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02EE7" w:rsidRPr="00C71645" w:rsidRDefault="00E02EE7" w:rsidP="001101A6">
      <w:pPr>
        <w:pStyle w:val="Sinespaciado"/>
        <w:ind w:left="2832"/>
        <w:jc w:val="both"/>
        <w:rPr>
          <w:rFonts w:ascii="Times New Roman" w:hAnsi="Times New Roman" w:cs="Times New Roman"/>
          <w:sz w:val="24"/>
          <w:szCs w:val="24"/>
        </w:rPr>
      </w:pPr>
      <w:r w:rsidRPr="00C71645">
        <w:rPr>
          <w:rFonts w:ascii="Times New Roman" w:hAnsi="Times New Roman" w:cs="Times New Roman"/>
          <w:sz w:val="24"/>
          <w:szCs w:val="24"/>
        </w:rPr>
        <w:t>SESIÓN DELIBERANTE DE LA H. LXI LEGISLATURA DEL ESTADO DE MÉXICO.</w:t>
      </w:r>
    </w:p>
    <w:p w:rsidR="00E02EE7" w:rsidRPr="00C71645" w:rsidRDefault="00E02EE7" w:rsidP="001101A6">
      <w:pPr>
        <w:pStyle w:val="Sinespaciado"/>
        <w:ind w:left="2832"/>
        <w:jc w:val="both"/>
        <w:rPr>
          <w:rFonts w:ascii="Times New Roman" w:hAnsi="Times New Roman" w:cs="Times New Roman"/>
          <w:sz w:val="24"/>
          <w:szCs w:val="24"/>
        </w:rPr>
      </w:pPr>
    </w:p>
    <w:p w:rsidR="00E02EE7" w:rsidRPr="00C71645" w:rsidRDefault="00E02EE7" w:rsidP="001101A6">
      <w:pPr>
        <w:pStyle w:val="Sinespaciado"/>
        <w:ind w:left="2832"/>
        <w:jc w:val="both"/>
        <w:rPr>
          <w:rFonts w:ascii="Times New Roman" w:hAnsi="Times New Roman" w:cs="Times New Roman"/>
          <w:sz w:val="24"/>
          <w:szCs w:val="24"/>
        </w:rPr>
      </w:pPr>
      <w:r w:rsidRPr="00C71645">
        <w:rPr>
          <w:rFonts w:ascii="Times New Roman" w:hAnsi="Times New Roman" w:cs="Times New Roman"/>
          <w:sz w:val="24"/>
          <w:szCs w:val="24"/>
        </w:rPr>
        <w:t>CELEBRADA EL DÍA 06 DE DICIEMBRE DEL 2022.</w:t>
      </w:r>
    </w:p>
    <w:p w:rsidR="00E02EE7" w:rsidRPr="00C71645" w:rsidRDefault="00E02EE7" w:rsidP="001101A6">
      <w:pPr>
        <w:pStyle w:val="Sinespaciado"/>
        <w:jc w:val="both"/>
        <w:rPr>
          <w:rFonts w:ascii="Times New Roman" w:hAnsi="Times New Roman" w:cs="Times New Roman"/>
          <w:sz w:val="24"/>
          <w:szCs w:val="24"/>
        </w:rPr>
      </w:pPr>
    </w:p>
    <w:p w:rsidR="00E02EE7" w:rsidRPr="00C71645" w:rsidRDefault="00E02EE7" w:rsidP="001101A6">
      <w:pPr>
        <w:pStyle w:val="Sinespaciado"/>
        <w:jc w:val="both"/>
        <w:rPr>
          <w:rFonts w:ascii="Times New Roman" w:hAnsi="Times New Roman" w:cs="Times New Roman"/>
          <w:sz w:val="24"/>
          <w:szCs w:val="24"/>
        </w:rPr>
      </w:pPr>
    </w:p>
    <w:p w:rsidR="00E02EE7" w:rsidRPr="00C71645" w:rsidRDefault="00E02EE7" w:rsidP="001101A6">
      <w:pPr>
        <w:pStyle w:val="Sinespaciado"/>
        <w:jc w:val="center"/>
        <w:rPr>
          <w:rFonts w:ascii="Times New Roman" w:hAnsi="Times New Roman" w:cs="Times New Roman"/>
          <w:sz w:val="24"/>
          <w:szCs w:val="24"/>
        </w:rPr>
      </w:pPr>
      <w:r w:rsidRPr="00C71645">
        <w:rPr>
          <w:rFonts w:ascii="Times New Roman" w:hAnsi="Times New Roman" w:cs="Times New Roman"/>
          <w:sz w:val="24"/>
          <w:szCs w:val="24"/>
        </w:rPr>
        <w:t>PRESIDENCIA DEL DIPUTADO ENRIQUE JACOB ROCHA.</w:t>
      </w:r>
    </w:p>
    <w:p w:rsidR="00E02EE7" w:rsidRPr="00C71645" w:rsidRDefault="00E02EE7" w:rsidP="001101A6">
      <w:pPr>
        <w:pStyle w:val="Sinespaciado"/>
        <w:jc w:val="both"/>
        <w:rPr>
          <w:rFonts w:ascii="Times New Roman" w:hAnsi="Times New Roman" w:cs="Times New Roman"/>
          <w:sz w:val="24"/>
          <w:szCs w:val="24"/>
        </w:rPr>
      </w:pPr>
    </w:p>
    <w:p w:rsidR="00E02EE7" w:rsidRPr="00C71645" w:rsidRDefault="00E02EE7" w:rsidP="001101A6">
      <w:pPr>
        <w:pStyle w:val="Sinespaciado"/>
        <w:jc w:val="both"/>
        <w:rPr>
          <w:rFonts w:ascii="Times New Roman" w:hAnsi="Times New Roman" w:cs="Times New Roman"/>
          <w:sz w:val="24"/>
          <w:szCs w:val="24"/>
        </w:rPr>
      </w:pPr>
      <w:r w:rsidRPr="00C71645">
        <w:rPr>
          <w:rFonts w:ascii="Times New Roman" w:hAnsi="Times New Roman" w:cs="Times New Roman"/>
          <w:sz w:val="24"/>
          <w:szCs w:val="24"/>
        </w:rPr>
        <w:t>PRESIDENTE DIP. ENRIQUE JA</w:t>
      </w:r>
      <w:bookmarkStart w:id="0" w:name="_GoBack"/>
      <w:bookmarkEnd w:id="0"/>
      <w:r w:rsidRPr="00C71645">
        <w:rPr>
          <w:rFonts w:ascii="Times New Roman" w:hAnsi="Times New Roman" w:cs="Times New Roman"/>
          <w:sz w:val="24"/>
          <w:szCs w:val="24"/>
        </w:rPr>
        <w:t>COB ROCHA. Agradezco la asistencia de las diputadas y los diputados de la LXI Legislatura y a quienes nos acompañan en este Recinto y nos siguen por las redes sociales.</w:t>
      </w:r>
    </w:p>
    <w:p w:rsidR="00E02EE7" w:rsidRPr="00C71645" w:rsidRDefault="00E02EE7" w:rsidP="001101A6">
      <w:pPr>
        <w:pStyle w:val="Sinespaciado"/>
        <w:jc w:val="both"/>
        <w:rPr>
          <w:rFonts w:ascii="Times New Roman" w:hAnsi="Times New Roman" w:cs="Times New Roman"/>
          <w:sz w:val="24"/>
          <w:szCs w:val="24"/>
        </w:rPr>
      </w:pPr>
      <w:r w:rsidRPr="00C71645">
        <w:rPr>
          <w:rFonts w:ascii="Times New Roman" w:hAnsi="Times New Roman" w:cs="Times New Roman"/>
          <w:sz w:val="24"/>
          <w:szCs w:val="24"/>
        </w:rPr>
        <w:tab/>
        <w:t>Habremos de realizar esta sesión en modalidad mixta con apego al artículo 40 Bis de la Ley Orgánica de este Poder Legislativo.</w:t>
      </w:r>
    </w:p>
    <w:p w:rsidR="00E02EE7" w:rsidRPr="00C71645" w:rsidRDefault="00E02EE7" w:rsidP="001101A6">
      <w:pPr>
        <w:pStyle w:val="Sinespaciado"/>
        <w:jc w:val="both"/>
        <w:rPr>
          <w:rFonts w:ascii="Times New Roman" w:hAnsi="Times New Roman" w:cs="Times New Roman"/>
          <w:sz w:val="24"/>
          <w:szCs w:val="24"/>
        </w:rPr>
      </w:pPr>
      <w:r w:rsidRPr="00C71645">
        <w:rPr>
          <w:rFonts w:ascii="Times New Roman" w:hAnsi="Times New Roman" w:cs="Times New Roman"/>
          <w:sz w:val="24"/>
          <w:szCs w:val="24"/>
        </w:rPr>
        <w:tab/>
        <w:t>Para la validez de los trabajos pido a la Secretaría verificar el quórum, abriendo el registro de asistencia hasta por 5 minutos.</w:t>
      </w:r>
    </w:p>
    <w:p w:rsidR="00E02EE7" w:rsidRPr="00C71645" w:rsidRDefault="00E02EE7" w:rsidP="001101A6">
      <w:pPr>
        <w:pStyle w:val="Sinespaciado"/>
        <w:jc w:val="both"/>
        <w:rPr>
          <w:rFonts w:ascii="Times New Roman" w:hAnsi="Times New Roman" w:cs="Times New Roman"/>
          <w:sz w:val="24"/>
          <w:szCs w:val="24"/>
        </w:rPr>
      </w:pPr>
      <w:r w:rsidRPr="00C71645">
        <w:rPr>
          <w:rFonts w:ascii="Times New Roman" w:hAnsi="Times New Roman" w:cs="Times New Roman"/>
          <w:sz w:val="24"/>
          <w:szCs w:val="24"/>
        </w:rPr>
        <w:t>SECRETARIA DIP. MÓNICA MIRIAM GRANILLO VELAZCO. Con gusto Presidente.</w:t>
      </w:r>
    </w:p>
    <w:p w:rsidR="00E02EE7" w:rsidRPr="00C71645" w:rsidRDefault="00E02EE7" w:rsidP="001101A6">
      <w:pPr>
        <w:pStyle w:val="Sinespaciado"/>
        <w:ind w:firstLine="708"/>
        <w:jc w:val="both"/>
        <w:rPr>
          <w:rFonts w:ascii="Times New Roman" w:hAnsi="Times New Roman" w:cs="Times New Roman"/>
          <w:sz w:val="24"/>
          <w:szCs w:val="24"/>
        </w:rPr>
      </w:pPr>
      <w:r w:rsidRPr="00C71645">
        <w:rPr>
          <w:rFonts w:ascii="Times New Roman" w:hAnsi="Times New Roman" w:cs="Times New Roman"/>
          <w:sz w:val="24"/>
          <w:szCs w:val="24"/>
        </w:rPr>
        <w:t>Solicito abrir el sistema de votación hasta por 5 minutos.</w:t>
      </w:r>
    </w:p>
    <w:p w:rsidR="00E02EE7" w:rsidRPr="00C71645" w:rsidRDefault="00E02EE7" w:rsidP="001101A6">
      <w:pPr>
        <w:pStyle w:val="Sinespaciado"/>
        <w:jc w:val="center"/>
        <w:rPr>
          <w:rFonts w:ascii="Times New Roman" w:hAnsi="Times New Roman" w:cs="Times New Roman"/>
          <w:i/>
          <w:sz w:val="24"/>
          <w:szCs w:val="24"/>
        </w:rPr>
      </w:pPr>
      <w:r w:rsidRPr="00C71645">
        <w:rPr>
          <w:rFonts w:ascii="Times New Roman" w:hAnsi="Times New Roman" w:cs="Times New Roman"/>
          <w:i/>
          <w:sz w:val="24"/>
          <w:szCs w:val="24"/>
        </w:rPr>
        <w:t>(Registro de asistencia)</w:t>
      </w:r>
    </w:p>
    <w:p w:rsidR="00B546E4" w:rsidRPr="00C71645" w:rsidRDefault="00B546E4" w:rsidP="001101A6">
      <w:pPr>
        <w:pStyle w:val="Sinespaciado"/>
        <w:jc w:val="both"/>
        <w:rPr>
          <w:rFonts w:ascii="Times New Roman" w:hAnsi="Times New Roman" w:cs="Times New Roman"/>
          <w:sz w:val="24"/>
          <w:szCs w:val="24"/>
        </w:rPr>
      </w:pPr>
      <w:r w:rsidRPr="00C71645">
        <w:rPr>
          <w:rFonts w:ascii="Times New Roman" w:hAnsi="Times New Roman" w:cs="Times New Roman"/>
          <w:sz w:val="24"/>
          <w:szCs w:val="24"/>
        </w:rPr>
        <w:t>SECRETARIA DIP. MÓNICA M</w:t>
      </w:r>
      <w:r w:rsidR="001D4B6E" w:rsidRPr="00C71645">
        <w:rPr>
          <w:rFonts w:ascii="Times New Roman" w:hAnsi="Times New Roman" w:cs="Times New Roman"/>
          <w:sz w:val="24"/>
          <w:szCs w:val="24"/>
        </w:rPr>
        <w:t>IRIAM GRANILLO VELAZCO. ¿Pregunto</w:t>
      </w:r>
      <w:r w:rsidRPr="00C71645">
        <w:rPr>
          <w:rFonts w:ascii="Times New Roman" w:hAnsi="Times New Roman" w:cs="Times New Roman"/>
          <w:sz w:val="24"/>
          <w:szCs w:val="24"/>
        </w:rPr>
        <w:t xml:space="preserve"> a las y los diputados sí alguien f</w:t>
      </w:r>
      <w:r w:rsidR="001D4B6E" w:rsidRPr="00C71645">
        <w:rPr>
          <w:rFonts w:ascii="Times New Roman" w:hAnsi="Times New Roman" w:cs="Times New Roman"/>
          <w:sz w:val="24"/>
          <w:szCs w:val="24"/>
        </w:rPr>
        <w:t>alta de registrar su asistencia?</w:t>
      </w:r>
    </w:p>
    <w:p w:rsidR="00B546E4" w:rsidRPr="00C71645" w:rsidRDefault="00B546E4" w:rsidP="001101A6">
      <w:pPr>
        <w:pStyle w:val="Sinespaciado"/>
        <w:ind w:firstLine="708"/>
        <w:jc w:val="both"/>
        <w:rPr>
          <w:rFonts w:ascii="Times New Roman" w:hAnsi="Times New Roman" w:cs="Times New Roman"/>
          <w:sz w:val="24"/>
          <w:szCs w:val="24"/>
        </w:rPr>
      </w:pPr>
      <w:r w:rsidRPr="00C71645">
        <w:rPr>
          <w:rFonts w:ascii="Times New Roman" w:hAnsi="Times New Roman" w:cs="Times New Roman"/>
          <w:sz w:val="24"/>
          <w:szCs w:val="24"/>
        </w:rPr>
        <w:t>Presidente le informo que existe el quórum puede iniciar la sesión.</w:t>
      </w:r>
    </w:p>
    <w:p w:rsidR="00B546E4" w:rsidRPr="00C71645" w:rsidRDefault="00B546E4" w:rsidP="001101A6">
      <w:pPr>
        <w:pStyle w:val="Sinespaciado"/>
        <w:jc w:val="both"/>
        <w:rPr>
          <w:rFonts w:ascii="Times New Roman" w:hAnsi="Times New Roman" w:cs="Times New Roman"/>
          <w:sz w:val="24"/>
          <w:szCs w:val="24"/>
        </w:rPr>
      </w:pPr>
      <w:r w:rsidRPr="00C71645">
        <w:rPr>
          <w:rFonts w:ascii="Times New Roman" w:hAnsi="Times New Roman" w:cs="Times New Roman"/>
          <w:sz w:val="24"/>
          <w:szCs w:val="24"/>
        </w:rPr>
        <w:t>PRESIDENTE DIP. ENRIQUE JACOB ROCHA. Se declara la existencia del quórum y se abre la sesión, siendo las doce horas con cuatro minutos del día martes seis de diciembre del año dos mil veintidós.</w:t>
      </w:r>
    </w:p>
    <w:p w:rsidR="00B546E4" w:rsidRPr="00C71645" w:rsidRDefault="00B546E4" w:rsidP="001101A6">
      <w:pPr>
        <w:pStyle w:val="Sinespaciado"/>
        <w:ind w:firstLine="708"/>
        <w:jc w:val="both"/>
        <w:rPr>
          <w:rFonts w:ascii="Times New Roman" w:hAnsi="Times New Roman" w:cs="Times New Roman"/>
          <w:sz w:val="24"/>
          <w:szCs w:val="24"/>
        </w:rPr>
      </w:pPr>
      <w:r w:rsidRPr="00C71645">
        <w:rPr>
          <w:rFonts w:ascii="Times New Roman" w:hAnsi="Times New Roman" w:cs="Times New Roman"/>
          <w:sz w:val="24"/>
          <w:szCs w:val="24"/>
        </w:rPr>
        <w:t xml:space="preserve">Antes de proceder a dar a conocer la propuesta de orden del día a esta </w:t>
      </w:r>
      <w:r w:rsidR="001C2259" w:rsidRPr="00C71645">
        <w:rPr>
          <w:rFonts w:ascii="Times New Roman" w:hAnsi="Times New Roman" w:cs="Times New Roman"/>
          <w:sz w:val="24"/>
          <w:szCs w:val="24"/>
        </w:rPr>
        <w:t>Legislatura</w:t>
      </w:r>
      <w:r w:rsidRPr="00C71645">
        <w:rPr>
          <w:rFonts w:ascii="Times New Roman" w:hAnsi="Times New Roman" w:cs="Times New Roman"/>
          <w:sz w:val="24"/>
          <w:szCs w:val="24"/>
        </w:rPr>
        <w:t xml:space="preserve">, esta </w:t>
      </w:r>
      <w:r w:rsidR="001C2259" w:rsidRPr="00C71645">
        <w:rPr>
          <w:rFonts w:ascii="Times New Roman" w:hAnsi="Times New Roman" w:cs="Times New Roman"/>
          <w:sz w:val="24"/>
          <w:szCs w:val="24"/>
        </w:rPr>
        <w:t xml:space="preserve">Mesa Directiva </w:t>
      </w:r>
      <w:r w:rsidRPr="00C71645">
        <w:rPr>
          <w:rFonts w:ascii="Times New Roman" w:hAnsi="Times New Roman" w:cs="Times New Roman"/>
          <w:sz w:val="24"/>
          <w:szCs w:val="24"/>
        </w:rPr>
        <w:t xml:space="preserve">felicita en su cumpleaños al diputado Emiliano </w:t>
      </w:r>
      <w:r w:rsidR="001C2259" w:rsidRPr="00C71645">
        <w:rPr>
          <w:rFonts w:ascii="Times New Roman" w:hAnsi="Times New Roman" w:cs="Times New Roman"/>
          <w:sz w:val="24"/>
          <w:szCs w:val="24"/>
        </w:rPr>
        <w:t xml:space="preserve">Aguirre ¡Felicidades </w:t>
      </w:r>
      <w:r w:rsidRPr="00C71645">
        <w:rPr>
          <w:rFonts w:ascii="Times New Roman" w:hAnsi="Times New Roman" w:cs="Times New Roman"/>
          <w:sz w:val="24"/>
          <w:szCs w:val="24"/>
        </w:rPr>
        <w:t>diputado</w:t>
      </w:r>
      <w:r w:rsidR="001C2259" w:rsidRPr="00C71645">
        <w:rPr>
          <w:rFonts w:ascii="Times New Roman" w:hAnsi="Times New Roman" w:cs="Times New Roman"/>
          <w:sz w:val="24"/>
          <w:szCs w:val="24"/>
        </w:rPr>
        <w:t>!</w:t>
      </w:r>
      <w:r w:rsidRPr="00C71645">
        <w:rPr>
          <w:rFonts w:ascii="Times New Roman" w:hAnsi="Times New Roman" w:cs="Times New Roman"/>
          <w:sz w:val="24"/>
          <w:szCs w:val="24"/>
        </w:rPr>
        <w:t xml:space="preserve"> </w:t>
      </w:r>
      <w:r w:rsidR="001C2259" w:rsidRPr="00C71645">
        <w:rPr>
          <w:rFonts w:ascii="Times New Roman" w:hAnsi="Times New Roman" w:cs="Times New Roman"/>
          <w:sz w:val="24"/>
          <w:szCs w:val="24"/>
        </w:rPr>
        <w:t xml:space="preserve">También </w:t>
      </w:r>
      <w:r w:rsidRPr="00C71645">
        <w:rPr>
          <w:rFonts w:ascii="Times New Roman" w:hAnsi="Times New Roman" w:cs="Times New Roman"/>
          <w:sz w:val="24"/>
          <w:szCs w:val="24"/>
        </w:rPr>
        <w:t>al diputado Gerardo Lamas Pombo.</w:t>
      </w:r>
    </w:p>
    <w:p w:rsidR="00B546E4" w:rsidRPr="00C71645" w:rsidRDefault="00B546E4" w:rsidP="001101A6">
      <w:pPr>
        <w:pStyle w:val="Sinespaciado"/>
        <w:ind w:firstLine="708"/>
        <w:jc w:val="both"/>
        <w:rPr>
          <w:rFonts w:ascii="Times New Roman" w:hAnsi="Times New Roman" w:cs="Times New Roman"/>
          <w:sz w:val="24"/>
          <w:szCs w:val="24"/>
        </w:rPr>
      </w:pPr>
      <w:r w:rsidRPr="00C71645">
        <w:rPr>
          <w:rFonts w:ascii="Times New Roman" w:hAnsi="Times New Roman" w:cs="Times New Roman"/>
          <w:sz w:val="24"/>
          <w:szCs w:val="24"/>
        </w:rPr>
        <w:t>Comunique la Secretaría la propuesta del orden del día.</w:t>
      </w:r>
    </w:p>
    <w:p w:rsidR="00B546E4" w:rsidRPr="00C71645" w:rsidRDefault="00B546E4" w:rsidP="001101A6">
      <w:pPr>
        <w:pStyle w:val="Sinespaciado"/>
        <w:jc w:val="both"/>
        <w:rPr>
          <w:rFonts w:ascii="Times New Roman" w:hAnsi="Times New Roman" w:cs="Times New Roman"/>
          <w:sz w:val="24"/>
          <w:szCs w:val="24"/>
        </w:rPr>
      </w:pPr>
      <w:r w:rsidRPr="00C71645">
        <w:rPr>
          <w:rFonts w:ascii="Times New Roman" w:hAnsi="Times New Roman" w:cs="Times New Roman"/>
          <w:sz w:val="24"/>
          <w:szCs w:val="24"/>
        </w:rPr>
        <w:t>SECRETARIA DIP. MÓNICA MIRIAM GRANILLO VELAZCO. Con gusto Presidente la propuesta del orden del día es la siguiente.</w:t>
      </w:r>
    </w:p>
    <w:p w:rsidR="00B546E4" w:rsidRPr="00C71645" w:rsidRDefault="00B546E4" w:rsidP="001101A6">
      <w:pPr>
        <w:pStyle w:val="Sinespaciado"/>
        <w:jc w:val="both"/>
        <w:rPr>
          <w:rFonts w:ascii="Times New Roman" w:hAnsi="Times New Roman" w:cs="Times New Roman"/>
          <w:sz w:val="24"/>
          <w:szCs w:val="24"/>
        </w:rPr>
      </w:pPr>
      <w:r w:rsidRPr="00C71645">
        <w:rPr>
          <w:rFonts w:ascii="Times New Roman" w:hAnsi="Times New Roman" w:cs="Times New Roman"/>
          <w:sz w:val="24"/>
          <w:szCs w:val="24"/>
        </w:rPr>
        <w:t>1. Acta de la Sesión Anterior.</w:t>
      </w:r>
    </w:p>
    <w:p w:rsidR="005C42AF" w:rsidRPr="00C71645" w:rsidRDefault="005C42AF" w:rsidP="001101A6">
      <w:pPr>
        <w:pStyle w:val="Sinespaciado"/>
        <w:jc w:val="both"/>
        <w:rPr>
          <w:rFonts w:ascii="Times New Roman" w:hAnsi="Times New Roman" w:cs="Times New Roman"/>
          <w:sz w:val="24"/>
          <w:szCs w:val="24"/>
        </w:rPr>
      </w:pPr>
      <w:r w:rsidRPr="00C71645">
        <w:rPr>
          <w:rFonts w:ascii="Times New Roman" w:hAnsi="Times New Roman" w:cs="Times New Roman"/>
          <w:sz w:val="24"/>
          <w:szCs w:val="24"/>
        </w:rPr>
        <w:t>2. Lectura y, en su caso, discusión y resolución del Dictamen de la Iniciativa con Proyecto de Decreto de Tablas de Valores Unitarios de Suelo y Construcciones para el Ejercicio Fiscal 2023. (Actualizan las Tablas de Valores de diversos Municipios, las cuales sirven de base, entre otros, para la determinación del Impuesto Predial), formulado por las Comisiones Legislativas de Legislación y Administración Municipal, Finanzas Públicas, Planeación y Gasto Público.</w:t>
      </w:r>
    </w:p>
    <w:p w:rsidR="005C42AF" w:rsidRPr="00C71645" w:rsidRDefault="005C42AF" w:rsidP="001101A6">
      <w:pPr>
        <w:pStyle w:val="Sinespaciado"/>
        <w:jc w:val="both"/>
        <w:rPr>
          <w:rFonts w:ascii="Times New Roman" w:hAnsi="Times New Roman" w:cs="Times New Roman"/>
          <w:sz w:val="24"/>
          <w:szCs w:val="24"/>
        </w:rPr>
      </w:pPr>
      <w:r w:rsidRPr="00C71645">
        <w:rPr>
          <w:rFonts w:ascii="Times New Roman" w:hAnsi="Times New Roman" w:cs="Times New Roman"/>
          <w:sz w:val="24"/>
          <w:szCs w:val="24"/>
        </w:rPr>
        <w:t>3. Lectura y acuerdo conducente de la Iniciativa con Proyecto de Decreto por el que se adiciona la fracción IX y se recorre la subsecuente del artículo 29 de la Constitución Política del Estado Libre y Soberano de México y se reforma el artículo 289 Ter del Código Financiero del Estado de México, en materia de Presupuesto Participativo, presentada por el Diputado Faustino de la Cruz Pérez, en nombre del Grupo Parlamentario del Partido morena.</w:t>
      </w:r>
    </w:p>
    <w:p w:rsidR="005C42AF" w:rsidRPr="00C71645" w:rsidRDefault="005C42AF" w:rsidP="001101A6">
      <w:pPr>
        <w:pStyle w:val="Sinespaciado"/>
        <w:jc w:val="both"/>
        <w:rPr>
          <w:rFonts w:ascii="Times New Roman" w:hAnsi="Times New Roman" w:cs="Times New Roman"/>
          <w:sz w:val="24"/>
          <w:szCs w:val="24"/>
        </w:rPr>
      </w:pPr>
      <w:r w:rsidRPr="00C71645">
        <w:rPr>
          <w:rFonts w:ascii="Times New Roman" w:hAnsi="Times New Roman" w:cs="Times New Roman"/>
          <w:sz w:val="24"/>
          <w:szCs w:val="24"/>
        </w:rPr>
        <w:t>4. Lectura y acuerdo conducente de la Iniciativa con Proyecto de Decreto por el que se reforma el segundo párrafo del artículo 6 de la Ley de Educación del Estado de México, con el objetivo de establecer una única entrega de actas de nacimiento en el ingreso de los estudiantes, presentada por el Diputado Daniel Andrés Sibaja González, el Diputado Faustino de la Cruz Pérez, la Diputada Azucena Cisneros Coss, el Diputado Camilo Murillo Zavala y la Diputada Luz Ma. Hernández Bermúdez, presentada por la Diputada, en nombre del Grupo Parlamentario del Partido morena.</w:t>
      </w:r>
    </w:p>
    <w:p w:rsidR="00B546E4" w:rsidRPr="00C71645" w:rsidRDefault="00B546E4" w:rsidP="001101A6">
      <w:pPr>
        <w:pStyle w:val="Sinespaciado"/>
        <w:jc w:val="both"/>
        <w:rPr>
          <w:rFonts w:ascii="Times New Roman" w:hAnsi="Times New Roman" w:cs="Times New Roman"/>
          <w:sz w:val="24"/>
          <w:szCs w:val="24"/>
        </w:rPr>
      </w:pPr>
      <w:r w:rsidRPr="00C71645">
        <w:rPr>
          <w:rFonts w:ascii="Times New Roman" w:hAnsi="Times New Roman" w:cs="Times New Roman"/>
          <w:sz w:val="24"/>
          <w:szCs w:val="24"/>
        </w:rPr>
        <w:lastRenderedPageBreak/>
        <w:t xml:space="preserve">5. Lectura y acuerdo conducente de la Iniciativa con Proyecto de Decreto por el que se adicionan la fracción XIV al artículo 52; la sección décimo cuarta denominada “De la omisión de enterar cuotas, aportaciones, cuotas sociales o descuentos ante el Instituto de Seguridad Social del Estado de México y Municipios” al </w:t>
      </w:r>
      <w:r w:rsidR="00B42857" w:rsidRPr="00C71645">
        <w:rPr>
          <w:rFonts w:ascii="Times New Roman" w:hAnsi="Times New Roman" w:cs="Times New Roman"/>
          <w:sz w:val="24"/>
          <w:szCs w:val="24"/>
        </w:rPr>
        <w:t xml:space="preserve">Capítulo Segundo </w:t>
      </w:r>
      <w:r w:rsidRPr="00C71645">
        <w:rPr>
          <w:rFonts w:ascii="Times New Roman" w:hAnsi="Times New Roman" w:cs="Times New Roman"/>
          <w:sz w:val="24"/>
          <w:szCs w:val="24"/>
        </w:rPr>
        <w:t xml:space="preserve">del </w:t>
      </w:r>
      <w:r w:rsidR="00B42857" w:rsidRPr="00C71645">
        <w:rPr>
          <w:rFonts w:ascii="Times New Roman" w:hAnsi="Times New Roman" w:cs="Times New Roman"/>
          <w:sz w:val="24"/>
          <w:szCs w:val="24"/>
        </w:rPr>
        <w:t xml:space="preserve">Título Tercero </w:t>
      </w:r>
      <w:r w:rsidRPr="00C71645">
        <w:rPr>
          <w:rFonts w:ascii="Times New Roman" w:hAnsi="Times New Roman" w:cs="Times New Roman"/>
          <w:sz w:val="24"/>
          <w:szCs w:val="24"/>
        </w:rPr>
        <w:t>con su respectivo artículo 67 Bis a la Ley de Responsabilidades Administrativas del Estado de México y Municipios, presentada por la Diputada Miriam Escalona Piña y el Diputado Enrique Vargas del Villar, en nombre del Grupo Parlamentario del Partido Acción Nacional.</w:t>
      </w:r>
    </w:p>
    <w:p w:rsidR="00B546E4" w:rsidRPr="00C71645" w:rsidRDefault="00B546E4" w:rsidP="001101A6">
      <w:pPr>
        <w:pStyle w:val="Sinespaciado"/>
        <w:jc w:val="both"/>
        <w:rPr>
          <w:rFonts w:ascii="Times New Roman" w:hAnsi="Times New Roman" w:cs="Times New Roman"/>
          <w:sz w:val="24"/>
          <w:szCs w:val="24"/>
        </w:rPr>
      </w:pPr>
      <w:r w:rsidRPr="00C71645">
        <w:rPr>
          <w:rFonts w:ascii="Times New Roman" w:hAnsi="Times New Roman" w:cs="Times New Roman"/>
          <w:sz w:val="24"/>
          <w:szCs w:val="24"/>
        </w:rPr>
        <w:t>6. Lectura y acuerdo conducente de la Iniciativa con Proyecto de Decreto por la que se adiciona un segundo párrafo a la fracción V del artículo séptimo de la Ley de Igualdad de Trato y Oportunidades entre Mujeres y Hombres del Estado de México, en materia de prevención y erradicación de la violencia contra mujeres y hombres, presentada por el Diputado Sergio García Sosa, en nombre del Grupo Parlamentario del Partido del Trabajo.</w:t>
      </w:r>
    </w:p>
    <w:p w:rsidR="00D17320" w:rsidRPr="00C71645" w:rsidRDefault="00B546E4" w:rsidP="001101A6">
      <w:pPr>
        <w:pStyle w:val="Sinespaciado"/>
        <w:jc w:val="both"/>
        <w:rPr>
          <w:rFonts w:ascii="Times New Roman" w:hAnsi="Times New Roman" w:cs="Times New Roman"/>
          <w:sz w:val="24"/>
          <w:szCs w:val="24"/>
        </w:rPr>
      </w:pPr>
      <w:r w:rsidRPr="00C71645">
        <w:rPr>
          <w:rFonts w:ascii="Times New Roman" w:hAnsi="Times New Roman" w:cs="Times New Roman"/>
          <w:sz w:val="24"/>
          <w:szCs w:val="24"/>
        </w:rPr>
        <w:t>7. Lectura y acuerdo conducente de la Iniciativa con Proyecto de Decreto por el que se reforma el artículo 68 y se adiciona el artículo 74 Bis de la Ley Orgánica del</w:t>
      </w:r>
      <w:r w:rsidR="006B4AF6" w:rsidRPr="00C71645">
        <w:rPr>
          <w:rFonts w:ascii="Times New Roman" w:hAnsi="Times New Roman" w:cs="Times New Roman"/>
          <w:sz w:val="24"/>
          <w:szCs w:val="24"/>
        </w:rPr>
        <w:t xml:space="preserve"> Poder L</w:t>
      </w:r>
      <w:r w:rsidR="00D17320" w:rsidRPr="00C71645">
        <w:rPr>
          <w:rFonts w:ascii="Times New Roman" w:hAnsi="Times New Roman" w:cs="Times New Roman"/>
          <w:sz w:val="24"/>
          <w:szCs w:val="24"/>
        </w:rPr>
        <w:t>egislativo del Estado Libre y Soberano de México, en materia de comisiones de investigación, serán integradas de forma similar a las legislativas, presentada por el diputado Omar Ortega Álvarez, la diputada María Élida Castelán Mondragón y la diputada Viridiana Fuentes Cruz, en nombre del Grupo Parlamentario del Partido de la Revolución Democrática.</w:t>
      </w:r>
    </w:p>
    <w:p w:rsidR="00D17320" w:rsidRPr="00C71645" w:rsidRDefault="00D17320" w:rsidP="001101A6">
      <w:pPr>
        <w:pStyle w:val="Sinespaciado"/>
        <w:jc w:val="both"/>
        <w:rPr>
          <w:rFonts w:ascii="Times New Roman" w:hAnsi="Times New Roman" w:cs="Times New Roman"/>
          <w:sz w:val="24"/>
          <w:szCs w:val="24"/>
        </w:rPr>
      </w:pPr>
      <w:r w:rsidRPr="00C71645">
        <w:rPr>
          <w:rFonts w:ascii="Times New Roman" w:hAnsi="Times New Roman" w:cs="Times New Roman"/>
          <w:sz w:val="24"/>
          <w:szCs w:val="24"/>
        </w:rPr>
        <w:t>8. Lectura y acuerdo conducente de la Iniciativa con Proyecto de Decreto por el que se reforma la fracción I del artículo 8, y se adiciona la fracción VI, recorriéndose la subsecuente, de la Ley de Apoyo a Migrantes del Estado de México, sobre medidas especiales para la protección de vida, integridad y seguridad de las mujeres migrantes, especialmente de víctimas de cualquier forma de violencia, presentada por el Diputado Omar Ort</w:t>
      </w:r>
      <w:r w:rsidR="00F8430D" w:rsidRPr="00C71645">
        <w:rPr>
          <w:rFonts w:ascii="Times New Roman" w:hAnsi="Times New Roman" w:cs="Times New Roman"/>
          <w:sz w:val="24"/>
          <w:szCs w:val="24"/>
        </w:rPr>
        <w:t>ega Álvarez, la Diputada María É</w:t>
      </w:r>
      <w:r w:rsidRPr="00C71645">
        <w:rPr>
          <w:rFonts w:ascii="Times New Roman" w:hAnsi="Times New Roman" w:cs="Times New Roman"/>
          <w:sz w:val="24"/>
          <w:szCs w:val="24"/>
        </w:rPr>
        <w:t>lida Castelán Mondragón y la Diputada Viridiana Fuentes Cruz, en nombre del Grupo Parlamentario del Partid</w:t>
      </w:r>
      <w:r w:rsidR="00913595" w:rsidRPr="00C71645">
        <w:rPr>
          <w:rFonts w:ascii="Times New Roman" w:hAnsi="Times New Roman" w:cs="Times New Roman"/>
          <w:sz w:val="24"/>
          <w:szCs w:val="24"/>
        </w:rPr>
        <w:t>o de la Revolución Democrática.</w:t>
      </w:r>
    </w:p>
    <w:p w:rsidR="00D17320" w:rsidRPr="00C71645" w:rsidRDefault="00D17320" w:rsidP="001101A6">
      <w:pPr>
        <w:pStyle w:val="Sinespaciado"/>
        <w:jc w:val="both"/>
        <w:rPr>
          <w:rFonts w:ascii="Times New Roman" w:hAnsi="Times New Roman" w:cs="Times New Roman"/>
          <w:sz w:val="24"/>
          <w:szCs w:val="24"/>
        </w:rPr>
      </w:pPr>
      <w:r w:rsidRPr="00C71645">
        <w:rPr>
          <w:rFonts w:ascii="Times New Roman" w:hAnsi="Times New Roman" w:cs="Times New Roman"/>
          <w:sz w:val="24"/>
          <w:szCs w:val="24"/>
        </w:rPr>
        <w:t>9. Lectura y acuerdo conducente de la Iniciativa con Proyecto de Decreto por el que se reforman y adicionan diversas disposiciones de la Ley Orgánica Municipal del Estado de México, con el objetivo de definir las comisiones ordinarias, presentada por la Diputada María Luisa Mendoza Mondragón y la Diputada Claudia Desiree Morales Robledo, en nombre del Grupo Parlamentario del Part</w:t>
      </w:r>
      <w:r w:rsidR="00913595" w:rsidRPr="00C71645">
        <w:rPr>
          <w:rFonts w:ascii="Times New Roman" w:hAnsi="Times New Roman" w:cs="Times New Roman"/>
          <w:sz w:val="24"/>
          <w:szCs w:val="24"/>
        </w:rPr>
        <w:t>ido Verde Ecologista de México.</w:t>
      </w:r>
    </w:p>
    <w:p w:rsidR="00D17320" w:rsidRPr="00C71645" w:rsidRDefault="00D17320" w:rsidP="001101A6">
      <w:pPr>
        <w:pStyle w:val="Sinespaciado"/>
        <w:jc w:val="both"/>
        <w:rPr>
          <w:rFonts w:ascii="Times New Roman" w:hAnsi="Times New Roman" w:cs="Times New Roman"/>
          <w:sz w:val="24"/>
          <w:szCs w:val="24"/>
        </w:rPr>
      </w:pPr>
      <w:r w:rsidRPr="00C71645">
        <w:rPr>
          <w:rFonts w:ascii="Times New Roman" w:hAnsi="Times New Roman" w:cs="Times New Roman"/>
          <w:sz w:val="24"/>
          <w:szCs w:val="24"/>
        </w:rPr>
        <w:t>10. Lectura y acuerdo conducente de la Iniciativa con Proyecto de Decreto por el que se reforma segundo párrafo del artículo 28 de la Ley Orgánica Municipal del Estado de México, para establecer criterios de las sesiones y su transmisión en internet, presentada por la Diputada María Luisa Mendoza Mondragón y la Diputada Claudia Desiree Morales Robledo, en nombre del Grupo Parlamentari</w:t>
      </w:r>
      <w:r w:rsidR="00913595" w:rsidRPr="00C71645">
        <w:rPr>
          <w:rFonts w:ascii="Times New Roman" w:hAnsi="Times New Roman" w:cs="Times New Roman"/>
          <w:sz w:val="24"/>
          <w:szCs w:val="24"/>
        </w:rPr>
        <w:t>o del Partido Verde Ecologista.</w:t>
      </w:r>
    </w:p>
    <w:p w:rsidR="00D17320" w:rsidRPr="00C71645" w:rsidRDefault="00D17320" w:rsidP="001101A6">
      <w:pPr>
        <w:pStyle w:val="Sinespaciado"/>
        <w:jc w:val="both"/>
        <w:rPr>
          <w:rFonts w:ascii="Times New Roman" w:hAnsi="Times New Roman" w:cs="Times New Roman"/>
          <w:sz w:val="24"/>
          <w:szCs w:val="24"/>
        </w:rPr>
      </w:pPr>
      <w:r w:rsidRPr="00C71645">
        <w:rPr>
          <w:rFonts w:ascii="Times New Roman" w:hAnsi="Times New Roman" w:cs="Times New Roman"/>
          <w:sz w:val="24"/>
          <w:szCs w:val="24"/>
        </w:rPr>
        <w:t>11. Lectura y acuerdo conducente de la Iniciativa con Proyecto de Decreto mediante la cual se adiciona la fracción IV Bis al artículo 27 y un cuarto párrafo al artículo 111 de la Ley de Educación del Estado de México, para integrar la modalidad de Educación Dual para las personas con discapacidad, presentada por la Diputada Mónica Miriam Granillo Vela</w:t>
      </w:r>
      <w:r w:rsidR="00913595" w:rsidRPr="00C71645">
        <w:rPr>
          <w:rFonts w:ascii="Times New Roman" w:hAnsi="Times New Roman" w:cs="Times New Roman"/>
          <w:sz w:val="24"/>
          <w:szCs w:val="24"/>
        </w:rPr>
        <w:t>zco, del Partido Nueva Alianza.</w:t>
      </w:r>
    </w:p>
    <w:p w:rsidR="00D17320" w:rsidRPr="00C71645" w:rsidRDefault="00D17320" w:rsidP="001101A6">
      <w:pPr>
        <w:pStyle w:val="Sinespaciado"/>
        <w:jc w:val="both"/>
        <w:rPr>
          <w:rFonts w:ascii="Times New Roman" w:hAnsi="Times New Roman" w:cs="Times New Roman"/>
          <w:sz w:val="24"/>
          <w:szCs w:val="24"/>
        </w:rPr>
      </w:pPr>
      <w:r w:rsidRPr="00C71645">
        <w:rPr>
          <w:rFonts w:ascii="Times New Roman" w:hAnsi="Times New Roman" w:cs="Times New Roman"/>
          <w:sz w:val="24"/>
          <w:szCs w:val="24"/>
        </w:rPr>
        <w:t>12. Lectura y acuerdo conducente del Punto de Acuerdo de urgente y obvia resolución, por el que se exhorta respetuosamente al Titular de la Comisión del Agua del Estado de México, para que envié a la brevedad un informe a esta Legislatura sobre los avances, logros y resultados del Programa Hídrico Integral para el Estado de México 2017-2023, con un diagnóstico pormenorizado y técnico de la situación y problemáticas actuales del recurso hídrico Estatal, presentado por la Diputada Beatriz García Villegas, en nombre del Grupo Pa</w:t>
      </w:r>
      <w:r w:rsidR="00913595" w:rsidRPr="00C71645">
        <w:rPr>
          <w:rFonts w:ascii="Times New Roman" w:hAnsi="Times New Roman" w:cs="Times New Roman"/>
          <w:sz w:val="24"/>
          <w:szCs w:val="24"/>
        </w:rPr>
        <w:t>rlamentario del Partido morena.</w:t>
      </w:r>
    </w:p>
    <w:p w:rsidR="00D17320" w:rsidRPr="00C71645" w:rsidRDefault="00D17320" w:rsidP="001101A6">
      <w:pPr>
        <w:pStyle w:val="Sinespaciado"/>
        <w:jc w:val="both"/>
        <w:rPr>
          <w:rFonts w:ascii="Times New Roman" w:hAnsi="Times New Roman" w:cs="Times New Roman"/>
          <w:sz w:val="24"/>
          <w:szCs w:val="24"/>
        </w:rPr>
      </w:pPr>
      <w:r w:rsidRPr="00C71645">
        <w:rPr>
          <w:rFonts w:ascii="Times New Roman" w:hAnsi="Times New Roman" w:cs="Times New Roman"/>
          <w:sz w:val="24"/>
          <w:szCs w:val="24"/>
        </w:rPr>
        <w:t xml:space="preserve">13. Lectura y acuerdo conducente del Punto de Acuerdo de urgente y obvia resolución, por el que se exhorta al Titular de la Fiscalía General de Justicia del Estado de México, para que informe a </w:t>
      </w:r>
      <w:r w:rsidRPr="00C71645">
        <w:rPr>
          <w:rFonts w:ascii="Times New Roman" w:hAnsi="Times New Roman" w:cs="Times New Roman"/>
          <w:sz w:val="24"/>
          <w:szCs w:val="24"/>
        </w:rPr>
        <w:lastRenderedPageBreak/>
        <w:t>esta Soberanía, sobre el estatus procesal de los crímenes de odio cometidos contra mujeres transgénero en el año 2022 en el Estado de México, presentado por la Diputada Anaís Burgos Hernández, en nombre del Grupo Pa</w:t>
      </w:r>
      <w:r w:rsidR="00196776" w:rsidRPr="00C71645">
        <w:rPr>
          <w:rFonts w:ascii="Times New Roman" w:hAnsi="Times New Roman" w:cs="Times New Roman"/>
          <w:sz w:val="24"/>
          <w:szCs w:val="24"/>
        </w:rPr>
        <w:t>rlamentario del Partido morena.</w:t>
      </w:r>
    </w:p>
    <w:p w:rsidR="00D17320" w:rsidRPr="00C71645" w:rsidRDefault="00D17320" w:rsidP="001101A6">
      <w:pPr>
        <w:pStyle w:val="Sinespaciado"/>
        <w:jc w:val="both"/>
        <w:rPr>
          <w:rFonts w:ascii="Times New Roman" w:hAnsi="Times New Roman" w:cs="Times New Roman"/>
          <w:sz w:val="24"/>
          <w:szCs w:val="24"/>
        </w:rPr>
      </w:pPr>
      <w:r w:rsidRPr="00C71645">
        <w:rPr>
          <w:rFonts w:ascii="Times New Roman" w:hAnsi="Times New Roman" w:cs="Times New Roman"/>
          <w:sz w:val="24"/>
          <w:szCs w:val="24"/>
        </w:rPr>
        <w:t>14. Lectura y acuerdo conducente del Punto de Acuerdo por el que se exhorta de manera respetuosa al Gobierno del Estado de México, para generar los acuerdos y convenios necesarios con los 125 municipios, con la finalidad de implementar mecanismos que promuevan la adopción de perros, gatos y diversos animales de compañía; asimismo, impulsar acciones en favor de los animales abandonados, fomentando las conductas de trato digno y respetuoso hacia ellos, presentado por el Diputado Francisco Javier Santos Arreola y el Diputado Enrique Vargas del Villar, en nombre del Grupo Parlamentario del Partido Acción Nacional.</w:t>
      </w:r>
    </w:p>
    <w:p w:rsidR="00D17320" w:rsidRPr="00C71645" w:rsidRDefault="00D17320" w:rsidP="001101A6">
      <w:pPr>
        <w:pStyle w:val="Sinespaciado"/>
        <w:jc w:val="both"/>
        <w:rPr>
          <w:rFonts w:ascii="Times New Roman" w:hAnsi="Times New Roman" w:cs="Times New Roman"/>
          <w:sz w:val="24"/>
          <w:szCs w:val="24"/>
        </w:rPr>
      </w:pPr>
      <w:r w:rsidRPr="00C71645">
        <w:rPr>
          <w:rFonts w:ascii="Times New Roman" w:hAnsi="Times New Roman" w:cs="Times New Roman"/>
          <w:sz w:val="24"/>
          <w:szCs w:val="24"/>
        </w:rPr>
        <w:t>15. Lectura y acuerdo conducente del Punto de Acuerdo de urgente y obvia resolución, para exhortar de manera respetuosa a la Secretaría de Finanzas y a la Secretaría de la Contraloría del Estado de México, a dictar las disposiciones administrativas de control y de evaluación del Organismo Público Descentralizado, denominado Comisión para la Protección Contra Riesgos Sanitarios del Estado de México con el objetivo de dar cumplimiento a lo establecido en la ley, presentado por la Diputada Silvia Barberena Maldonado, en nombre del Grupo Parlamentario del Partido del Trabajo.</w:t>
      </w:r>
    </w:p>
    <w:p w:rsidR="00D17320" w:rsidRPr="00C71645" w:rsidRDefault="00D17320" w:rsidP="001101A6">
      <w:pPr>
        <w:pStyle w:val="Sinespaciado"/>
        <w:jc w:val="both"/>
        <w:rPr>
          <w:rFonts w:ascii="Times New Roman" w:hAnsi="Times New Roman" w:cs="Times New Roman"/>
          <w:sz w:val="24"/>
          <w:szCs w:val="24"/>
        </w:rPr>
      </w:pPr>
      <w:r w:rsidRPr="00C71645">
        <w:rPr>
          <w:rFonts w:ascii="Times New Roman" w:hAnsi="Times New Roman" w:cs="Times New Roman"/>
          <w:sz w:val="24"/>
          <w:szCs w:val="24"/>
        </w:rPr>
        <w:t>16. Informe Anual del Instituto de Transparencia y Acceso a la Información Pública del Estado de México, corresp</w:t>
      </w:r>
      <w:r w:rsidR="001C186B" w:rsidRPr="00C71645">
        <w:rPr>
          <w:rFonts w:ascii="Times New Roman" w:hAnsi="Times New Roman" w:cs="Times New Roman"/>
          <w:sz w:val="24"/>
          <w:szCs w:val="24"/>
        </w:rPr>
        <w:t>ondiente al período 2021- 2022.</w:t>
      </w:r>
    </w:p>
    <w:p w:rsidR="00D17320" w:rsidRPr="00C71645" w:rsidRDefault="00D17320" w:rsidP="001101A6">
      <w:pPr>
        <w:pStyle w:val="Sinespaciado"/>
        <w:jc w:val="both"/>
        <w:rPr>
          <w:rFonts w:ascii="Times New Roman" w:hAnsi="Times New Roman" w:cs="Times New Roman"/>
          <w:sz w:val="24"/>
          <w:szCs w:val="24"/>
        </w:rPr>
      </w:pPr>
      <w:r w:rsidRPr="00C71645">
        <w:rPr>
          <w:rFonts w:ascii="Times New Roman" w:hAnsi="Times New Roman" w:cs="Times New Roman"/>
          <w:sz w:val="24"/>
          <w:szCs w:val="24"/>
        </w:rPr>
        <w:t>17. Lectura y acuerdo conducente de comunicado sobre Turno de Comisiones Legislati</w:t>
      </w:r>
      <w:r w:rsidR="00975E64" w:rsidRPr="00C71645">
        <w:rPr>
          <w:rFonts w:ascii="Times New Roman" w:hAnsi="Times New Roman" w:cs="Times New Roman"/>
          <w:sz w:val="24"/>
          <w:szCs w:val="24"/>
        </w:rPr>
        <w:t>vas.</w:t>
      </w:r>
    </w:p>
    <w:p w:rsidR="00D17320" w:rsidRPr="00C71645" w:rsidRDefault="00D17320" w:rsidP="001101A6">
      <w:pPr>
        <w:pStyle w:val="Sinespaciado"/>
        <w:jc w:val="both"/>
        <w:rPr>
          <w:rFonts w:ascii="Times New Roman" w:hAnsi="Times New Roman" w:cs="Times New Roman"/>
          <w:sz w:val="24"/>
          <w:szCs w:val="24"/>
        </w:rPr>
      </w:pPr>
      <w:r w:rsidRPr="00C71645">
        <w:rPr>
          <w:rFonts w:ascii="Times New Roman" w:hAnsi="Times New Roman" w:cs="Times New Roman"/>
          <w:sz w:val="24"/>
          <w:szCs w:val="24"/>
        </w:rPr>
        <w:t>18. Clausura de la sesión.</w:t>
      </w:r>
    </w:p>
    <w:p w:rsidR="00D17320" w:rsidRPr="00C71645" w:rsidRDefault="00D17320" w:rsidP="001101A6">
      <w:pPr>
        <w:pStyle w:val="Sinespaciado"/>
        <w:jc w:val="both"/>
        <w:rPr>
          <w:rFonts w:ascii="Times New Roman" w:hAnsi="Times New Roman" w:cs="Times New Roman"/>
          <w:sz w:val="24"/>
          <w:szCs w:val="24"/>
        </w:rPr>
      </w:pPr>
      <w:r w:rsidRPr="00C71645">
        <w:rPr>
          <w:rFonts w:ascii="Times New Roman" w:hAnsi="Times New Roman" w:cs="Times New Roman"/>
          <w:sz w:val="24"/>
          <w:szCs w:val="24"/>
        </w:rPr>
        <w:tab/>
        <w:t>Es cuanto Presidente.</w:t>
      </w:r>
    </w:p>
    <w:p w:rsidR="00D17320" w:rsidRPr="00C71645" w:rsidRDefault="00D17320" w:rsidP="001101A6">
      <w:pPr>
        <w:pStyle w:val="Sinespaciado"/>
        <w:jc w:val="both"/>
        <w:rPr>
          <w:rFonts w:ascii="Times New Roman" w:hAnsi="Times New Roman" w:cs="Times New Roman"/>
          <w:sz w:val="24"/>
          <w:szCs w:val="24"/>
        </w:rPr>
      </w:pPr>
      <w:r w:rsidRPr="00C71645">
        <w:rPr>
          <w:rFonts w:ascii="Times New Roman" w:hAnsi="Times New Roman" w:cs="Times New Roman"/>
          <w:sz w:val="24"/>
          <w:szCs w:val="24"/>
        </w:rPr>
        <w:t>PRESIDENTE DIP. ENRIQUE JACOB ROCHA. Gracias.</w:t>
      </w:r>
    </w:p>
    <w:p w:rsidR="00D17320" w:rsidRPr="00C71645" w:rsidRDefault="00D17320" w:rsidP="001101A6">
      <w:pPr>
        <w:pStyle w:val="Sinespaciado"/>
        <w:jc w:val="both"/>
        <w:rPr>
          <w:rFonts w:ascii="Times New Roman" w:hAnsi="Times New Roman" w:cs="Times New Roman"/>
          <w:sz w:val="24"/>
          <w:szCs w:val="24"/>
        </w:rPr>
      </w:pPr>
      <w:r w:rsidRPr="00C71645">
        <w:rPr>
          <w:rFonts w:ascii="Times New Roman" w:hAnsi="Times New Roman" w:cs="Times New Roman"/>
          <w:sz w:val="24"/>
          <w:szCs w:val="24"/>
        </w:rPr>
        <w:tab/>
        <w:t>Pido a quienes estén de acuerdo en que la propuesta que ha comunicado la Secretaría, sea aprobada con el carácter de orden del día y pidiéndoles levanten la mano en señal de aprobatoria ¿Algún diputado en</w:t>
      </w:r>
      <w:r w:rsidR="00ED4FE8" w:rsidRPr="00C71645">
        <w:rPr>
          <w:rFonts w:ascii="Times New Roman" w:hAnsi="Times New Roman" w:cs="Times New Roman"/>
          <w:sz w:val="24"/>
          <w:szCs w:val="24"/>
        </w:rPr>
        <w:t xml:space="preserve"> contra, alguien en abstención?</w:t>
      </w:r>
    </w:p>
    <w:p w:rsidR="00086DEF" w:rsidRPr="00C71645" w:rsidRDefault="00D17320" w:rsidP="001101A6">
      <w:pPr>
        <w:pStyle w:val="Sinespaciado"/>
        <w:jc w:val="both"/>
        <w:rPr>
          <w:rFonts w:ascii="Times New Roman" w:hAnsi="Times New Roman" w:cs="Times New Roman"/>
          <w:sz w:val="24"/>
          <w:szCs w:val="24"/>
        </w:rPr>
      </w:pPr>
      <w:r w:rsidRPr="00C71645">
        <w:rPr>
          <w:rFonts w:ascii="Times New Roman" w:hAnsi="Times New Roman" w:cs="Times New Roman"/>
          <w:sz w:val="24"/>
          <w:szCs w:val="24"/>
        </w:rPr>
        <w:t>SECRETARIA DIP. MÓNICA MIRIAM GRANILLO VELAZCO. Presidente le informo</w:t>
      </w:r>
      <w:r w:rsidR="00A83FC7" w:rsidRPr="00C71645">
        <w:rPr>
          <w:rFonts w:ascii="Times New Roman" w:hAnsi="Times New Roman" w:cs="Times New Roman"/>
          <w:sz w:val="24"/>
          <w:szCs w:val="24"/>
        </w:rPr>
        <w:t xml:space="preserve"> que la </w:t>
      </w:r>
      <w:r w:rsidR="00086DEF" w:rsidRPr="00C71645">
        <w:rPr>
          <w:rFonts w:ascii="Times New Roman" w:eastAsia="Times New Roman" w:hAnsi="Times New Roman" w:cs="Times New Roman"/>
          <w:sz w:val="24"/>
          <w:szCs w:val="24"/>
          <w:lang w:eastAsia="es-MX"/>
        </w:rPr>
        <w:t>propuesta del orden del día ha sido aprobada por unanimidad de votos.</w:t>
      </w:r>
    </w:p>
    <w:p w:rsidR="00E41C18" w:rsidRPr="00C71645" w:rsidRDefault="00086DEF" w:rsidP="001101A6">
      <w:pPr>
        <w:pStyle w:val="Sinespaciado"/>
        <w:jc w:val="both"/>
        <w:rPr>
          <w:rFonts w:ascii="Times New Roman" w:eastAsia="Times New Roman" w:hAnsi="Times New Roman" w:cs="Times New Roman"/>
          <w:sz w:val="24"/>
          <w:szCs w:val="24"/>
          <w:lang w:eastAsia="es-MX"/>
        </w:rPr>
      </w:pPr>
      <w:r w:rsidRPr="00C71645">
        <w:rPr>
          <w:rFonts w:ascii="Times New Roman" w:eastAsia="Times New Roman" w:hAnsi="Times New Roman" w:cs="Times New Roman"/>
          <w:sz w:val="24"/>
          <w:szCs w:val="24"/>
          <w:lang w:eastAsia="es-MX"/>
        </w:rPr>
        <w:t>PRESIDENTE DIP. ENRIQUE JACOB ROCHA. Publicada el acta de la sesión anterior, pregunto si tienen observaciones o comentarios</w:t>
      </w:r>
      <w:r w:rsidR="00E41C18" w:rsidRPr="00C71645">
        <w:rPr>
          <w:rFonts w:ascii="Times New Roman" w:eastAsia="Times New Roman" w:hAnsi="Times New Roman" w:cs="Times New Roman"/>
          <w:sz w:val="24"/>
          <w:szCs w:val="24"/>
          <w:lang w:eastAsia="es-MX"/>
        </w:rPr>
        <w:t>.</w:t>
      </w:r>
    </w:p>
    <w:p w:rsidR="00E41C18" w:rsidRPr="00C71645" w:rsidRDefault="00E41C18" w:rsidP="00FA7D64">
      <w:pPr>
        <w:pStyle w:val="Sinespaciado"/>
        <w:jc w:val="both"/>
        <w:rPr>
          <w:rFonts w:ascii="Times New Roman" w:eastAsia="Times New Roman" w:hAnsi="Times New Roman" w:cs="Times New Roman"/>
          <w:sz w:val="24"/>
          <w:szCs w:val="24"/>
          <w:lang w:eastAsia="es-MX"/>
        </w:rPr>
      </w:pPr>
    </w:p>
    <w:p w:rsidR="00E41C18" w:rsidRPr="00C71645" w:rsidRDefault="00E41C18" w:rsidP="00FA7D64">
      <w:pPr>
        <w:pStyle w:val="Sinespaciado"/>
        <w:jc w:val="both"/>
        <w:rPr>
          <w:rFonts w:ascii="Times New Roman" w:eastAsia="Times New Roman" w:hAnsi="Times New Roman" w:cs="Times New Roman"/>
          <w:sz w:val="24"/>
          <w:szCs w:val="24"/>
          <w:lang w:eastAsia="es-MX"/>
        </w:rPr>
        <w:sectPr w:rsidR="00E41C18" w:rsidRPr="00C71645" w:rsidSect="00DC2139">
          <w:footerReference w:type="default" r:id="rId8"/>
          <w:pgSz w:w="12240" w:h="15840" w:code="1"/>
          <w:pgMar w:top="1134" w:right="1134" w:bottom="1134" w:left="1701" w:header="709" w:footer="709" w:gutter="0"/>
          <w:cols w:space="708"/>
          <w:docGrid w:linePitch="360"/>
        </w:sectPr>
      </w:pPr>
    </w:p>
    <w:p w:rsidR="00E41C18" w:rsidRPr="00C71645" w:rsidRDefault="00E41C18" w:rsidP="00FA7D64">
      <w:pPr>
        <w:pStyle w:val="Sinespaciado"/>
        <w:jc w:val="both"/>
        <w:rPr>
          <w:rFonts w:ascii="Times New Roman" w:hAnsi="Times New Roman" w:cs="Times New Roman"/>
          <w:sz w:val="24"/>
          <w:szCs w:val="24"/>
        </w:rPr>
      </w:pPr>
    </w:p>
    <w:p w:rsidR="00E41C18" w:rsidRPr="00C71645" w:rsidRDefault="00E41C18" w:rsidP="00FA7D64">
      <w:pPr>
        <w:pStyle w:val="Sinespaciado"/>
        <w:jc w:val="center"/>
        <w:rPr>
          <w:rFonts w:ascii="Times New Roman" w:hAnsi="Times New Roman" w:cs="Times New Roman"/>
          <w:sz w:val="24"/>
          <w:szCs w:val="24"/>
        </w:rPr>
      </w:pPr>
      <w:r w:rsidRPr="00C71645">
        <w:rPr>
          <w:rFonts w:ascii="Times New Roman" w:hAnsi="Times New Roman" w:cs="Times New Roman"/>
          <w:sz w:val="24"/>
          <w:szCs w:val="24"/>
        </w:rPr>
        <w:t>(Se inserta el documento)</w:t>
      </w:r>
    </w:p>
    <w:p w:rsidR="00E41C18" w:rsidRPr="00C71645" w:rsidRDefault="00E41C18" w:rsidP="00FA7D64">
      <w:pPr>
        <w:pStyle w:val="Sinespaciado"/>
        <w:jc w:val="both"/>
        <w:rPr>
          <w:rFonts w:ascii="Times New Roman" w:hAnsi="Times New Roman" w:cs="Times New Roman"/>
          <w:sz w:val="24"/>
          <w:szCs w:val="24"/>
        </w:rPr>
      </w:pPr>
    </w:p>
    <w:p w:rsidR="002E1AC0" w:rsidRPr="00C71645" w:rsidRDefault="002E1AC0" w:rsidP="00FA7D64">
      <w:pPr>
        <w:spacing w:after="0" w:line="240" w:lineRule="auto"/>
        <w:jc w:val="both"/>
        <w:rPr>
          <w:rFonts w:ascii="Times New Roman" w:eastAsia="Arial" w:hAnsi="Times New Roman" w:cs="Times New Roman"/>
          <w:b/>
          <w:sz w:val="24"/>
          <w:szCs w:val="24"/>
          <w:lang w:eastAsia="es-MX"/>
        </w:rPr>
      </w:pPr>
      <w:r w:rsidRPr="00C71645">
        <w:rPr>
          <w:rFonts w:ascii="Times New Roman" w:eastAsia="Arial" w:hAnsi="Times New Roman" w:cs="Times New Roman"/>
          <w:b/>
          <w:sz w:val="24"/>
          <w:szCs w:val="24"/>
          <w:lang w:eastAsia="es-MX"/>
        </w:rPr>
        <w:t>ACTA DE LA SESIÓN DELIBERANTE DE LA “LXI” LEGISLATURA DEL ESTADO DE MÉXICO, CELEBRADA EL DÍA PRIMERO DE DICIEMBRE DE DOS MIL VEINTIDÓS.</w:t>
      </w:r>
    </w:p>
    <w:p w:rsidR="002E1AC0" w:rsidRPr="00C71645" w:rsidRDefault="002E1AC0" w:rsidP="00FA7D64">
      <w:pPr>
        <w:spacing w:after="0" w:line="240" w:lineRule="auto"/>
        <w:jc w:val="center"/>
        <w:rPr>
          <w:rFonts w:ascii="Times New Roman" w:eastAsia="Arial" w:hAnsi="Times New Roman" w:cs="Times New Roman"/>
          <w:sz w:val="24"/>
          <w:szCs w:val="24"/>
          <w:lang w:eastAsia="es-MX"/>
        </w:rPr>
      </w:pPr>
    </w:p>
    <w:p w:rsidR="002E1AC0" w:rsidRPr="00C71645" w:rsidRDefault="002E1AC0" w:rsidP="00FA7D64">
      <w:pPr>
        <w:spacing w:after="0" w:line="240" w:lineRule="auto"/>
        <w:jc w:val="center"/>
        <w:rPr>
          <w:rFonts w:ascii="Times New Roman" w:eastAsia="Arial" w:hAnsi="Times New Roman" w:cs="Times New Roman"/>
          <w:b/>
          <w:sz w:val="24"/>
          <w:szCs w:val="24"/>
          <w:lang w:eastAsia="es-MX"/>
        </w:rPr>
      </w:pPr>
      <w:r w:rsidRPr="00C71645">
        <w:rPr>
          <w:rFonts w:ascii="Times New Roman" w:eastAsia="Arial" w:hAnsi="Times New Roman" w:cs="Times New Roman"/>
          <w:b/>
          <w:sz w:val="24"/>
          <w:szCs w:val="24"/>
          <w:lang w:eastAsia="es-MX"/>
        </w:rPr>
        <w:t>Presidente Diputado Enrique Edgardo Jacob Rocha.</w:t>
      </w:r>
    </w:p>
    <w:p w:rsidR="002E1AC0" w:rsidRPr="00C71645" w:rsidRDefault="002E1AC0" w:rsidP="00FA7D64">
      <w:pPr>
        <w:spacing w:after="0" w:line="240" w:lineRule="auto"/>
        <w:jc w:val="both"/>
        <w:rPr>
          <w:rFonts w:ascii="Times New Roman" w:eastAsia="Arial" w:hAnsi="Times New Roman" w:cs="Times New Roman"/>
          <w:sz w:val="24"/>
          <w:szCs w:val="24"/>
          <w:lang w:val="es-ES" w:eastAsia="es-MX"/>
        </w:rPr>
      </w:pPr>
    </w:p>
    <w:p w:rsidR="002E1AC0" w:rsidRPr="00C71645" w:rsidRDefault="002E1AC0" w:rsidP="00FA7D64">
      <w:pPr>
        <w:spacing w:after="0" w:line="240" w:lineRule="auto"/>
        <w:jc w:val="both"/>
        <w:rPr>
          <w:rFonts w:ascii="Times New Roman" w:eastAsia="Arial" w:hAnsi="Times New Roman" w:cs="Times New Roman"/>
          <w:sz w:val="24"/>
          <w:szCs w:val="24"/>
          <w:lang w:eastAsia="es-MX"/>
        </w:rPr>
      </w:pPr>
      <w:r w:rsidRPr="00C71645">
        <w:rPr>
          <w:rFonts w:ascii="Times New Roman" w:eastAsia="Arial" w:hAnsi="Times New Roman" w:cs="Times New Roman"/>
          <w:sz w:val="24"/>
          <w:szCs w:val="24"/>
          <w:lang w:eastAsia="es-MX"/>
        </w:rPr>
        <w:t xml:space="preserve">En el Salón de sesiones del H. Poder Legislativo, en la ciudad de Toluca de Lerdo, capital del Estado de México, la Presidencia abre la sesión siendo las doce horas con diez minutos del día primero de diciembre de dos mil veintidós, una vez que la Secretaría verificó la existencia del quórum, mediante el sistema electrónico. </w:t>
      </w:r>
    </w:p>
    <w:p w:rsidR="002E1AC0" w:rsidRPr="00C71645" w:rsidRDefault="002E1AC0" w:rsidP="00FA7D64">
      <w:pPr>
        <w:spacing w:after="0" w:line="240" w:lineRule="auto"/>
        <w:jc w:val="both"/>
        <w:rPr>
          <w:rFonts w:ascii="Times New Roman" w:eastAsia="Arial" w:hAnsi="Times New Roman" w:cs="Times New Roman"/>
          <w:sz w:val="24"/>
          <w:szCs w:val="24"/>
          <w:lang w:eastAsia="es-MX"/>
        </w:rPr>
      </w:pPr>
    </w:p>
    <w:p w:rsidR="002E1AC0" w:rsidRPr="00C71645" w:rsidRDefault="002E1AC0" w:rsidP="00FA7D64">
      <w:pPr>
        <w:spacing w:after="0" w:line="240" w:lineRule="auto"/>
        <w:jc w:val="both"/>
        <w:rPr>
          <w:rFonts w:ascii="Times New Roman" w:eastAsia="Arial" w:hAnsi="Times New Roman" w:cs="Times New Roman"/>
          <w:sz w:val="24"/>
          <w:szCs w:val="24"/>
          <w:lang w:eastAsia="es-MX"/>
        </w:rPr>
      </w:pPr>
      <w:r w:rsidRPr="00C71645">
        <w:rPr>
          <w:rFonts w:ascii="Times New Roman" w:eastAsia="Arial" w:hAnsi="Times New Roman" w:cs="Times New Roman"/>
          <w:sz w:val="24"/>
          <w:szCs w:val="24"/>
          <w:lang w:eastAsia="es-MX"/>
        </w:rPr>
        <w:t>La Secretaría, por instrucciones de la Presidencia, da lectura a la propuesta de orden del día. La propuesta de orden del día es aprobada por unanimidad de votos y se desarrolla conforme al tenor siguiente:</w:t>
      </w:r>
    </w:p>
    <w:p w:rsidR="002E1AC0" w:rsidRPr="00C71645" w:rsidRDefault="002E1AC0" w:rsidP="00FA7D64">
      <w:pPr>
        <w:spacing w:after="0" w:line="240" w:lineRule="auto"/>
        <w:jc w:val="both"/>
        <w:rPr>
          <w:rFonts w:ascii="Times New Roman" w:eastAsia="Arial" w:hAnsi="Times New Roman" w:cs="Times New Roman"/>
          <w:sz w:val="24"/>
          <w:szCs w:val="24"/>
          <w:lang w:eastAsia="es-MX"/>
        </w:rPr>
      </w:pPr>
    </w:p>
    <w:p w:rsidR="002E1AC0" w:rsidRPr="00C71645" w:rsidRDefault="002E1AC0" w:rsidP="00FA7D64">
      <w:pPr>
        <w:autoSpaceDE w:val="0"/>
        <w:autoSpaceDN w:val="0"/>
        <w:adjustRightInd w:val="0"/>
        <w:spacing w:after="0" w:line="240" w:lineRule="auto"/>
        <w:jc w:val="both"/>
        <w:rPr>
          <w:rFonts w:ascii="Times New Roman" w:eastAsia="Arial" w:hAnsi="Times New Roman" w:cs="Times New Roman"/>
          <w:sz w:val="24"/>
          <w:szCs w:val="24"/>
        </w:rPr>
      </w:pPr>
      <w:r w:rsidRPr="00C71645">
        <w:rPr>
          <w:rFonts w:ascii="Times New Roman" w:eastAsia="Arial" w:hAnsi="Times New Roman" w:cs="Times New Roman"/>
          <w:sz w:val="24"/>
          <w:szCs w:val="24"/>
        </w:rPr>
        <w:lastRenderedPageBreak/>
        <w:t>1.- La Presidencia informa que el acta de la sesión anterior ha sido publicada en la Gaceta Parlamentaria, por lo que pregunta si existen observaciones o comentarios a la misma. El acta es aprobada por unanimidad de votos.</w:t>
      </w:r>
    </w:p>
    <w:p w:rsidR="002E1AC0" w:rsidRPr="00C71645" w:rsidRDefault="002E1AC0" w:rsidP="00FA7D64">
      <w:pPr>
        <w:autoSpaceDE w:val="0"/>
        <w:autoSpaceDN w:val="0"/>
        <w:adjustRightInd w:val="0"/>
        <w:spacing w:after="0" w:line="240" w:lineRule="auto"/>
        <w:jc w:val="both"/>
        <w:rPr>
          <w:rFonts w:ascii="Times New Roman" w:eastAsia="Calibri" w:hAnsi="Times New Roman" w:cs="Times New Roman"/>
          <w:sz w:val="24"/>
          <w:szCs w:val="24"/>
        </w:rPr>
      </w:pPr>
    </w:p>
    <w:p w:rsidR="002E1AC0" w:rsidRPr="00C71645" w:rsidRDefault="002E1AC0" w:rsidP="00FA7D64">
      <w:pPr>
        <w:autoSpaceDE w:val="0"/>
        <w:autoSpaceDN w:val="0"/>
        <w:adjustRightInd w:val="0"/>
        <w:spacing w:after="0" w:line="240" w:lineRule="auto"/>
        <w:jc w:val="both"/>
        <w:rPr>
          <w:rFonts w:ascii="Times New Roman" w:eastAsia="Calibri" w:hAnsi="Times New Roman" w:cs="Times New Roman"/>
          <w:sz w:val="24"/>
          <w:szCs w:val="24"/>
        </w:rPr>
      </w:pPr>
      <w:r w:rsidRPr="00C71645">
        <w:rPr>
          <w:rFonts w:ascii="Times New Roman" w:eastAsia="Calibri" w:hAnsi="Times New Roman" w:cs="Times New Roman"/>
          <w:bCs/>
          <w:sz w:val="24"/>
          <w:szCs w:val="24"/>
        </w:rPr>
        <w:t>2.- La d</w:t>
      </w:r>
      <w:r w:rsidRPr="00C71645">
        <w:rPr>
          <w:rFonts w:ascii="Times New Roman" w:eastAsia="Calibri" w:hAnsi="Times New Roman" w:cs="Times New Roman"/>
          <w:sz w:val="24"/>
          <w:szCs w:val="24"/>
        </w:rPr>
        <w:t xml:space="preserve">iputada María del Carmen de la Rosa Mendoza hace uso de la palabra, para dar lectura a la </w:t>
      </w:r>
      <w:r w:rsidRPr="00C71645">
        <w:rPr>
          <w:rFonts w:ascii="Times New Roman" w:eastAsia="Calibri" w:hAnsi="Times New Roman" w:cs="Times New Roman"/>
          <w:bCs/>
          <w:sz w:val="24"/>
          <w:szCs w:val="24"/>
        </w:rPr>
        <w:t xml:space="preserve">Iniciativa </w:t>
      </w:r>
      <w:r w:rsidRPr="00C71645">
        <w:rPr>
          <w:rFonts w:ascii="Times New Roman" w:eastAsia="Calibri" w:hAnsi="Times New Roman" w:cs="Times New Roman"/>
          <w:sz w:val="24"/>
          <w:szCs w:val="24"/>
        </w:rPr>
        <w:t xml:space="preserve">con Proyecto de Decreto por el que se reforman por el que se reforman y adicionan diversas disposiciones de la </w:t>
      </w:r>
      <w:r w:rsidRPr="00C71645">
        <w:rPr>
          <w:rFonts w:ascii="Times New Roman" w:eastAsia="Calibri" w:hAnsi="Times New Roman" w:cs="Times New Roman"/>
          <w:bCs/>
          <w:sz w:val="24"/>
          <w:szCs w:val="24"/>
        </w:rPr>
        <w:t>Ley de Desarrollo Social del Estado de México</w:t>
      </w:r>
      <w:r w:rsidRPr="00C71645">
        <w:rPr>
          <w:rFonts w:ascii="Times New Roman" w:eastAsia="Calibri" w:hAnsi="Times New Roman" w:cs="Times New Roman"/>
          <w:sz w:val="24"/>
          <w:szCs w:val="24"/>
        </w:rPr>
        <w:t>, con el objeto de regular la asignación de recursos para el financiamiento de los programas sociales y generar certeza jurídica sobre su asignación y funcionamiento, presentada por la propia diputada</w:t>
      </w:r>
      <w:r w:rsidRPr="00C71645">
        <w:rPr>
          <w:rFonts w:ascii="Times New Roman" w:eastAsia="Calibri" w:hAnsi="Times New Roman" w:cs="Times New Roman"/>
          <w:bCs/>
          <w:sz w:val="24"/>
          <w:szCs w:val="24"/>
        </w:rPr>
        <w:t xml:space="preserve">, </w:t>
      </w:r>
      <w:r w:rsidRPr="00C71645">
        <w:rPr>
          <w:rFonts w:ascii="Times New Roman" w:eastAsia="Calibri" w:hAnsi="Times New Roman" w:cs="Times New Roman"/>
          <w:sz w:val="24"/>
          <w:szCs w:val="24"/>
        </w:rPr>
        <w:t xml:space="preserve">en nombre del Grupo Parlamentario del Partido morena. </w:t>
      </w:r>
    </w:p>
    <w:p w:rsidR="002E1AC0" w:rsidRPr="00C71645" w:rsidRDefault="002E1AC0" w:rsidP="00FA7D64">
      <w:pPr>
        <w:autoSpaceDE w:val="0"/>
        <w:autoSpaceDN w:val="0"/>
        <w:adjustRightInd w:val="0"/>
        <w:spacing w:after="0" w:line="240" w:lineRule="auto"/>
        <w:jc w:val="both"/>
        <w:rPr>
          <w:rFonts w:ascii="Times New Roman" w:eastAsia="Calibri" w:hAnsi="Times New Roman" w:cs="Times New Roman"/>
          <w:sz w:val="24"/>
          <w:szCs w:val="24"/>
        </w:rPr>
      </w:pPr>
    </w:p>
    <w:p w:rsidR="002E1AC0" w:rsidRPr="00C71645" w:rsidRDefault="002E1AC0" w:rsidP="00FA7D64">
      <w:pPr>
        <w:autoSpaceDE w:val="0"/>
        <w:autoSpaceDN w:val="0"/>
        <w:adjustRightInd w:val="0"/>
        <w:spacing w:after="0" w:line="240" w:lineRule="auto"/>
        <w:jc w:val="both"/>
        <w:rPr>
          <w:rFonts w:ascii="Times New Roman" w:eastAsia="Calibri" w:hAnsi="Times New Roman" w:cs="Times New Roman"/>
          <w:sz w:val="24"/>
          <w:szCs w:val="24"/>
        </w:rPr>
      </w:pPr>
      <w:r w:rsidRPr="00C71645">
        <w:rPr>
          <w:rFonts w:ascii="Times New Roman" w:eastAsia="Calibri" w:hAnsi="Times New Roman" w:cs="Times New Roman"/>
          <w:sz w:val="24"/>
          <w:szCs w:val="24"/>
        </w:rPr>
        <w:t>La Presidencia la remite a la Comisión Legislativa de Desarrollo y Apoyo Social, para su estudio y dictamen.</w:t>
      </w:r>
    </w:p>
    <w:p w:rsidR="002E1AC0" w:rsidRPr="00C71645" w:rsidRDefault="002E1AC0" w:rsidP="00FA7D64">
      <w:pPr>
        <w:autoSpaceDE w:val="0"/>
        <w:autoSpaceDN w:val="0"/>
        <w:adjustRightInd w:val="0"/>
        <w:spacing w:after="0" w:line="240" w:lineRule="auto"/>
        <w:jc w:val="both"/>
        <w:rPr>
          <w:rFonts w:ascii="Times New Roman" w:eastAsia="Calibri" w:hAnsi="Times New Roman" w:cs="Times New Roman"/>
          <w:sz w:val="24"/>
          <w:szCs w:val="24"/>
        </w:rPr>
      </w:pPr>
    </w:p>
    <w:p w:rsidR="002E1AC0" w:rsidRPr="00C71645" w:rsidRDefault="002E1AC0" w:rsidP="00FA7D64">
      <w:pPr>
        <w:autoSpaceDE w:val="0"/>
        <w:autoSpaceDN w:val="0"/>
        <w:adjustRightInd w:val="0"/>
        <w:spacing w:after="0" w:line="240" w:lineRule="auto"/>
        <w:jc w:val="both"/>
        <w:rPr>
          <w:rFonts w:ascii="Times New Roman" w:eastAsia="Calibri" w:hAnsi="Times New Roman" w:cs="Times New Roman"/>
          <w:sz w:val="24"/>
          <w:szCs w:val="24"/>
        </w:rPr>
      </w:pPr>
      <w:r w:rsidRPr="00C71645">
        <w:rPr>
          <w:rFonts w:ascii="Times New Roman" w:eastAsia="Calibri" w:hAnsi="Times New Roman" w:cs="Times New Roman"/>
          <w:bCs/>
          <w:sz w:val="24"/>
          <w:szCs w:val="24"/>
        </w:rPr>
        <w:t>3.- El diputado Emiliano Aguirre Cruz hace uso de la palabra, para dar l</w:t>
      </w:r>
      <w:r w:rsidRPr="00C71645">
        <w:rPr>
          <w:rFonts w:ascii="Times New Roman" w:eastAsia="Calibri" w:hAnsi="Times New Roman" w:cs="Times New Roman"/>
          <w:sz w:val="24"/>
          <w:szCs w:val="24"/>
        </w:rPr>
        <w:t xml:space="preserve">ectura a la </w:t>
      </w:r>
      <w:r w:rsidRPr="00C71645">
        <w:rPr>
          <w:rFonts w:ascii="Times New Roman" w:eastAsia="Calibri" w:hAnsi="Times New Roman" w:cs="Times New Roman"/>
          <w:bCs/>
          <w:sz w:val="24"/>
          <w:szCs w:val="24"/>
        </w:rPr>
        <w:t xml:space="preserve">Iniciativa </w:t>
      </w:r>
      <w:r w:rsidRPr="00C71645">
        <w:rPr>
          <w:rFonts w:ascii="Times New Roman" w:eastAsia="Calibri" w:hAnsi="Times New Roman" w:cs="Times New Roman"/>
          <w:sz w:val="24"/>
          <w:szCs w:val="24"/>
        </w:rPr>
        <w:t xml:space="preserve">con Proyecto de Decreto, por el que se adiciona la fracción XXV al artículo 41 de la </w:t>
      </w:r>
      <w:r w:rsidRPr="00C71645">
        <w:rPr>
          <w:rFonts w:ascii="Times New Roman" w:eastAsia="Calibri" w:hAnsi="Times New Roman" w:cs="Times New Roman"/>
          <w:bCs/>
          <w:sz w:val="24"/>
          <w:szCs w:val="24"/>
        </w:rPr>
        <w:t>Ley de los Derechos de las Niñas, Niños y Adolescentes del Estado de México</w:t>
      </w:r>
      <w:r w:rsidRPr="00C71645">
        <w:rPr>
          <w:rFonts w:ascii="Times New Roman" w:eastAsia="Calibri" w:hAnsi="Times New Roman" w:cs="Times New Roman"/>
          <w:sz w:val="24"/>
          <w:szCs w:val="24"/>
        </w:rPr>
        <w:t>, a efecto de establecer mecanismos de protección proactiva en la salud de Niñas, Niños y Adolescentes de la Entidad, presentada por el propio diputado, en nombre del Grupo Parlamentario del Partido morena.</w:t>
      </w:r>
    </w:p>
    <w:p w:rsidR="002E1AC0" w:rsidRPr="00C71645" w:rsidRDefault="002E1AC0" w:rsidP="00FA7D64">
      <w:pPr>
        <w:autoSpaceDE w:val="0"/>
        <w:autoSpaceDN w:val="0"/>
        <w:adjustRightInd w:val="0"/>
        <w:spacing w:after="0" w:line="240" w:lineRule="auto"/>
        <w:jc w:val="both"/>
        <w:rPr>
          <w:rFonts w:ascii="Times New Roman" w:eastAsia="Calibri" w:hAnsi="Times New Roman" w:cs="Times New Roman"/>
          <w:sz w:val="24"/>
          <w:szCs w:val="24"/>
        </w:rPr>
      </w:pPr>
    </w:p>
    <w:p w:rsidR="002E1AC0" w:rsidRPr="00C71645" w:rsidRDefault="002E1AC0" w:rsidP="00FA7D64">
      <w:pPr>
        <w:spacing w:after="0" w:line="240" w:lineRule="auto"/>
        <w:jc w:val="both"/>
        <w:rPr>
          <w:rFonts w:ascii="Times New Roman" w:eastAsia="Calibri" w:hAnsi="Times New Roman" w:cs="Times New Roman"/>
          <w:sz w:val="24"/>
          <w:szCs w:val="24"/>
        </w:rPr>
      </w:pPr>
      <w:r w:rsidRPr="00C71645">
        <w:rPr>
          <w:rFonts w:ascii="Times New Roman" w:eastAsia="Calibri" w:hAnsi="Times New Roman" w:cs="Times New Roman"/>
          <w:sz w:val="24"/>
          <w:szCs w:val="24"/>
        </w:rPr>
        <w:t>La Presidencia la remite a la Comisión Legislativa de Derechos Humanos y a la Comisión Especial de las Niñas, Niños Adolescentes y la Primera Infancia, para su estudio y dictamen.</w:t>
      </w:r>
    </w:p>
    <w:p w:rsidR="002E1AC0" w:rsidRPr="00C71645" w:rsidRDefault="002E1AC0" w:rsidP="00FA7D64">
      <w:pPr>
        <w:autoSpaceDE w:val="0"/>
        <w:autoSpaceDN w:val="0"/>
        <w:adjustRightInd w:val="0"/>
        <w:spacing w:after="0" w:line="240" w:lineRule="auto"/>
        <w:jc w:val="both"/>
        <w:rPr>
          <w:rFonts w:ascii="Times New Roman" w:eastAsia="Calibri" w:hAnsi="Times New Roman" w:cs="Times New Roman"/>
          <w:sz w:val="24"/>
          <w:szCs w:val="24"/>
        </w:rPr>
      </w:pPr>
    </w:p>
    <w:p w:rsidR="002E1AC0" w:rsidRPr="00C71645" w:rsidRDefault="002E1AC0" w:rsidP="00FA7D64">
      <w:pPr>
        <w:autoSpaceDE w:val="0"/>
        <w:autoSpaceDN w:val="0"/>
        <w:adjustRightInd w:val="0"/>
        <w:spacing w:after="0" w:line="240" w:lineRule="auto"/>
        <w:jc w:val="both"/>
        <w:rPr>
          <w:rFonts w:ascii="Times New Roman" w:eastAsia="Calibri" w:hAnsi="Times New Roman" w:cs="Times New Roman"/>
          <w:sz w:val="24"/>
          <w:szCs w:val="24"/>
        </w:rPr>
      </w:pPr>
      <w:r w:rsidRPr="00C71645">
        <w:rPr>
          <w:rFonts w:ascii="Times New Roman" w:eastAsia="Calibri" w:hAnsi="Times New Roman" w:cs="Times New Roman"/>
          <w:bCs/>
          <w:sz w:val="24"/>
          <w:szCs w:val="24"/>
        </w:rPr>
        <w:t>4.- E</w:t>
      </w:r>
      <w:r w:rsidRPr="00C71645">
        <w:rPr>
          <w:rFonts w:ascii="Times New Roman" w:eastAsia="Calibri" w:hAnsi="Times New Roman" w:cs="Times New Roman"/>
          <w:sz w:val="24"/>
          <w:szCs w:val="24"/>
        </w:rPr>
        <w:t xml:space="preserve">l diputado Dionicio Jorge García Sánchez hace uso de la palabra, para dar lectura a la </w:t>
      </w:r>
      <w:r w:rsidRPr="00C71645">
        <w:rPr>
          <w:rFonts w:ascii="Times New Roman" w:eastAsia="Calibri" w:hAnsi="Times New Roman" w:cs="Times New Roman"/>
          <w:bCs/>
          <w:sz w:val="24"/>
          <w:szCs w:val="24"/>
        </w:rPr>
        <w:t xml:space="preserve">Iniciativa </w:t>
      </w:r>
      <w:r w:rsidRPr="00C71645">
        <w:rPr>
          <w:rFonts w:ascii="Times New Roman" w:eastAsia="Calibri" w:hAnsi="Times New Roman" w:cs="Times New Roman"/>
          <w:sz w:val="24"/>
          <w:szCs w:val="24"/>
        </w:rPr>
        <w:t xml:space="preserve">con Proyecto de Decreto por el que se reforma el segundo párrafo del artículo 7.27, 17.50 y 17.52 del </w:t>
      </w:r>
      <w:r w:rsidRPr="00C71645">
        <w:rPr>
          <w:rFonts w:ascii="Times New Roman" w:eastAsia="Calibri" w:hAnsi="Times New Roman" w:cs="Times New Roman"/>
          <w:bCs/>
          <w:sz w:val="24"/>
          <w:szCs w:val="24"/>
        </w:rPr>
        <w:t xml:space="preserve">Código Administrativo del Estado de México </w:t>
      </w:r>
      <w:r w:rsidRPr="00C71645">
        <w:rPr>
          <w:rFonts w:ascii="Times New Roman" w:eastAsia="Calibri" w:hAnsi="Times New Roman" w:cs="Times New Roman"/>
          <w:sz w:val="24"/>
          <w:szCs w:val="24"/>
        </w:rPr>
        <w:t xml:space="preserve">y la fracción I del artículo 18 de la </w:t>
      </w:r>
      <w:r w:rsidRPr="00C71645">
        <w:rPr>
          <w:rFonts w:ascii="Times New Roman" w:eastAsia="Calibri" w:hAnsi="Times New Roman" w:cs="Times New Roman"/>
          <w:bCs/>
          <w:sz w:val="24"/>
          <w:szCs w:val="24"/>
        </w:rPr>
        <w:t>Ley del Adulto Mayor del Estado de México</w:t>
      </w:r>
      <w:r w:rsidRPr="00C71645">
        <w:rPr>
          <w:rFonts w:ascii="Times New Roman" w:eastAsia="Calibri" w:hAnsi="Times New Roman" w:cs="Times New Roman"/>
          <w:sz w:val="24"/>
          <w:szCs w:val="24"/>
        </w:rPr>
        <w:t xml:space="preserve">, en materia de tarifas preferenciales de transporte público, presentada por el propio diputado, en nombre del Grupo Parlamentario del Partido morena. </w:t>
      </w:r>
    </w:p>
    <w:p w:rsidR="002E1AC0" w:rsidRPr="00C71645" w:rsidRDefault="002E1AC0" w:rsidP="00FA7D64">
      <w:pPr>
        <w:autoSpaceDE w:val="0"/>
        <w:autoSpaceDN w:val="0"/>
        <w:adjustRightInd w:val="0"/>
        <w:spacing w:after="0" w:line="240" w:lineRule="auto"/>
        <w:jc w:val="both"/>
        <w:rPr>
          <w:rFonts w:ascii="Times New Roman" w:eastAsia="Calibri" w:hAnsi="Times New Roman" w:cs="Times New Roman"/>
          <w:sz w:val="24"/>
          <w:szCs w:val="24"/>
        </w:rPr>
      </w:pPr>
    </w:p>
    <w:p w:rsidR="002E1AC0" w:rsidRPr="00C71645" w:rsidRDefault="002E1AC0" w:rsidP="00FA7D64">
      <w:pPr>
        <w:autoSpaceDE w:val="0"/>
        <w:autoSpaceDN w:val="0"/>
        <w:adjustRightInd w:val="0"/>
        <w:spacing w:after="0" w:line="240" w:lineRule="auto"/>
        <w:jc w:val="both"/>
        <w:rPr>
          <w:rFonts w:ascii="Times New Roman" w:eastAsia="Calibri" w:hAnsi="Times New Roman" w:cs="Times New Roman"/>
          <w:sz w:val="24"/>
          <w:szCs w:val="24"/>
        </w:rPr>
      </w:pPr>
      <w:r w:rsidRPr="00C71645">
        <w:rPr>
          <w:rFonts w:ascii="Times New Roman" w:eastAsia="Calibri" w:hAnsi="Times New Roman" w:cs="Times New Roman"/>
          <w:sz w:val="24"/>
          <w:szCs w:val="24"/>
        </w:rPr>
        <w:t xml:space="preserve">La Presidencia la </w:t>
      </w:r>
      <w:r w:rsidRPr="00C71645">
        <w:rPr>
          <w:rFonts w:ascii="Times New Roman" w:eastAsia="Calibri" w:hAnsi="Times New Roman" w:cs="Times New Roman"/>
          <w:sz w:val="24"/>
          <w:szCs w:val="24"/>
          <w:lang w:eastAsia="es-MX"/>
        </w:rPr>
        <w:t>remite a las Comisiones Legislativas de Comunicaciones y Transportes, de Planeación y Gasto Público y de Finanzas Públicas, para su estudio y dictamen.</w:t>
      </w:r>
    </w:p>
    <w:p w:rsidR="002E1AC0" w:rsidRPr="00C71645" w:rsidRDefault="002E1AC0" w:rsidP="00FA7D64">
      <w:pPr>
        <w:autoSpaceDE w:val="0"/>
        <w:autoSpaceDN w:val="0"/>
        <w:adjustRightInd w:val="0"/>
        <w:spacing w:after="0" w:line="240" w:lineRule="auto"/>
        <w:jc w:val="both"/>
        <w:rPr>
          <w:rFonts w:ascii="Times New Roman" w:eastAsia="Calibri" w:hAnsi="Times New Roman" w:cs="Times New Roman"/>
          <w:sz w:val="24"/>
          <w:szCs w:val="24"/>
        </w:rPr>
      </w:pPr>
    </w:p>
    <w:p w:rsidR="002E1AC0" w:rsidRPr="00C71645" w:rsidRDefault="002E1AC0" w:rsidP="00FA7D64">
      <w:pPr>
        <w:autoSpaceDE w:val="0"/>
        <w:autoSpaceDN w:val="0"/>
        <w:adjustRightInd w:val="0"/>
        <w:spacing w:after="0" w:line="240" w:lineRule="auto"/>
        <w:jc w:val="both"/>
        <w:rPr>
          <w:rFonts w:ascii="Times New Roman" w:eastAsia="Calibri" w:hAnsi="Times New Roman" w:cs="Times New Roman"/>
          <w:sz w:val="24"/>
          <w:szCs w:val="24"/>
        </w:rPr>
      </w:pPr>
      <w:r w:rsidRPr="00C71645">
        <w:rPr>
          <w:rFonts w:ascii="Times New Roman" w:eastAsia="Calibri" w:hAnsi="Times New Roman" w:cs="Times New Roman"/>
          <w:bCs/>
          <w:sz w:val="24"/>
          <w:szCs w:val="24"/>
        </w:rPr>
        <w:t xml:space="preserve">5.- </w:t>
      </w:r>
      <w:r w:rsidRPr="00C71645">
        <w:rPr>
          <w:rFonts w:ascii="Times New Roman" w:eastAsia="Calibri" w:hAnsi="Times New Roman" w:cs="Times New Roman"/>
          <w:sz w:val="24"/>
          <w:szCs w:val="24"/>
        </w:rPr>
        <w:t xml:space="preserve">La diputada María Élida Castelán Mondragón hace uso de la palabra, para dar lectura a la </w:t>
      </w:r>
      <w:r w:rsidRPr="00C71645">
        <w:rPr>
          <w:rFonts w:ascii="Times New Roman" w:eastAsia="Calibri" w:hAnsi="Times New Roman" w:cs="Times New Roman"/>
          <w:bCs/>
          <w:sz w:val="24"/>
          <w:szCs w:val="24"/>
        </w:rPr>
        <w:t xml:space="preserve">Iniciativa </w:t>
      </w:r>
      <w:r w:rsidRPr="00C71645">
        <w:rPr>
          <w:rFonts w:ascii="Times New Roman" w:eastAsia="Calibri" w:hAnsi="Times New Roman" w:cs="Times New Roman"/>
          <w:sz w:val="24"/>
          <w:szCs w:val="24"/>
        </w:rPr>
        <w:t xml:space="preserve">con Proyecto de Decreto por el que se reforma la fracción I, Septimus del artículo 31 de la </w:t>
      </w:r>
      <w:r w:rsidRPr="00C71645">
        <w:rPr>
          <w:rFonts w:ascii="Times New Roman" w:eastAsia="Calibri" w:hAnsi="Times New Roman" w:cs="Times New Roman"/>
          <w:bCs/>
          <w:sz w:val="24"/>
          <w:szCs w:val="24"/>
        </w:rPr>
        <w:t xml:space="preserve">Ley Orgánica Municipal del Estado de México, </w:t>
      </w:r>
      <w:r w:rsidRPr="00C71645">
        <w:rPr>
          <w:rFonts w:ascii="Times New Roman" w:eastAsia="Calibri" w:hAnsi="Times New Roman" w:cs="Times New Roman"/>
          <w:sz w:val="24"/>
          <w:szCs w:val="24"/>
        </w:rPr>
        <w:t>para estipular la responsabilidad de la Administración Municipal de resolver y solventar en función de capacidad presupuestal la terminación o recisión de las relaciones de trabajo, presentada por la propia diputada, el diputado Omar Ortega Álvarez, y la diputada Viridiana Fuentes Cruz, en nombre del Grupo Parlamentario del Partido de la Revolución Democrática.</w:t>
      </w:r>
    </w:p>
    <w:p w:rsidR="002E1AC0" w:rsidRPr="00C71645" w:rsidRDefault="002E1AC0" w:rsidP="00FA7D64">
      <w:pPr>
        <w:autoSpaceDE w:val="0"/>
        <w:autoSpaceDN w:val="0"/>
        <w:adjustRightInd w:val="0"/>
        <w:spacing w:after="0" w:line="240" w:lineRule="auto"/>
        <w:jc w:val="both"/>
        <w:rPr>
          <w:rFonts w:ascii="Times New Roman" w:eastAsia="Calibri" w:hAnsi="Times New Roman" w:cs="Times New Roman"/>
          <w:sz w:val="24"/>
          <w:szCs w:val="24"/>
        </w:rPr>
      </w:pPr>
    </w:p>
    <w:p w:rsidR="002E1AC0" w:rsidRPr="00C71645" w:rsidRDefault="002E1AC0" w:rsidP="00FA7D64">
      <w:pPr>
        <w:autoSpaceDE w:val="0"/>
        <w:autoSpaceDN w:val="0"/>
        <w:adjustRightInd w:val="0"/>
        <w:spacing w:after="0" w:line="240" w:lineRule="auto"/>
        <w:jc w:val="both"/>
        <w:rPr>
          <w:rFonts w:ascii="Times New Roman" w:eastAsia="Times New Roman" w:hAnsi="Times New Roman" w:cs="Times New Roman"/>
          <w:sz w:val="24"/>
          <w:szCs w:val="24"/>
          <w:lang w:eastAsia="es-MX"/>
        </w:rPr>
      </w:pPr>
      <w:r w:rsidRPr="00C71645">
        <w:rPr>
          <w:rFonts w:ascii="Times New Roman" w:eastAsia="Calibri" w:hAnsi="Times New Roman" w:cs="Times New Roman"/>
          <w:sz w:val="24"/>
          <w:szCs w:val="24"/>
        </w:rPr>
        <w:t xml:space="preserve">La Presidencia la </w:t>
      </w:r>
      <w:r w:rsidRPr="00C71645">
        <w:rPr>
          <w:rFonts w:ascii="Times New Roman" w:eastAsia="Times New Roman" w:hAnsi="Times New Roman" w:cs="Times New Roman"/>
          <w:sz w:val="24"/>
          <w:szCs w:val="24"/>
          <w:lang w:eastAsia="es-MX"/>
        </w:rPr>
        <w:t>remite a la Comisión Legislativa de Legislación y Administración Municipal, para su estudio y dictamen.</w:t>
      </w:r>
    </w:p>
    <w:p w:rsidR="002E1AC0" w:rsidRPr="00C71645" w:rsidRDefault="002E1AC0" w:rsidP="00FA7D64">
      <w:pPr>
        <w:autoSpaceDE w:val="0"/>
        <w:autoSpaceDN w:val="0"/>
        <w:adjustRightInd w:val="0"/>
        <w:spacing w:after="0" w:line="240" w:lineRule="auto"/>
        <w:jc w:val="both"/>
        <w:rPr>
          <w:rFonts w:ascii="Times New Roman" w:eastAsia="Calibri" w:hAnsi="Times New Roman" w:cs="Times New Roman"/>
          <w:sz w:val="24"/>
          <w:szCs w:val="24"/>
        </w:rPr>
      </w:pPr>
    </w:p>
    <w:p w:rsidR="002E1AC0" w:rsidRPr="00C71645" w:rsidRDefault="002E1AC0" w:rsidP="00FA7D64">
      <w:pPr>
        <w:autoSpaceDE w:val="0"/>
        <w:autoSpaceDN w:val="0"/>
        <w:adjustRightInd w:val="0"/>
        <w:spacing w:after="0" w:line="240" w:lineRule="auto"/>
        <w:jc w:val="both"/>
        <w:rPr>
          <w:rFonts w:ascii="Times New Roman" w:eastAsia="Calibri" w:hAnsi="Times New Roman" w:cs="Times New Roman"/>
          <w:sz w:val="24"/>
          <w:szCs w:val="24"/>
        </w:rPr>
      </w:pPr>
      <w:r w:rsidRPr="00C71645">
        <w:rPr>
          <w:rFonts w:ascii="Times New Roman" w:eastAsia="Calibri" w:hAnsi="Times New Roman" w:cs="Times New Roman"/>
          <w:bCs/>
          <w:sz w:val="24"/>
          <w:szCs w:val="24"/>
        </w:rPr>
        <w:t xml:space="preserve">6.- </w:t>
      </w:r>
      <w:r w:rsidRPr="00C71645">
        <w:rPr>
          <w:rFonts w:ascii="Times New Roman" w:eastAsia="Calibri" w:hAnsi="Times New Roman" w:cs="Times New Roman"/>
          <w:sz w:val="24"/>
          <w:szCs w:val="24"/>
        </w:rPr>
        <w:t xml:space="preserve">La diputada Viridiana Fuentes Cruz hace uso de la palabra, para dar lectura a la </w:t>
      </w:r>
      <w:r w:rsidRPr="00C71645">
        <w:rPr>
          <w:rFonts w:ascii="Times New Roman" w:eastAsia="Calibri" w:hAnsi="Times New Roman" w:cs="Times New Roman"/>
          <w:bCs/>
          <w:sz w:val="24"/>
          <w:szCs w:val="24"/>
        </w:rPr>
        <w:t xml:space="preserve">Iniciativa </w:t>
      </w:r>
      <w:r w:rsidRPr="00C71645">
        <w:rPr>
          <w:rFonts w:ascii="Times New Roman" w:eastAsia="Calibri" w:hAnsi="Times New Roman" w:cs="Times New Roman"/>
          <w:sz w:val="24"/>
          <w:szCs w:val="24"/>
        </w:rPr>
        <w:t xml:space="preserve">con Proyecto de Decreto por el que se reforman y adicionan diversas disposiciones de la </w:t>
      </w:r>
      <w:r w:rsidRPr="00C71645">
        <w:rPr>
          <w:rFonts w:ascii="Times New Roman" w:eastAsia="Calibri" w:hAnsi="Times New Roman" w:cs="Times New Roman"/>
          <w:bCs/>
          <w:sz w:val="24"/>
          <w:szCs w:val="24"/>
        </w:rPr>
        <w:t>Ley de Ciencia y Tecnología del Estado de México</w:t>
      </w:r>
      <w:r w:rsidRPr="00C71645">
        <w:rPr>
          <w:rFonts w:ascii="Times New Roman" w:eastAsia="Calibri" w:hAnsi="Times New Roman" w:cs="Times New Roman"/>
          <w:sz w:val="24"/>
          <w:szCs w:val="24"/>
        </w:rPr>
        <w:t xml:space="preserve">, en materia de perspectiva de género y participación equitativa de mujeres y hombres en la ciencia, la tecnología y la innovación, presentada por la </w:t>
      </w:r>
      <w:r w:rsidRPr="00C71645">
        <w:rPr>
          <w:rFonts w:ascii="Times New Roman" w:eastAsia="Calibri" w:hAnsi="Times New Roman" w:cs="Times New Roman"/>
          <w:sz w:val="24"/>
          <w:szCs w:val="24"/>
        </w:rPr>
        <w:lastRenderedPageBreak/>
        <w:t xml:space="preserve">propia diputada, el diputado Omar Ortega Álvarez y la diputada María Elida Castelán Mondragón, en nombre del Grupo Parlamentario del Partido de la Revolución Democrática. </w:t>
      </w:r>
    </w:p>
    <w:p w:rsidR="002E1AC0" w:rsidRPr="00C71645" w:rsidRDefault="002E1AC0" w:rsidP="00FA7D64">
      <w:pPr>
        <w:autoSpaceDE w:val="0"/>
        <w:autoSpaceDN w:val="0"/>
        <w:adjustRightInd w:val="0"/>
        <w:spacing w:after="0" w:line="240" w:lineRule="auto"/>
        <w:jc w:val="both"/>
        <w:rPr>
          <w:rFonts w:ascii="Times New Roman" w:eastAsia="Calibri" w:hAnsi="Times New Roman" w:cs="Times New Roman"/>
          <w:sz w:val="24"/>
          <w:szCs w:val="24"/>
        </w:rPr>
      </w:pPr>
    </w:p>
    <w:p w:rsidR="002E1AC0" w:rsidRPr="00C71645" w:rsidRDefault="002E1AC0" w:rsidP="00FA7D64">
      <w:pPr>
        <w:spacing w:after="0" w:line="240" w:lineRule="auto"/>
        <w:jc w:val="both"/>
        <w:rPr>
          <w:rFonts w:ascii="Times New Roman" w:eastAsia="Calibri" w:hAnsi="Times New Roman" w:cs="Times New Roman"/>
          <w:sz w:val="24"/>
          <w:szCs w:val="24"/>
        </w:rPr>
      </w:pPr>
      <w:r w:rsidRPr="00C71645">
        <w:rPr>
          <w:rFonts w:ascii="Times New Roman" w:eastAsia="Calibri" w:hAnsi="Times New Roman" w:cs="Times New Roman"/>
          <w:sz w:val="24"/>
          <w:szCs w:val="24"/>
        </w:rPr>
        <w:t>La Presidencia la remite a las Comisiones Legislativas de Educación, Cultura, Ciencia y Tecnología y Para la Igualdad de Género, para su estudio y dictamen.</w:t>
      </w:r>
    </w:p>
    <w:p w:rsidR="002E1AC0" w:rsidRPr="00C71645" w:rsidRDefault="002E1AC0" w:rsidP="00FA7D64">
      <w:pPr>
        <w:autoSpaceDE w:val="0"/>
        <w:autoSpaceDN w:val="0"/>
        <w:adjustRightInd w:val="0"/>
        <w:spacing w:after="0" w:line="240" w:lineRule="auto"/>
        <w:jc w:val="both"/>
        <w:rPr>
          <w:rFonts w:ascii="Times New Roman" w:eastAsia="Calibri" w:hAnsi="Times New Roman" w:cs="Times New Roman"/>
          <w:sz w:val="24"/>
          <w:szCs w:val="24"/>
        </w:rPr>
      </w:pPr>
    </w:p>
    <w:p w:rsidR="002E1AC0" w:rsidRPr="00C71645" w:rsidRDefault="002E1AC0" w:rsidP="00FA7D64">
      <w:pPr>
        <w:autoSpaceDE w:val="0"/>
        <w:autoSpaceDN w:val="0"/>
        <w:adjustRightInd w:val="0"/>
        <w:spacing w:after="0" w:line="240" w:lineRule="auto"/>
        <w:jc w:val="both"/>
        <w:rPr>
          <w:rFonts w:ascii="Times New Roman" w:eastAsia="Calibri" w:hAnsi="Times New Roman" w:cs="Times New Roman"/>
          <w:sz w:val="24"/>
          <w:szCs w:val="24"/>
        </w:rPr>
      </w:pPr>
      <w:r w:rsidRPr="00C71645">
        <w:rPr>
          <w:rFonts w:ascii="Times New Roman" w:eastAsia="Calibri" w:hAnsi="Times New Roman" w:cs="Times New Roman"/>
          <w:bCs/>
          <w:sz w:val="24"/>
          <w:szCs w:val="24"/>
        </w:rPr>
        <w:t xml:space="preserve">7.- </w:t>
      </w:r>
      <w:r w:rsidRPr="00C71645">
        <w:rPr>
          <w:rFonts w:ascii="Times New Roman" w:eastAsia="Calibri" w:hAnsi="Times New Roman" w:cs="Times New Roman"/>
          <w:sz w:val="24"/>
          <w:szCs w:val="24"/>
        </w:rPr>
        <w:t xml:space="preserve">La diputada Claudia Desiree Morales Robledo hace uso de la palabra, para dar lectura a la </w:t>
      </w:r>
      <w:r w:rsidRPr="00C71645">
        <w:rPr>
          <w:rFonts w:ascii="Times New Roman" w:eastAsia="Calibri" w:hAnsi="Times New Roman" w:cs="Times New Roman"/>
          <w:bCs/>
          <w:sz w:val="24"/>
          <w:szCs w:val="24"/>
        </w:rPr>
        <w:t xml:space="preserve">Iniciativa </w:t>
      </w:r>
      <w:r w:rsidRPr="00C71645">
        <w:rPr>
          <w:rFonts w:ascii="Times New Roman" w:eastAsia="Calibri" w:hAnsi="Times New Roman" w:cs="Times New Roman"/>
          <w:sz w:val="24"/>
          <w:szCs w:val="24"/>
        </w:rPr>
        <w:t xml:space="preserve">con Proyecto de Decreto por el que se reforma el artículo 81 de la </w:t>
      </w:r>
      <w:r w:rsidRPr="00C71645">
        <w:rPr>
          <w:rFonts w:ascii="Times New Roman" w:eastAsia="Calibri" w:hAnsi="Times New Roman" w:cs="Times New Roman"/>
          <w:bCs/>
          <w:sz w:val="24"/>
          <w:szCs w:val="24"/>
        </w:rPr>
        <w:t xml:space="preserve">Constitución Política del Estado Libre y Soberano de México, </w:t>
      </w:r>
      <w:r w:rsidRPr="00C71645">
        <w:rPr>
          <w:rFonts w:ascii="Times New Roman" w:eastAsia="Calibri" w:hAnsi="Times New Roman" w:cs="Times New Roman"/>
          <w:sz w:val="24"/>
          <w:szCs w:val="24"/>
        </w:rPr>
        <w:t xml:space="preserve">presentada por la propia diputada y la diputada María Luisa Mendoza Mondragón, en nombre del Grupo Parlamentario del Partido Verde Ecologista de México. </w:t>
      </w:r>
    </w:p>
    <w:p w:rsidR="002E1AC0" w:rsidRPr="00C71645" w:rsidRDefault="002E1AC0" w:rsidP="00FA7D64">
      <w:pPr>
        <w:autoSpaceDE w:val="0"/>
        <w:autoSpaceDN w:val="0"/>
        <w:adjustRightInd w:val="0"/>
        <w:spacing w:after="0" w:line="240" w:lineRule="auto"/>
        <w:jc w:val="both"/>
        <w:rPr>
          <w:rFonts w:ascii="Times New Roman" w:eastAsia="Calibri" w:hAnsi="Times New Roman" w:cs="Times New Roman"/>
          <w:sz w:val="24"/>
          <w:szCs w:val="24"/>
        </w:rPr>
      </w:pPr>
    </w:p>
    <w:p w:rsidR="002E1AC0" w:rsidRPr="00C71645" w:rsidRDefault="002E1AC0" w:rsidP="00FA7D64">
      <w:pPr>
        <w:autoSpaceDE w:val="0"/>
        <w:autoSpaceDN w:val="0"/>
        <w:adjustRightInd w:val="0"/>
        <w:spacing w:after="0" w:line="240" w:lineRule="auto"/>
        <w:jc w:val="both"/>
        <w:rPr>
          <w:rFonts w:ascii="Times New Roman" w:eastAsia="Calibri" w:hAnsi="Times New Roman" w:cs="Times New Roman"/>
          <w:sz w:val="24"/>
          <w:szCs w:val="24"/>
        </w:rPr>
      </w:pPr>
      <w:r w:rsidRPr="00C71645">
        <w:rPr>
          <w:rFonts w:ascii="Times New Roman" w:eastAsia="Calibri" w:hAnsi="Times New Roman" w:cs="Times New Roman"/>
          <w:sz w:val="24"/>
          <w:szCs w:val="24"/>
        </w:rPr>
        <w:t xml:space="preserve">La Presidencia la </w:t>
      </w:r>
      <w:r w:rsidRPr="00C71645">
        <w:rPr>
          <w:rFonts w:ascii="Times New Roman" w:eastAsia="Calibri" w:hAnsi="Times New Roman" w:cs="Times New Roman"/>
          <w:sz w:val="24"/>
          <w:szCs w:val="24"/>
          <w:lang w:eastAsia="es-MX"/>
        </w:rPr>
        <w:t>remite a la Comisión Legislativa de Gobernación y Puntos Constitucionales, para su estudio y dictamen.</w:t>
      </w:r>
    </w:p>
    <w:p w:rsidR="002E1AC0" w:rsidRPr="00C71645" w:rsidRDefault="002E1AC0" w:rsidP="00FA7D64">
      <w:pPr>
        <w:autoSpaceDE w:val="0"/>
        <w:autoSpaceDN w:val="0"/>
        <w:adjustRightInd w:val="0"/>
        <w:spacing w:after="0" w:line="240" w:lineRule="auto"/>
        <w:jc w:val="both"/>
        <w:rPr>
          <w:rFonts w:ascii="Times New Roman" w:eastAsia="Calibri" w:hAnsi="Times New Roman" w:cs="Times New Roman"/>
          <w:sz w:val="24"/>
          <w:szCs w:val="24"/>
        </w:rPr>
      </w:pPr>
    </w:p>
    <w:p w:rsidR="002E1AC0" w:rsidRPr="00C71645" w:rsidRDefault="002E1AC0" w:rsidP="00FA7D64">
      <w:pPr>
        <w:autoSpaceDE w:val="0"/>
        <w:autoSpaceDN w:val="0"/>
        <w:adjustRightInd w:val="0"/>
        <w:spacing w:after="0" w:line="240" w:lineRule="auto"/>
        <w:jc w:val="both"/>
        <w:rPr>
          <w:rFonts w:ascii="Times New Roman" w:eastAsia="Calibri" w:hAnsi="Times New Roman" w:cs="Times New Roman"/>
          <w:sz w:val="24"/>
          <w:szCs w:val="24"/>
        </w:rPr>
      </w:pPr>
      <w:r w:rsidRPr="00C71645">
        <w:rPr>
          <w:rFonts w:ascii="Times New Roman" w:eastAsia="Calibri" w:hAnsi="Times New Roman" w:cs="Times New Roman"/>
          <w:bCs/>
          <w:sz w:val="24"/>
          <w:szCs w:val="24"/>
        </w:rPr>
        <w:t>8.- A petición de las proponentes, se obvia la lectura de la</w:t>
      </w:r>
      <w:r w:rsidRPr="00C71645">
        <w:rPr>
          <w:rFonts w:ascii="Times New Roman" w:eastAsia="Calibri" w:hAnsi="Times New Roman" w:cs="Times New Roman"/>
          <w:sz w:val="24"/>
          <w:szCs w:val="24"/>
        </w:rPr>
        <w:t xml:space="preserve"> </w:t>
      </w:r>
      <w:r w:rsidRPr="00C71645">
        <w:rPr>
          <w:rFonts w:ascii="Times New Roman" w:eastAsia="Calibri" w:hAnsi="Times New Roman" w:cs="Times New Roman"/>
          <w:bCs/>
          <w:sz w:val="24"/>
          <w:szCs w:val="24"/>
        </w:rPr>
        <w:t xml:space="preserve">Iniciativa </w:t>
      </w:r>
      <w:r w:rsidRPr="00C71645">
        <w:rPr>
          <w:rFonts w:ascii="Times New Roman" w:eastAsia="Calibri" w:hAnsi="Times New Roman" w:cs="Times New Roman"/>
          <w:sz w:val="24"/>
          <w:szCs w:val="24"/>
        </w:rPr>
        <w:t xml:space="preserve">con Proyecto de Decreto por el que se adiciona la fracción V del artículo 193, se adiciona un tercer párrafo del artículo 206 y se adiciona una fracción III del artículo 208 de la </w:t>
      </w:r>
      <w:r w:rsidRPr="00C71645">
        <w:rPr>
          <w:rFonts w:ascii="Times New Roman" w:eastAsia="Calibri" w:hAnsi="Times New Roman" w:cs="Times New Roman"/>
          <w:bCs/>
          <w:sz w:val="24"/>
          <w:szCs w:val="24"/>
        </w:rPr>
        <w:t>Ley de Responsabilidades Administrativas del Estado de México y Municipios</w:t>
      </w:r>
      <w:r w:rsidRPr="00C71645">
        <w:rPr>
          <w:rFonts w:ascii="Times New Roman" w:eastAsia="Calibri" w:hAnsi="Times New Roman" w:cs="Times New Roman"/>
          <w:sz w:val="24"/>
          <w:szCs w:val="24"/>
        </w:rPr>
        <w:t xml:space="preserve">, presentada por la Diputada María Luisa Mendoza Mondragón y la Diputada Claudia Desiree Morales Robledo, en nombre del Grupo Parlamentario del Partido Verde Ecologista de México. </w:t>
      </w:r>
    </w:p>
    <w:p w:rsidR="002E1AC0" w:rsidRPr="00C71645" w:rsidRDefault="002E1AC0" w:rsidP="00FA7D64">
      <w:pPr>
        <w:autoSpaceDE w:val="0"/>
        <w:autoSpaceDN w:val="0"/>
        <w:adjustRightInd w:val="0"/>
        <w:spacing w:after="0" w:line="240" w:lineRule="auto"/>
        <w:jc w:val="both"/>
        <w:rPr>
          <w:rFonts w:ascii="Times New Roman" w:eastAsia="Calibri" w:hAnsi="Times New Roman" w:cs="Times New Roman"/>
          <w:sz w:val="24"/>
          <w:szCs w:val="24"/>
        </w:rPr>
      </w:pPr>
    </w:p>
    <w:p w:rsidR="002E1AC0" w:rsidRPr="00C71645" w:rsidRDefault="002E1AC0" w:rsidP="00FA7D64">
      <w:pPr>
        <w:autoSpaceDE w:val="0"/>
        <w:autoSpaceDN w:val="0"/>
        <w:adjustRightInd w:val="0"/>
        <w:spacing w:after="0" w:line="240" w:lineRule="auto"/>
        <w:jc w:val="both"/>
        <w:rPr>
          <w:rFonts w:ascii="Times New Roman" w:eastAsia="Calibri" w:hAnsi="Times New Roman" w:cs="Times New Roman"/>
          <w:sz w:val="24"/>
          <w:szCs w:val="24"/>
          <w:lang w:eastAsia="es-MX"/>
        </w:rPr>
      </w:pPr>
      <w:r w:rsidRPr="00C71645">
        <w:rPr>
          <w:rFonts w:ascii="Times New Roman" w:eastAsia="Calibri" w:hAnsi="Times New Roman" w:cs="Times New Roman"/>
          <w:sz w:val="24"/>
          <w:szCs w:val="24"/>
        </w:rPr>
        <w:t xml:space="preserve">La Presidencia la </w:t>
      </w:r>
      <w:r w:rsidRPr="00C71645">
        <w:rPr>
          <w:rFonts w:ascii="Times New Roman" w:eastAsia="Calibri" w:hAnsi="Times New Roman" w:cs="Times New Roman"/>
          <w:sz w:val="24"/>
          <w:szCs w:val="24"/>
          <w:lang w:eastAsia="es-MX"/>
        </w:rPr>
        <w:t>remite a la Comisión Legislativa de Procuración y Administración de Justicia, para su estudio y dictamen.</w:t>
      </w:r>
    </w:p>
    <w:p w:rsidR="002E1AC0" w:rsidRPr="00C71645" w:rsidRDefault="002E1AC0" w:rsidP="00FA7D64">
      <w:pPr>
        <w:autoSpaceDE w:val="0"/>
        <w:autoSpaceDN w:val="0"/>
        <w:adjustRightInd w:val="0"/>
        <w:spacing w:after="0" w:line="240" w:lineRule="auto"/>
        <w:jc w:val="both"/>
        <w:rPr>
          <w:rFonts w:ascii="Times New Roman" w:eastAsia="Calibri" w:hAnsi="Times New Roman" w:cs="Times New Roman"/>
          <w:sz w:val="24"/>
          <w:szCs w:val="24"/>
        </w:rPr>
      </w:pPr>
    </w:p>
    <w:p w:rsidR="002E1AC0" w:rsidRPr="00C71645" w:rsidRDefault="002E1AC0" w:rsidP="00FA7D64">
      <w:pPr>
        <w:autoSpaceDE w:val="0"/>
        <w:autoSpaceDN w:val="0"/>
        <w:adjustRightInd w:val="0"/>
        <w:spacing w:after="0" w:line="240" w:lineRule="auto"/>
        <w:jc w:val="both"/>
        <w:rPr>
          <w:rFonts w:ascii="Times New Roman" w:eastAsia="Calibri" w:hAnsi="Times New Roman" w:cs="Times New Roman"/>
          <w:sz w:val="24"/>
          <w:szCs w:val="24"/>
        </w:rPr>
      </w:pPr>
      <w:r w:rsidRPr="00C71645">
        <w:rPr>
          <w:rFonts w:ascii="Times New Roman" w:eastAsia="Calibri" w:hAnsi="Times New Roman" w:cs="Times New Roman"/>
          <w:bCs/>
          <w:sz w:val="24"/>
          <w:szCs w:val="24"/>
        </w:rPr>
        <w:t>9.- Este punto es retirado, l</w:t>
      </w:r>
      <w:r w:rsidRPr="00C71645">
        <w:rPr>
          <w:rFonts w:ascii="Times New Roman" w:eastAsia="Calibri" w:hAnsi="Times New Roman" w:cs="Times New Roman"/>
          <w:sz w:val="24"/>
          <w:szCs w:val="24"/>
        </w:rPr>
        <w:t xml:space="preserve">ectura de la </w:t>
      </w:r>
      <w:r w:rsidRPr="00C71645">
        <w:rPr>
          <w:rFonts w:ascii="Times New Roman" w:eastAsia="Calibri" w:hAnsi="Times New Roman" w:cs="Times New Roman"/>
          <w:bCs/>
          <w:sz w:val="24"/>
          <w:szCs w:val="24"/>
        </w:rPr>
        <w:t xml:space="preserve">Iniciativa </w:t>
      </w:r>
      <w:r w:rsidRPr="00C71645">
        <w:rPr>
          <w:rFonts w:ascii="Times New Roman" w:eastAsia="Calibri" w:hAnsi="Times New Roman" w:cs="Times New Roman"/>
          <w:sz w:val="24"/>
          <w:szCs w:val="24"/>
        </w:rPr>
        <w:t xml:space="preserve">con Proyecto de Decreto mediante la cual se adiciona un párrafo trigésimo sexto, al artículo 5 y recorrer los subsecuentes de la </w:t>
      </w:r>
      <w:r w:rsidRPr="00C71645">
        <w:rPr>
          <w:rFonts w:ascii="Times New Roman" w:eastAsia="Calibri" w:hAnsi="Times New Roman" w:cs="Times New Roman"/>
          <w:bCs/>
          <w:sz w:val="24"/>
          <w:szCs w:val="24"/>
        </w:rPr>
        <w:t>Constitución Política del Estado Libre y Soberano de México</w:t>
      </w:r>
      <w:r w:rsidRPr="00C71645">
        <w:rPr>
          <w:rFonts w:ascii="Times New Roman" w:eastAsia="Calibri" w:hAnsi="Times New Roman" w:cs="Times New Roman"/>
          <w:sz w:val="24"/>
          <w:szCs w:val="24"/>
        </w:rPr>
        <w:t xml:space="preserve">, presentada por el Diputado Rigoberto Vargas Cervantes, Diputado sin Partido. </w:t>
      </w:r>
    </w:p>
    <w:p w:rsidR="002E1AC0" w:rsidRPr="00C71645" w:rsidRDefault="002E1AC0" w:rsidP="00FA7D64">
      <w:pPr>
        <w:autoSpaceDE w:val="0"/>
        <w:autoSpaceDN w:val="0"/>
        <w:adjustRightInd w:val="0"/>
        <w:spacing w:after="0" w:line="240" w:lineRule="auto"/>
        <w:jc w:val="both"/>
        <w:rPr>
          <w:rFonts w:ascii="Times New Roman" w:eastAsia="Calibri" w:hAnsi="Times New Roman" w:cs="Times New Roman"/>
          <w:sz w:val="24"/>
          <w:szCs w:val="24"/>
        </w:rPr>
      </w:pPr>
    </w:p>
    <w:p w:rsidR="002E1AC0" w:rsidRPr="00C71645" w:rsidRDefault="002E1AC0" w:rsidP="00FA7D64">
      <w:pPr>
        <w:autoSpaceDE w:val="0"/>
        <w:autoSpaceDN w:val="0"/>
        <w:adjustRightInd w:val="0"/>
        <w:spacing w:after="0" w:line="240" w:lineRule="auto"/>
        <w:jc w:val="both"/>
        <w:rPr>
          <w:rFonts w:ascii="Times New Roman" w:eastAsia="Calibri" w:hAnsi="Times New Roman" w:cs="Times New Roman"/>
          <w:sz w:val="24"/>
          <w:szCs w:val="24"/>
        </w:rPr>
      </w:pPr>
      <w:r w:rsidRPr="00C71645">
        <w:rPr>
          <w:rFonts w:ascii="Times New Roman" w:eastAsia="Calibri" w:hAnsi="Times New Roman" w:cs="Times New Roman"/>
          <w:bCs/>
          <w:sz w:val="24"/>
          <w:szCs w:val="24"/>
        </w:rPr>
        <w:t>10.- El diputado Isaac Martín Montoya Márquez hace uso de la palabra, para dar l</w:t>
      </w:r>
      <w:r w:rsidRPr="00C71645">
        <w:rPr>
          <w:rFonts w:ascii="Times New Roman" w:eastAsia="Calibri" w:hAnsi="Times New Roman" w:cs="Times New Roman"/>
          <w:sz w:val="24"/>
          <w:szCs w:val="24"/>
        </w:rPr>
        <w:t xml:space="preserve">ectura y acuerdo conducente del </w:t>
      </w:r>
      <w:r w:rsidRPr="00C71645">
        <w:rPr>
          <w:rFonts w:ascii="Times New Roman" w:eastAsia="Calibri" w:hAnsi="Times New Roman" w:cs="Times New Roman"/>
          <w:bCs/>
          <w:sz w:val="24"/>
          <w:szCs w:val="24"/>
        </w:rPr>
        <w:t xml:space="preserve">Punto de Acuerdo </w:t>
      </w:r>
      <w:r w:rsidRPr="00C71645">
        <w:rPr>
          <w:rFonts w:ascii="Times New Roman" w:eastAsia="Calibri" w:hAnsi="Times New Roman" w:cs="Times New Roman"/>
          <w:sz w:val="24"/>
          <w:szCs w:val="24"/>
        </w:rPr>
        <w:t xml:space="preserve">de urgente y obvia resolución, por el que se exhorta a los </w:t>
      </w:r>
      <w:r w:rsidRPr="00C71645">
        <w:rPr>
          <w:rFonts w:ascii="Times New Roman" w:eastAsia="Calibri" w:hAnsi="Times New Roman" w:cs="Times New Roman"/>
          <w:bCs/>
          <w:sz w:val="24"/>
          <w:szCs w:val="24"/>
        </w:rPr>
        <w:t xml:space="preserve">Titulares de la Comisión del Agua del Estado de México, </w:t>
      </w:r>
      <w:r w:rsidRPr="00C71645">
        <w:rPr>
          <w:rFonts w:ascii="Times New Roman" w:eastAsia="Calibri" w:hAnsi="Times New Roman" w:cs="Times New Roman"/>
          <w:sz w:val="24"/>
          <w:szCs w:val="24"/>
        </w:rPr>
        <w:t xml:space="preserve">de la </w:t>
      </w:r>
      <w:r w:rsidRPr="00C71645">
        <w:rPr>
          <w:rFonts w:ascii="Times New Roman" w:eastAsia="Calibri" w:hAnsi="Times New Roman" w:cs="Times New Roman"/>
          <w:bCs/>
          <w:sz w:val="24"/>
          <w:szCs w:val="24"/>
        </w:rPr>
        <w:t>Coordinación General de Protección Civil y Gestión Integral del Riesgo</w:t>
      </w:r>
      <w:r w:rsidRPr="00C71645">
        <w:rPr>
          <w:rFonts w:ascii="Times New Roman" w:eastAsia="Calibri" w:hAnsi="Times New Roman" w:cs="Times New Roman"/>
          <w:sz w:val="24"/>
          <w:szCs w:val="24"/>
        </w:rPr>
        <w:t xml:space="preserve">, de los </w:t>
      </w:r>
      <w:r w:rsidRPr="00C71645">
        <w:rPr>
          <w:rFonts w:ascii="Times New Roman" w:eastAsia="Calibri" w:hAnsi="Times New Roman" w:cs="Times New Roman"/>
          <w:bCs/>
          <w:sz w:val="24"/>
          <w:szCs w:val="24"/>
        </w:rPr>
        <w:t xml:space="preserve">125 Ayuntamientos del Estado de México </w:t>
      </w:r>
      <w:r w:rsidRPr="00C71645">
        <w:rPr>
          <w:rFonts w:ascii="Times New Roman" w:eastAsia="Calibri" w:hAnsi="Times New Roman" w:cs="Times New Roman"/>
          <w:sz w:val="24"/>
          <w:szCs w:val="24"/>
        </w:rPr>
        <w:t xml:space="preserve">y de sus respectivas </w:t>
      </w:r>
      <w:r w:rsidRPr="00C71645">
        <w:rPr>
          <w:rFonts w:ascii="Times New Roman" w:eastAsia="Calibri" w:hAnsi="Times New Roman" w:cs="Times New Roman"/>
          <w:bCs/>
          <w:sz w:val="24"/>
          <w:szCs w:val="24"/>
        </w:rPr>
        <w:t>Coordinaciones Municipales de Protección Civil</w:t>
      </w:r>
      <w:r w:rsidRPr="00C71645">
        <w:rPr>
          <w:rFonts w:ascii="Times New Roman" w:eastAsia="Calibri" w:hAnsi="Times New Roman" w:cs="Times New Roman"/>
          <w:sz w:val="24"/>
          <w:szCs w:val="24"/>
        </w:rPr>
        <w:t>, para que en la planificación del ejercicio fiscal 2023 contemplen la implementación de diversas medidas en materia de protección civil suficientes que se sumen al cumplimiento de los cuatro pilares del Plan de Acción Ejecutivo de la iniciativa Alertas Tempranas para Todos y las prioridades del Marco de Sendai para la Reducción del Riesgo de Desastre 2015-2030, las cuales deberán tener como objetivo el bienestar de las y los mexiquenses más vulnerables que se encuentran expuestos a los mayores riesgos derivados de las inundaciones, así como para que se coordinen con las instancias correspondientes a nivel federal para cumplir con el Plan referido, presentado por el propio diputado, en nombre del Grupo Parlamentario del Partido morena. Solicita la dispensa del trámite de dictamen.</w:t>
      </w:r>
    </w:p>
    <w:p w:rsidR="002E1AC0" w:rsidRPr="00C71645" w:rsidRDefault="002E1AC0" w:rsidP="00FA7D64">
      <w:pPr>
        <w:autoSpaceDE w:val="0"/>
        <w:autoSpaceDN w:val="0"/>
        <w:adjustRightInd w:val="0"/>
        <w:spacing w:after="0" w:line="240" w:lineRule="auto"/>
        <w:jc w:val="both"/>
        <w:rPr>
          <w:rFonts w:ascii="Times New Roman" w:eastAsia="Calibri" w:hAnsi="Times New Roman" w:cs="Times New Roman"/>
          <w:sz w:val="24"/>
          <w:szCs w:val="24"/>
        </w:rPr>
      </w:pPr>
    </w:p>
    <w:p w:rsidR="002E1AC0" w:rsidRPr="00C71645" w:rsidRDefault="002E1AC0" w:rsidP="00FA7D64">
      <w:pPr>
        <w:autoSpaceDE w:val="0"/>
        <w:autoSpaceDN w:val="0"/>
        <w:adjustRightInd w:val="0"/>
        <w:spacing w:after="0" w:line="240" w:lineRule="auto"/>
        <w:jc w:val="both"/>
        <w:rPr>
          <w:rFonts w:ascii="Times New Roman" w:eastAsia="Calibri" w:hAnsi="Times New Roman" w:cs="Times New Roman"/>
          <w:sz w:val="24"/>
          <w:szCs w:val="24"/>
        </w:rPr>
      </w:pPr>
      <w:r w:rsidRPr="00C71645">
        <w:rPr>
          <w:rFonts w:ascii="Times New Roman" w:eastAsia="Calibri" w:hAnsi="Times New Roman" w:cs="Times New Roman"/>
          <w:sz w:val="24"/>
          <w:szCs w:val="24"/>
        </w:rPr>
        <w:t>Es aprobada la dispensa del trámite de dictamen, por unanimidad de votos.</w:t>
      </w:r>
    </w:p>
    <w:p w:rsidR="002E1AC0" w:rsidRPr="00C71645" w:rsidRDefault="002E1AC0" w:rsidP="00FA7D64">
      <w:pPr>
        <w:autoSpaceDE w:val="0"/>
        <w:autoSpaceDN w:val="0"/>
        <w:adjustRightInd w:val="0"/>
        <w:spacing w:after="0" w:line="240" w:lineRule="auto"/>
        <w:jc w:val="both"/>
        <w:rPr>
          <w:rFonts w:ascii="Times New Roman" w:eastAsia="Calibri" w:hAnsi="Times New Roman" w:cs="Times New Roman"/>
          <w:sz w:val="24"/>
          <w:szCs w:val="24"/>
        </w:rPr>
      </w:pPr>
    </w:p>
    <w:p w:rsidR="002E1AC0" w:rsidRPr="00C71645" w:rsidRDefault="002E1AC0" w:rsidP="00FA7D64">
      <w:pPr>
        <w:spacing w:after="0" w:line="240" w:lineRule="auto"/>
        <w:jc w:val="both"/>
        <w:rPr>
          <w:rFonts w:ascii="Times New Roman" w:eastAsia="Calibri" w:hAnsi="Times New Roman" w:cs="Times New Roman"/>
          <w:sz w:val="24"/>
          <w:szCs w:val="24"/>
        </w:rPr>
      </w:pPr>
      <w:r w:rsidRPr="00C71645">
        <w:rPr>
          <w:rFonts w:ascii="Times New Roman" w:eastAsia="Arial" w:hAnsi="Times New Roman" w:cs="Times New Roman"/>
          <w:sz w:val="24"/>
          <w:szCs w:val="24"/>
        </w:rPr>
        <w:t xml:space="preserve">Sin que motive debate El Punto de Acuerdo, la Presidencia señala que, para emitir la resolución de la Legislatura, se realice la votación nominal, mediante el sistema electrónico, y solicita a la </w:t>
      </w:r>
      <w:r w:rsidRPr="00C71645">
        <w:rPr>
          <w:rFonts w:ascii="Times New Roman" w:eastAsia="Arial" w:hAnsi="Times New Roman" w:cs="Times New Roman"/>
          <w:sz w:val="24"/>
          <w:szCs w:val="24"/>
        </w:rPr>
        <w:lastRenderedPageBreak/>
        <w:t>Secretaría, abrir el mismo hasta por 2 minutos, destacando que, si algún integrante de la Legislatura desea separar algún artículo para su discusión particular, se sirva manifestarlo de viva voz al registrar su voto. El Punto de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w:t>
      </w:r>
      <w:r w:rsidRPr="00C71645">
        <w:rPr>
          <w:rFonts w:ascii="Times New Roman" w:eastAsia="Calibri" w:hAnsi="Times New Roman" w:cs="Times New Roman"/>
          <w:sz w:val="24"/>
          <w:szCs w:val="24"/>
        </w:rPr>
        <w:t>.</w:t>
      </w:r>
    </w:p>
    <w:p w:rsidR="002E1AC0" w:rsidRPr="00C71645" w:rsidRDefault="002E1AC0" w:rsidP="00FA7D64">
      <w:pPr>
        <w:autoSpaceDE w:val="0"/>
        <w:autoSpaceDN w:val="0"/>
        <w:adjustRightInd w:val="0"/>
        <w:spacing w:after="0" w:line="240" w:lineRule="auto"/>
        <w:jc w:val="both"/>
        <w:rPr>
          <w:rFonts w:ascii="Times New Roman" w:eastAsia="Calibri" w:hAnsi="Times New Roman" w:cs="Times New Roman"/>
          <w:sz w:val="24"/>
          <w:szCs w:val="24"/>
        </w:rPr>
      </w:pPr>
    </w:p>
    <w:p w:rsidR="002E1AC0" w:rsidRPr="00C71645" w:rsidRDefault="002E1AC0" w:rsidP="00FA7D64">
      <w:pPr>
        <w:autoSpaceDE w:val="0"/>
        <w:autoSpaceDN w:val="0"/>
        <w:adjustRightInd w:val="0"/>
        <w:spacing w:after="0" w:line="240" w:lineRule="auto"/>
        <w:jc w:val="both"/>
        <w:rPr>
          <w:rFonts w:ascii="Times New Roman" w:eastAsia="Calibri" w:hAnsi="Times New Roman" w:cs="Times New Roman"/>
          <w:sz w:val="24"/>
          <w:szCs w:val="24"/>
        </w:rPr>
      </w:pPr>
      <w:r w:rsidRPr="00C71645">
        <w:rPr>
          <w:rFonts w:ascii="Times New Roman" w:eastAsia="Calibri" w:hAnsi="Times New Roman" w:cs="Times New Roman"/>
          <w:bCs/>
          <w:sz w:val="24"/>
          <w:szCs w:val="24"/>
        </w:rPr>
        <w:t xml:space="preserve">11.- </w:t>
      </w:r>
      <w:r w:rsidRPr="00C71645">
        <w:rPr>
          <w:rFonts w:ascii="Times New Roman" w:eastAsia="Calibri" w:hAnsi="Times New Roman" w:cs="Times New Roman"/>
          <w:sz w:val="24"/>
          <w:szCs w:val="24"/>
          <w:lang w:eastAsia="es-MX"/>
        </w:rPr>
        <w:t>El diputado Román Francisco Cortés Lugo hace uso de la palabra, para dar l</w:t>
      </w:r>
      <w:r w:rsidRPr="00C71645">
        <w:rPr>
          <w:rFonts w:ascii="Times New Roman" w:eastAsia="Calibri" w:hAnsi="Times New Roman" w:cs="Times New Roman"/>
          <w:sz w:val="24"/>
          <w:szCs w:val="24"/>
        </w:rPr>
        <w:t xml:space="preserve">ectura al </w:t>
      </w:r>
      <w:r w:rsidRPr="00C71645">
        <w:rPr>
          <w:rFonts w:ascii="Times New Roman" w:eastAsia="Calibri" w:hAnsi="Times New Roman" w:cs="Times New Roman"/>
          <w:bCs/>
          <w:sz w:val="24"/>
          <w:szCs w:val="24"/>
        </w:rPr>
        <w:t xml:space="preserve">Punto de Acuerdo </w:t>
      </w:r>
      <w:r w:rsidRPr="00C71645">
        <w:rPr>
          <w:rFonts w:ascii="Times New Roman" w:eastAsia="Calibri" w:hAnsi="Times New Roman" w:cs="Times New Roman"/>
          <w:sz w:val="24"/>
          <w:szCs w:val="24"/>
        </w:rPr>
        <w:t xml:space="preserve">por el que se exhorta de manera respetuosa a la </w:t>
      </w:r>
      <w:r w:rsidRPr="00C71645">
        <w:rPr>
          <w:rFonts w:ascii="Times New Roman" w:eastAsia="Calibri" w:hAnsi="Times New Roman" w:cs="Times New Roman"/>
          <w:bCs/>
          <w:sz w:val="24"/>
          <w:szCs w:val="24"/>
        </w:rPr>
        <w:t>Secretaría de Salud del Estado de México</w:t>
      </w:r>
      <w:r w:rsidRPr="00C71645">
        <w:rPr>
          <w:rFonts w:ascii="Times New Roman" w:eastAsia="Calibri" w:hAnsi="Times New Roman" w:cs="Times New Roman"/>
          <w:sz w:val="24"/>
          <w:szCs w:val="24"/>
        </w:rPr>
        <w:t xml:space="preserve">, a instrumentar una agenda de atención y una campaña informativa en coordinación con los 125 municipios y organizaciones de la sociedad civil, con la finalidad de dar a conocer la gravedad del sarcoma, asimismo generar una estrategia estatal de atención efectiva y canalización para este mal; del mismo modo se solicita al </w:t>
      </w:r>
      <w:r w:rsidRPr="00C71645">
        <w:rPr>
          <w:rFonts w:ascii="Times New Roman" w:eastAsia="Calibri" w:hAnsi="Times New Roman" w:cs="Times New Roman"/>
          <w:bCs/>
          <w:sz w:val="24"/>
          <w:szCs w:val="24"/>
        </w:rPr>
        <w:t xml:space="preserve">Titular del Poder Ejecutivo Federal </w:t>
      </w:r>
      <w:r w:rsidRPr="00C71645">
        <w:rPr>
          <w:rFonts w:ascii="Times New Roman" w:eastAsia="Calibri" w:hAnsi="Times New Roman" w:cs="Times New Roman"/>
          <w:sz w:val="24"/>
          <w:szCs w:val="24"/>
        </w:rPr>
        <w:t xml:space="preserve">considerar que para el Proyecto de Presupuesto de Egresos de la Federación del año 2023 se tomen las medidas necesarias para contar con mayores recursos en los tres niveles de gobierno para la atención, investigación y medicamentos para combatir al sarcoma, presentado por el propio diputado y el diputado Enrique Vargas del Villar, en nombre del Grupo Parlamentario del Partido Acción Nacional. </w:t>
      </w:r>
    </w:p>
    <w:p w:rsidR="002E1AC0" w:rsidRPr="00C71645" w:rsidRDefault="002E1AC0" w:rsidP="00FA7D64">
      <w:pPr>
        <w:autoSpaceDE w:val="0"/>
        <w:autoSpaceDN w:val="0"/>
        <w:adjustRightInd w:val="0"/>
        <w:spacing w:after="0" w:line="240" w:lineRule="auto"/>
        <w:jc w:val="both"/>
        <w:rPr>
          <w:rFonts w:ascii="Times New Roman" w:eastAsia="Calibri" w:hAnsi="Times New Roman" w:cs="Times New Roman"/>
          <w:sz w:val="24"/>
          <w:szCs w:val="24"/>
        </w:rPr>
      </w:pPr>
    </w:p>
    <w:p w:rsidR="002E1AC0" w:rsidRPr="00C71645" w:rsidRDefault="002E1AC0" w:rsidP="00FA7D64">
      <w:pPr>
        <w:spacing w:after="0" w:line="240" w:lineRule="auto"/>
        <w:jc w:val="both"/>
        <w:rPr>
          <w:rFonts w:ascii="Times New Roman" w:eastAsia="Times New Roman" w:hAnsi="Times New Roman" w:cs="Times New Roman"/>
          <w:sz w:val="24"/>
          <w:szCs w:val="24"/>
          <w:lang w:eastAsia="es-MX"/>
        </w:rPr>
      </w:pPr>
      <w:r w:rsidRPr="00C71645">
        <w:rPr>
          <w:rFonts w:ascii="Times New Roman" w:eastAsia="Calibri" w:hAnsi="Times New Roman" w:cs="Times New Roman"/>
          <w:sz w:val="24"/>
          <w:szCs w:val="24"/>
        </w:rPr>
        <w:t xml:space="preserve">La Presidencia lo </w:t>
      </w:r>
      <w:r w:rsidRPr="00C71645">
        <w:rPr>
          <w:rFonts w:ascii="Times New Roman" w:eastAsia="Times New Roman" w:hAnsi="Times New Roman" w:cs="Times New Roman"/>
          <w:sz w:val="24"/>
          <w:szCs w:val="24"/>
          <w:lang w:eastAsia="es-MX"/>
        </w:rPr>
        <w:t>remite a la Comisión Legislativa de Salud, Asistencia y Bienestar Social, para su estudio y dictamen.</w:t>
      </w:r>
    </w:p>
    <w:p w:rsidR="002E1AC0" w:rsidRPr="00C71645" w:rsidRDefault="002E1AC0" w:rsidP="00FA7D64">
      <w:pPr>
        <w:autoSpaceDE w:val="0"/>
        <w:autoSpaceDN w:val="0"/>
        <w:adjustRightInd w:val="0"/>
        <w:spacing w:after="0" w:line="240" w:lineRule="auto"/>
        <w:jc w:val="both"/>
        <w:rPr>
          <w:rFonts w:ascii="Times New Roman" w:eastAsia="Calibri" w:hAnsi="Times New Roman" w:cs="Times New Roman"/>
          <w:sz w:val="24"/>
          <w:szCs w:val="24"/>
        </w:rPr>
      </w:pPr>
    </w:p>
    <w:p w:rsidR="002E1AC0" w:rsidRPr="00C71645" w:rsidRDefault="002E1AC0" w:rsidP="00FA7D64">
      <w:pPr>
        <w:autoSpaceDE w:val="0"/>
        <w:autoSpaceDN w:val="0"/>
        <w:adjustRightInd w:val="0"/>
        <w:spacing w:after="0" w:line="240" w:lineRule="auto"/>
        <w:jc w:val="both"/>
        <w:rPr>
          <w:rFonts w:ascii="Times New Roman" w:eastAsia="Calibri" w:hAnsi="Times New Roman" w:cs="Times New Roman"/>
          <w:sz w:val="24"/>
          <w:szCs w:val="24"/>
        </w:rPr>
      </w:pPr>
      <w:r w:rsidRPr="00C71645">
        <w:rPr>
          <w:rFonts w:ascii="Times New Roman" w:eastAsia="Calibri" w:hAnsi="Times New Roman" w:cs="Times New Roman"/>
          <w:bCs/>
          <w:sz w:val="24"/>
          <w:szCs w:val="24"/>
        </w:rPr>
        <w:t>12.- El diputado Martín Zepeda Hernández hace uso de la palabra, para dar l</w:t>
      </w:r>
      <w:r w:rsidRPr="00C71645">
        <w:rPr>
          <w:rFonts w:ascii="Times New Roman" w:eastAsia="Calibri" w:hAnsi="Times New Roman" w:cs="Times New Roman"/>
          <w:sz w:val="24"/>
          <w:szCs w:val="24"/>
        </w:rPr>
        <w:t xml:space="preserve">ectura al </w:t>
      </w:r>
      <w:r w:rsidRPr="00C71645">
        <w:rPr>
          <w:rFonts w:ascii="Times New Roman" w:eastAsia="Calibri" w:hAnsi="Times New Roman" w:cs="Times New Roman"/>
          <w:bCs/>
          <w:sz w:val="24"/>
          <w:szCs w:val="24"/>
        </w:rPr>
        <w:t xml:space="preserve">Punto de Acuerdo </w:t>
      </w:r>
      <w:r w:rsidRPr="00C71645">
        <w:rPr>
          <w:rFonts w:ascii="Times New Roman" w:eastAsia="Calibri" w:hAnsi="Times New Roman" w:cs="Times New Roman"/>
          <w:sz w:val="24"/>
          <w:szCs w:val="24"/>
        </w:rPr>
        <w:t xml:space="preserve">por el que se exhorta a la </w:t>
      </w:r>
      <w:r w:rsidRPr="00C71645">
        <w:rPr>
          <w:rFonts w:ascii="Times New Roman" w:eastAsia="Calibri" w:hAnsi="Times New Roman" w:cs="Times New Roman"/>
          <w:bCs/>
          <w:sz w:val="24"/>
          <w:szCs w:val="24"/>
        </w:rPr>
        <w:t xml:space="preserve">Secretaría de Salud, de las Mujeres y al Instituto Mexiquense de la Juventud, </w:t>
      </w:r>
      <w:r w:rsidRPr="00C71645">
        <w:rPr>
          <w:rFonts w:ascii="Times New Roman" w:eastAsia="Calibri" w:hAnsi="Times New Roman" w:cs="Times New Roman"/>
          <w:sz w:val="24"/>
          <w:szCs w:val="24"/>
        </w:rPr>
        <w:t xml:space="preserve">a que fortalezcan coordinadamente las medidas para prevenir el embarazo adolescente, y el no deseado en el Estado de México con una visión inclusiva, moderna y accesible, presentado por el propio diputado y la diputada Juana Bonilla Jaime, en nombre del Grupo Parlamentario del Partido Movimiento Ciudadano. </w:t>
      </w:r>
    </w:p>
    <w:p w:rsidR="002E1AC0" w:rsidRPr="00C71645" w:rsidRDefault="002E1AC0" w:rsidP="00FA7D64">
      <w:pPr>
        <w:autoSpaceDE w:val="0"/>
        <w:autoSpaceDN w:val="0"/>
        <w:adjustRightInd w:val="0"/>
        <w:spacing w:after="0" w:line="240" w:lineRule="auto"/>
        <w:jc w:val="both"/>
        <w:rPr>
          <w:rFonts w:ascii="Times New Roman" w:eastAsia="Calibri" w:hAnsi="Times New Roman" w:cs="Times New Roman"/>
          <w:sz w:val="24"/>
          <w:szCs w:val="24"/>
        </w:rPr>
      </w:pPr>
    </w:p>
    <w:p w:rsidR="002E1AC0" w:rsidRPr="00C71645" w:rsidRDefault="002E1AC0" w:rsidP="00FA7D64">
      <w:pPr>
        <w:autoSpaceDE w:val="0"/>
        <w:autoSpaceDN w:val="0"/>
        <w:adjustRightInd w:val="0"/>
        <w:spacing w:after="0" w:line="240" w:lineRule="auto"/>
        <w:jc w:val="both"/>
        <w:rPr>
          <w:rFonts w:ascii="Times New Roman" w:eastAsia="Calibri" w:hAnsi="Times New Roman" w:cs="Times New Roman"/>
          <w:sz w:val="24"/>
          <w:szCs w:val="24"/>
        </w:rPr>
      </w:pPr>
      <w:r w:rsidRPr="00C71645">
        <w:rPr>
          <w:rFonts w:ascii="Times New Roman" w:eastAsia="Calibri" w:hAnsi="Times New Roman" w:cs="Times New Roman"/>
          <w:sz w:val="24"/>
          <w:szCs w:val="24"/>
        </w:rPr>
        <w:t>La Presidencia lo remite a las Comisiones Legislativas de Salud, Asistencia y Bienestar Social y de la Juventud y el Deporte, para su estudio y dictamen.</w:t>
      </w:r>
    </w:p>
    <w:p w:rsidR="002E1AC0" w:rsidRPr="00C71645" w:rsidRDefault="002E1AC0" w:rsidP="00FA7D64">
      <w:pPr>
        <w:autoSpaceDE w:val="0"/>
        <w:autoSpaceDN w:val="0"/>
        <w:adjustRightInd w:val="0"/>
        <w:spacing w:after="0" w:line="240" w:lineRule="auto"/>
        <w:jc w:val="both"/>
        <w:rPr>
          <w:rFonts w:ascii="Times New Roman" w:eastAsia="Calibri" w:hAnsi="Times New Roman" w:cs="Times New Roman"/>
          <w:sz w:val="24"/>
          <w:szCs w:val="24"/>
        </w:rPr>
      </w:pPr>
    </w:p>
    <w:p w:rsidR="002E1AC0" w:rsidRPr="00C71645" w:rsidRDefault="002E1AC0" w:rsidP="00FA7D64">
      <w:pPr>
        <w:autoSpaceDE w:val="0"/>
        <w:autoSpaceDN w:val="0"/>
        <w:adjustRightInd w:val="0"/>
        <w:spacing w:after="0" w:line="240" w:lineRule="auto"/>
        <w:jc w:val="both"/>
        <w:rPr>
          <w:rFonts w:ascii="Times New Roman" w:eastAsia="Calibri" w:hAnsi="Times New Roman" w:cs="Times New Roman"/>
          <w:sz w:val="24"/>
          <w:szCs w:val="24"/>
        </w:rPr>
      </w:pPr>
      <w:r w:rsidRPr="00C71645">
        <w:rPr>
          <w:rFonts w:ascii="Times New Roman" w:eastAsia="Calibri" w:hAnsi="Times New Roman" w:cs="Times New Roman"/>
          <w:bCs/>
          <w:sz w:val="24"/>
          <w:szCs w:val="24"/>
        </w:rPr>
        <w:t xml:space="preserve">13.- </w:t>
      </w:r>
      <w:r w:rsidRPr="00C71645">
        <w:rPr>
          <w:rFonts w:ascii="Times New Roman" w:eastAsia="Calibri" w:hAnsi="Times New Roman" w:cs="Times New Roman"/>
          <w:sz w:val="24"/>
          <w:szCs w:val="24"/>
        </w:rPr>
        <w:t xml:space="preserve">La diputada Juana Bonilla Jaime hace uso de la palabra, para dar lectura al </w:t>
      </w:r>
      <w:r w:rsidRPr="00C71645">
        <w:rPr>
          <w:rFonts w:ascii="Times New Roman" w:eastAsia="Calibri" w:hAnsi="Times New Roman" w:cs="Times New Roman"/>
          <w:bCs/>
          <w:sz w:val="24"/>
          <w:szCs w:val="24"/>
        </w:rPr>
        <w:t xml:space="preserve">Punto de Acuerdo </w:t>
      </w:r>
      <w:r w:rsidRPr="00C71645">
        <w:rPr>
          <w:rFonts w:ascii="Times New Roman" w:eastAsia="Calibri" w:hAnsi="Times New Roman" w:cs="Times New Roman"/>
          <w:sz w:val="24"/>
          <w:szCs w:val="24"/>
        </w:rPr>
        <w:t>de urgente y obvia resolución, por la que se exhorta a las autoridades del municipio de Chimalhuacán a que atiendan las demandas de los comerciantes del viejo mercado Ignacio Zaragoza y la Secretaría de Seguridad del Estado de México a que coadyuve a evitar actos de violencia en la zona, presentado por la propia diputada y el diputado Martín Zepeda Hernández, en nombre del Grupo Parlamentario del Partido Movimiento Ciudadano. Solicita la dispensa del trámite de dictamen.</w:t>
      </w:r>
    </w:p>
    <w:p w:rsidR="002E1AC0" w:rsidRPr="00C71645" w:rsidRDefault="002E1AC0" w:rsidP="00FA7D64">
      <w:pPr>
        <w:spacing w:after="0" w:line="240" w:lineRule="auto"/>
        <w:jc w:val="both"/>
        <w:rPr>
          <w:rFonts w:ascii="Times New Roman" w:eastAsia="Calibri" w:hAnsi="Times New Roman" w:cs="Times New Roman"/>
          <w:sz w:val="24"/>
          <w:szCs w:val="24"/>
        </w:rPr>
      </w:pPr>
    </w:p>
    <w:p w:rsidR="002E1AC0" w:rsidRPr="00C71645" w:rsidRDefault="002E1AC0" w:rsidP="00FA7D64">
      <w:pPr>
        <w:spacing w:after="0" w:line="240" w:lineRule="auto"/>
        <w:jc w:val="both"/>
        <w:rPr>
          <w:rFonts w:ascii="Times New Roman" w:eastAsia="Calibri" w:hAnsi="Times New Roman" w:cs="Times New Roman"/>
          <w:sz w:val="24"/>
          <w:szCs w:val="24"/>
        </w:rPr>
      </w:pPr>
      <w:r w:rsidRPr="00C71645">
        <w:rPr>
          <w:rFonts w:ascii="Times New Roman" w:eastAsia="Calibri" w:hAnsi="Times New Roman" w:cs="Times New Roman"/>
          <w:sz w:val="24"/>
          <w:szCs w:val="24"/>
        </w:rPr>
        <w:t>Para hablar sobre el Punto de Acuerdo, hace uso de la palabra el diputado Emiliano Aguirre Cruz.</w:t>
      </w:r>
    </w:p>
    <w:p w:rsidR="002E1AC0" w:rsidRPr="00C71645" w:rsidRDefault="002E1AC0" w:rsidP="00FA7D64">
      <w:pPr>
        <w:autoSpaceDE w:val="0"/>
        <w:autoSpaceDN w:val="0"/>
        <w:adjustRightInd w:val="0"/>
        <w:spacing w:after="0" w:line="240" w:lineRule="auto"/>
        <w:jc w:val="both"/>
        <w:rPr>
          <w:rFonts w:ascii="Times New Roman" w:eastAsia="Calibri" w:hAnsi="Times New Roman" w:cs="Times New Roman"/>
          <w:sz w:val="24"/>
          <w:szCs w:val="24"/>
        </w:rPr>
      </w:pPr>
      <w:r w:rsidRPr="00C71645">
        <w:rPr>
          <w:rFonts w:ascii="Times New Roman" w:eastAsia="Calibri" w:hAnsi="Times New Roman" w:cs="Times New Roman"/>
          <w:sz w:val="24"/>
          <w:szCs w:val="24"/>
        </w:rPr>
        <w:t>Es aprobada la dispensa del trámite de dictamen, por mayoría de votos.</w:t>
      </w:r>
    </w:p>
    <w:p w:rsidR="002E1AC0" w:rsidRPr="00C71645" w:rsidRDefault="002E1AC0" w:rsidP="00FA7D64">
      <w:pPr>
        <w:autoSpaceDE w:val="0"/>
        <w:autoSpaceDN w:val="0"/>
        <w:adjustRightInd w:val="0"/>
        <w:spacing w:after="0" w:line="240" w:lineRule="auto"/>
        <w:jc w:val="both"/>
        <w:rPr>
          <w:rFonts w:ascii="Times New Roman" w:eastAsia="Calibri" w:hAnsi="Times New Roman" w:cs="Times New Roman"/>
          <w:sz w:val="24"/>
          <w:szCs w:val="24"/>
        </w:rPr>
      </w:pPr>
    </w:p>
    <w:p w:rsidR="002E1AC0" w:rsidRPr="00C71645" w:rsidRDefault="002E1AC0" w:rsidP="00FA7D64">
      <w:pPr>
        <w:spacing w:after="0" w:line="240" w:lineRule="auto"/>
        <w:jc w:val="both"/>
        <w:rPr>
          <w:rFonts w:ascii="Times New Roman" w:eastAsia="Calibri" w:hAnsi="Times New Roman" w:cs="Times New Roman"/>
          <w:sz w:val="24"/>
          <w:szCs w:val="24"/>
        </w:rPr>
      </w:pPr>
      <w:r w:rsidRPr="00C71645">
        <w:rPr>
          <w:rFonts w:ascii="Times New Roman" w:eastAsia="Arial" w:hAnsi="Times New Roman" w:cs="Times New Roman"/>
          <w:sz w:val="24"/>
          <w:szCs w:val="24"/>
        </w:rPr>
        <w:t xml:space="preserve">Sin que motive debate El Punto de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Punto de Acuerdo es aprobado en lo general, por mayoría de votos y considerando, que no se separaron artículos para su discusión particular, se tiene también por </w:t>
      </w:r>
      <w:r w:rsidRPr="00C71645">
        <w:rPr>
          <w:rFonts w:ascii="Times New Roman" w:eastAsia="Arial" w:hAnsi="Times New Roman" w:cs="Times New Roman"/>
          <w:sz w:val="24"/>
          <w:szCs w:val="24"/>
        </w:rPr>
        <w:lastRenderedPageBreak/>
        <w:t>aprobado en lo particular; y la Presidencia solicita a la Secretaría provea el cumplimiento de la resolución de la Legislatura</w:t>
      </w:r>
      <w:r w:rsidRPr="00C71645">
        <w:rPr>
          <w:rFonts w:ascii="Times New Roman" w:eastAsia="Calibri" w:hAnsi="Times New Roman" w:cs="Times New Roman"/>
          <w:sz w:val="24"/>
          <w:szCs w:val="24"/>
        </w:rPr>
        <w:t>.</w:t>
      </w:r>
    </w:p>
    <w:p w:rsidR="002E1AC0" w:rsidRPr="00C71645" w:rsidRDefault="002E1AC0" w:rsidP="00FA7D64">
      <w:pPr>
        <w:spacing w:after="0" w:line="240" w:lineRule="auto"/>
        <w:jc w:val="both"/>
        <w:rPr>
          <w:rFonts w:ascii="Times New Roman" w:eastAsia="Calibri" w:hAnsi="Times New Roman" w:cs="Times New Roman"/>
          <w:sz w:val="24"/>
          <w:szCs w:val="24"/>
        </w:rPr>
      </w:pPr>
    </w:p>
    <w:p w:rsidR="002E1AC0" w:rsidRPr="00C71645" w:rsidRDefault="002E1AC0" w:rsidP="00FA7D64">
      <w:pPr>
        <w:spacing w:after="0" w:line="240" w:lineRule="auto"/>
        <w:jc w:val="both"/>
        <w:rPr>
          <w:rFonts w:ascii="Times New Roman" w:eastAsia="Calibri" w:hAnsi="Times New Roman" w:cs="Times New Roman"/>
          <w:sz w:val="24"/>
          <w:szCs w:val="24"/>
          <w:lang w:eastAsia="es-MX"/>
        </w:rPr>
      </w:pPr>
      <w:r w:rsidRPr="00C71645">
        <w:rPr>
          <w:rFonts w:ascii="Times New Roman" w:eastAsia="Calibri" w:hAnsi="Times New Roman" w:cs="Times New Roman"/>
          <w:bCs/>
          <w:sz w:val="24"/>
          <w:szCs w:val="24"/>
          <w:lang w:eastAsia="es-MX"/>
        </w:rPr>
        <w:t xml:space="preserve">14.- La Presidencia solicita a la Secretaría, distribuya las cédulas de votación para la </w:t>
      </w:r>
      <w:r w:rsidRPr="00C71645">
        <w:rPr>
          <w:rFonts w:ascii="Times New Roman" w:eastAsia="Calibri" w:hAnsi="Times New Roman" w:cs="Times New Roman"/>
          <w:sz w:val="24"/>
          <w:szCs w:val="24"/>
          <w:lang w:eastAsia="es-MX"/>
        </w:rPr>
        <w:t>Elección de Vicepresidentes y Secretarios de la Directiva, para fungir durante el cuarto mes del Primer Período Ordinario de Sesiones del Segundo Año del Ejercicio Constitucional de la “LXI” Legislatura del Estado de México.</w:t>
      </w:r>
    </w:p>
    <w:p w:rsidR="002E1AC0" w:rsidRPr="00C71645" w:rsidRDefault="002E1AC0" w:rsidP="00FA7D64">
      <w:pPr>
        <w:autoSpaceDE w:val="0"/>
        <w:autoSpaceDN w:val="0"/>
        <w:adjustRightInd w:val="0"/>
        <w:spacing w:after="0" w:line="240" w:lineRule="auto"/>
        <w:jc w:val="both"/>
        <w:rPr>
          <w:rFonts w:ascii="Times New Roman" w:eastAsia="Calibri" w:hAnsi="Times New Roman" w:cs="Times New Roman"/>
          <w:sz w:val="24"/>
          <w:szCs w:val="24"/>
        </w:rPr>
      </w:pPr>
    </w:p>
    <w:p w:rsidR="002E1AC0" w:rsidRPr="00C71645" w:rsidRDefault="002E1AC0" w:rsidP="00FA7D64">
      <w:pPr>
        <w:autoSpaceDE w:val="0"/>
        <w:autoSpaceDN w:val="0"/>
        <w:adjustRightInd w:val="0"/>
        <w:spacing w:after="0" w:line="240" w:lineRule="auto"/>
        <w:jc w:val="both"/>
        <w:rPr>
          <w:rFonts w:ascii="Times New Roman" w:eastAsia="Calibri" w:hAnsi="Times New Roman" w:cs="Times New Roman"/>
          <w:sz w:val="24"/>
          <w:szCs w:val="24"/>
        </w:rPr>
      </w:pPr>
      <w:r w:rsidRPr="00C71645">
        <w:rPr>
          <w:rFonts w:ascii="Times New Roman" w:eastAsia="Calibri" w:hAnsi="Times New Roman" w:cs="Times New Roman"/>
          <w:sz w:val="24"/>
          <w:szCs w:val="24"/>
        </w:rPr>
        <w:t>Una vez realizada la votación, la Presidencia declara como Vicepresidentas, a las diputadas Alicia Mercado Moreno y María de los Ángeles Dávila Vargas; y como Secretarias, a las diputadas Viridiana Fuentes Cruz, Ma. Trinidad Franco Arpero y Mónica Miriam Granillo Velazco.</w:t>
      </w:r>
    </w:p>
    <w:p w:rsidR="002E1AC0" w:rsidRPr="00C71645" w:rsidRDefault="002E1AC0" w:rsidP="00FA7D64">
      <w:pPr>
        <w:autoSpaceDE w:val="0"/>
        <w:autoSpaceDN w:val="0"/>
        <w:adjustRightInd w:val="0"/>
        <w:spacing w:after="0" w:line="240" w:lineRule="auto"/>
        <w:jc w:val="both"/>
        <w:rPr>
          <w:rFonts w:ascii="Times New Roman" w:eastAsia="Calibri" w:hAnsi="Times New Roman" w:cs="Times New Roman"/>
          <w:sz w:val="24"/>
          <w:szCs w:val="24"/>
        </w:rPr>
      </w:pPr>
    </w:p>
    <w:p w:rsidR="002E1AC0" w:rsidRPr="00C71645" w:rsidRDefault="002E1AC0" w:rsidP="00FA7D64">
      <w:pPr>
        <w:autoSpaceDE w:val="0"/>
        <w:autoSpaceDN w:val="0"/>
        <w:adjustRightInd w:val="0"/>
        <w:spacing w:after="0" w:line="240" w:lineRule="auto"/>
        <w:jc w:val="both"/>
        <w:rPr>
          <w:rFonts w:ascii="Times New Roman" w:eastAsia="Calibri" w:hAnsi="Times New Roman" w:cs="Times New Roman"/>
          <w:sz w:val="24"/>
          <w:szCs w:val="24"/>
        </w:rPr>
      </w:pPr>
      <w:r w:rsidRPr="00C71645">
        <w:rPr>
          <w:rFonts w:ascii="Times New Roman" w:eastAsia="Calibri" w:hAnsi="Times New Roman" w:cs="Times New Roman"/>
          <w:sz w:val="24"/>
          <w:szCs w:val="24"/>
        </w:rPr>
        <w:t>La Vicepresidencia, por instrucciones de la Presidencia, da lectura a los comunicados siguientes:</w:t>
      </w:r>
    </w:p>
    <w:p w:rsidR="002E1AC0" w:rsidRPr="00C71645" w:rsidRDefault="002E1AC0" w:rsidP="00FA7D64">
      <w:pPr>
        <w:autoSpaceDE w:val="0"/>
        <w:autoSpaceDN w:val="0"/>
        <w:adjustRightInd w:val="0"/>
        <w:spacing w:after="0" w:line="240" w:lineRule="auto"/>
        <w:jc w:val="both"/>
        <w:rPr>
          <w:rFonts w:ascii="Times New Roman" w:eastAsia="Calibri" w:hAnsi="Times New Roman" w:cs="Times New Roman"/>
          <w:sz w:val="24"/>
          <w:szCs w:val="24"/>
        </w:rPr>
      </w:pPr>
    </w:p>
    <w:p w:rsidR="002E1AC0" w:rsidRPr="00C71645" w:rsidRDefault="002E1AC0" w:rsidP="00FA7D64">
      <w:pPr>
        <w:autoSpaceDE w:val="0"/>
        <w:autoSpaceDN w:val="0"/>
        <w:adjustRightInd w:val="0"/>
        <w:spacing w:after="0" w:line="240" w:lineRule="auto"/>
        <w:jc w:val="both"/>
        <w:rPr>
          <w:rFonts w:ascii="Times New Roman" w:eastAsia="Calibri" w:hAnsi="Times New Roman" w:cs="Times New Roman"/>
          <w:sz w:val="24"/>
          <w:szCs w:val="24"/>
        </w:rPr>
      </w:pPr>
      <w:r w:rsidRPr="00C71645">
        <w:rPr>
          <w:rFonts w:ascii="Times New Roman" w:eastAsia="Times New Roman" w:hAnsi="Times New Roman" w:cs="Times New Roman"/>
          <w:sz w:val="24"/>
          <w:szCs w:val="24"/>
          <w:lang w:eastAsia="es-MX"/>
        </w:rPr>
        <w:t>Jueves 1 de diciembre, al término de la sesión, Salón Protocolo y en modalidad mixta, Comisión de Atención de Grupos Vulnerables y Comisión Especial de los Derechos de las Niñas, Niños, Adolescentes y la primera infancia, Reunión de trabajo y en su caso, dictaminación del diputado Rigoberto Vargas Cervantes, con Iniciativa de Proyecto de Decreto por el que se adiciona el artículo 25 bis de la a la Ley de los Derechos de las Niñas, Niños y Adolescentes del Estado de México.</w:t>
      </w:r>
    </w:p>
    <w:p w:rsidR="002E1AC0" w:rsidRPr="00C71645" w:rsidRDefault="002E1AC0" w:rsidP="00FA7D64">
      <w:pPr>
        <w:spacing w:after="0" w:line="240" w:lineRule="auto"/>
        <w:jc w:val="both"/>
        <w:rPr>
          <w:rFonts w:ascii="Times New Roman" w:eastAsia="Times New Roman" w:hAnsi="Times New Roman" w:cs="Times New Roman"/>
          <w:sz w:val="24"/>
          <w:szCs w:val="24"/>
          <w:lang w:eastAsia="es-MX"/>
        </w:rPr>
      </w:pPr>
    </w:p>
    <w:p w:rsidR="002E1AC0" w:rsidRPr="00C71645" w:rsidRDefault="002E1AC0" w:rsidP="00FA7D64">
      <w:pPr>
        <w:spacing w:after="0" w:line="240" w:lineRule="auto"/>
        <w:jc w:val="both"/>
        <w:rPr>
          <w:rFonts w:ascii="Times New Roman" w:eastAsia="Calibri" w:hAnsi="Times New Roman" w:cs="Times New Roman"/>
          <w:sz w:val="24"/>
          <w:szCs w:val="24"/>
          <w:lang w:eastAsia="es-MX"/>
        </w:rPr>
      </w:pPr>
      <w:r w:rsidRPr="00C71645">
        <w:rPr>
          <w:rFonts w:ascii="Times New Roman" w:eastAsia="Times New Roman" w:hAnsi="Times New Roman" w:cs="Times New Roman"/>
          <w:sz w:val="24"/>
          <w:szCs w:val="24"/>
          <w:lang w:eastAsia="es-MX"/>
        </w:rPr>
        <w:t xml:space="preserve">Jueves 1 de diciembre, 15:00 horas, salón </w:t>
      </w:r>
      <w:r w:rsidRPr="00C71645">
        <w:rPr>
          <w:rFonts w:ascii="Times New Roman" w:eastAsia="Calibri" w:hAnsi="Times New Roman" w:cs="Times New Roman"/>
          <w:sz w:val="24"/>
          <w:szCs w:val="24"/>
          <w:lang w:eastAsia="es-MX"/>
        </w:rPr>
        <w:t>Narciso Bassols, modalidad mixta, Comisión de Legislación y Administración Municipal y Desarrollo Económico Industrial, Comercial y Minero, reunión de trabajo y, en su caso, dictaminación.</w:t>
      </w:r>
    </w:p>
    <w:p w:rsidR="002E1AC0" w:rsidRPr="00C71645" w:rsidRDefault="002E1AC0" w:rsidP="00FA7D64">
      <w:pPr>
        <w:spacing w:after="0" w:line="240" w:lineRule="auto"/>
        <w:jc w:val="both"/>
        <w:rPr>
          <w:rFonts w:ascii="Times New Roman" w:eastAsia="Calibri" w:hAnsi="Times New Roman" w:cs="Times New Roman"/>
          <w:sz w:val="24"/>
          <w:szCs w:val="24"/>
          <w:lang w:eastAsia="es-MX"/>
        </w:rPr>
      </w:pPr>
    </w:p>
    <w:p w:rsidR="002E1AC0" w:rsidRPr="00C71645" w:rsidRDefault="002E1AC0" w:rsidP="00FA7D64">
      <w:pPr>
        <w:spacing w:after="0" w:line="240" w:lineRule="auto"/>
        <w:jc w:val="both"/>
        <w:rPr>
          <w:rFonts w:ascii="Times New Roman" w:eastAsia="Calibri" w:hAnsi="Times New Roman" w:cs="Times New Roman"/>
          <w:sz w:val="24"/>
          <w:szCs w:val="24"/>
          <w:lang w:eastAsia="es-MX"/>
        </w:rPr>
      </w:pPr>
      <w:r w:rsidRPr="00C71645">
        <w:rPr>
          <w:rFonts w:ascii="Times New Roman" w:eastAsia="Calibri" w:hAnsi="Times New Roman" w:cs="Times New Roman"/>
          <w:sz w:val="24"/>
          <w:szCs w:val="24"/>
          <w:lang w:eastAsia="es-MX"/>
        </w:rPr>
        <w:t xml:space="preserve">Diputada Myriam Cárdenas Rojas, Iniciativa con Proyecto de Decreto por el que se reforman y adicionan diversos artículos de la Ley Orgánica del Estado de México, jueves 1 de diciembre, al término de la comisión anterior, Salón Narciso Bassols, modalidad mixta, Comisiones de Procuración y Administración de Justicia y Desarrollo Económico, Industrial, Comercial y Minero, con iniciativa de la diputada Gretel González Aguirre, con proyecto de decreto por el que se reforma el contenido de los artículos 126 de la Ley de Instituciones de Asistencia Privada, así como 207 de la Ley de Competitividad y Ordenamiento Comercial. </w:t>
      </w:r>
    </w:p>
    <w:p w:rsidR="002E1AC0" w:rsidRPr="00C71645" w:rsidRDefault="002E1AC0" w:rsidP="00FA7D64">
      <w:pPr>
        <w:spacing w:after="0" w:line="240" w:lineRule="auto"/>
        <w:jc w:val="both"/>
        <w:rPr>
          <w:rFonts w:ascii="Times New Roman" w:eastAsia="Calibri" w:hAnsi="Times New Roman" w:cs="Times New Roman"/>
          <w:sz w:val="24"/>
          <w:szCs w:val="24"/>
          <w:lang w:eastAsia="es-MX"/>
        </w:rPr>
      </w:pPr>
    </w:p>
    <w:p w:rsidR="002E1AC0" w:rsidRPr="00C71645" w:rsidRDefault="002E1AC0" w:rsidP="00FA7D64">
      <w:pPr>
        <w:spacing w:after="0" w:line="240" w:lineRule="auto"/>
        <w:jc w:val="both"/>
        <w:rPr>
          <w:rFonts w:ascii="Times New Roman" w:eastAsia="Calibri" w:hAnsi="Times New Roman" w:cs="Times New Roman"/>
          <w:sz w:val="24"/>
          <w:szCs w:val="24"/>
          <w:lang w:eastAsia="es-MX"/>
        </w:rPr>
      </w:pPr>
      <w:r w:rsidRPr="00C71645">
        <w:rPr>
          <w:rFonts w:ascii="Times New Roman" w:eastAsia="Calibri" w:hAnsi="Times New Roman" w:cs="Times New Roman"/>
          <w:sz w:val="24"/>
          <w:szCs w:val="24"/>
          <w:lang w:eastAsia="es-MX"/>
        </w:rPr>
        <w:t xml:space="preserve">Lunes 5 de diciembre, 11 horas, Salón Narciso Bassols, modalidad mixta, Comisión de Finanzas Públicas, Planeación y Gasto Público, reunión de trabajo del Ejecutivo Estatal en materia de Paquete Fiscal para el Ejercicio Fiscal 2023, Ley de Ingresos del Estado de México, Ley del 2023, Ley de Ingresos de los Municipios del Estado de México 2023, Presupuesto de Egresos de 2023 y Código Financiero de Estado de México y Municipios. </w:t>
      </w:r>
    </w:p>
    <w:p w:rsidR="002E1AC0" w:rsidRPr="00C71645" w:rsidRDefault="002E1AC0" w:rsidP="00FA7D64">
      <w:pPr>
        <w:spacing w:after="0" w:line="240" w:lineRule="auto"/>
        <w:jc w:val="both"/>
        <w:rPr>
          <w:rFonts w:ascii="Times New Roman" w:eastAsia="Calibri" w:hAnsi="Times New Roman" w:cs="Times New Roman"/>
          <w:sz w:val="24"/>
          <w:szCs w:val="24"/>
          <w:lang w:eastAsia="es-MX"/>
        </w:rPr>
      </w:pPr>
    </w:p>
    <w:p w:rsidR="002E1AC0" w:rsidRPr="00C71645" w:rsidRDefault="002E1AC0" w:rsidP="00FA7D64">
      <w:pPr>
        <w:spacing w:after="0" w:line="240" w:lineRule="auto"/>
        <w:jc w:val="both"/>
        <w:rPr>
          <w:rFonts w:ascii="Times New Roman" w:eastAsia="Calibri" w:hAnsi="Times New Roman" w:cs="Times New Roman"/>
          <w:sz w:val="24"/>
          <w:szCs w:val="24"/>
          <w:lang w:eastAsia="es-MX"/>
        </w:rPr>
      </w:pPr>
      <w:r w:rsidRPr="00C71645">
        <w:rPr>
          <w:rFonts w:ascii="Times New Roman" w:eastAsia="Calibri" w:hAnsi="Times New Roman" w:cs="Times New Roman"/>
          <w:sz w:val="24"/>
          <w:szCs w:val="24"/>
          <w:lang w:eastAsia="es-MX"/>
        </w:rPr>
        <w:t xml:space="preserve">Lunes 5 de diciembre, 12.00 horas, Salón Narciso Bassols, modalidad mixta, Comisión de Planeación y Gasto Público, de Finanzas Públicas y Legislación y Administración Municipal, reunión de trabajo y en su caso, dictaminación de diversos municipios con Tabla de Valores Unitarios de Suelo y Construcciones para el Ejercicio Fiscal 2023. </w:t>
      </w:r>
    </w:p>
    <w:p w:rsidR="002E1AC0" w:rsidRPr="00C71645" w:rsidRDefault="002E1AC0" w:rsidP="00FA7D64">
      <w:pPr>
        <w:autoSpaceDE w:val="0"/>
        <w:autoSpaceDN w:val="0"/>
        <w:adjustRightInd w:val="0"/>
        <w:spacing w:after="0" w:line="240" w:lineRule="auto"/>
        <w:jc w:val="both"/>
        <w:rPr>
          <w:rFonts w:ascii="Times New Roman" w:eastAsia="Calibri" w:hAnsi="Times New Roman" w:cs="Times New Roman"/>
          <w:sz w:val="24"/>
          <w:szCs w:val="24"/>
        </w:rPr>
      </w:pPr>
    </w:p>
    <w:p w:rsidR="002E1AC0" w:rsidRPr="00C71645" w:rsidRDefault="002E1AC0" w:rsidP="00FA7D64">
      <w:pPr>
        <w:spacing w:after="0" w:line="240" w:lineRule="auto"/>
        <w:jc w:val="both"/>
        <w:rPr>
          <w:rFonts w:ascii="Times New Roman" w:eastAsia="Calibri" w:hAnsi="Times New Roman" w:cs="Times New Roman"/>
          <w:sz w:val="24"/>
          <w:szCs w:val="24"/>
        </w:rPr>
      </w:pPr>
      <w:r w:rsidRPr="00C71645">
        <w:rPr>
          <w:rFonts w:ascii="Times New Roman" w:eastAsia="Calibri" w:hAnsi="Times New Roman" w:cs="Times New Roman"/>
          <w:sz w:val="24"/>
          <w:szCs w:val="24"/>
        </w:rPr>
        <w:t xml:space="preserve">La Legislatura queda enterada de las reuniones de trabajo de las comisiones y por lo tanto de la posible presentación de dictámenes para su discusión y resolución en próxima sesión plenaria. </w:t>
      </w:r>
    </w:p>
    <w:p w:rsidR="002E1AC0" w:rsidRPr="00C71645" w:rsidRDefault="002E1AC0" w:rsidP="00FA7D64">
      <w:pPr>
        <w:spacing w:after="0" w:line="240" w:lineRule="auto"/>
        <w:jc w:val="both"/>
        <w:rPr>
          <w:rFonts w:ascii="Times New Roman" w:eastAsia="Calibri" w:hAnsi="Times New Roman" w:cs="Times New Roman"/>
          <w:sz w:val="24"/>
          <w:szCs w:val="24"/>
        </w:rPr>
      </w:pPr>
    </w:p>
    <w:p w:rsidR="002E1AC0" w:rsidRPr="00C71645" w:rsidRDefault="002E1AC0" w:rsidP="00FA7D64">
      <w:pPr>
        <w:spacing w:after="0" w:line="240" w:lineRule="auto"/>
        <w:jc w:val="both"/>
        <w:rPr>
          <w:rFonts w:ascii="Times New Roman" w:eastAsia="Arial" w:hAnsi="Times New Roman" w:cs="Times New Roman"/>
          <w:sz w:val="24"/>
          <w:szCs w:val="24"/>
          <w:lang w:eastAsia="es-MX"/>
        </w:rPr>
      </w:pPr>
      <w:r w:rsidRPr="00C71645">
        <w:rPr>
          <w:rFonts w:ascii="Times New Roman" w:eastAsia="Arial" w:hAnsi="Times New Roman" w:cs="Times New Roman"/>
          <w:sz w:val="24"/>
          <w:szCs w:val="24"/>
          <w:lang w:eastAsia="es-MX"/>
        </w:rPr>
        <w:lastRenderedPageBreak/>
        <w:t xml:space="preserve">La Presidencia solicita a la Secretaría, registre la asistencia a la sesión, informando esta última, que ha quedado registrada la asistencia de los diputados. </w:t>
      </w:r>
    </w:p>
    <w:p w:rsidR="002E1AC0" w:rsidRPr="00C71645" w:rsidRDefault="002E1AC0" w:rsidP="00FA7D64">
      <w:pPr>
        <w:spacing w:after="0" w:line="240" w:lineRule="auto"/>
        <w:jc w:val="both"/>
        <w:rPr>
          <w:rFonts w:ascii="Times New Roman" w:eastAsia="Arial" w:hAnsi="Times New Roman" w:cs="Times New Roman"/>
          <w:sz w:val="24"/>
          <w:szCs w:val="24"/>
          <w:lang w:eastAsia="es-MX"/>
        </w:rPr>
      </w:pPr>
    </w:p>
    <w:p w:rsidR="002E1AC0" w:rsidRPr="00C71645" w:rsidRDefault="002E1AC0" w:rsidP="00FA7D64">
      <w:pPr>
        <w:spacing w:after="0" w:line="240" w:lineRule="auto"/>
        <w:jc w:val="both"/>
        <w:rPr>
          <w:rFonts w:ascii="Times New Roman" w:eastAsia="Calibri" w:hAnsi="Times New Roman" w:cs="Times New Roman"/>
          <w:sz w:val="24"/>
          <w:szCs w:val="24"/>
          <w:lang w:eastAsia="es-MX"/>
        </w:rPr>
      </w:pPr>
      <w:r w:rsidRPr="00C71645">
        <w:rPr>
          <w:rFonts w:ascii="Times New Roman" w:eastAsia="Arial" w:hAnsi="Times New Roman" w:cs="Times New Roman"/>
          <w:sz w:val="24"/>
          <w:szCs w:val="24"/>
          <w:lang w:eastAsia="es-MX"/>
        </w:rPr>
        <w:t>15</w:t>
      </w:r>
      <w:r w:rsidRPr="00C71645">
        <w:rPr>
          <w:rFonts w:ascii="Times New Roman" w:eastAsia="Calibri" w:hAnsi="Times New Roman" w:cs="Times New Roman"/>
          <w:sz w:val="24"/>
          <w:szCs w:val="24"/>
          <w:lang w:eastAsia="es-MX"/>
        </w:rPr>
        <w:t xml:space="preserve">.- </w:t>
      </w:r>
      <w:r w:rsidRPr="00C71645">
        <w:rPr>
          <w:rFonts w:ascii="Times New Roman" w:eastAsia="Arial" w:hAnsi="Times New Roman" w:cs="Times New Roman"/>
          <w:sz w:val="24"/>
          <w:szCs w:val="24"/>
          <w:lang w:eastAsia="es-MX"/>
        </w:rPr>
        <w:t>Agotados los asuntos en cartera, la Presidencia levanta la sesión siendo las catorce horas con cuarenta y cinco minutos del día de la fecha y cita para el martes seis del mes y año en curso, a las once horas.</w:t>
      </w:r>
    </w:p>
    <w:p w:rsidR="002E1AC0" w:rsidRPr="00C71645" w:rsidRDefault="002E1AC0" w:rsidP="00FA7D64">
      <w:pPr>
        <w:spacing w:after="0" w:line="240" w:lineRule="auto"/>
        <w:jc w:val="both"/>
        <w:rPr>
          <w:rFonts w:ascii="Times New Roman" w:eastAsia="Calibri" w:hAnsi="Times New Roman" w:cs="Times New Roman"/>
          <w:sz w:val="24"/>
          <w:szCs w:val="24"/>
          <w:lang w:eastAsia="es-MX"/>
        </w:rPr>
      </w:pPr>
    </w:p>
    <w:p w:rsidR="002E1AC0" w:rsidRPr="00C71645" w:rsidRDefault="002E1AC0" w:rsidP="00FA7D64">
      <w:pPr>
        <w:spacing w:after="0" w:line="240" w:lineRule="auto"/>
        <w:jc w:val="center"/>
        <w:rPr>
          <w:rFonts w:ascii="Times New Roman" w:eastAsia="Calibri" w:hAnsi="Times New Roman" w:cs="Times New Roman"/>
          <w:b/>
          <w:sz w:val="24"/>
          <w:szCs w:val="24"/>
          <w:lang w:eastAsia="es-MX"/>
        </w:rPr>
      </w:pPr>
      <w:r w:rsidRPr="00C71645">
        <w:rPr>
          <w:rFonts w:ascii="Times New Roman" w:eastAsia="Calibri" w:hAnsi="Times New Roman" w:cs="Times New Roman"/>
          <w:b/>
          <w:sz w:val="24"/>
          <w:szCs w:val="24"/>
          <w:lang w:eastAsia="es-MX"/>
        </w:rPr>
        <w:t>Diputadas Secretarias</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2"/>
        <w:gridCol w:w="4773"/>
      </w:tblGrid>
      <w:tr w:rsidR="00C71645" w:rsidRPr="00C71645" w:rsidTr="002E1AC0">
        <w:trPr>
          <w:jc w:val="center"/>
        </w:trPr>
        <w:tc>
          <w:tcPr>
            <w:tcW w:w="4772" w:type="dxa"/>
          </w:tcPr>
          <w:p w:rsidR="002E1AC0" w:rsidRPr="00C71645" w:rsidRDefault="002E1AC0" w:rsidP="00FA7D64">
            <w:pPr>
              <w:jc w:val="center"/>
              <w:rPr>
                <w:rFonts w:ascii="Times New Roman" w:eastAsia="Calibri" w:hAnsi="Times New Roman" w:cs="Times New Roman"/>
                <w:b/>
                <w:sz w:val="24"/>
                <w:szCs w:val="24"/>
                <w:lang w:eastAsia="es-MX"/>
              </w:rPr>
            </w:pPr>
            <w:r w:rsidRPr="00C71645">
              <w:rPr>
                <w:rFonts w:ascii="Times New Roman" w:eastAsia="Calibri" w:hAnsi="Times New Roman" w:cs="Times New Roman"/>
                <w:b/>
                <w:sz w:val="24"/>
                <w:szCs w:val="24"/>
                <w:lang w:eastAsia="es-MX"/>
              </w:rPr>
              <w:t>María Élida Castelán Mondragón</w:t>
            </w:r>
          </w:p>
        </w:tc>
        <w:tc>
          <w:tcPr>
            <w:tcW w:w="4773" w:type="dxa"/>
          </w:tcPr>
          <w:p w:rsidR="002E1AC0" w:rsidRPr="00C71645" w:rsidRDefault="002E1AC0" w:rsidP="00FA7D64">
            <w:pPr>
              <w:jc w:val="center"/>
              <w:rPr>
                <w:rFonts w:ascii="Times New Roman" w:eastAsia="Calibri" w:hAnsi="Times New Roman" w:cs="Times New Roman"/>
                <w:b/>
                <w:sz w:val="24"/>
                <w:szCs w:val="24"/>
                <w:lang w:eastAsia="es-MX"/>
              </w:rPr>
            </w:pPr>
            <w:r w:rsidRPr="00C71645">
              <w:rPr>
                <w:rFonts w:ascii="Times New Roman" w:eastAsia="Calibri" w:hAnsi="Times New Roman" w:cs="Times New Roman"/>
                <w:b/>
                <w:sz w:val="24"/>
                <w:szCs w:val="24"/>
                <w:lang w:eastAsia="es-MX"/>
              </w:rPr>
              <w:t>Silvia Barberena Maldonado</w:t>
            </w:r>
          </w:p>
        </w:tc>
      </w:tr>
    </w:tbl>
    <w:p w:rsidR="002E1AC0" w:rsidRPr="00C71645" w:rsidRDefault="002E1AC0" w:rsidP="00FA7D64">
      <w:pPr>
        <w:spacing w:after="0" w:line="240" w:lineRule="auto"/>
        <w:jc w:val="center"/>
        <w:rPr>
          <w:rFonts w:ascii="Times New Roman" w:eastAsia="Calibri" w:hAnsi="Times New Roman" w:cs="Times New Roman"/>
          <w:b/>
          <w:sz w:val="24"/>
          <w:szCs w:val="24"/>
          <w:lang w:eastAsia="es-MX"/>
        </w:rPr>
      </w:pPr>
      <w:r w:rsidRPr="00C71645">
        <w:rPr>
          <w:rFonts w:ascii="Times New Roman" w:eastAsia="Calibri" w:hAnsi="Times New Roman" w:cs="Times New Roman"/>
          <w:b/>
          <w:sz w:val="24"/>
          <w:szCs w:val="24"/>
          <w:lang w:eastAsia="es-MX"/>
        </w:rPr>
        <w:t>Mónica Miriam Granillo Velazco</w:t>
      </w:r>
    </w:p>
    <w:p w:rsidR="002E1AC0" w:rsidRPr="00C71645" w:rsidRDefault="002E1AC0" w:rsidP="00FA7D64">
      <w:pPr>
        <w:pStyle w:val="Sinespaciado"/>
        <w:jc w:val="both"/>
        <w:rPr>
          <w:rFonts w:ascii="Times New Roman" w:hAnsi="Times New Roman" w:cs="Times New Roman"/>
          <w:sz w:val="24"/>
          <w:szCs w:val="24"/>
        </w:rPr>
      </w:pPr>
    </w:p>
    <w:p w:rsidR="00E41C18" w:rsidRPr="00C71645" w:rsidRDefault="00E41C18" w:rsidP="00926724">
      <w:pPr>
        <w:pStyle w:val="Sinespaciado"/>
        <w:jc w:val="center"/>
        <w:rPr>
          <w:rFonts w:ascii="Times New Roman" w:hAnsi="Times New Roman" w:cs="Times New Roman"/>
          <w:sz w:val="24"/>
          <w:szCs w:val="24"/>
        </w:rPr>
      </w:pPr>
      <w:r w:rsidRPr="00C71645">
        <w:rPr>
          <w:rFonts w:ascii="Times New Roman" w:hAnsi="Times New Roman" w:cs="Times New Roman"/>
          <w:sz w:val="24"/>
          <w:szCs w:val="24"/>
        </w:rPr>
        <w:t>(Fin del documento)</w:t>
      </w:r>
    </w:p>
    <w:p w:rsidR="00E41C18" w:rsidRPr="00C71645" w:rsidRDefault="00E41C18" w:rsidP="001101A6">
      <w:pPr>
        <w:pStyle w:val="Sinespaciado"/>
        <w:jc w:val="both"/>
        <w:rPr>
          <w:rFonts w:ascii="Times New Roman" w:eastAsia="Times New Roman" w:hAnsi="Times New Roman" w:cs="Times New Roman"/>
          <w:sz w:val="24"/>
          <w:szCs w:val="24"/>
          <w:lang w:eastAsia="es-MX"/>
        </w:rPr>
      </w:pPr>
    </w:p>
    <w:p w:rsidR="00086DEF" w:rsidRPr="00C71645" w:rsidRDefault="00E41C18" w:rsidP="001101A6">
      <w:pPr>
        <w:pStyle w:val="Sinespaciado"/>
        <w:jc w:val="both"/>
        <w:rPr>
          <w:rFonts w:ascii="Times New Roman" w:eastAsia="Times New Roman" w:hAnsi="Times New Roman" w:cs="Times New Roman"/>
          <w:sz w:val="24"/>
          <w:szCs w:val="24"/>
          <w:lang w:eastAsia="es-MX"/>
        </w:rPr>
      </w:pPr>
      <w:r w:rsidRPr="00C71645">
        <w:rPr>
          <w:rFonts w:ascii="Times New Roman" w:eastAsia="Times New Roman" w:hAnsi="Times New Roman" w:cs="Times New Roman"/>
          <w:sz w:val="24"/>
          <w:szCs w:val="24"/>
          <w:lang w:eastAsia="es-MX"/>
        </w:rPr>
        <w:t>PRESIDENTE DIP. ENRIQUE JACOB ROCHA. Q</w:t>
      </w:r>
      <w:r w:rsidR="00086DEF" w:rsidRPr="00C71645">
        <w:rPr>
          <w:rFonts w:ascii="Times New Roman" w:eastAsia="Times New Roman" w:hAnsi="Times New Roman" w:cs="Times New Roman"/>
          <w:sz w:val="24"/>
          <w:szCs w:val="24"/>
          <w:lang w:eastAsia="es-MX"/>
        </w:rPr>
        <w:t>uienes estén por la aprobatoria del acta, sírvanse levantar la mano ¿Algún diputado en contra, algún diputado en abstención?</w:t>
      </w:r>
    </w:p>
    <w:p w:rsidR="00086DEF" w:rsidRPr="00C71645" w:rsidRDefault="00357EA2" w:rsidP="001101A6">
      <w:pPr>
        <w:pStyle w:val="Sinespaciado"/>
        <w:jc w:val="both"/>
        <w:rPr>
          <w:rFonts w:ascii="Times New Roman" w:eastAsia="Times New Roman" w:hAnsi="Times New Roman" w:cs="Times New Roman"/>
          <w:sz w:val="24"/>
          <w:szCs w:val="24"/>
          <w:lang w:eastAsia="es-MX"/>
        </w:rPr>
      </w:pPr>
      <w:r w:rsidRPr="00C71645">
        <w:rPr>
          <w:rFonts w:ascii="Times New Roman" w:eastAsia="Times New Roman" w:hAnsi="Times New Roman" w:cs="Times New Roman"/>
          <w:sz w:val="24"/>
          <w:szCs w:val="24"/>
          <w:lang w:eastAsia="es-MX"/>
        </w:rPr>
        <w:t>SECRETARIA DIP. MÓNICA MIRIAM GRANILLO VELAZCO</w:t>
      </w:r>
      <w:r w:rsidR="00086DEF" w:rsidRPr="00C71645">
        <w:rPr>
          <w:rFonts w:ascii="Times New Roman" w:eastAsia="Times New Roman" w:hAnsi="Times New Roman" w:cs="Times New Roman"/>
          <w:sz w:val="24"/>
          <w:szCs w:val="24"/>
          <w:lang w:eastAsia="es-MX"/>
        </w:rPr>
        <w:t>. Presidente le informo que el acta ha sido aprobada por unanimidad de votos.</w:t>
      </w:r>
    </w:p>
    <w:p w:rsidR="00086DEF" w:rsidRPr="00C71645" w:rsidRDefault="00086DEF" w:rsidP="001101A6">
      <w:pPr>
        <w:pStyle w:val="Sinespaciado"/>
        <w:jc w:val="both"/>
        <w:rPr>
          <w:rFonts w:ascii="Times New Roman" w:eastAsia="Times New Roman" w:hAnsi="Times New Roman" w:cs="Times New Roman"/>
          <w:sz w:val="24"/>
          <w:szCs w:val="24"/>
          <w:lang w:eastAsia="es-MX"/>
        </w:rPr>
      </w:pPr>
      <w:r w:rsidRPr="00C71645">
        <w:rPr>
          <w:rFonts w:ascii="Times New Roman" w:eastAsia="Times New Roman" w:hAnsi="Times New Roman" w:cs="Times New Roman"/>
          <w:sz w:val="24"/>
          <w:szCs w:val="24"/>
          <w:lang w:eastAsia="es-MX"/>
        </w:rPr>
        <w:t>PRESIDENTE DIP. ENRIQUE JACOB ROCHA. Muchas gracias.</w:t>
      </w:r>
    </w:p>
    <w:p w:rsidR="00086DEF" w:rsidRPr="00C71645" w:rsidRDefault="00086DEF" w:rsidP="001101A6">
      <w:pPr>
        <w:pStyle w:val="Sinespaciado"/>
        <w:ind w:firstLine="708"/>
        <w:jc w:val="both"/>
        <w:rPr>
          <w:rFonts w:ascii="Times New Roman" w:eastAsia="Times New Roman" w:hAnsi="Times New Roman" w:cs="Times New Roman"/>
          <w:sz w:val="24"/>
          <w:szCs w:val="24"/>
          <w:lang w:eastAsia="es-MX"/>
        </w:rPr>
      </w:pPr>
      <w:r w:rsidRPr="00C71645">
        <w:rPr>
          <w:rFonts w:ascii="Times New Roman" w:eastAsia="Times New Roman" w:hAnsi="Times New Roman" w:cs="Times New Roman"/>
          <w:sz w:val="24"/>
          <w:szCs w:val="24"/>
          <w:lang w:eastAsia="es-MX"/>
        </w:rPr>
        <w:t>En atención al punto número 2 del orden del día, la diputada Mónica Álvarez</w:t>
      </w:r>
      <w:r w:rsidR="00E56E79" w:rsidRPr="00C71645">
        <w:rPr>
          <w:rFonts w:ascii="Times New Roman" w:eastAsia="Times New Roman" w:hAnsi="Times New Roman" w:cs="Times New Roman"/>
          <w:sz w:val="24"/>
          <w:szCs w:val="24"/>
          <w:lang w:eastAsia="es-MX"/>
        </w:rPr>
        <w:t xml:space="preserve"> Nemer</w:t>
      </w:r>
      <w:r w:rsidRPr="00C71645">
        <w:rPr>
          <w:rFonts w:ascii="Times New Roman" w:eastAsia="Times New Roman" w:hAnsi="Times New Roman" w:cs="Times New Roman"/>
          <w:sz w:val="24"/>
          <w:szCs w:val="24"/>
          <w:lang w:eastAsia="es-MX"/>
        </w:rPr>
        <w:t xml:space="preserve"> leerá el dictamen de la iniciativa con proyecto de decreto de Tablas de Valores Unitarios de Suelo y Construcciones para el Ejercicio Fiscal 2023.</w:t>
      </w:r>
    </w:p>
    <w:p w:rsidR="00086DEF" w:rsidRPr="00C71645" w:rsidRDefault="00086DEF" w:rsidP="001101A6">
      <w:pPr>
        <w:pStyle w:val="Sinespaciado"/>
        <w:jc w:val="both"/>
        <w:rPr>
          <w:rFonts w:ascii="Times New Roman" w:eastAsia="Times New Roman" w:hAnsi="Times New Roman" w:cs="Times New Roman"/>
          <w:sz w:val="24"/>
          <w:szCs w:val="24"/>
          <w:lang w:eastAsia="es-MX"/>
        </w:rPr>
      </w:pPr>
      <w:r w:rsidRPr="00C71645">
        <w:rPr>
          <w:rFonts w:ascii="Times New Roman" w:eastAsia="Times New Roman" w:hAnsi="Times New Roman" w:cs="Times New Roman"/>
          <w:sz w:val="24"/>
          <w:szCs w:val="24"/>
          <w:lang w:eastAsia="es-MX"/>
        </w:rPr>
        <w:t>DIP. MÓNICA ANGÉLICA ÁLVAREZ NEMER. Gracias Presidente, con su permiso y de la Mesa Directiva. Buenas tardes estimados y estimadas, compañeros y compañeros diputados. Procedo a leer el dictamen.</w:t>
      </w:r>
    </w:p>
    <w:p w:rsidR="00086DEF" w:rsidRPr="00C71645" w:rsidRDefault="00086DEF" w:rsidP="00713089">
      <w:pPr>
        <w:pStyle w:val="Sinespaciado"/>
        <w:ind w:firstLine="708"/>
        <w:jc w:val="both"/>
        <w:rPr>
          <w:rFonts w:ascii="Times New Roman" w:eastAsia="Times New Roman" w:hAnsi="Times New Roman" w:cs="Times New Roman"/>
          <w:sz w:val="24"/>
          <w:szCs w:val="24"/>
          <w:lang w:eastAsia="es-MX"/>
        </w:rPr>
      </w:pPr>
      <w:r w:rsidRPr="00C71645">
        <w:rPr>
          <w:rFonts w:ascii="Times New Roman" w:eastAsia="Times New Roman" w:hAnsi="Times New Roman" w:cs="Times New Roman"/>
          <w:sz w:val="24"/>
          <w:szCs w:val="24"/>
          <w:lang w:eastAsia="es-MX"/>
        </w:rPr>
        <w:t>HONORABLE ASAMBLEA</w:t>
      </w:r>
      <w:r w:rsidR="00713089" w:rsidRPr="00C71645">
        <w:rPr>
          <w:rFonts w:ascii="Times New Roman" w:eastAsia="Times New Roman" w:hAnsi="Times New Roman" w:cs="Times New Roman"/>
          <w:sz w:val="24"/>
          <w:szCs w:val="24"/>
          <w:lang w:eastAsia="es-MX"/>
        </w:rPr>
        <w:t>:</w:t>
      </w:r>
    </w:p>
    <w:p w:rsidR="00086DEF" w:rsidRPr="00C71645" w:rsidRDefault="00086DEF" w:rsidP="001101A6">
      <w:pPr>
        <w:pStyle w:val="Sinespaciado"/>
        <w:ind w:firstLine="708"/>
        <w:jc w:val="both"/>
        <w:rPr>
          <w:rFonts w:ascii="Times New Roman" w:eastAsia="Times New Roman" w:hAnsi="Times New Roman" w:cs="Times New Roman"/>
          <w:sz w:val="24"/>
          <w:szCs w:val="24"/>
          <w:lang w:eastAsia="es-MX"/>
        </w:rPr>
      </w:pPr>
      <w:r w:rsidRPr="00C71645">
        <w:rPr>
          <w:rFonts w:ascii="Times New Roman" w:eastAsia="Times New Roman" w:hAnsi="Times New Roman" w:cs="Times New Roman"/>
          <w:sz w:val="24"/>
          <w:szCs w:val="24"/>
          <w:lang w:eastAsia="es-MX"/>
        </w:rPr>
        <w:t>Por acuerdo de la Presidencia de la LXI Legislatura, fueron remitidas a las Comisiones Legislativas de Planeación y Gasto Público, Finanzas Públicas y Legislación y Administración Municipal, para su estudio y dictamen, las iniciativas de Tablas de Valores Unitarios de Suelo y de Construcciones para el Ejercicio Fiscal 2022, presentadas por los Ayuntamientos de los Municipios del Estado de México.</w:t>
      </w:r>
    </w:p>
    <w:p w:rsidR="00086DEF" w:rsidRPr="00C71645" w:rsidRDefault="00086DEF" w:rsidP="001101A6">
      <w:pPr>
        <w:pStyle w:val="Sinespaciado"/>
        <w:ind w:firstLine="708"/>
        <w:jc w:val="both"/>
        <w:rPr>
          <w:rFonts w:ascii="Times New Roman" w:eastAsia="Times New Roman" w:hAnsi="Times New Roman" w:cs="Times New Roman"/>
          <w:sz w:val="24"/>
          <w:szCs w:val="24"/>
          <w:lang w:eastAsia="es-MX"/>
        </w:rPr>
      </w:pPr>
      <w:r w:rsidRPr="00C71645">
        <w:rPr>
          <w:rFonts w:ascii="Times New Roman" w:eastAsia="Times New Roman" w:hAnsi="Times New Roman" w:cs="Times New Roman"/>
          <w:sz w:val="24"/>
          <w:szCs w:val="24"/>
          <w:lang w:eastAsia="es-MX"/>
        </w:rPr>
        <w:t xml:space="preserve">Desarrollado el estudio de las iniciativas y suficientemente discutido en las comisiones </w:t>
      </w:r>
      <w:r w:rsidR="00282145" w:rsidRPr="00C71645">
        <w:rPr>
          <w:rFonts w:ascii="Times New Roman" w:eastAsia="Times New Roman" w:hAnsi="Times New Roman" w:cs="Times New Roman"/>
          <w:sz w:val="24"/>
          <w:szCs w:val="24"/>
          <w:lang w:eastAsia="es-MX"/>
        </w:rPr>
        <w:t>legislativas</w:t>
      </w:r>
      <w:r w:rsidRPr="00C71645">
        <w:rPr>
          <w:rFonts w:ascii="Times New Roman" w:eastAsia="Times New Roman" w:hAnsi="Times New Roman" w:cs="Times New Roman"/>
          <w:sz w:val="24"/>
          <w:szCs w:val="24"/>
          <w:lang w:eastAsia="es-MX"/>
        </w:rPr>
        <w:t>, nos permitimos, con fundamento en lo previsto en los artículos 68, 70, 72 y 82 de la Ley Orgánica…</w:t>
      </w:r>
    </w:p>
    <w:p w:rsidR="00086DEF" w:rsidRPr="00C71645" w:rsidRDefault="00086DEF" w:rsidP="001101A6">
      <w:pPr>
        <w:pStyle w:val="Sinespaciado"/>
        <w:jc w:val="both"/>
        <w:rPr>
          <w:rFonts w:ascii="Times New Roman" w:eastAsia="Times New Roman" w:hAnsi="Times New Roman" w:cs="Times New Roman"/>
          <w:sz w:val="24"/>
          <w:szCs w:val="24"/>
          <w:lang w:eastAsia="es-MX"/>
        </w:rPr>
      </w:pPr>
      <w:r w:rsidRPr="00C71645">
        <w:rPr>
          <w:rFonts w:ascii="Times New Roman" w:eastAsia="Times New Roman" w:hAnsi="Times New Roman" w:cs="Times New Roman"/>
          <w:sz w:val="24"/>
          <w:szCs w:val="24"/>
          <w:lang w:eastAsia="es-MX"/>
        </w:rPr>
        <w:t>PRESIDENTE DIP. ENRIQUE JACOB ROCHA. Diputada, permítame un segundito.</w:t>
      </w:r>
    </w:p>
    <w:p w:rsidR="00086DEF" w:rsidRPr="00C71645" w:rsidRDefault="00086DEF" w:rsidP="001101A6">
      <w:pPr>
        <w:pStyle w:val="Sinespaciado"/>
        <w:jc w:val="both"/>
        <w:rPr>
          <w:rFonts w:ascii="Times New Roman" w:eastAsia="Times New Roman" w:hAnsi="Times New Roman" w:cs="Times New Roman"/>
          <w:sz w:val="24"/>
          <w:szCs w:val="24"/>
          <w:lang w:eastAsia="es-MX"/>
        </w:rPr>
      </w:pPr>
      <w:r w:rsidRPr="00C71645">
        <w:rPr>
          <w:rFonts w:ascii="Times New Roman" w:eastAsia="Times New Roman" w:hAnsi="Times New Roman" w:cs="Times New Roman"/>
          <w:sz w:val="24"/>
          <w:szCs w:val="24"/>
          <w:lang w:eastAsia="es-MX"/>
        </w:rPr>
        <w:t>DIP. MÓNICA ANGÉLICA ÁLVAREZ NEMER. Gracias Presidente.</w:t>
      </w:r>
    </w:p>
    <w:p w:rsidR="00086DEF" w:rsidRPr="00C71645" w:rsidRDefault="00086DEF" w:rsidP="001101A6">
      <w:pPr>
        <w:pStyle w:val="Sinespaciado"/>
        <w:jc w:val="both"/>
        <w:rPr>
          <w:rFonts w:ascii="Times New Roman" w:eastAsia="Times New Roman" w:hAnsi="Times New Roman" w:cs="Times New Roman"/>
          <w:sz w:val="24"/>
          <w:szCs w:val="24"/>
          <w:lang w:eastAsia="es-MX"/>
        </w:rPr>
      </w:pPr>
      <w:r w:rsidRPr="00C71645">
        <w:rPr>
          <w:rFonts w:ascii="Times New Roman" w:eastAsia="Times New Roman" w:hAnsi="Times New Roman" w:cs="Times New Roman"/>
          <w:sz w:val="24"/>
          <w:szCs w:val="24"/>
          <w:lang w:eastAsia="es-MX"/>
        </w:rPr>
        <w:t>PRESIDENTE DIP. ENRIQUE JACOB ROCHA. Esta Presidencia ruega a las diputadas y a los diputados, poner atención a la intervención de la diputada Álvarez Nemer.</w:t>
      </w:r>
    </w:p>
    <w:p w:rsidR="00086DEF" w:rsidRPr="00C71645" w:rsidRDefault="00086DEF" w:rsidP="001101A6">
      <w:pPr>
        <w:pStyle w:val="Sinespaciado"/>
        <w:jc w:val="both"/>
        <w:rPr>
          <w:rFonts w:ascii="Times New Roman" w:eastAsia="Times New Roman" w:hAnsi="Times New Roman" w:cs="Times New Roman"/>
          <w:sz w:val="24"/>
          <w:szCs w:val="24"/>
          <w:lang w:eastAsia="es-MX"/>
        </w:rPr>
      </w:pPr>
      <w:r w:rsidRPr="00C71645">
        <w:rPr>
          <w:rFonts w:ascii="Times New Roman" w:eastAsia="Times New Roman" w:hAnsi="Times New Roman" w:cs="Times New Roman"/>
          <w:sz w:val="24"/>
          <w:szCs w:val="24"/>
          <w:lang w:eastAsia="es-MX"/>
        </w:rPr>
        <w:t>DIP. MÓNICA ANGÉLICA ÁLVARE</w:t>
      </w:r>
      <w:r w:rsidR="00282145" w:rsidRPr="00C71645">
        <w:rPr>
          <w:rFonts w:ascii="Times New Roman" w:eastAsia="Times New Roman" w:hAnsi="Times New Roman" w:cs="Times New Roman"/>
          <w:sz w:val="24"/>
          <w:szCs w:val="24"/>
          <w:lang w:eastAsia="es-MX"/>
        </w:rPr>
        <w:t>Z</w:t>
      </w:r>
      <w:r w:rsidRPr="00C71645">
        <w:rPr>
          <w:rFonts w:ascii="Times New Roman" w:eastAsia="Times New Roman" w:hAnsi="Times New Roman" w:cs="Times New Roman"/>
          <w:sz w:val="24"/>
          <w:szCs w:val="24"/>
          <w:lang w:eastAsia="es-MX"/>
        </w:rPr>
        <w:t xml:space="preserve"> NEMER. Gracias Presidente.</w:t>
      </w:r>
    </w:p>
    <w:p w:rsidR="00086DEF" w:rsidRPr="00C71645" w:rsidRDefault="00086DEF" w:rsidP="001101A6">
      <w:pPr>
        <w:pStyle w:val="Sinespaciado"/>
        <w:ind w:firstLine="708"/>
        <w:jc w:val="both"/>
        <w:rPr>
          <w:rFonts w:ascii="Times New Roman" w:eastAsia="Times New Roman" w:hAnsi="Times New Roman" w:cs="Times New Roman"/>
          <w:sz w:val="24"/>
          <w:szCs w:val="24"/>
          <w:lang w:eastAsia="es-MX"/>
        </w:rPr>
      </w:pPr>
      <w:r w:rsidRPr="00C71645">
        <w:rPr>
          <w:rFonts w:ascii="Times New Roman" w:eastAsia="Times New Roman" w:hAnsi="Times New Roman" w:cs="Times New Roman"/>
          <w:sz w:val="24"/>
          <w:szCs w:val="24"/>
          <w:lang w:eastAsia="es-MX"/>
        </w:rPr>
        <w:t>Desarrollado el estudio de las iniciativas y suficientemente discutido en las comisiones legislativas, nos permitimos con fundamento en lo previsto en los artículos 68, 70, 72 y 82 de la Ley Orgánica del Poder Legislativo del Estado Libre y Soberano de México, en relación con lo establecido en los artículos 13 A fracción II y IV</w:t>
      </w:r>
      <w:r w:rsidR="00320650" w:rsidRPr="00C71645">
        <w:rPr>
          <w:rFonts w:ascii="Times New Roman" w:eastAsia="Times New Roman" w:hAnsi="Times New Roman" w:cs="Times New Roman"/>
          <w:sz w:val="24"/>
          <w:szCs w:val="24"/>
          <w:lang w:eastAsia="es-MX"/>
        </w:rPr>
        <w:t>;</w:t>
      </w:r>
      <w:r w:rsidRPr="00C71645">
        <w:rPr>
          <w:rFonts w:ascii="Times New Roman" w:eastAsia="Times New Roman" w:hAnsi="Times New Roman" w:cs="Times New Roman"/>
          <w:sz w:val="24"/>
          <w:szCs w:val="24"/>
          <w:lang w:eastAsia="es-MX"/>
        </w:rPr>
        <w:t xml:space="preserve"> 70, 73, 75, 78, 79 y 80 del Reglamento del Poder Legislativo del Estado Libre y Soberano de México, emitir el siguiente:</w:t>
      </w:r>
    </w:p>
    <w:p w:rsidR="00086DEF" w:rsidRPr="00C71645" w:rsidRDefault="00086DEF" w:rsidP="00230109">
      <w:pPr>
        <w:pStyle w:val="Sinespaciado"/>
        <w:jc w:val="center"/>
        <w:rPr>
          <w:rFonts w:ascii="Times New Roman" w:eastAsia="Times New Roman" w:hAnsi="Times New Roman" w:cs="Times New Roman"/>
          <w:sz w:val="24"/>
          <w:szCs w:val="24"/>
          <w:lang w:eastAsia="es-MX"/>
        </w:rPr>
      </w:pPr>
      <w:r w:rsidRPr="00C71645">
        <w:rPr>
          <w:rFonts w:ascii="Times New Roman" w:eastAsia="Times New Roman" w:hAnsi="Times New Roman" w:cs="Times New Roman"/>
          <w:sz w:val="24"/>
          <w:szCs w:val="24"/>
          <w:lang w:eastAsia="es-MX"/>
        </w:rPr>
        <w:t>DICTAMEN</w:t>
      </w:r>
    </w:p>
    <w:p w:rsidR="00086DEF" w:rsidRPr="00C71645" w:rsidRDefault="00086DEF" w:rsidP="00E5658B">
      <w:pPr>
        <w:pStyle w:val="Sinespaciado"/>
        <w:ind w:firstLine="708"/>
        <w:jc w:val="both"/>
        <w:rPr>
          <w:rFonts w:ascii="Times New Roman" w:eastAsia="Times New Roman" w:hAnsi="Times New Roman" w:cs="Times New Roman"/>
          <w:sz w:val="24"/>
          <w:szCs w:val="24"/>
          <w:lang w:eastAsia="es-MX"/>
        </w:rPr>
      </w:pPr>
      <w:r w:rsidRPr="00C71645">
        <w:rPr>
          <w:rFonts w:ascii="Times New Roman" w:eastAsia="Times New Roman" w:hAnsi="Times New Roman" w:cs="Times New Roman"/>
          <w:sz w:val="24"/>
          <w:szCs w:val="24"/>
          <w:lang w:eastAsia="es-MX"/>
        </w:rPr>
        <w:t>ANTECEDENTES</w:t>
      </w:r>
    </w:p>
    <w:p w:rsidR="005E3F1A" w:rsidRPr="00C71645" w:rsidRDefault="00086DEF" w:rsidP="001101A6">
      <w:pPr>
        <w:pStyle w:val="Sinespaciado"/>
        <w:ind w:firstLine="708"/>
        <w:jc w:val="both"/>
        <w:rPr>
          <w:rFonts w:ascii="Times New Roman" w:eastAsia="Times New Roman" w:hAnsi="Times New Roman" w:cs="Times New Roman"/>
          <w:sz w:val="24"/>
          <w:szCs w:val="24"/>
          <w:lang w:eastAsia="es-MX"/>
        </w:rPr>
      </w:pPr>
      <w:r w:rsidRPr="00C71645">
        <w:rPr>
          <w:rFonts w:ascii="Times New Roman" w:eastAsia="Times New Roman" w:hAnsi="Times New Roman" w:cs="Times New Roman"/>
          <w:sz w:val="24"/>
          <w:szCs w:val="24"/>
          <w:lang w:eastAsia="es-MX"/>
        </w:rPr>
        <w:t xml:space="preserve">De conformidad con lo señalado en los artículos 115 fracción IV de la Constitución Política de los Estados Unidos Mexicanos, 125 de la Constitución Política del Estado Libre y Soberano de México y 171 y 195 del Código Financiero del Estado de México y Municipios, los </w:t>
      </w:r>
      <w:r w:rsidRPr="00C71645">
        <w:rPr>
          <w:rFonts w:ascii="Times New Roman" w:eastAsia="Times New Roman" w:hAnsi="Times New Roman" w:cs="Times New Roman"/>
          <w:sz w:val="24"/>
          <w:szCs w:val="24"/>
          <w:lang w:eastAsia="es-MX"/>
        </w:rPr>
        <w:lastRenderedPageBreak/>
        <w:t>125 ayuntamientos de los municipios del Estado de México, presentaron a la aprobación de la LXI Legislatura, las iniciativas de Tablas de Valores Unitarios de Suelo y Construcciones</w:t>
      </w:r>
      <w:r w:rsidR="005E3F1A" w:rsidRPr="00C71645">
        <w:rPr>
          <w:rFonts w:ascii="Times New Roman" w:eastAsia="Times New Roman" w:hAnsi="Times New Roman" w:cs="Times New Roman"/>
          <w:sz w:val="24"/>
          <w:szCs w:val="24"/>
          <w:lang w:eastAsia="es-MX"/>
        </w:rPr>
        <w:t>.</w:t>
      </w:r>
    </w:p>
    <w:p w:rsidR="00A06C02" w:rsidRPr="00C71645" w:rsidRDefault="005E3F1A" w:rsidP="001101A6">
      <w:pPr>
        <w:pStyle w:val="Sinespaciado"/>
        <w:ind w:firstLine="708"/>
        <w:jc w:val="both"/>
        <w:rPr>
          <w:rFonts w:ascii="Times New Roman" w:eastAsia="Times New Roman" w:hAnsi="Times New Roman" w:cs="Times New Roman"/>
          <w:sz w:val="24"/>
          <w:szCs w:val="24"/>
          <w:lang w:eastAsia="es-MX"/>
        </w:rPr>
      </w:pPr>
      <w:r w:rsidRPr="00C71645">
        <w:rPr>
          <w:rFonts w:ascii="Times New Roman" w:eastAsia="Times New Roman" w:hAnsi="Times New Roman" w:cs="Times New Roman"/>
          <w:sz w:val="24"/>
          <w:szCs w:val="24"/>
          <w:lang w:eastAsia="es-MX"/>
        </w:rPr>
        <w:t xml:space="preserve">En </w:t>
      </w:r>
      <w:r w:rsidR="00086DEF" w:rsidRPr="00C71645">
        <w:rPr>
          <w:rFonts w:ascii="Times New Roman" w:eastAsia="Times New Roman" w:hAnsi="Times New Roman" w:cs="Times New Roman"/>
          <w:sz w:val="24"/>
          <w:szCs w:val="24"/>
          <w:lang w:eastAsia="es-MX"/>
        </w:rPr>
        <w:t xml:space="preserve">atención a lo previsto en los artículos 171 y 195 del Código Financiero del Estado de México y Municipios, quienes formamos las </w:t>
      </w:r>
      <w:r w:rsidRPr="00C71645">
        <w:rPr>
          <w:rFonts w:ascii="Times New Roman" w:eastAsia="Times New Roman" w:hAnsi="Times New Roman" w:cs="Times New Roman"/>
          <w:sz w:val="24"/>
          <w:szCs w:val="24"/>
          <w:lang w:eastAsia="es-MX"/>
        </w:rPr>
        <w:t>comisiones legislativas unidas</w:t>
      </w:r>
      <w:r w:rsidR="00086DEF" w:rsidRPr="00C71645">
        <w:rPr>
          <w:rFonts w:ascii="Times New Roman" w:eastAsia="Times New Roman" w:hAnsi="Times New Roman" w:cs="Times New Roman"/>
          <w:sz w:val="24"/>
          <w:szCs w:val="24"/>
          <w:lang w:eastAsia="es-MX"/>
        </w:rPr>
        <w:t>, sustanciamos la revisión del procedimiento observado en la integración de las iniciativas de Tablas de Valores Unitarios de Suelo y Construcciones para el año 2023, por cada uno de los 125 Ayuntamientos de los Municipios del Estado de México, destacamos que las iniciativas fueron acompañadas de los soportes técnicos exigidos en la legislación de la materia y que los ayuntamientos adjuntaron para justificar y acreditar sus propuestas</w:t>
      </w:r>
      <w:r w:rsidR="00A06C02" w:rsidRPr="00C71645">
        <w:rPr>
          <w:rFonts w:ascii="Times New Roman" w:eastAsia="Times New Roman" w:hAnsi="Times New Roman" w:cs="Times New Roman"/>
          <w:sz w:val="24"/>
          <w:szCs w:val="24"/>
          <w:lang w:eastAsia="es-MX"/>
        </w:rPr>
        <w:t>.</w:t>
      </w:r>
    </w:p>
    <w:p w:rsidR="00086DEF" w:rsidRPr="00C71645" w:rsidRDefault="00A06C02" w:rsidP="001101A6">
      <w:pPr>
        <w:pStyle w:val="Sinespaciado"/>
        <w:ind w:firstLine="708"/>
        <w:jc w:val="both"/>
        <w:rPr>
          <w:rFonts w:ascii="Times New Roman" w:eastAsia="Times New Roman" w:hAnsi="Times New Roman" w:cs="Times New Roman"/>
          <w:sz w:val="24"/>
          <w:szCs w:val="24"/>
          <w:lang w:eastAsia="es-MX"/>
        </w:rPr>
      </w:pPr>
      <w:r w:rsidRPr="00C71645">
        <w:rPr>
          <w:rFonts w:ascii="Times New Roman" w:eastAsia="Times New Roman" w:hAnsi="Times New Roman" w:cs="Times New Roman"/>
          <w:sz w:val="24"/>
          <w:szCs w:val="24"/>
          <w:lang w:eastAsia="es-MX"/>
        </w:rPr>
        <w:t xml:space="preserve">Tomando </w:t>
      </w:r>
      <w:r w:rsidR="00086DEF" w:rsidRPr="00C71645">
        <w:rPr>
          <w:rFonts w:ascii="Times New Roman" w:eastAsia="Times New Roman" w:hAnsi="Times New Roman" w:cs="Times New Roman"/>
          <w:sz w:val="24"/>
          <w:szCs w:val="24"/>
          <w:lang w:eastAsia="es-MX"/>
        </w:rPr>
        <w:t>en cuenta el marco constitucional y legal aplicable, así como las prácticas y usos parlamentarios y con el propósito de favorecer su análisis objetivo, cuidadoso y eficaz, solicitamos información técnica al Instituto de Información e Investigación Geográfica, Estadística y Catastral del Estado de México y a la Dirección de Catastro del Instituto, instancias gubernamentales que por disposición legal participan y coadyuvan en los trabajos de conformación de las iniciativas de Tablas de Valores Unitarios de Suelo y Construcciones, precisando que el requerimiento de estas comisiones fue atendido con la debida oportunidad.</w:t>
      </w:r>
    </w:p>
    <w:p w:rsidR="00820766" w:rsidRPr="00C71645" w:rsidRDefault="00086DEF" w:rsidP="001101A6">
      <w:pPr>
        <w:pStyle w:val="Sinespaciado"/>
        <w:ind w:firstLine="708"/>
        <w:jc w:val="both"/>
        <w:rPr>
          <w:rFonts w:ascii="Times New Roman" w:eastAsia="Times New Roman" w:hAnsi="Times New Roman" w:cs="Times New Roman"/>
          <w:sz w:val="24"/>
          <w:szCs w:val="24"/>
          <w:lang w:eastAsia="es-MX"/>
        </w:rPr>
      </w:pPr>
      <w:r w:rsidRPr="00C71645">
        <w:rPr>
          <w:rFonts w:ascii="Times New Roman" w:eastAsia="Times New Roman" w:hAnsi="Times New Roman" w:cs="Times New Roman"/>
          <w:sz w:val="24"/>
          <w:szCs w:val="24"/>
          <w:lang w:eastAsia="es-MX"/>
        </w:rPr>
        <w:t>De igual forma</w:t>
      </w:r>
      <w:r w:rsidR="00A06C02" w:rsidRPr="00C71645">
        <w:rPr>
          <w:rFonts w:ascii="Times New Roman" w:eastAsia="Times New Roman" w:hAnsi="Times New Roman" w:cs="Times New Roman"/>
          <w:sz w:val="24"/>
          <w:szCs w:val="24"/>
          <w:lang w:eastAsia="es-MX"/>
        </w:rPr>
        <w:t>,</w:t>
      </w:r>
      <w:r w:rsidR="00AE2C49" w:rsidRPr="00C71645">
        <w:rPr>
          <w:rFonts w:ascii="Times New Roman" w:eastAsia="Times New Roman" w:hAnsi="Times New Roman" w:cs="Times New Roman"/>
          <w:sz w:val="24"/>
          <w:szCs w:val="24"/>
          <w:lang w:eastAsia="es-MX"/>
        </w:rPr>
        <w:t xml:space="preserve"> con respecto</w:t>
      </w:r>
      <w:r w:rsidR="00820766" w:rsidRPr="00C71645">
        <w:rPr>
          <w:rFonts w:ascii="Times New Roman" w:eastAsia="Times New Roman" w:hAnsi="Times New Roman" w:cs="Times New Roman"/>
          <w:sz w:val="24"/>
          <w:szCs w:val="24"/>
          <w:lang w:eastAsia="es-MX"/>
        </w:rPr>
        <w:t xml:space="preserve"> al principio de la división de poderes por las instancias correspondientes y para complementar la información y en su caso, aclarar dudas</w:t>
      </w:r>
      <w:r w:rsidR="00A35D85" w:rsidRPr="00C71645">
        <w:rPr>
          <w:rFonts w:ascii="Times New Roman" w:eastAsia="Times New Roman" w:hAnsi="Times New Roman" w:cs="Times New Roman"/>
          <w:sz w:val="24"/>
          <w:szCs w:val="24"/>
          <w:lang w:eastAsia="es-MX"/>
        </w:rPr>
        <w:t>…</w:t>
      </w:r>
    </w:p>
    <w:p w:rsidR="00820766" w:rsidRPr="00C71645" w:rsidRDefault="00820766" w:rsidP="001101A6">
      <w:pPr>
        <w:pStyle w:val="Sinespaciado"/>
        <w:jc w:val="both"/>
        <w:rPr>
          <w:rFonts w:ascii="Times New Roman" w:eastAsia="Times New Roman" w:hAnsi="Times New Roman" w:cs="Times New Roman"/>
          <w:sz w:val="24"/>
          <w:szCs w:val="24"/>
          <w:lang w:eastAsia="es-MX"/>
        </w:rPr>
      </w:pPr>
      <w:r w:rsidRPr="00C71645">
        <w:rPr>
          <w:rFonts w:ascii="Times New Roman" w:eastAsia="Times New Roman" w:hAnsi="Times New Roman" w:cs="Times New Roman"/>
          <w:sz w:val="24"/>
          <w:szCs w:val="24"/>
          <w:lang w:eastAsia="es-MX"/>
        </w:rPr>
        <w:t>PRESIDENTE DIP. ENRIQUE JACOB ROCHA. Señores diputados, se les ruega estar atentos a lo que está mencionando la oradora. Por favor.</w:t>
      </w:r>
    </w:p>
    <w:p w:rsidR="000317F9" w:rsidRPr="00C71645" w:rsidRDefault="00820766" w:rsidP="001101A6">
      <w:pPr>
        <w:pStyle w:val="Sinespaciado"/>
        <w:jc w:val="both"/>
        <w:rPr>
          <w:rFonts w:ascii="Times New Roman" w:eastAsia="Times New Roman" w:hAnsi="Times New Roman" w:cs="Times New Roman"/>
          <w:sz w:val="24"/>
          <w:szCs w:val="24"/>
          <w:lang w:eastAsia="es-MX"/>
        </w:rPr>
      </w:pPr>
      <w:r w:rsidRPr="00C71645">
        <w:rPr>
          <w:rFonts w:ascii="Times New Roman" w:eastAsia="Times New Roman" w:hAnsi="Times New Roman" w:cs="Times New Roman"/>
          <w:sz w:val="24"/>
          <w:szCs w:val="24"/>
          <w:lang w:eastAsia="es-MX"/>
        </w:rPr>
        <w:t>DIP. MÓNICA ANGÉLICA ÁLVAREZ NEMER</w:t>
      </w:r>
      <w:r w:rsidR="000317F9" w:rsidRPr="00C71645">
        <w:rPr>
          <w:rFonts w:ascii="Times New Roman" w:eastAsia="Times New Roman" w:hAnsi="Times New Roman" w:cs="Times New Roman"/>
          <w:sz w:val="24"/>
          <w:szCs w:val="24"/>
          <w:lang w:eastAsia="es-MX"/>
        </w:rPr>
        <w:t>. Gracias Presidente. Continúo.</w:t>
      </w:r>
    </w:p>
    <w:p w:rsidR="00820766" w:rsidRPr="00C71645" w:rsidRDefault="00820766" w:rsidP="000317F9">
      <w:pPr>
        <w:pStyle w:val="Sinespaciado"/>
        <w:ind w:firstLine="708"/>
        <w:jc w:val="both"/>
        <w:rPr>
          <w:rFonts w:ascii="Times New Roman" w:eastAsia="Times New Roman" w:hAnsi="Times New Roman" w:cs="Times New Roman"/>
          <w:sz w:val="24"/>
          <w:szCs w:val="24"/>
          <w:lang w:eastAsia="es-MX"/>
        </w:rPr>
      </w:pPr>
      <w:r w:rsidRPr="00C71645">
        <w:rPr>
          <w:rFonts w:ascii="Times New Roman" w:eastAsia="Times New Roman" w:hAnsi="Times New Roman" w:cs="Times New Roman"/>
          <w:sz w:val="24"/>
          <w:szCs w:val="24"/>
          <w:lang w:eastAsia="es-MX"/>
        </w:rPr>
        <w:t>De igual forma</w:t>
      </w:r>
      <w:r w:rsidR="008F034B" w:rsidRPr="00C71645">
        <w:rPr>
          <w:rFonts w:ascii="Times New Roman" w:eastAsia="Times New Roman" w:hAnsi="Times New Roman" w:cs="Times New Roman"/>
          <w:sz w:val="24"/>
          <w:szCs w:val="24"/>
          <w:lang w:eastAsia="es-MX"/>
        </w:rPr>
        <w:t>,</w:t>
      </w:r>
      <w:r w:rsidRPr="00C71645">
        <w:rPr>
          <w:rFonts w:ascii="Times New Roman" w:eastAsia="Times New Roman" w:hAnsi="Times New Roman" w:cs="Times New Roman"/>
          <w:sz w:val="24"/>
          <w:szCs w:val="24"/>
          <w:lang w:eastAsia="es-MX"/>
        </w:rPr>
        <w:t xml:space="preserve"> con respecto al principio de la división de poderes por las instancias correspondientes y para complementar la información y en su caso, aclarar dudas, requerimos de la presencia del Doctor Oscar Sánche</w:t>
      </w:r>
      <w:r w:rsidR="008F034B" w:rsidRPr="00C71645">
        <w:rPr>
          <w:rFonts w:ascii="Times New Roman" w:eastAsia="Times New Roman" w:hAnsi="Times New Roman" w:cs="Times New Roman"/>
          <w:sz w:val="24"/>
          <w:szCs w:val="24"/>
          <w:lang w:eastAsia="es-MX"/>
        </w:rPr>
        <w:t>z García, Director General de I</w:t>
      </w:r>
      <w:r w:rsidRPr="00C71645">
        <w:rPr>
          <w:rFonts w:ascii="Times New Roman" w:eastAsia="Times New Roman" w:hAnsi="Times New Roman" w:cs="Times New Roman"/>
          <w:sz w:val="24"/>
          <w:szCs w:val="24"/>
          <w:lang w:eastAsia="es-MX"/>
        </w:rPr>
        <w:t>GECEM y del Licenciado Aarón López Rivera, Director de Catastro, precisando que acudieron a diversas reuniones de trabajo de estas comisiones legislativas y participaron con absoluta disposición; aportaron mayor información y en su caso, respondieron preguntas de las diputadas y los diputados.</w:t>
      </w:r>
    </w:p>
    <w:p w:rsidR="00820766" w:rsidRPr="00C71645" w:rsidRDefault="00820766" w:rsidP="001101A6">
      <w:pPr>
        <w:pStyle w:val="Sinespaciado"/>
        <w:ind w:firstLine="708"/>
        <w:jc w:val="both"/>
        <w:rPr>
          <w:rFonts w:ascii="Times New Roman" w:eastAsia="Times New Roman" w:hAnsi="Times New Roman" w:cs="Times New Roman"/>
          <w:sz w:val="24"/>
          <w:szCs w:val="24"/>
          <w:lang w:eastAsia="es-MX"/>
        </w:rPr>
      </w:pPr>
      <w:r w:rsidRPr="00C71645">
        <w:rPr>
          <w:rFonts w:ascii="Times New Roman" w:eastAsia="Times New Roman" w:hAnsi="Times New Roman" w:cs="Times New Roman"/>
          <w:sz w:val="24"/>
          <w:szCs w:val="24"/>
          <w:lang w:eastAsia="es-MX"/>
        </w:rPr>
        <w:t>Durante los trabajos dieron cuenta de la revisión técnica que llevarán a cabo y resaltaron los aspectos sobresalientes de cada propuesta. En este contexto y con apoyo al Código Financiero del Estado de México y Municipios y a las prácticas y usos parlamentarios, las comisiones legislativas, llevamos a cabo el análisis de las iniciativas de Tablas de Valores Unitarios de Suelo y Construcciones para el Ejercicio Fiscal 2023, con sujeción al procedimiento siguiente:</w:t>
      </w:r>
    </w:p>
    <w:p w:rsidR="00820766" w:rsidRPr="00C71645" w:rsidRDefault="002D1470" w:rsidP="001101A6">
      <w:pPr>
        <w:pStyle w:val="Sinespaciado"/>
        <w:ind w:firstLine="708"/>
        <w:jc w:val="both"/>
        <w:rPr>
          <w:rFonts w:ascii="Times New Roman" w:eastAsia="Times New Roman" w:hAnsi="Times New Roman" w:cs="Times New Roman"/>
          <w:sz w:val="24"/>
          <w:szCs w:val="24"/>
          <w:lang w:eastAsia="es-MX"/>
        </w:rPr>
      </w:pPr>
      <w:r w:rsidRPr="00C71645">
        <w:rPr>
          <w:rFonts w:ascii="Times New Roman" w:eastAsia="Times New Roman" w:hAnsi="Times New Roman" w:cs="Times New Roman"/>
          <w:sz w:val="24"/>
          <w:szCs w:val="24"/>
          <w:lang w:eastAsia="es-MX"/>
        </w:rPr>
        <w:t>1</w:t>
      </w:r>
      <w:r w:rsidR="00820766" w:rsidRPr="00C71645">
        <w:rPr>
          <w:rFonts w:ascii="Times New Roman" w:eastAsia="Times New Roman" w:hAnsi="Times New Roman" w:cs="Times New Roman"/>
          <w:sz w:val="24"/>
          <w:szCs w:val="24"/>
          <w:lang w:eastAsia="es-MX"/>
        </w:rPr>
        <w:t>. Por razones de técnica legislativa y en observancia de principios de economía procesal, realizamos el estudio conjunto de las iniciativas e integramos un dictamen y un proyecto de decreto.</w:t>
      </w:r>
    </w:p>
    <w:p w:rsidR="00820766" w:rsidRPr="00C71645" w:rsidRDefault="002D1470" w:rsidP="001101A6">
      <w:pPr>
        <w:pStyle w:val="Sinespaciado"/>
        <w:ind w:firstLine="708"/>
        <w:jc w:val="both"/>
        <w:rPr>
          <w:rFonts w:ascii="Times New Roman" w:eastAsia="Times New Roman" w:hAnsi="Times New Roman" w:cs="Times New Roman"/>
          <w:sz w:val="24"/>
          <w:szCs w:val="24"/>
          <w:lang w:eastAsia="es-MX"/>
        </w:rPr>
      </w:pPr>
      <w:r w:rsidRPr="00C71645">
        <w:rPr>
          <w:rFonts w:ascii="Times New Roman" w:eastAsia="Times New Roman" w:hAnsi="Times New Roman" w:cs="Times New Roman"/>
          <w:sz w:val="24"/>
          <w:szCs w:val="24"/>
          <w:lang w:eastAsia="es-MX"/>
        </w:rPr>
        <w:t>2</w:t>
      </w:r>
      <w:r w:rsidR="00820766" w:rsidRPr="00C71645">
        <w:rPr>
          <w:rFonts w:ascii="Times New Roman" w:eastAsia="Times New Roman" w:hAnsi="Times New Roman" w:cs="Times New Roman"/>
          <w:sz w:val="24"/>
          <w:szCs w:val="24"/>
          <w:lang w:eastAsia="es-MX"/>
        </w:rPr>
        <w:t>. Analizamos las iniciativas cuidando que existiera coincidencia técnica con la revisión del Instituto de Información e Investigación Geográfica, Estadística y Catastral del Estado de México, como lo ordena el Código Financiero del Estado de México y Municipios.</w:t>
      </w:r>
    </w:p>
    <w:p w:rsidR="00820766" w:rsidRPr="00C71645" w:rsidRDefault="002D1470" w:rsidP="001101A6">
      <w:pPr>
        <w:pStyle w:val="Sinespaciado"/>
        <w:ind w:firstLine="708"/>
        <w:jc w:val="both"/>
        <w:rPr>
          <w:rFonts w:ascii="Times New Roman" w:eastAsia="Times New Roman" w:hAnsi="Times New Roman" w:cs="Times New Roman"/>
          <w:sz w:val="24"/>
          <w:szCs w:val="24"/>
          <w:lang w:eastAsia="es-MX"/>
        </w:rPr>
      </w:pPr>
      <w:r w:rsidRPr="00C71645">
        <w:rPr>
          <w:rFonts w:ascii="Times New Roman" w:eastAsia="Times New Roman" w:hAnsi="Times New Roman" w:cs="Times New Roman"/>
          <w:sz w:val="24"/>
          <w:szCs w:val="24"/>
          <w:lang w:eastAsia="es-MX"/>
        </w:rPr>
        <w:t>3</w:t>
      </w:r>
      <w:r w:rsidR="00820766" w:rsidRPr="00C71645">
        <w:rPr>
          <w:rFonts w:ascii="Times New Roman" w:eastAsia="Times New Roman" w:hAnsi="Times New Roman" w:cs="Times New Roman"/>
          <w:sz w:val="24"/>
          <w:szCs w:val="24"/>
          <w:lang w:eastAsia="es-MX"/>
        </w:rPr>
        <w:t>. Llevamos a cabo el análisis de las iniciativas con sustento en la ley, en la opinión técnica del Instituto de Información e Investigación Geográfica, Estadística y Catastral del Estado de México, en respeto de la autonomía municipal y de manera muy especial e</w:t>
      </w:r>
      <w:r w:rsidR="00753EED" w:rsidRPr="00C71645">
        <w:rPr>
          <w:rFonts w:ascii="Times New Roman" w:eastAsia="Times New Roman" w:hAnsi="Times New Roman" w:cs="Times New Roman"/>
          <w:sz w:val="24"/>
          <w:szCs w:val="24"/>
          <w:lang w:eastAsia="es-MX"/>
        </w:rPr>
        <w:t>n el bienestar de la población.</w:t>
      </w:r>
    </w:p>
    <w:p w:rsidR="00820766" w:rsidRPr="00C71645" w:rsidRDefault="00820766" w:rsidP="001101A6">
      <w:pPr>
        <w:pStyle w:val="Sinespaciado"/>
        <w:ind w:firstLine="708"/>
        <w:jc w:val="both"/>
        <w:rPr>
          <w:rFonts w:ascii="Times New Roman" w:eastAsia="Times New Roman" w:hAnsi="Times New Roman" w:cs="Times New Roman"/>
          <w:sz w:val="24"/>
          <w:szCs w:val="24"/>
          <w:lang w:eastAsia="es-MX"/>
        </w:rPr>
      </w:pPr>
      <w:r w:rsidRPr="00C71645">
        <w:rPr>
          <w:rFonts w:ascii="Times New Roman" w:eastAsia="Times New Roman" w:hAnsi="Times New Roman" w:cs="Times New Roman"/>
          <w:sz w:val="24"/>
          <w:szCs w:val="24"/>
          <w:lang w:eastAsia="es-MX"/>
        </w:rPr>
        <w:t>Derivamos de los trabajos de revisión técnica de las iniciativas y de la información proporcionada que 8 municipios ratificaron los Valores Unitarios de Suelo Vigentes en 2022.</w:t>
      </w:r>
      <w:r w:rsidR="002D1096" w:rsidRPr="00C71645">
        <w:rPr>
          <w:rFonts w:ascii="Times New Roman" w:eastAsia="Times New Roman" w:hAnsi="Times New Roman" w:cs="Times New Roman"/>
          <w:sz w:val="24"/>
          <w:szCs w:val="24"/>
          <w:lang w:eastAsia="es-MX"/>
        </w:rPr>
        <w:t xml:space="preserve"> Conforme a la tabla siguiente.</w:t>
      </w:r>
    </w:p>
    <w:p w:rsidR="00820766" w:rsidRPr="00C71645" w:rsidRDefault="00820766" w:rsidP="001101A6">
      <w:pPr>
        <w:pStyle w:val="Sinespaciado"/>
        <w:ind w:firstLine="708"/>
        <w:jc w:val="both"/>
        <w:rPr>
          <w:rFonts w:ascii="Times New Roman" w:eastAsia="Times New Roman" w:hAnsi="Times New Roman" w:cs="Times New Roman"/>
          <w:sz w:val="24"/>
          <w:szCs w:val="24"/>
          <w:lang w:eastAsia="es-MX"/>
        </w:rPr>
      </w:pPr>
      <w:r w:rsidRPr="00C71645">
        <w:rPr>
          <w:rFonts w:ascii="Times New Roman" w:eastAsia="Times New Roman" w:hAnsi="Times New Roman" w:cs="Times New Roman"/>
          <w:sz w:val="24"/>
          <w:szCs w:val="24"/>
          <w:lang w:eastAsia="es-MX"/>
        </w:rPr>
        <w:t xml:space="preserve">Axapusco, Calimaya, Chiautla, </w:t>
      </w:r>
      <w:r w:rsidR="00DC2139" w:rsidRPr="00C71645">
        <w:rPr>
          <w:rFonts w:ascii="Times New Roman" w:eastAsia="Times New Roman" w:hAnsi="Times New Roman" w:cs="Times New Roman"/>
          <w:sz w:val="24"/>
          <w:szCs w:val="24"/>
          <w:lang w:eastAsia="es-MX"/>
        </w:rPr>
        <w:t>Chiconcuac</w:t>
      </w:r>
      <w:r w:rsidRPr="00C71645">
        <w:rPr>
          <w:rFonts w:ascii="Times New Roman" w:eastAsia="Times New Roman" w:hAnsi="Times New Roman" w:cs="Times New Roman"/>
          <w:sz w:val="24"/>
          <w:szCs w:val="24"/>
          <w:lang w:eastAsia="es-MX"/>
        </w:rPr>
        <w:t>, Joquicingo, Papalotla, Tepotzotlán y Tezoyuca, 111 municipios se ubican en el rango de actualización porcentual de 0.1 al 10%, de acuerdo con la tabla que se contiene en este dictamen; 6 municipios en el rango de actualización de 10.01 al 20% de acuerdo con la tabla que se contiene en este dictamen.</w:t>
      </w:r>
    </w:p>
    <w:p w:rsidR="00820766" w:rsidRPr="00C71645" w:rsidRDefault="00820766" w:rsidP="001101A6">
      <w:pPr>
        <w:pStyle w:val="Sinespaciado"/>
        <w:ind w:firstLine="708"/>
        <w:jc w:val="both"/>
        <w:rPr>
          <w:rFonts w:ascii="Times New Roman" w:eastAsia="Times New Roman" w:hAnsi="Times New Roman" w:cs="Times New Roman"/>
          <w:sz w:val="24"/>
          <w:szCs w:val="24"/>
          <w:lang w:eastAsia="es-MX"/>
        </w:rPr>
      </w:pPr>
      <w:r w:rsidRPr="00C71645">
        <w:rPr>
          <w:rFonts w:ascii="Times New Roman" w:eastAsia="Times New Roman" w:hAnsi="Times New Roman" w:cs="Times New Roman"/>
          <w:sz w:val="24"/>
          <w:szCs w:val="24"/>
          <w:lang w:eastAsia="es-MX"/>
        </w:rPr>
        <w:lastRenderedPageBreak/>
        <w:t xml:space="preserve">La metodología utilizada para calcular el porcentaje de actualización de los valores unitarios de suelo de los municipios, se determinó mediante la relación de proporcionalidad entre el promedio de la sumatoria de los valores de las áreas homogéneas vigentes durante el </w:t>
      </w:r>
      <w:r w:rsidR="00AE2C49" w:rsidRPr="00C71645">
        <w:rPr>
          <w:rFonts w:ascii="Times New Roman" w:eastAsia="Times New Roman" w:hAnsi="Times New Roman" w:cs="Times New Roman"/>
          <w:sz w:val="24"/>
          <w:szCs w:val="24"/>
          <w:lang w:eastAsia="es-MX"/>
        </w:rPr>
        <w:t>e</w:t>
      </w:r>
      <w:r w:rsidRPr="00C71645">
        <w:rPr>
          <w:rFonts w:ascii="Times New Roman" w:eastAsia="Times New Roman" w:hAnsi="Times New Roman" w:cs="Times New Roman"/>
          <w:sz w:val="24"/>
          <w:szCs w:val="24"/>
          <w:lang w:eastAsia="es-MX"/>
        </w:rPr>
        <w:t xml:space="preserve">jercicio </w:t>
      </w:r>
      <w:r w:rsidR="00AE2C49" w:rsidRPr="00C71645">
        <w:rPr>
          <w:rFonts w:ascii="Times New Roman" w:eastAsia="Times New Roman" w:hAnsi="Times New Roman" w:cs="Times New Roman"/>
          <w:sz w:val="24"/>
          <w:szCs w:val="24"/>
          <w:lang w:eastAsia="es-MX"/>
        </w:rPr>
        <w:t>f</w:t>
      </w:r>
      <w:r w:rsidRPr="00C71645">
        <w:rPr>
          <w:rFonts w:ascii="Times New Roman" w:eastAsia="Times New Roman" w:hAnsi="Times New Roman" w:cs="Times New Roman"/>
          <w:sz w:val="24"/>
          <w:szCs w:val="24"/>
          <w:lang w:eastAsia="es-MX"/>
        </w:rPr>
        <w:t>iscal 2022 y propuestos para el ejercicio fiscal 2023.</w:t>
      </w:r>
    </w:p>
    <w:p w:rsidR="00820766" w:rsidRPr="00C71645" w:rsidRDefault="00820766" w:rsidP="001101A6">
      <w:pPr>
        <w:pStyle w:val="Sinespaciado"/>
        <w:ind w:firstLine="708"/>
        <w:jc w:val="both"/>
        <w:rPr>
          <w:rFonts w:ascii="Times New Roman" w:eastAsia="Times New Roman" w:hAnsi="Times New Roman" w:cs="Times New Roman"/>
          <w:sz w:val="24"/>
          <w:szCs w:val="24"/>
          <w:lang w:eastAsia="es-MX"/>
        </w:rPr>
      </w:pPr>
      <w:r w:rsidRPr="00C71645">
        <w:rPr>
          <w:rFonts w:ascii="Times New Roman" w:eastAsia="Times New Roman" w:hAnsi="Times New Roman" w:cs="Times New Roman"/>
          <w:sz w:val="24"/>
          <w:szCs w:val="24"/>
          <w:lang w:eastAsia="es-MX"/>
        </w:rPr>
        <w:t xml:space="preserve">Por lo que hace a las </w:t>
      </w:r>
      <w:r w:rsidR="00181FD4" w:rsidRPr="00C71645">
        <w:rPr>
          <w:rFonts w:ascii="Times New Roman" w:eastAsia="Times New Roman" w:hAnsi="Times New Roman" w:cs="Times New Roman"/>
          <w:sz w:val="24"/>
          <w:szCs w:val="24"/>
          <w:lang w:eastAsia="es-MX"/>
        </w:rPr>
        <w:t xml:space="preserve">Tablas </w:t>
      </w:r>
      <w:r w:rsidRPr="00C71645">
        <w:rPr>
          <w:rFonts w:ascii="Times New Roman" w:eastAsia="Times New Roman" w:hAnsi="Times New Roman" w:cs="Times New Roman"/>
          <w:sz w:val="24"/>
          <w:szCs w:val="24"/>
          <w:lang w:eastAsia="es-MX"/>
        </w:rPr>
        <w:t xml:space="preserve">de </w:t>
      </w:r>
      <w:r w:rsidR="00181FD4" w:rsidRPr="00C71645">
        <w:rPr>
          <w:rFonts w:ascii="Times New Roman" w:eastAsia="Times New Roman" w:hAnsi="Times New Roman" w:cs="Times New Roman"/>
          <w:sz w:val="24"/>
          <w:szCs w:val="24"/>
          <w:lang w:eastAsia="es-MX"/>
        </w:rPr>
        <w:t xml:space="preserve">Valores Unitarios </w:t>
      </w:r>
      <w:r w:rsidRPr="00C71645">
        <w:rPr>
          <w:rFonts w:ascii="Times New Roman" w:eastAsia="Times New Roman" w:hAnsi="Times New Roman" w:cs="Times New Roman"/>
          <w:sz w:val="24"/>
          <w:szCs w:val="24"/>
          <w:lang w:eastAsia="es-MX"/>
        </w:rPr>
        <w:t xml:space="preserve">de </w:t>
      </w:r>
      <w:r w:rsidR="00181FD4" w:rsidRPr="00C71645">
        <w:rPr>
          <w:rFonts w:ascii="Times New Roman" w:eastAsia="Times New Roman" w:hAnsi="Times New Roman" w:cs="Times New Roman"/>
          <w:sz w:val="24"/>
          <w:szCs w:val="24"/>
          <w:lang w:eastAsia="es-MX"/>
        </w:rPr>
        <w:t xml:space="preserve">Construcción </w:t>
      </w:r>
      <w:r w:rsidRPr="00C71645">
        <w:rPr>
          <w:rFonts w:ascii="Times New Roman" w:eastAsia="Times New Roman" w:hAnsi="Times New Roman" w:cs="Times New Roman"/>
          <w:sz w:val="24"/>
          <w:szCs w:val="24"/>
          <w:lang w:eastAsia="es-MX"/>
        </w:rPr>
        <w:t>para el Ejercicio Fiscal 2023 nos permitimos destacar las tipologías y el porcentaje de actualización promedio.</w:t>
      </w:r>
    </w:p>
    <w:p w:rsidR="00820766" w:rsidRPr="00C71645" w:rsidRDefault="00820766" w:rsidP="001101A6">
      <w:pPr>
        <w:pStyle w:val="Sinespaciado"/>
        <w:ind w:firstLine="708"/>
        <w:jc w:val="both"/>
        <w:rPr>
          <w:rFonts w:ascii="Times New Roman" w:eastAsia="Times New Roman" w:hAnsi="Times New Roman" w:cs="Times New Roman"/>
          <w:sz w:val="24"/>
          <w:szCs w:val="24"/>
          <w:lang w:eastAsia="es-MX"/>
        </w:rPr>
      </w:pPr>
      <w:r w:rsidRPr="00C71645">
        <w:rPr>
          <w:rFonts w:ascii="Times New Roman" w:eastAsia="Times New Roman" w:hAnsi="Times New Roman" w:cs="Times New Roman"/>
          <w:sz w:val="24"/>
          <w:szCs w:val="24"/>
          <w:lang w:eastAsia="es-MX"/>
        </w:rPr>
        <w:t>Tipología habitacionales 6.97%. Tipología comerciales 8.92% Tipología industriales 8.71%</w:t>
      </w:r>
      <w:r w:rsidR="00A16A80" w:rsidRPr="00C71645">
        <w:rPr>
          <w:rFonts w:ascii="Times New Roman" w:eastAsia="Times New Roman" w:hAnsi="Times New Roman" w:cs="Times New Roman"/>
          <w:sz w:val="24"/>
          <w:szCs w:val="24"/>
          <w:lang w:eastAsia="es-MX"/>
        </w:rPr>
        <w:t>.</w:t>
      </w:r>
      <w:r w:rsidRPr="00C71645">
        <w:rPr>
          <w:rFonts w:ascii="Times New Roman" w:eastAsia="Times New Roman" w:hAnsi="Times New Roman" w:cs="Times New Roman"/>
          <w:sz w:val="24"/>
          <w:szCs w:val="24"/>
          <w:lang w:eastAsia="es-MX"/>
        </w:rPr>
        <w:t xml:space="preserve"> Equipamiento 8.78%</w:t>
      </w:r>
      <w:r w:rsidR="00A16A80" w:rsidRPr="00C71645">
        <w:rPr>
          <w:rFonts w:ascii="Times New Roman" w:eastAsia="Times New Roman" w:hAnsi="Times New Roman" w:cs="Times New Roman"/>
          <w:sz w:val="24"/>
          <w:szCs w:val="24"/>
          <w:lang w:eastAsia="es-MX"/>
        </w:rPr>
        <w:t>.</w:t>
      </w:r>
      <w:r w:rsidRPr="00C71645">
        <w:rPr>
          <w:rFonts w:ascii="Times New Roman" w:eastAsia="Times New Roman" w:hAnsi="Times New Roman" w:cs="Times New Roman"/>
          <w:sz w:val="24"/>
          <w:szCs w:val="24"/>
          <w:lang w:eastAsia="es-MX"/>
        </w:rPr>
        <w:t xml:space="preserve"> Especiales 4.98%. Dando un promedio general del 7.67%. Dejamos constancia en este dictamen de que la mayoría de los ayuntamientos de los municipios de la Entidad, justificaron las propuestas y acreditaron los soportes técnicos correspondientes de acuerdo con el Código Financiero del Estado de México y Municipios.</w:t>
      </w:r>
    </w:p>
    <w:p w:rsidR="00691C86" w:rsidRPr="00C71645" w:rsidRDefault="00AE2C49" w:rsidP="001101A6">
      <w:pPr>
        <w:pStyle w:val="Sinespaciado"/>
        <w:ind w:firstLine="708"/>
        <w:jc w:val="both"/>
        <w:rPr>
          <w:rFonts w:ascii="Times New Roman" w:hAnsi="Times New Roman" w:cs="Times New Roman"/>
          <w:sz w:val="24"/>
          <w:szCs w:val="24"/>
          <w:lang w:eastAsia="es-MX"/>
        </w:rPr>
      </w:pPr>
      <w:r w:rsidRPr="00C71645">
        <w:rPr>
          <w:rFonts w:ascii="Times New Roman" w:hAnsi="Times New Roman" w:cs="Times New Roman"/>
          <w:sz w:val="24"/>
          <w:szCs w:val="24"/>
          <w:lang w:eastAsia="es-MX"/>
        </w:rPr>
        <w:t>A</w:t>
      </w:r>
      <w:r w:rsidR="00691C86" w:rsidRPr="00C71645">
        <w:rPr>
          <w:rFonts w:ascii="Times New Roman" w:hAnsi="Times New Roman" w:cs="Times New Roman"/>
          <w:sz w:val="24"/>
          <w:szCs w:val="24"/>
          <w:lang w:eastAsia="es-MX"/>
        </w:rPr>
        <w:t>gotado el estudio de las iniciativas de decreto, complementada la normativa técnica correspondiente</w:t>
      </w:r>
      <w:r w:rsidR="001C7255" w:rsidRPr="00C71645">
        <w:rPr>
          <w:rFonts w:ascii="Times New Roman" w:hAnsi="Times New Roman" w:cs="Times New Roman"/>
          <w:sz w:val="24"/>
          <w:szCs w:val="24"/>
          <w:lang w:eastAsia="es-MX"/>
        </w:rPr>
        <w:t xml:space="preserve"> y</w:t>
      </w:r>
      <w:r w:rsidR="00691C86" w:rsidRPr="00C71645">
        <w:rPr>
          <w:rFonts w:ascii="Times New Roman" w:hAnsi="Times New Roman" w:cs="Times New Roman"/>
          <w:sz w:val="24"/>
          <w:szCs w:val="24"/>
          <w:lang w:eastAsia="es-MX"/>
        </w:rPr>
        <w:t xml:space="preserve"> cumpliendo con ella en términos de la legislación aplicable y analizadas cuidadosamente las propuestas y la verificación de los requisitos legales de fondo y forma, nos permitimos concluir con los siguientes:</w:t>
      </w:r>
    </w:p>
    <w:p w:rsidR="00691C86" w:rsidRPr="00C71645" w:rsidRDefault="00691C86" w:rsidP="001101A6">
      <w:pPr>
        <w:pStyle w:val="Sinespaciado"/>
        <w:jc w:val="center"/>
        <w:rPr>
          <w:rFonts w:ascii="Times New Roman" w:hAnsi="Times New Roman" w:cs="Times New Roman"/>
          <w:sz w:val="24"/>
          <w:szCs w:val="24"/>
          <w:lang w:eastAsia="es-MX"/>
        </w:rPr>
      </w:pPr>
      <w:r w:rsidRPr="00C71645">
        <w:rPr>
          <w:rFonts w:ascii="Times New Roman" w:hAnsi="Times New Roman" w:cs="Times New Roman"/>
          <w:sz w:val="24"/>
          <w:szCs w:val="24"/>
          <w:lang w:eastAsia="es-MX"/>
        </w:rPr>
        <w:t>RESOLUTIVOS</w:t>
      </w:r>
    </w:p>
    <w:p w:rsidR="00691C86" w:rsidRPr="00C71645" w:rsidRDefault="00691C86" w:rsidP="001101A6">
      <w:pPr>
        <w:pStyle w:val="Sinespaciado"/>
        <w:ind w:firstLine="708"/>
        <w:jc w:val="both"/>
        <w:rPr>
          <w:rFonts w:ascii="Times New Roman" w:hAnsi="Times New Roman" w:cs="Times New Roman"/>
          <w:sz w:val="24"/>
          <w:szCs w:val="24"/>
          <w:lang w:eastAsia="es-MX"/>
        </w:rPr>
      </w:pPr>
      <w:r w:rsidRPr="00C71645">
        <w:rPr>
          <w:rFonts w:ascii="Times New Roman" w:hAnsi="Times New Roman" w:cs="Times New Roman"/>
          <w:sz w:val="24"/>
          <w:szCs w:val="24"/>
          <w:lang w:eastAsia="es-MX"/>
        </w:rPr>
        <w:t xml:space="preserve">PRIMERO. Son de aprobarse las iniciativas de Tablas de Valores Unitarios de Suelo y de Construcciones para el Ejercicio Fiscal 2023 de los 125 Municipios del Estado de México, conforme al presente dictamen y </w:t>
      </w:r>
      <w:r w:rsidR="001C7255" w:rsidRPr="00C71645">
        <w:rPr>
          <w:rFonts w:ascii="Times New Roman" w:hAnsi="Times New Roman" w:cs="Times New Roman"/>
          <w:sz w:val="24"/>
          <w:szCs w:val="24"/>
          <w:lang w:eastAsia="es-MX"/>
        </w:rPr>
        <w:t>proyecto de decreto respectivo.</w:t>
      </w:r>
    </w:p>
    <w:p w:rsidR="00691C86" w:rsidRPr="00C71645" w:rsidRDefault="00691C86" w:rsidP="001101A6">
      <w:pPr>
        <w:pStyle w:val="Sinespaciado"/>
        <w:ind w:firstLine="708"/>
        <w:jc w:val="both"/>
        <w:rPr>
          <w:rFonts w:ascii="Times New Roman" w:hAnsi="Times New Roman" w:cs="Times New Roman"/>
          <w:sz w:val="24"/>
          <w:szCs w:val="24"/>
          <w:lang w:eastAsia="es-MX"/>
        </w:rPr>
      </w:pPr>
      <w:r w:rsidRPr="00C71645">
        <w:rPr>
          <w:rFonts w:ascii="Times New Roman" w:hAnsi="Times New Roman" w:cs="Times New Roman"/>
          <w:sz w:val="24"/>
          <w:szCs w:val="24"/>
          <w:lang w:eastAsia="es-MX"/>
        </w:rPr>
        <w:t xml:space="preserve">SEGUNDO. Derivado de que la opinión técnica del IGECEM respecto al proyecto de actualización de Valores Unitarios de Suelo es no procedente técnicamente para </w:t>
      </w:r>
      <w:r w:rsidR="001C7255" w:rsidRPr="00C71645">
        <w:rPr>
          <w:rFonts w:ascii="Times New Roman" w:hAnsi="Times New Roman" w:cs="Times New Roman"/>
          <w:sz w:val="24"/>
          <w:szCs w:val="24"/>
          <w:lang w:eastAsia="es-MX"/>
        </w:rPr>
        <w:t>2</w:t>
      </w:r>
      <w:r w:rsidRPr="00C71645">
        <w:rPr>
          <w:rFonts w:ascii="Times New Roman" w:hAnsi="Times New Roman" w:cs="Times New Roman"/>
          <w:sz w:val="24"/>
          <w:szCs w:val="24"/>
          <w:lang w:eastAsia="es-MX"/>
        </w:rPr>
        <w:t xml:space="preserve"> municipios de la Entidad, se exhorta a los Municipios de Calimaya y Joquicingo apegarse a los lineamientos establecidos en el apartado quinto del Manual Catastral del Estado de México, referente a la metodología establecida para sustentar técnicamente las actualizaciones de las Tablas de Valores Unita</w:t>
      </w:r>
      <w:r w:rsidR="00C62194" w:rsidRPr="00C71645">
        <w:rPr>
          <w:rFonts w:ascii="Times New Roman" w:hAnsi="Times New Roman" w:cs="Times New Roman"/>
          <w:sz w:val="24"/>
          <w:szCs w:val="24"/>
          <w:lang w:eastAsia="es-MX"/>
        </w:rPr>
        <w:t>rios de Suelo y Construcciones.</w:t>
      </w:r>
    </w:p>
    <w:p w:rsidR="00691C86" w:rsidRPr="00C71645" w:rsidRDefault="00691C86" w:rsidP="001101A6">
      <w:pPr>
        <w:pStyle w:val="Sinespaciado"/>
        <w:ind w:firstLine="708"/>
        <w:jc w:val="both"/>
        <w:rPr>
          <w:rFonts w:ascii="Times New Roman" w:hAnsi="Times New Roman" w:cs="Times New Roman"/>
          <w:sz w:val="24"/>
          <w:szCs w:val="24"/>
          <w:lang w:eastAsia="es-MX"/>
        </w:rPr>
      </w:pPr>
      <w:r w:rsidRPr="00C71645">
        <w:rPr>
          <w:rFonts w:ascii="Times New Roman" w:hAnsi="Times New Roman" w:cs="Times New Roman"/>
          <w:sz w:val="24"/>
          <w:szCs w:val="24"/>
          <w:lang w:eastAsia="es-MX"/>
        </w:rPr>
        <w:t>TERCERO. Se exhorta a los 125 municipios de la Entidad realizar las acciones pertinentes para hacer más eficiente la recaudación del impuesto predial.</w:t>
      </w:r>
    </w:p>
    <w:p w:rsidR="00691C86" w:rsidRPr="00C71645" w:rsidRDefault="00691C86" w:rsidP="001101A6">
      <w:pPr>
        <w:pStyle w:val="Sinespaciado"/>
        <w:ind w:firstLine="708"/>
        <w:jc w:val="both"/>
        <w:rPr>
          <w:rFonts w:ascii="Times New Roman" w:hAnsi="Times New Roman" w:cs="Times New Roman"/>
          <w:sz w:val="24"/>
          <w:szCs w:val="24"/>
          <w:lang w:eastAsia="es-MX"/>
        </w:rPr>
      </w:pPr>
      <w:r w:rsidRPr="00C71645">
        <w:rPr>
          <w:rFonts w:ascii="Times New Roman" w:hAnsi="Times New Roman" w:cs="Times New Roman"/>
          <w:sz w:val="24"/>
          <w:szCs w:val="24"/>
          <w:lang w:eastAsia="es-MX"/>
        </w:rPr>
        <w:t>CUARTO. Se adjunta el proyecto de decreto para los efectos procedentes.</w:t>
      </w:r>
    </w:p>
    <w:p w:rsidR="00691C86" w:rsidRPr="00C71645" w:rsidRDefault="00691C86" w:rsidP="001101A6">
      <w:pPr>
        <w:pStyle w:val="Sinespaciado"/>
        <w:ind w:firstLine="708"/>
        <w:jc w:val="both"/>
        <w:rPr>
          <w:rFonts w:ascii="Times New Roman" w:hAnsi="Times New Roman" w:cs="Times New Roman"/>
          <w:sz w:val="24"/>
          <w:szCs w:val="24"/>
          <w:lang w:eastAsia="es-MX"/>
        </w:rPr>
      </w:pPr>
      <w:r w:rsidRPr="00C71645">
        <w:rPr>
          <w:rFonts w:ascii="Times New Roman" w:hAnsi="Times New Roman" w:cs="Times New Roman"/>
          <w:sz w:val="24"/>
          <w:szCs w:val="24"/>
          <w:lang w:eastAsia="es-MX"/>
        </w:rPr>
        <w:t xml:space="preserve">Dado en el Poder Legislativo, en la </w:t>
      </w:r>
      <w:r w:rsidR="00C62194" w:rsidRPr="00C71645">
        <w:rPr>
          <w:rFonts w:ascii="Times New Roman" w:hAnsi="Times New Roman" w:cs="Times New Roman"/>
          <w:sz w:val="24"/>
          <w:szCs w:val="24"/>
          <w:lang w:eastAsia="es-MX"/>
        </w:rPr>
        <w:t xml:space="preserve">Ciudad </w:t>
      </w:r>
      <w:r w:rsidRPr="00C71645">
        <w:rPr>
          <w:rFonts w:ascii="Times New Roman" w:hAnsi="Times New Roman" w:cs="Times New Roman"/>
          <w:sz w:val="24"/>
          <w:szCs w:val="24"/>
          <w:lang w:eastAsia="es-MX"/>
        </w:rPr>
        <w:t xml:space="preserve">de Toluca de Lerdo, </w:t>
      </w:r>
      <w:r w:rsidR="00C62194" w:rsidRPr="00C71645">
        <w:rPr>
          <w:rFonts w:ascii="Times New Roman" w:hAnsi="Times New Roman" w:cs="Times New Roman"/>
          <w:sz w:val="24"/>
          <w:szCs w:val="24"/>
          <w:lang w:eastAsia="es-MX"/>
        </w:rPr>
        <w:t xml:space="preserve">Capital </w:t>
      </w:r>
      <w:r w:rsidRPr="00C71645">
        <w:rPr>
          <w:rFonts w:ascii="Times New Roman" w:hAnsi="Times New Roman" w:cs="Times New Roman"/>
          <w:sz w:val="24"/>
          <w:szCs w:val="24"/>
          <w:lang w:eastAsia="es-MX"/>
        </w:rPr>
        <w:t>del Estado de México, a los cinco días del mes de diciembre del año dos mil veintidós.</w:t>
      </w:r>
    </w:p>
    <w:p w:rsidR="00132053" w:rsidRPr="00C71645" w:rsidRDefault="00132053" w:rsidP="001101A6">
      <w:pPr>
        <w:pStyle w:val="Sinespaciado"/>
        <w:ind w:firstLine="708"/>
        <w:jc w:val="center"/>
        <w:rPr>
          <w:rFonts w:ascii="Times New Roman" w:hAnsi="Times New Roman" w:cs="Times New Roman"/>
          <w:sz w:val="24"/>
          <w:szCs w:val="24"/>
          <w:lang w:eastAsia="es-MX"/>
        </w:rPr>
      </w:pPr>
      <w:r w:rsidRPr="00C71645">
        <w:rPr>
          <w:rFonts w:ascii="Times New Roman" w:hAnsi="Times New Roman" w:cs="Times New Roman"/>
          <w:sz w:val="24"/>
          <w:szCs w:val="24"/>
          <w:lang w:eastAsia="es-MX"/>
        </w:rPr>
        <w:t>Firman l</w:t>
      </w:r>
      <w:r w:rsidR="00691C86" w:rsidRPr="00C71645">
        <w:rPr>
          <w:rFonts w:ascii="Times New Roman" w:hAnsi="Times New Roman" w:cs="Times New Roman"/>
          <w:sz w:val="24"/>
          <w:szCs w:val="24"/>
          <w:lang w:eastAsia="es-MX"/>
        </w:rPr>
        <w:t xml:space="preserve">os </w:t>
      </w:r>
      <w:r w:rsidRPr="00C71645">
        <w:rPr>
          <w:rFonts w:ascii="Times New Roman" w:hAnsi="Times New Roman" w:cs="Times New Roman"/>
          <w:sz w:val="24"/>
          <w:szCs w:val="24"/>
          <w:lang w:eastAsia="es-MX"/>
        </w:rPr>
        <w:t xml:space="preserve">miembros </w:t>
      </w:r>
      <w:r w:rsidR="00691C86" w:rsidRPr="00C71645">
        <w:rPr>
          <w:rFonts w:ascii="Times New Roman" w:hAnsi="Times New Roman" w:cs="Times New Roman"/>
          <w:sz w:val="24"/>
          <w:szCs w:val="24"/>
          <w:lang w:eastAsia="es-MX"/>
        </w:rPr>
        <w:t>de las</w:t>
      </w:r>
      <w:r w:rsidRPr="00C71645">
        <w:rPr>
          <w:rFonts w:ascii="Times New Roman" w:hAnsi="Times New Roman" w:cs="Times New Roman"/>
          <w:sz w:val="24"/>
          <w:szCs w:val="24"/>
          <w:lang w:eastAsia="es-MX"/>
        </w:rPr>
        <w:t>:</w:t>
      </w:r>
    </w:p>
    <w:p w:rsidR="00691C86" w:rsidRPr="00C71645" w:rsidRDefault="00132053" w:rsidP="001101A6">
      <w:pPr>
        <w:pStyle w:val="Sinespaciado"/>
        <w:ind w:firstLine="708"/>
        <w:jc w:val="center"/>
        <w:rPr>
          <w:rFonts w:ascii="Times New Roman" w:hAnsi="Times New Roman" w:cs="Times New Roman"/>
          <w:sz w:val="24"/>
          <w:szCs w:val="24"/>
          <w:lang w:eastAsia="es-MX"/>
        </w:rPr>
      </w:pPr>
      <w:r w:rsidRPr="00C71645">
        <w:rPr>
          <w:rFonts w:ascii="Times New Roman" w:hAnsi="Times New Roman" w:cs="Times New Roman"/>
          <w:sz w:val="24"/>
          <w:szCs w:val="24"/>
          <w:lang w:eastAsia="es-MX"/>
        </w:rPr>
        <w:t>COMISIONES LEGISLATIVAS DE PLANEACIÓN Y GASTO PÚBLICO, DE FINANZAS PÚBLICAS Y DE LEGISLA</w:t>
      </w:r>
      <w:r w:rsidR="0068234E" w:rsidRPr="00C71645">
        <w:rPr>
          <w:rFonts w:ascii="Times New Roman" w:hAnsi="Times New Roman" w:cs="Times New Roman"/>
          <w:sz w:val="24"/>
          <w:szCs w:val="24"/>
          <w:lang w:eastAsia="es-MX"/>
        </w:rPr>
        <w:t>CIÓN Y ADMINISTRACIÓN MUNICIPAL</w:t>
      </w:r>
    </w:p>
    <w:p w:rsidR="002230CA" w:rsidRPr="00C71645" w:rsidRDefault="00132053" w:rsidP="001101A6">
      <w:pPr>
        <w:pStyle w:val="Sinespaciado"/>
        <w:ind w:firstLine="708"/>
        <w:jc w:val="both"/>
        <w:rPr>
          <w:rFonts w:ascii="Times New Roman" w:hAnsi="Times New Roman" w:cs="Times New Roman"/>
          <w:sz w:val="24"/>
          <w:szCs w:val="24"/>
          <w:lang w:eastAsia="es-MX"/>
        </w:rPr>
      </w:pPr>
      <w:r w:rsidRPr="00C71645">
        <w:rPr>
          <w:rFonts w:ascii="Times New Roman" w:hAnsi="Times New Roman" w:cs="Times New Roman"/>
          <w:sz w:val="24"/>
          <w:szCs w:val="24"/>
          <w:lang w:eastAsia="es-MX"/>
        </w:rPr>
        <w:t xml:space="preserve">Agradezco </w:t>
      </w:r>
      <w:r w:rsidR="00691C86" w:rsidRPr="00C71645">
        <w:rPr>
          <w:rFonts w:ascii="Times New Roman" w:hAnsi="Times New Roman" w:cs="Times New Roman"/>
          <w:sz w:val="24"/>
          <w:szCs w:val="24"/>
          <w:lang w:eastAsia="es-MX"/>
        </w:rPr>
        <w:t>a los miembros de las comisiones por el apoyo y por estar al tanto de la metodología y de lo que los municipios aportaron para este Ejercicio Fiscal 2023.</w:t>
      </w:r>
    </w:p>
    <w:p w:rsidR="00691C86" w:rsidRPr="00C71645" w:rsidRDefault="00691C86" w:rsidP="001101A6">
      <w:pPr>
        <w:pStyle w:val="Sinespaciado"/>
        <w:ind w:firstLine="708"/>
        <w:jc w:val="both"/>
        <w:rPr>
          <w:rFonts w:ascii="Times New Roman" w:hAnsi="Times New Roman" w:cs="Times New Roman"/>
          <w:sz w:val="24"/>
          <w:szCs w:val="24"/>
          <w:lang w:eastAsia="es-MX"/>
        </w:rPr>
      </w:pPr>
      <w:r w:rsidRPr="00C71645">
        <w:rPr>
          <w:rFonts w:ascii="Times New Roman" w:hAnsi="Times New Roman" w:cs="Times New Roman"/>
          <w:sz w:val="24"/>
          <w:szCs w:val="24"/>
          <w:lang w:eastAsia="es-MX"/>
        </w:rPr>
        <w:t>Es cuanto, muchísimas gracias compañeros, gracias Presidente.</w:t>
      </w:r>
    </w:p>
    <w:p w:rsidR="00230109" w:rsidRPr="00C71645" w:rsidRDefault="00230109" w:rsidP="001101A6">
      <w:pPr>
        <w:pStyle w:val="Sinespaciado"/>
        <w:jc w:val="both"/>
        <w:rPr>
          <w:rFonts w:ascii="Times New Roman" w:hAnsi="Times New Roman" w:cs="Times New Roman"/>
          <w:sz w:val="24"/>
          <w:szCs w:val="24"/>
          <w:lang w:eastAsia="es-MX"/>
        </w:rPr>
      </w:pPr>
    </w:p>
    <w:p w:rsidR="00230109" w:rsidRPr="00C71645" w:rsidRDefault="00230109" w:rsidP="001101A6">
      <w:pPr>
        <w:pStyle w:val="Sinespaciado"/>
        <w:jc w:val="both"/>
        <w:rPr>
          <w:rFonts w:ascii="Times New Roman" w:hAnsi="Times New Roman" w:cs="Times New Roman"/>
          <w:sz w:val="24"/>
          <w:szCs w:val="24"/>
          <w:lang w:eastAsia="es-MX"/>
        </w:rPr>
        <w:sectPr w:rsidR="00230109" w:rsidRPr="00C71645" w:rsidSect="00E41C18">
          <w:type w:val="continuous"/>
          <w:pgSz w:w="12240" w:h="15840" w:code="1"/>
          <w:pgMar w:top="1134" w:right="1134" w:bottom="1134" w:left="1701" w:header="709" w:footer="709" w:gutter="0"/>
          <w:cols w:space="708"/>
          <w:docGrid w:linePitch="360"/>
        </w:sectPr>
      </w:pPr>
    </w:p>
    <w:p w:rsidR="00230109" w:rsidRPr="00C71645" w:rsidRDefault="00230109" w:rsidP="008D7B6B">
      <w:pPr>
        <w:pStyle w:val="Sinespaciado"/>
        <w:jc w:val="both"/>
        <w:rPr>
          <w:rFonts w:ascii="Times New Roman" w:hAnsi="Times New Roman" w:cs="Times New Roman"/>
          <w:sz w:val="24"/>
          <w:szCs w:val="24"/>
        </w:rPr>
      </w:pPr>
    </w:p>
    <w:p w:rsidR="00230109" w:rsidRPr="00C71645" w:rsidRDefault="00230109" w:rsidP="008D7B6B">
      <w:pPr>
        <w:pStyle w:val="Sinespaciado"/>
        <w:jc w:val="center"/>
        <w:rPr>
          <w:rFonts w:ascii="Times New Roman" w:hAnsi="Times New Roman" w:cs="Times New Roman"/>
          <w:sz w:val="24"/>
          <w:szCs w:val="24"/>
        </w:rPr>
      </w:pPr>
      <w:r w:rsidRPr="00C71645">
        <w:rPr>
          <w:rFonts w:ascii="Times New Roman" w:hAnsi="Times New Roman" w:cs="Times New Roman"/>
          <w:sz w:val="24"/>
          <w:szCs w:val="24"/>
        </w:rPr>
        <w:t>(Se inserta el documento)</w:t>
      </w:r>
    </w:p>
    <w:p w:rsidR="00230109" w:rsidRPr="00C71645" w:rsidRDefault="00230109" w:rsidP="008D7B6B">
      <w:pPr>
        <w:pStyle w:val="Sinespaciado"/>
        <w:jc w:val="both"/>
        <w:rPr>
          <w:rFonts w:ascii="Times New Roman" w:hAnsi="Times New Roman" w:cs="Times New Roman"/>
          <w:sz w:val="24"/>
          <w:szCs w:val="24"/>
        </w:rPr>
      </w:pPr>
    </w:p>
    <w:p w:rsidR="008D7B6B" w:rsidRPr="00C71645" w:rsidRDefault="008D7B6B" w:rsidP="008D7B6B">
      <w:pPr>
        <w:spacing w:after="0" w:line="240" w:lineRule="auto"/>
        <w:contextualSpacing/>
        <w:rPr>
          <w:rFonts w:ascii="Times New Roman" w:eastAsia="Times New Roman" w:hAnsi="Times New Roman" w:cs="Times New Roman"/>
          <w:b/>
          <w:sz w:val="24"/>
          <w:szCs w:val="24"/>
          <w:lang w:val="es-ES" w:eastAsia="es-ES"/>
        </w:rPr>
      </w:pPr>
      <w:r w:rsidRPr="00C71645">
        <w:rPr>
          <w:rFonts w:ascii="Times New Roman" w:eastAsia="Times New Roman" w:hAnsi="Times New Roman" w:cs="Times New Roman"/>
          <w:b/>
          <w:sz w:val="24"/>
          <w:szCs w:val="24"/>
          <w:lang w:val="es-ES" w:eastAsia="es-ES"/>
        </w:rPr>
        <w:t>HONORABLE ASAMBLEA</w:t>
      </w:r>
    </w:p>
    <w:p w:rsidR="008D7B6B" w:rsidRPr="00C71645" w:rsidRDefault="008D7B6B" w:rsidP="008D7B6B">
      <w:pPr>
        <w:spacing w:after="0" w:line="240" w:lineRule="auto"/>
        <w:contextualSpacing/>
        <w:rPr>
          <w:rFonts w:ascii="Times New Roman" w:eastAsia="Times New Roman" w:hAnsi="Times New Roman" w:cs="Times New Roman"/>
          <w:b/>
          <w:sz w:val="24"/>
          <w:szCs w:val="24"/>
          <w:lang w:val="es-ES" w:eastAsia="es-ES"/>
        </w:rPr>
      </w:pPr>
    </w:p>
    <w:p w:rsidR="008D7B6B" w:rsidRPr="00C71645" w:rsidRDefault="008D7B6B" w:rsidP="008D7B6B">
      <w:pPr>
        <w:spacing w:after="0" w:line="240" w:lineRule="auto"/>
        <w:contextualSpacing/>
        <w:jc w:val="both"/>
        <w:rPr>
          <w:rFonts w:ascii="Times New Roman" w:eastAsia="Times New Roman" w:hAnsi="Times New Roman" w:cs="Times New Roman"/>
          <w:sz w:val="24"/>
          <w:szCs w:val="24"/>
          <w:lang w:val="es-ES" w:eastAsia="es-ES"/>
        </w:rPr>
      </w:pPr>
      <w:r w:rsidRPr="00C71645">
        <w:rPr>
          <w:rFonts w:ascii="Times New Roman" w:eastAsia="Times New Roman" w:hAnsi="Times New Roman" w:cs="Times New Roman"/>
          <w:sz w:val="24"/>
          <w:szCs w:val="24"/>
          <w:lang w:val="es-ES" w:eastAsia="es-ES"/>
        </w:rPr>
        <w:t>Por acuerdo de la Presidencia de la “LXI” Legislatura fueron remitidas a las comisiones legislativas de Planeación y Gasto Público, de Finanzas Públicas y</w:t>
      </w:r>
      <w:r w:rsidRPr="00C71645">
        <w:rPr>
          <w:rFonts w:ascii="Times New Roman" w:eastAsia="Times New Roman" w:hAnsi="Times New Roman" w:cs="Times New Roman"/>
          <w:sz w:val="24"/>
          <w:szCs w:val="24"/>
          <w:lang w:eastAsia="es-ES"/>
        </w:rPr>
        <w:t xml:space="preserve"> de Legislación y Administración Municipal, </w:t>
      </w:r>
      <w:r w:rsidRPr="00C71645">
        <w:rPr>
          <w:rFonts w:ascii="Times New Roman" w:eastAsia="Times New Roman" w:hAnsi="Times New Roman" w:cs="Times New Roman"/>
          <w:sz w:val="24"/>
          <w:szCs w:val="24"/>
          <w:lang w:val="es-ES" w:eastAsia="es-ES"/>
        </w:rPr>
        <w:t>para su estudio y dictamen, las Iniciativas de Tablas de Valores Unitarios de Suelo y de Construcciones para el ejercicio fiscal 2023, presentadas por los Ayuntamientos de los Municipios del Estado de México.</w:t>
      </w:r>
    </w:p>
    <w:p w:rsidR="008D7B6B" w:rsidRPr="00C71645" w:rsidRDefault="008D7B6B" w:rsidP="008D7B6B">
      <w:pPr>
        <w:spacing w:after="0" w:line="240" w:lineRule="auto"/>
        <w:contextualSpacing/>
        <w:jc w:val="both"/>
        <w:rPr>
          <w:rFonts w:ascii="Times New Roman" w:eastAsia="Times New Roman" w:hAnsi="Times New Roman" w:cs="Times New Roman"/>
          <w:sz w:val="24"/>
          <w:szCs w:val="24"/>
          <w:lang w:val="es-ES" w:eastAsia="es-ES"/>
        </w:rPr>
      </w:pPr>
    </w:p>
    <w:p w:rsidR="008D7B6B" w:rsidRPr="00C71645" w:rsidRDefault="008D7B6B" w:rsidP="008D7B6B">
      <w:pPr>
        <w:spacing w:after="0" w:line="240" w:lineRule="auto"/>
        <w:contextualSpacing/>
        <w:jc w:val="both"/>
        <w:rPr>
          <w:rFonts w:ascii="Times New Roman" w:eastAsia="Times New Roman" w:hAnsi="Times New Roman" w:cs="Times New Roman"/>
          <w:sz w:val="24"/>
          <w:szCs w:val="24"/>
          <w:lang w:val="es-ES" w:eastAsia="es-ES"/>
        </w:rPr>
      </w:pPr>
      <w:r w:rsidRPr="00C71645">
        <w:rPr>
          <w:rFonts w:ascii="Times New Roman" w:eastAsia="Times New Roman" w:hAnsi="Times New Roman" w:cs="Times New Roman"/>
          <w:sz w:val="24"/>
          <w:szCs w:val="24"/>
          <w:lang w:val="es-ES" w:eastAsia="es-ES"/>
        </w:rPr>
        <w:lastRenderedPageBreak/>
        <w:t>Desarrollado el estudio de las iniciativas y suficientemente discutido, en las comisiones legislativas, nos permitimos, con fundamento en lo previsto los artículos 68, 70, 72 y 82 de la Ley Orgánica del Poder Legislativo del Estado Libre y Soberano de México, en relación con lo establecido en los artículos, 13 A, fracciones II, IV y XXIX, 70, 73, 75, 78, 79 y 80 del Reglamento del Poder Legislativo del Estado Libre y Soberano de México, emitir el siguiente:</w:t>
      </w:r>
    </w:p>
    <w:p w:rsidR="008D7B6B" w:rsidRPr="00C71645" w:rsidRDefault="008D7B6B" w:rsidP="008D7B6B">
      <w:pPr>
        <w:spacing w:after="0" w:line="240" w:lineRule="auto"/>
        <w:contextualSpacing/>
        <w:jc w:val="both"/>
        <w:rPr>
          <w:rFonts w:ascii="Times New Roman" w:eastAsia="Times New Roman" w:hAnsi="Times New Roman" w:cs="Times New Roman"/>
          <w:sz w:val="24"/>
          <w:szCs w:val="24"/>
          <w:lang w:val="es-ES" w:eastAsia="es-ES"/>
        </w:rPr>
      </w:pPr>
    </w:p>
    <w:p w:rsidR="008D7B6B" w:rsidRPr="00C71645" w:rsidRDefault="008D7B6B" w:rsidP="008D7B6B">
      <w:pPr>
        <w:spacing w:after="0" w:line="240" w:lineRule="auto"/>
        <w:contextualSpacing/>
        <w:jc w:val="center"/>
        <w:rPr>
          <w:rFonts w:ascii="Times New Roman" w:eastAsia="Times New Roman" w:hAnsi="Times New Roman" w:cs="Times New Roman"/>
          <w:b/>
          <w:sz w:val="24"/>
          <w:szCs w:val="24"/>
          <w:lang w:val="es-ES" w:eastAsia="es-ES"/>
        </w:rPr>
      </w:pPr>
      <w:r w:rsidRPr="00C71645">
        <w:rPr>
          <w:rFonts w:ascii="Times New Roman" w:eastAsia="Times New Roman" w:hAnsi="Times New Roman" w:cs="Times New Roman"/>
          <w:b/>
          <w:sz w:val="24"/>
          <w:szCs w:val="24"/>
          <w:lang w:val="es-ES" w:eastAsia="es-ES"/>
        </w:rPr>
        <w:t>D I C T A M E N</w:t>
      </w:r>
    </w:p>
    <w:p w:rsidR="008D7B6B" w:rsidRPr="00C71645" w:rsidRDefault="008D7B6B" w:rsidP="008D7B6B">
      <w:pPr>
        <w:spacing w:after="0" w:line="240" w:lineRule="auto"/>
        <w:contextualSpacing/>
        <w:jc w:val="both"/>
        <w:rPr>
          <w:rFonts w:ascii="Times New Roman" w:eastAsia="Times New Roman" w:hAnsi="Times New Roman" w:cs="Times New Roman"/>
          <w:sz w:val="24"/>
          <w:szCs w:val="24"/>
          <w:lang w:val="es-ES" w:eastAsia="es-ES"/>
        </w:rPr>
      </w:pPr>
    </w:p>
    <w:p w:rsidR="008D7B6B" w:rsidRPr="00C71645" w:rsidRDefault="008D7B6B" w:rsidP="008D7B6B">
      <w:pPr>
        <w:spacing w:after="0" w:line="240" w:lineRule="auto"/>
        <w:contextualSpacing/>
        <w:jc w:val="both"/>
        <w:rPr>
          <w:rFonts w:ascii="Times New Roman" w:eastAsia="Times New Roman" w:hAnsi="Times New Roman" w:cs="Times New Roman"/>
          <w:b/>
          <w:sz w:val="24"/>
          <w:szCs w:val="24"/>
          <w:lang w:val="es-ES" w:eastAsia="es-ES"/>
        </w:rPr>
      </w:pPr>
      <w:r w:rsidRPr="00C71645">
        <w:rPr>
          <w:rFonts w:ascii="Times New Roman" w:eastAsia="Times New Roman" w:hAnsi="Times New Roman" w:cs="Times New Roman"/>
          <w:b/>
          <w:sz w:val="24"/>
          <w:szCs w:val="24"/>
          <w:lang w:val="es-ES" w:eastAsia="es-ES"/>
        </w:rPr>
        <w:t>ANTECEDENTES</w:t>
      </w:r>
    </w:p>
    <w:p w:rsidR="008D7B6B" w:rsidRPr="00C71645" w:rsidRDefault="008D7B6B" w:rsidP="008D7B6B">
      <w:pPr>
        <w:spacing w:after="0" w:line="240" w:lineRule="auto"/>
        <w:contextualSpacing/>
        <w:jc w:val="both"/>
        <w:rPr>
          <w:rFonts w:ascii="Times New Roman" w:eastAsia="Times New Roman" w:hAnsi="Times New Roman" w:cs="Times New Roman"/>
          <w:b/>
          <w:sz w:val="24"/>
          <w:szCs w:val="24"/>
          <w:lang w:eastAsia="es-ES"/>
        </w:rPr>
      </w:pPr>
    </w:p>
    <w:p w:rsidR="008D7B6B" w:rsidRPr="00C71645" w:rsidRDefault="008D7B6B" w:rsidP="008D7B6B">
      <w:pPr>
        <w:spacing w:after="0" w:line="240" w:lineRule="auto"/>
        <w:contextualSpacing/>
        <w:jc w:val="both"/>
        <w:rPr>
          <w:rFonts w:ascii="Times New Roman" w:eastAsia="Times New Roman" w:hAnsi="Times New Roman" w:cs="Times New Roman"/>
          <w:bCs/>
          <w:sz w:val="24"/>
          <w:szCs w:val="24"/>
          <w:lang w:val="es-ES" w:eastAsia="es-ES"/>
        </w:rPr>
      </w:pPr>
      <w:r w:rsidRPr="00C71645">
        <w:rPr>
          <w:rFonts w:ascii="Times New Roman" w:eastAsia="Times New Roman" w:hAnsi="Times New Roman" w:cs="Times New Roman"/>
          <w:bCs/>
          <w:sz w:val="24"/>
          <w:szCs w:val="24"/>
          <w:lang w:eastAsia="es-ES"/>
        </w:rPr>
        <w:t xml:space="preserve">De conformidad con lo señalado en los </w:t>
      </w:r>
      <w:r w:rsidRPr="00C71645">
        <w:rPr>
          <w:rFonts w:ascii="Times New Roman" w:eastAsia="Times New Roman" w:hAnsi="Times New Roman" w:cs="Times New Roman"/>
          <w:bCs/>
          <w:sz w:val="24"/>
          <w:szCs w:val="24"/>
          <w:lang w:val="es-ES" w:eastAsia="es-ES"/>
        </w:rPr>
        <w:t xml:space="preserve">artículos 115 fracción IV de la Constitución Política de los Estados Unidos Mexicanos; </w:t>
      </w:r>
      <w:r w:rsidRPr="00C71645">
        <w:rPr>
          <w:rFonts w:ascii="Times New Roman" w:eastAsia="Times New Roman" w:hAnsi="Times New Roman" w:cs="Times New Roman"/>
          <w:sz w:val="24"/>
          <w:szCs w:val="24"/>
          <w:lang w:val="es-ES" w:eastAsia="es-ES"/>
        </w:rPr>
        <w:t>125 de la Constitución Política del Estado Libre y Soberano de México; y</w:t>
      </w:r>
      <w:r w:rsidRPr="00C71645">
        <w:rPr>
          <w:rFonts w:ascii="Times New Roman" w:eastAsia="Times New Roman" w:hAnsi="Times New Roman" w:cs="Times New Roman"/>
          <w:bCs/>
          <w:sz w:val="24"/>
          <w:szCs w:val="24"/>
          <w:lang w:val="es-ES" w:eastAsia="es-ES"/>
        </w:rPr>
        <w:t xml:space="preserve"> 171 y 195 del Código Financiero del Estado de México y Municipios, l</w:t>
      </w:r>
      <w:r w:rsidRPr="00C71645">
        <w:rPr>
          <w:rFonts w:ascii="Times New Roman" w:eastAsia="Times New Roman" w:hAnsi="Times New Roman" w:cs="Times New Roman"/>
          <w:bCs/>
          <w:sz w:val="24"/>
          <w:szCs w:val="24"/>
          <w:lang w:eastAsia="es-ES"/>
        </w:rPr>
        <w:t xml:space="preserve">os 125 Ayuntamientos de los Municipios del Estado de México, presentaron, a la aprobación de la “LXI” Legislatura, las Iniciativas </w:t>
      </w:r>
      <w:r w:rsidRPr="00C71645">
        <w:rPr>
          <w:rFonts w:ascii="Times New Roman" w:eastAsia="Times New Roman" w:hAnsi="Times New Roman" w:cs="Times New Roman"/>
          <w:bCs/>
          <w:sz w:val="24"/>
          <w:szCs w:val="24"/>
          <w:lang w:val="es-ES" w:eastAsia="es-ES"/>
        </w:rPr>
        <w:t>de Tablas de Valores Unitarios de Suelo y Construcciones</w:t>
      </w:r>
      <w:r w:rsidRPr="00C71645">
        <w:rPr>
          <w:rFonts w:ascii="Times New Roman" w:eastAsia="Times New Roman" w:hAnsi="Times New Roman" w:cs="Times New Roman"/>
          <w:bCs/>
          <w:sz w:val="24"/>
          <w:szCs w:val="24"/>
          <w:lang w:eastAsia="es-ES"/>
        </w:rPr>
        <w:t>.</w:t>
      </w:r>
    </w:p>
    <w:p w:rsidR="008D7B6B" w:rsidRPr="00C71645" w:rsidRDefault="008D7B6B" w:rsidP="008D7B6B">
      <w:pPr>
        <w:spacing w:after="0" w:line="240" w:lineRule="auto"/>
        <w:contextualSpacing/>
        <w:jc w:val="both"/>
        <w:rPr>
          <w:rFonts w:ascii="Times New Roman" w:eastAsia="Calibri" w:hAnsi="Times New Roman" w:cs="Times New Roman"/>
          <w:sz w:val="24"/>
          <w:szCs w:val="24"/>
        </w:rPr>
      </w:pPr>
    </w:p>
    <w:p w:rsidR="008D7B6B" w:rsidRPr="00C71645" w:rsidRDefault="008D7B6B" w:rsidP="008D7B6B">
      <w:pPr>
        <w:spacing w:after="0" w:line="240" w:lineRule="auto"/>
        <w:contextualSpacing/>
        <w:jc w:val="both"/>
        <w:rPr>
          <w:rFonts w:ascii="Times New Roman" w:eastAsia="Calibri" w:hAnsi="Times New Roman" w:cs="Times New Roman"/>
          <w:sz w:val="24"/>
          <w:szCs w:val="24"/>
        </w:rPr>
      </w:pPr>
      <w:r w:rsidRPr="00C71645">
        <w:rPr>
          <w:rFonts w:ascii="Times New Roman" w:eastAsia="Calibri" w:hAnsi="Times New Roman" w:cs="Times New Roman"/>
          <w:sz w:val="24"/>
          <w:szCs w:val="24"/>
        </w:rPr>
        <w:t>En atención a lo previsto en los artículos 171 y 195 del Código Financiero del Estado de México y Municipios, quienes formamos las comisiones legislativas unidas, sustanciamos la revisión del procedimiento observado en la integración de las iniciativas de Tablas de Valores Unitarios de Suelo y de Construcciones para el año 2023, por cada uno de los 125 Ayuntamientos de los Municipios del Estado de México.</w:t>
      </w:r>
    </w:p>
    <w:p w:rsidR="008D7B6B" w:rsidRPr="00C71645" w:rsidRDefault="008D7B6B" w:rsidP="008D7B6B">
      <w:pPr>
        <w:spacing w:after="0" w:line="240" w:lineRule="auto"/>
        <w:contextualSpacing/>
        <w:jc w:val="both"/>
        <w:rPr>
          <w:rFonts w:ascii="Times New Roman" w:eastAsia="Calibri" w:hAnsi="Times New Roman" w:cs="Times New Roman"/>
          <w:sz w:val="24"/>
          <w:szCs w:val="24"/>
        </w:rPr>
      </w:pPr>
    </w:p>
    <w:p w:rsidR="008D7B6B" w:rsidRPr="00C71645" w:rsidRDefault="008D7B6B" w:rsidP="008D7B6B">
      <w:pPr>
        <w:spacing w:after="0" w:line="240" w:lineRule="auto"/>
        <w:contextualSpacing/>
        <w:jc w:val="both"/>
        <w:rPr>
          <w:rFonts w:ascii="Times New Roman" w:eastAsia="Calibri" w:hAnsi="Times New Roman" w:cs="Times New Roman"/>
          <w:sz w:val="24"/>
          <w:szCs w:val="24"/>
        </w:rPr>
      </w:pPr>
      <w:r w:rsidRPr="00C71645">
        <w:rPr>
          <w:rFonts w:ascii="Times New Roman" w:eastAsia="Calibri" w:hAnsi="Times New Roman" w:cs="Times New Roman"/>
          <w:sz w:val="24"/>
          <w:szCs w:val="24"/>
        </w:rPr>
        <w:t>Destacamos que las iniciativas fueron acompañadas de los soportes técnicos exigidos en la legislación de la materia, y que los Ayuntamientos adjuntaron para justificar y acreditar sus propuestas.</w:t>
      </w:r>
    </w:p>
    <w:p w:rsidR="008D7B6B" w:rsidRPr="00C71645" w:rsidRDefault="008D7B6B" w:rsidP="008D7B6B">
      <w:pPr>
        <w:spacing w:after="0" w:line="240" w:lineRule="auto"/>
        <w:contextualSpacing/>
        <w:jc w:val="both"/>
        <w:rPr>
          <w:rFonts w:ascii="Times New Roman" w:eastAsia="Calibri" w:hAnsi="Times New Roman" w:cs="Times New Roman"/>
          <w:sz w:val="24"/>
          <w:szCs w:val="24"/>
        </w:rPr>
      </w:pPr>
    </w:p>
    <w:p w:rsidR="008D7B6B" w:rsidRPr="00C71645" w:rsidRDefault="008D7B6B" w:rsidP="008D7B6B">
      <w:pPr>
        <w:spacing w:after="0" w:line="240" w:lineRule="auto"/>
        <w:contextualSpacing/>
        <w:jc w:val="both"/>
        <w:rPr>
          <w:rFonts w:ascii="Times New Roman" w:eastAsia="Calibri" w:hAnsi="Times New Roman" w:cs="Times New Roman"/>
          <w:sz w:val="24"/>
          <w:szCs w:val="24"/>
        </w:rPr>
      </w:pPr>
      <w:r w:rsidRPr="00C71645">
        <w:rPr>
          <w:rFonts w:ascii="Times New Roman" w:eastAsia="Calibri" w:hAnsi="Times New Roman" w:cs="Times New Roman"/>
          <w:sz w:val="24"/>
          <w:szCs w:val="24"/>
        </w:rPr>
        <w:t>Tomando en cuenta el marco constitucional y legal aplicable, así como las prácticas y usos parlamentarios y con el propósito de favorecer un análisis objetivo, cuidadoso y eficaz, solicitamos información técnica, al Instituto de Información e Investigación Geográfica, Estadística y Catastral del Estado de México y a la Dirección de Catastro del Instituto, instancias gubernamentales que por disposición legal participan y coadyuvan en los trabajos de conformación de las iniciativas de Tablas de Valores Unitarios de Suelo y de Construcciones, precisando que el requerimiento de estas comisiones fue atendido con la debida oportunidad.</w:t>
      </w:r>
    </w:p>
    <w:p w:rsidR="008D7B6B" w:rsidRPr="00C71645" w:rsidRDefault="008D7B6B" w:rsidP="008D7B6B">
      <w:pPr>
        <w:spacing w:after="0" w:line="240" w:lineRule="auto"/>
        <w:contextualSpacing/>
        <w:jc w:val="both"/>
        <w:rPr>
          <w:rFonts w:ascii="Times New Roman" w:eastAsia="Calibri" w:hAnsi="Times New Roman" w:cs="Times New Roman"/>
          <w:sz w:val="24"/>
          <w:szCs w:val="24"/>
        </w:rPr>
      </w:pPr>
    </w:p>
    <w:p w:rsidR="008D7B6B" w:rsidRPr="00C71645" w:rsidRDefault="008D7B6B" w:rsidP="008D7B6B">
      <w:pPr>
        <w:spacing w:after="0" w:line="240" w:lineRule="auto"/>
        <w:contextualSpacing/>
        <w:jc w:val="both"/>
        <w:rPr>
          <w:rFonts w:ascii="Times New Roman" w:eastAsia="Calibri" w:hAnsi="Times New Roman" w:cs="Times New Roman"/>
          <w:sz w:val="24"/>
          <w:szCs w:val="24"/>
        </w:rPr>
      </w:pPr>
      <w:r w:rsidRPr="00C71645">
        <w:rPr>
          <w:rFonts w:ascii="Times New Roman" w:eastAsia="Calibri" w:hAnsi="Times New Roman" w:cs="Times New Roman"/>
          <w:sz w:val="24"/>
          <w:szCs w:val="24"/>
        </w:rPr>
        <w:t>De igual forma, con respeto al Principio de la División de Poderes, por las instancias correspondientes y para complementar la información y, en su caso, aclarar dudas, requerimos la presencia del Dr. Oscar Sánchez García, Director General del IGECEM; el Lic. Aarón López Rivera, Director de Catastro, precisando que acudieron a diversas reuniones de trabajo de estas comisiones legislativas y participaron con absoluta disposición, aportaron mayor información y, en su caso, respondieron preguntas de las diputadas y los diputados.  Durante los trabajos dieron cuenta de la revisión técnica que llevarán a cabo y resaltaron los aspectos sobresalientes de cada propuesta.</w:t>
      </w:r>
    </w:p>
    <w:p w:rsidR="008D7B6B" w:rsidRPr="00C71645" w:rsidRDefault="008D7B6B" w:rsidP="008D7B6B">
      <w:pPr>
        <w:spacing w:after="0" w:line="240" w:lineRule="auto"/>
        <w:contextualSpacing/>
        <w:jc w:val="both"/>
        <w:rPr>
          <w:rFonts w:ascii="Times New Roman" w:eastAsia="Calibri" w:hAnsi="Times New Roman" w:cs="Times New Roman"/>
          <w:sz w:val="24"/>
          <w:szCs w:val="24"/>
        </w:rPr>
      </w:pPr>
    </w:p>
    <w:p w:rsidR="008D7B6B" w:rsidRPr="00C71645" w:rsidRDefault="008D7B6B" w:rsidP="008D7B6B">
      <w:pPr>
        <w:spacing w:after="0" w:line="240" w:lineRule="auto"/>
        <w:contextualSpacing/>
        <w:jc w:val="both"/>
        <w:rPr>
          <w:rFonts w:ascii="Times New Roman" w:eastAsia="Calibri" w:hAnsi="Times New Roman" w:cs="Times New Roman"/>
          <w:sz w:val="24"/>
          <w:szCs w:val="24"/>
        </w:rPr>
      </w:pPr>
      <w:r w:rsidRPr="00C71645">
        <w:rPr>
          <w:rFonts w:ascii="Times New Roman" w:eastAsia="Calibri" w:hAnsi="Times New Roman" w:cs="Times New Roman"/>
          <w:sz w:val="24"/>
          <w:szCs w:val="24"/>
        </w:rPr>
        <w:t>En este contexto, y con apego al Código Financiero del Estado de México y Municipios, y a las prácticas y usos parlamentarios, las comisiones legislativas llevamos a cabo el análisis de las Iniciativas de Tablas de Valores Unitarios de Suelo y Construcciones para el Ejercicio Fiscal 2023, con sujeción al procedimiento siguiente:</w:t>
      </w:r>
    </w:p>
    <w:p w:rsidR="008D7B6B" w:rsidRPr="00C71645" w:rsidRDefault="008D7B6B" w:rsidP="008D7B6B">
      <w:pPr>
        <w:spacing w:after="0" w:line="240" w:lineRule="auto"/>
        <w:contextualSpacing/>
        <w:jc w:val="both"/>
        <w:rPr>
          <w:rFonts w:ascii="Times New Roman" w:eastAsia="Calibri" w:hAnsi="Times New Roman" w:cs="Times New Roman"/>
          <w:sz w:val="24"/>
          <w:szCs w:val="24"/>
        </w:rPr>
      </w:pPr>
    </w:p>
    <w:p w:rsidR="008D7B6B" w:rsidRPr="00C71645" w:rsidRDefault="008D7B6B" w:rsidP="008D7B6B">
      <w:pPr>
        <w:spacing w:after="0" w:line="240" w:lineRule="auto"/>
        <w:contextualSpacing/>
        <w:jc w:val="both"/>
        <w:rPr>
          <w:rFonts w:ascii="Times New Roman" w:eastAsia="Times New Roman" w:hAnsi="Times New Roman" w:cs="Times New Roman"/>
          <w:sz w:val="24"/>
          <w:szCs w:val="24"/>
          <w:lang w:eastAsia="es-ES"/>
        </w:rPr>
      </w:pPr>
      <w:r w:rsidRPr="00C71645">
        <w:rPr>
          <w:rFonts w:ascii="Times New Roman" w:eastAsia="Times New Roman" w:hAnsi="Times New Roman" w:cs="Times New Roman"/>
          <w:b/>
          <w:sz w:val="24"/>
          <w:szCs w:val="24"/>
          <w:lang w:eastAsia="es-ES"/>
        </w:rPr>
        <w:lastRenderedPageBreak/>
        <w:t>1.-</w:t>
      </w:r>
      <w:r w:rsidRPr="00C71645">
        <w:rPr>
          <w:rFonts w:ascii="Times New Roman" w:eastAsia="Times New Roman" w:hAnsi="Times New Roman" w:cs="Times New Roman"/>
          <w:sz w:val="24"/>
          <w:szCs w:val="24"/>
          <w:lang w:eastAsia="es-ES"/>
        </w:rPr>
        <w:t xml:space="preserve"> Por razones de técnica legislativa y en observancia del Principio de Economía Procesal realizamos el estudio conjunto de las iniciativas e integramos un Dictamen y un Proyecto de Decreto.</w:t>
      </w:r>
    </w:p>
    <w:p w:rsidR="008D7B6B" w:rsidRPr="00C71645" w:rsidRDefault="008D7B6B" w:rsidP="008D7B6B">
      <w:pPr>
        <w:spacing w:after="0" w:line="240" w:lineRule="auto"/>
        <w:contextualSpacing/>
        <w:jc w:val="both"/>
        <w:rPr>
          <w:rFonts w:ascii="Times New Roman" w:eastAsia="Times New Roman" w:hAnsi="Times New Roman" w:cs="Times New Roman"/>
          <w:sz w:val="24"/>
          <w:szCs w:val="24"/>
          <w:lang w:eastAsia="es-ES"/>
        </w:rPr>
      </w:pPr>
    </w:p>
    <w:p w:rsidR="008D7B6B" w:rsidRPr="00C71645" w:rsidRDefault="008D7B6B" w:rsidP="008D7B6B">
      <w:pPr>
        <w:spacing w:after="0" w:line="240" w:lineRule="auto"/>
        <w:contextualSpacing/>
        <w:jc w:val="both"/>
        <w:rPr>
          <w:rFonts w:ascii="Times New Roman" w:eastAsia="Times New Roman" w:hAnsi="Times New Roman" w:cs="Times New Roman"/>
          <w:sz w:val="24"/>
          <w:szCs w:val="24"/>
          <w:lang w:val="es-ES" w:eastAsia="es-ES"/>
        </w:rPr>
      </w:pPr>
      <w:r w:rsidRPr="00C71645">
        <w:rPr>
          <w:rFonts w:ascii="Times New Roman" w:eastAsia="Times New Roman" w:hAnsi="Times New Roman" w:cs="Times New Roman"/>
          <w:b/>
          <w:sz w:val="24"/>
          <w:szCs w:val="24"/>
          <w:lang w:eastAsia="es-ES"/>
        </w:rPr>
        <w:t>2.-</w:t>
      </w:r>
      <w:r w:rsidRPr="00C71645">
        <w:rPr>
          <w:rFonts w:ascii="Times New Roman" w:eastAsia="Times New Roman" w:hAnsi="Times New Roman" w:cs="Times New Roman"/>
          <w:sz w:val="24"/>
          <w:szCs w:val="24"/>
          <w:lang w:eastAsia="es-ES"/>
        </w:rPr>
        <w:t xml:space="preserve"> Analizamos las iniciativas, cuidando que existiera coincidencia técnica con la </w:t>
      </w:r>
      <w:r w:rsidRPr="00C71645">
        <w:rPr>
          <w:rFonts w:ascii="Times New Roman" w:eastAsia="Times New Roman" w:hAnsi="Times New Roman" w:cs="Times New Roman"/>
          <w:sz w:val="24"/>
          <w:szCs w:val="24"/>
          <w:lang w:val="es-ES" w:eastAsia="es-ES"/>
        </w:rPr>
        <w:t>revisión del Instituto de Información e Investigación Geográfica, Estadística y Catastral del Estado de México, como lo ordena el Código Financiero del Estado de México y Municipios.</w:t>
      </w:r>
    </w:p>
    <w:p w:rsidR="008D7B6B" w:rsidRPr="00C71645" w:rsidRDefault="008D7B6B" w:rsidP="008D7B6B">
      <w:pPr>
        <w:spacing w:after="0" w:line="240" w:lineRule="auto"/>
        <w:contextualSpacing/>
        <w:jc w:val="both"/>
        <w:rPr>
          <w:rFonts w:ascii="Times New Roman" w:eastAsia="Times New Roman" w:hAnsi="Times New Roman" w:cs="Times New Roman"/>
          <w:sz w:val="24"/>
          <w:szCs w:val="24"/>
          <w:lang w:val="es-ES" w:eastAsia="es-ES"/>
        </w:rPr>
      </w:pPr>
    </w:p>
    <w:p w:rsidR="008D7B6B" w:rsidRPr="00C71645" w:rsidRDefault="008D7B6B" w:rsidP="008D7B6B">
      <w:pPr>
        <w:spacing w:after="0" w:line="240" w:lineRule="auto"/>
        <w:contextualSpacing/>
        <w:jc w:val="both"/>
        <w:rPr>
          <w:rFonts w:ascii="Times New Roman" w:eastAsia="Times New Roman" w:hAnsi="Times New Roman" w:cs="Times New Roman"/>
          <w:sz w:val="24"/>
          <w:szCs w:val="24"/>
          <w:lang w:eastAsia="es-ES"/>
        </w:rPr>
      </w:pPr>
      <w:r w:rsidRPr="00C71645">
        <w:rPr>
          <w:rFonts w:ascii="Times New Roman" w:eastAsia="Times New Roman" w:hAnsi="Times New Roman" w:cs="Times New Roman"/>
          <w:b/>
          <w:sz w:val="24"/>
          <w:szCs w:val="24"/>
          <w:lang w:val="es-ES" w:eastAsia="es-ES"/>
        </w:rPr>
        <w:t>3.-</w:t>
      </w:r>
      <w:r w:rsidRPr="00C71645">
        <w:rPr>
          <w:rFonts w:ascii="Times New Roman" w:eastAsia="Times New Roman" w:hAnsi="Times New Roman" w:cs="Times New Roman"/>
          <w:sz w:val="24"/>
          <w:szCs w:val="24"/>
          <w:lang w:val="es-ES" w:eastAsia="es-ES"/>
        </w:rPr>
        <w:t xml:space="preserve"> Llevamos a cabo el análisis de las iniciativas con sustento en la ley, en la opinión técnica del Instituto </w:t>
      </w:r>
      <w:r w:rsidRPr="00C71645">
        <w:rPr>
          <w:rFonts w:ascii="Times New Roman" w:eastAsia="Times New Roman" w:hAnsi="Times New Roman" w:cs="Times New Roman"/>
          <w:sz w:val="24"/>
          <w:szCs w:val="24"/>
          <w:lang w:eastAsia="es-ES"/>
        </w:rPr>
        <w:t>de Información e Investigación Geográfica, Estadística y Catastral del Estado de México, en el respeto de la autonomía municipal, y de manera muy especial en el bienestar de la población.</w:t>
      </w:r>
    </w:p>
    <w:p w:rsidR="008D7B6B" w:rsidRPr="00C71645" w:rsidRDefault="008D7B6B" w:rsidP="008D7B6B">
      <w:pPr>
        <w:spacing w:after="0" w:line="240" w:lineRule="auto"/>
        <w:contextualSpacing/>
        <w:jc w:val="both"/>
        <w:rPr>
          <w:rFonts w:ascii="Times New Roman" w:eastAsia="Times New Roman" w:hAnsi="Times New Roman" w:cs="Times New Roman"/>
          <w:sz w:val="24"/>
          <w:szCs w:val="24"/>
          <w:lang w:eastAsia="es-ES"/>
        </w:rPr>
      </w:pPr>
    </w:p>
    <w:p w:rsidR="008D7B6B" w:rsidRPr="00C71645" w:rsidRDefault="008D7B6B" w:rsidP="008D7B6B">
      <w:pPr>
        <w:autoSpaceDE w:val="0"/>
        <w:autoSpaceDN w:val="0"/>
        <w:adjustRightInd w:val="0"/>
        <w:spacing w:after="0" w:line="240" w:lineRule="auto"/>
        <w:contextualSpacing/>
        <w:jc w:val="both"/>
        <w:rPr>
          <w:rFonts w:ascii="Times New Roman" w:eastAsia="Times New Roman" w:hAnsi="Times New Roman" w:cs="Times New Roman"/>
          <w:sz w:val="24"/>
          <w:szCs w:val="24"/>
          <w:lang w:val="es-ES" w:eastAsia="es-ES"/>
        </w:rPr>
      </w:pPr>
      <w:r w:rsidRPr="00C71645">
        <w:rPr>
          <w:rFonts w:ascii="Times New Roman" w:eastAsia="Times New Roman" w:hAnsi="Times New Roman" w:cs="Times New Roman"/>
          <w:sz w:val="24"/>
          <w:szCs w:val="24"/>
          <w:lang w:val="es-ES" w:eastAsia="es-ES"/>
        </w:rPr>
        <w:t>Derivamos, de los trabajos de revisión técnica de las iniciativas y de la información proporcionada, que, 8 municipios, ratificaron los Valores Unitarios de Suelo vigentes en 2022, conforme a la tabla siguiente:</w:t>
      </w:r>
    </w:p>
    <w:p w:rsidR="008D7B6B" w:rsidRPr="00C71645" w:rsidRDefault="008D7B6B" w:rsidP="008D7B6B">
      <w:pPr>
        <w:autoSpaceDE w:val="0"/>
        <w:autoSpaceDN w:val="0"/>
        <w:adjustRightInd w:val="0"/>
        <w:spacing w:after="0" w:line="240" w:lineRule="auto"/>
        <w:contextualSpacing/>
        <w:jc w:val="both"/>
        <w:rPr>
          <w:rFonts w:ascii="Times New Roman" w:eastAsia="Times New Roman" w:hAnsi="Times New Roman" w:cs="Times New Roman"/>
          <w:sz w:val="24"/>
          <w:szCs w:val="24"/>
          <w:lang w:val="es-ES" w:eastAsia="es-ES"/>
        </w:rPr>
      </w:pPr>
    </w:p>
    <w:p w:rsidR="008D7B6B" w:rsidRPr="00C71645" w:rsidRDefault="008D7B6B" w:rsidP="008D7B6B">
      <w:pPr>
        <w:autoSpaceDE w:val="0"/>
        <w:autoSpaceDN w:val="0"/>
        <w:adjustRightInd w:val="0"/>
        <w:spacing w:after="0" w:line="240" w:lineRule="auto"/>
        <w:contextualSpacing/>
        <w:jc w:val="center"/>
        <w:rPr>
          <w:rFonts w:ascii="Times New Roman" w:eastAsia="Times New Roman" w:hAnsi="Times New Roman" w:cs="Times New Roman"/>
          <w:sz w:val="24"/>
          <w:szCs w:val="24"/>
          <w:lang w:val="es-ES" w:eastAsia="es-ES"/>
        </w:rPr>
      </w:pPr>
      <w:r w:rsidRPr="00C71645">
        <w:rPr>
          <w:rFonts w:ascii="Times New Roman" w:eastAsia="Times New Roman" w:hAnsi="Times New Roman" w:cs="Times New Roman"/>
          <w:noProof/>
          <w:sz w:val="24"/>
          <w:szCs w:val="24"/>
          <w:lang w:eastAsia="es-MX"/>
        </w:rPr>
        <w:drawing>
          <wp:inline distT="0" distB="0" distL="0" distR="0" wp14:anchorId="3CB0EE2C" wp14:editId="6AADE293">
            <wp:extent cx="770890" cy="1513205"/>
            <wp:effectExtent l="0" t="0" r="0" b="0"/>
            <wp:docPr id="7" name="Imagen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1"/>
                    <pic:cNvPicPr>
                      <a:picLocks/>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70890" cy="1513205"/>
                    </a:xfrm>
                    <a:prstGeom prst="rect">
                      <a:avLst/>
                    </a:prstGeom>
                    <a:noFill/>
                    <a:ln>
                      <a:noFill/>
                    </a:ln>
                  </pic:spPr>
                </pic:pic>
              </a:graphicData>
            </a:graphic>
          </wp:inline>
        </w:drawing>
      </w:r>
    </w:p>
    <w:p w:rsidR="008D7B6B" w:rsidRPr="00C71645" w:rsidRDefault="008D7B6B" w:rsidP="008D7B6B">
      <w:pPr>
        <w:autoSpaceDE w:val="0"/>
        <w:autoSpaceDN w:val="0"/>
        <w:adjustRightInd w:val="0"/>
        <w:spacing w:after="0" w:line="240" w:lineRule="auto"/>
        <w:contextualSpacing/>
        <w:jc w:val="both"/>
        <w:rPr>
          <w:rFonts w:ascii="Times New Roman" w:eastAsia="Times New Roman" w:hAnsi="Times New Roman" w:cs="Times New Roman"/>
          <w:sz w:val="24"/>
          <w:szCs w:val="24"/>
          <w:lang w:val="es-ES" w:eastAsia="es-ES"/>
        </w:rPr>
      </w:pPr>
    </w:p>
    <w:p w:rsidR="008D7B6B" w:rsidRPr="00C71645" w:rsidRDefault="008D7B6B" w:rsidP="008D7B6B">
      <w:pPr>
        <w:autoSpaceDE w:val="0"/>
        <w:autoSpaceDN w:val="0"/>
        <w:adjustRightInd w:val="0"/>
        <w:spacing w:after="0" w:line="240" w:lineRule="auto"/>
        <w:contextualSpacing/>
        <w:jc w:val="both"/>
        <w:rPr>
          <w:rFonts w:ascii="Times New Roman" w:eastAsia="Times New Roman" w:hAnsi="Times New Roman" w:cs="Times New Roman"/>
          <w:sz w:val="24"/>
          <w:szCs w:val="24"/>
          <w:lang w:val="es-ES" w:eastAsia="es-ES"/>
        </w:rPr>
      </w:pPr>
      <w:r w:rsidRPr="00C71645">
        <w:rPr>
          <w:rFonts w:ascii="Times New Roman" w:eastAsia="Times New Roman" w:hAnsi="Times New Roman" w:cs="Times New Roman"/>
          <w:sz w:val="24"/>
          <w:szCs w:val="24"/>
          <w:lang w:val="es-ES" w:eastAsia="es-ES"/>
        </w:rPr>
        <w:t>111 municipios se ubican en el rango de actualización porcentual de 0.1 al 10%, de acuerdo con la siguiente tabla:</w:t>
      </w:r>
    </w:p>
    <w:p w:rsidR="008D7B6B" w:rsidRPr="00C71645" w:rsidRDefault="008D7B6B" w:rsidP="008D7B6B">
      <w:pPr>
        <w:autoSpaceDE w:val="0"/>
        <w:autoSpaceDN w:val="0"/>
        <w:adjustRightInd w:val="0"/>
        <w:spacing w:after="0" w:line="240" w:lineRule="auto"/>
        <w:contextualSpacing/>
        <w:jc w:val="both"/>
        <w:rPr>
          <w:rFonts w:ascii="Times New Roman" w:eastAsia="Times New Roman" w:hAnsi="Times New Roman" w:cs="Times New Roman"/>
          <w:sz w:val="24"/>
          <w:szCs w:val="24"/>
          <w:lang w:val="es-ES" w:eastAsia="es-ES"/>
        </w:rPr>
      </w:pPr>
    </w:p>
    <w:p w:rsidR="008D7B6B" w:rsidRPr="00C71645" w:rsidRDefault="008D7B6B" w:rsidP="008D7B6B">
      <w:pPr>
        <w:autoSpaceDE w:val="0"/>
        <w:autoSpaceDN w:val="0"/>
        <w:adjustRightInd w:val="0"/>
        <w:spacing w:after="0" w:line="240" w:lineRule="auto"/>
        <w:contextualSpacing/>
        <w:jc w:val="both"/>
        <w:rPr>
          <w:rFonts w:ascii="Times New Roman" w:eastAsia="Times New Roman" w:hAnsi="Times New Roman" w:cs="Times New Roman"/>
          <w:sz w:val="24"/>
          <w:szCs w:val="24"/>
          <w:lang w:val="es-ES" w:eastAsia="es-ES"/>
        </w:rPr>
      </w:pPr>
      <w:r w:rsidRPr="00C71645">
        <w:rPr>
          <w:rFonts w:ascii="Times New Roman" w:eastAsia="Times New Roman" w:hAnsi="Times New Roman" w:cs="Times New Roman"/>
          <w:noProof/>
          <w:sz w:val="24"/>
          <w:szCs w:val="24"/>
          <w:lang w:eastAsia="es-MX"/>
        </w:rPr>
        <w:lastRenderedPageBreak/>
        <w:drawing>
          <wp:inline distT="0" distB="0" distL="0" distR="0" wp14:anchorId="2BDA2461" wp14:editId="6AB26431">
            <wp:extent cx="6338956" cy="5419090"/>
            <wp:effectExtent l="0" t="0" r="5080" b="0"/>
            <wp:docPr id="8" name="Imagen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2"/>
                    <pic:cNvPicPr>
                      <a:picLocks/>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340919" cy="5420768"/>
                    </a:xfrm>
                    <a:prstGeom prst="rect">
                      <a:avLst/>
                    </a:prstGeom>
                    <a:noFill/>
                    <a:ln>
                      <a:noFill/>
                    </a:ln>
                  </pic:spPr>
                </pic:pic>
              </a:graphicData>
            </a:graphic>
          </wp:inline>
        </w:drawing>
      </w:r>
    </w:p>
    <w:p w:rsidR="008D7B6B" w:rsidRPr="00C71645" w:rsidRDefault="008D7B6B" w:rsidP="008D7B6B">
      <w:pPr>
        <w:autoSpaceDE w:val="0"/>
        <w:autoSpaceDN w:val="0"/>
        <w:adjustRightInd w:val="0"/>
        <w:spacing w:after="0" w:line="240" w:lineRule="auto"/>
        <w:contextualSpacing/>
        <w:jc w:val="both"/>
        <w:rPr>
          <w:rFonts w:ascii="Times New Roman" w:eastAsia="Times New Roman" w:hAnsi="Times New Roman" w:cs="Times New Roman"/>
          <w:sz w:val="24"/>
          <w:szCs w:val="24"/>
          <w:lang w:val="es-ES" w:eastAsia="es-ES"/>
        </w:rPr>
      </w:pPr>
    </w:p>
    <w:p w:rsidR="008D7B6B" w:rsidRPr="00C71645" w:rsidRDefault="008D7B6B" w:rsidP="008D7B6B">
      <w:pPr>
        <w:autoSpaceDE w:val="0"/>
        <w:autoSpaceDN w:val="0"/>
        <w:adjustRightInd w:val="0"/>
        <w:spacing w:after="0" w:line="240" w:lineRule="auto"/>
        <w:contextualSpacing/>
        <w:jc w:val="both"/>
        <w:rPr>
          <w:rFonts w:ascii="Times New Roman" w:eastAsia="Times New Roman" w:hAnsi="Times New Roman" w:cs="Times New Roman"/>
          <w:sz w:val="24"/>
          <w:szCs w:val="24"/>
          <w:lang w:val="es-ES" w:eastAsia="es-ES"/>
        </w:rPr>
      </w:pPr>
      <w:r w:rsidRPr="00C71645">
        <w:rPr>
          <w:rFonts w:ascii="Times New Roman" w:eastAsia="Times New Roman" w:hAnsi="Times New Roman" w:cs="Times New Roman"/>
          <w:sz w:val="24"/>
          <w:szCs w:val="24"/>
          <w:lang w:val="es-ES" w:eastAsia="es-ES"/>
        </w:rPr>
        <w:t>6 municipios en el rango de actualización de 10.01 al 20% de acuerdo con la tabla siguiente:</w:t>
      </w:r>
    </w:p>
    <w:p w:rsidR="008D7B6B" w:rsidRPr="00C71645" w:rsidRDefault="008D7B6B" w:rsidP="008D7B6B">
      <w:pPr>
        <w:autoSpaceDE w:val="0"/>
        <w:autoSpaceDN w:val="0"/>
        <w:adjustRightInd w:val="0"/>
        <w:spacing w:after="0" w:line="240" w:lineRule="auto"/>
        <w:contextualSpacing/>
        <w:jc w:val="both"/>
        <w:rPr>
          <w:rFonts w:ascii="Times New Roman" w:eastAsia="Times New Roman" w:hAnsi="Times New Roman" w:cs="Times New Roman"/>
          <w:sz w:val="24"/>
          <w:szCs w:val="24"/>
          <w:lang w:val="es-ES" w:eastAsia="es-ES"/>
        </w:rPr>
      </w:pPr>
    </w:p>
    <w:p w:rsidR="008D7B6B" w:rsidRPr="00C71645" w:rsidRDefault="008D7B6B" w:rsidP="008D7B6B">
      <w:pPr>
        <w:autoSpaceDE w:val="0"/>
        <w:autoSpaceDN w:val="0"/>
        <w:adjustRightInd w:val="0"/>
        <w:spacing w:after="0" w:line="240" w:lineRule="auto"/>
        <w:contextualSpacing/>
        <w:jc w:val="center"/>
        <w:rPr>
          <w:rFonts w:ascii="Times New Roman" w:eastAsia="Times New Roman" w:hAnsi="Times New Roman" w:cs="Times New Roman"/>
          <w:sz w:val="24"/>
          <w:szCs w:val="24"/>
          <w:lang w:val="es-ES" w:eastAsia="es-ES"/>
        </w:rPr>
      </w:pPr>
      <w:r w:rsidRPr="00C71645">
        <w:rPr>
          <w:rFonts w:ascii="Times New Roman" w:eastAsia="Times New Roman" w:hAnsi="Times New Roman" w:cs="Times New Roman"/>
          <w:noProof/>
          <w:sz w:val="24"/>
          <w:szCs w:val="24"/>
          <w:lang w:eastAsia="es-MX"/>
        </w:rPr>
        <w:drawing>
          <wp:inline distT="0" distB="0" distL="0" distR="0" wp14:anchorId="58BAAC87" wp14:editId="0C799322">
            <wp:extent cx="1532890" cy="1600200"/>
            <wp:effectExtent l="0" t="0" r="0" b="0"/>
            <wp:docPr id="9" name="Imagen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3"/>
                    <pic:cNvPicPr>
                      <a:picLocks/>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32890" cy="1600200"/>
                    </a:xfrm>
                    <a:prstGeom prst="rect">
                      <a:avLst/>
                    </a:prstGeom>
                    <a:noFill/>
                    <a:ln>
                      <a:noFill/>
                    </a:ln>
                  </pic:spPr>
                </pic:pic>
              </a:graphicData>
            </a:graphic>
          </wp:inline>
        </w:drawing>
      </w:r>
    </w:p>
    <w:p w:rsidR="008D7B6B" w:rsidRPr="00C71645" w:rsidRDefault="008D7B6B" w:rsidP="008D7B6B">
      <w:pPr>
        <w:autoSpaceDE w:val="0"/>
        <w:autoSpaceDN w:val="0"/>
        <w:adjustRightInd w:val="0"/>
        <w:spacing w:after="0" w:line="240" w:lineRule="auto"/>
        <w:contextualSpacing/>
        <w:jc w:val="both"/>
        <w:rPr>
          <w:rFonts w:ascii="Times New Roman" w:eastAsia="Times New Roman" w:hAnsi="Times New Roman" w:cs="Times New Roman"/>
          <w:sz w:val="24"/>
          <w:szCs w:val="24"/>
          <w:lang w:eastAsia="es-ES"/>
        </w:rPr>
      </w:pPr>
    </w:p>
    <w:p w:rsidR="008D7B6B" w:rsidRPr="00C71645" w:rsidRDefault="008D7B6B" w:rsidP="008D7B6B">
      <w:pPr>
        <w:autoSpaceDE w:val="0"/>
        <w:autoSpaceDN w:val="0"/>
        <w:adjustRightInd w:val="0"/>
        <w:spacing w:after="0" w:line="240" w:lineRule="auto"/>
        <w:contextualSpacing/>
        <w:jc w:val="both"/>
        <w:rPr>
          <w:rFonts w:ascii="Times New Roman" w:eastAsia="Times New Roman" w:hAnsi="Times New Roman" w:cs="Times New Roman"/>
          <w:sz w:val="24"/>
          <w:szCs w:val="24"/>
          <w:lang w:eastAsia="es-ES"/>
        </w:rPr>
      </w:pPr>
      <w:r w:rsidRPr="00C71645">
        <w:rPr>
          <w:rFonts w:ascii="Times New Roman" w:eastAsia="Times New Roman" w:hAnsi="Times New Roman" w:cs="Times New Roman"/>
          <w:sz w:val="24"/>
          <w:szCs w:val="24"/>
          <w:lang w:eastAsia="es-ES"/>
        </w:rPr>
        <w:t>La metodología utilizada para calcular el porcentaje de actualización de los Valores Unitarios de Suelo de los Municipios se determinó mediante la relación de proporcionalidad entre el promedio de la sumatoria de los valores de las Áreas Homogéneas vigentes durante el ejercicio fiscal 2022 y propuestos para el ejercicio fiscal 2023.</w:t>
      </w:r>
    </w:p>
    <w:p w:rsidR="008D7B6B" w:rsidRPr="00C71645" w:rsidRDefault="008D7B6B" w:rsidP="008D7B6B">
      <w:pPr>
        <w:autoSpaceDE w:val="0"/>
        <w:autoSpaceDN w:val="0"/>
        <w:adjustRightInd w:val="0"/>
        <w:spacing w:after="0" w:line="240" w:lineRule="auto"/>
        <w:contextualSpacing/>
        <w:jc w:val="both"/>
        <w:rPr>
          <w:rFonts w:ascii="Times New Roman" w:eastAsia="Times New Roman" w:hAnsi="Times New Roman" w:cs="Times New Roman"/>
          <w:sz w:val="24"/>
          <w:szCs w:val="24"/>
          <w:lang w:val="es-ES" w:eastAsia="es-ES"/>
        </w:rPr>
      </w:pPr>
    </w:p>
    <w:p w:rsidR="008D7B6B" w:rsidRPr="00C71645" w:rsidRDefault="008D7B6B" w:rsidP="008D7B6B">
      <w:pPr>
        <w:spacing w:after="0" w:line="240" w:lineRule="auto"/>
        <w:contextualSpacing/>
        <w:jc w:val="both"/>
        <w:rPr>
          <w:rFonts w:ascii="Times New Roman" w:eastAsia="Times New Roman" w:hAnsi="Times New Roman" w:cs="Times New Roman"/>
          <w:sz w:val="24"/>
          <w:szCs w:val="24"/>
          <w:lang w:eastAsia="x-none"/>
        </w:rPr>
      </w:pPr>
      <w:r w:rsidRPr="00C71645">
        <w:rPr>
          <w:rFonts w:ascii="Times New Roman" w:eastAsia="Times New Roman" w:hAnsi="Times New Roman" w:cs="Times New Roman"/>
          <w:sz w:val="24"/>
          <w:szCs w:val="24"/>
          <w:lang w:eastAsia="x-none"/>
        </w:rPr>
        <w:lastRenderedPageBreak/>
        <w:t>Por lo que, hace a las Tablas de Valores Unitarios de Construcción para el Ejercicio Fiscal 2023, nos permitimos destacar:</w:t>
      </w:r>
    </w:p>
    <w:p w:rsidR="008D7B6B" w:rsidRPr="00C71645" w:rsidRDefault="008D7B6B" w:rsidP="008D7B6B">
      <w:pPr>
        <w:spacing w:after="0" w:line="240" w:lineRule="auto"/>
        <w:contextualSpacing/>
        <w:jc w:val="both"/>
        <w:rPr>
          <w:rFonts w:ascii="Times New Roman" w:eastAsia="Times New Roman" w:hAnsi="Times New Roman" w:cs="Times New Roman"/>
          <w:sz w:val="24"/>
          <w:szCs w:val="24"/>
          <w:lang w:val="x-none" w:eastAsia="x-none"/>
        </w:rPr>
      </w:pPr>
    </w:p>
    <w:tbl>
      <w:tblPr>
        <w:tblW w:w="0" w:type="auto"/>
        <w:jc w:val="center"/>
        <w:tblLook w:val="04A0" w:firstRow="1" w:lastRow="0" w:firstColumn="1" w:lastColumn="0" w:noHBand="0" w:noVBand="1"/>
      </w:tblPr>
      <w:tblGrid>
        <w:gridCol w:w="3827"/>
        <w:gridCol w:w="1047"/>
        <w:gridCol w:w="3627"/>
      </w:tblGrid>
      <w:tr w:rsidR="00C71645" w:rsidRPr="00C71645" w:rsidTr="008D7B6B">
        <w:trPr>
          <w:jc w:val="center"/>
        </w:trPr>
        <w:tc>
          <w:tcPr>
            <w:tcW w:w="3827" w:type="dxa"/>
            <w:shd w:val="clear" w:color="auto" w:fill="D9D9D9"/>
            <w:vAlign w:val="center"/>
          </w:tcPr>
          <w:p w:rsidR="008D7B6B" w:rsidRPr="00C71645" w:rsidRDefault="008D7B6B" w:rsidP="008D7B6B">
            <w:pPr>
              <w:kinsoku w:val="0"/>
              <w:overflowPunct w:val="0"/>
              <w:spacing w:after="0" w:line="240" w:lineRule="auto"/>
              <w:jc w:val="center"/>
              <w:textAlignment w:val="baseline"/>
              <w:rPr>
                <w:rFonts w:ascii="Times New Roman" w:eastAsia="Times New Roman" w:hAnsi="Times New Roman" w:cs="Times New Roman"/>
                <w:sz w:val="24"/>
                <w:szCs w:val="24"/>
                <w:lang w:val="es-ES" w:eastAsia="es-ES"/>
              </w:rPr>
            </w:pPr>
            <w:r w:rsidRPr="00C71645">
              <w:rPr>
                <w:rFonts w:ascii="Times New Roman" w:eastAsia="Times New Roman" w:hAnsi="Times New Roman" w:cs="Times New Roman"/>
                <w:b/>
                <w:bCs/>
                <w:kern w:val="24"/>
                <w:sz w:val="24"/>
                <w:szCs w:val="24"/>
                <w:lang w:val="es-ES" w:eastAsia="es-ES"/>
              </w:rPr>
              <w:t>Tipologías</w:t>
            </w:r>
          </w:p>
        </w:tc>
        <w:tc>
          <w:tcPr>
            <w:tcW w:w="1047" w:type="dxa"/>
            <w:shd w:val="clear" w:color="auto" w:fill="auto"/>
            <w:vAlign w:val="center"/>
          </w:tcPr>
          <w:p w:rsidR="008D7B6B" w:rsidRPr="00C71645" w:rsidRDefault="008D7B6B" w:rsidP="008D7B6B">
            <w:pPr>
              <w:spacing w:after="0" w:line="240" w:lineRule="auto"/>
              <w:contextualSpacing/>
              <w:jc w:val="center"/>
              <w:rPr>
                <w:rFonts w:ascii="Times New Roman" w:eastAsia="Times New Roman" w:hAnsi="Times New Roman" w:cs="Times New Roman"/>
                <w:sz w:val="24"/>
                <w:szCs w:val="24"/>
                <w:lang w:val="x-none" w:eastAsia="x-none"/>
              </w:rPr>
            </w:pPr>
          </w:p>
        </w:tc>
        <w:tc>
          <w:tcPr>
            <w:tcW w:w="3627" w:type="dxa"/>
            <w:shd w:val="clear" w:color="auto" w:fill="D9D9D9"/>
            <w:vAlign w:val="center"/>
          </w:tcPr>
          <w:p w:rsidR="008D7B6B" w:rsidRPr="00C71645" w:rsidRDefault="008D7B6B" w:rsidP="008D7B6B">
            <w:pPr>
              <w:kinsoku w:val="0"/>
              <w:overflowPunct w:val="0"/>
              <w:spacing w:after="0" w:line="240" w:lineRule="auto"/>
              <w:jc w:val="center"/>
              <w:textAlignment w:val="baseline"/>
              <w:rPr>
                <w:rFonts w:ascii="Times New Roman" w:eastAsia="Times New Roman" w:hAnsi="Times New Roman" w:cs="Times New Roman"/>
                <w:sz w:val="24"/>
                <w:szCs w:val="24"/>
                <w:lang w:val="es-ES" w:eastAsia="es-ES"/>
              </w:rPr>
            </w:pPr>
            <w:r w:rsidRPr="00C71645">
              <w:rPr>
                <w:rFonts w:ascii="Times New Roman" w:eastAsia="Times New Roman" w:hAnsi="Times New Roman" w:cs="Times New Roman"/>
                <w:b/>
                <w:bCs/>
                <w:kern w:val="24"/>
                <w:sz w:val="24"/>
                <w:szCs w:val="24"/>
                <w:lang w:val="es-ES" w:eastAsia="es-ES"/>
              </w:rPr>
              <w:t>% de Actualización Promedio</w:t>
            </w:r>
          </w:p>
        </w:tc>
      </w:tr>
    </w:tbl>
    <w:p w:rsidR="008D7B6B" w:rsidRPr="00C71645" w:rsidRDefault="008D7B6B" w:rsidP="008D7B6B">
      <w:pPr>
        <w:spacing w:after="0" w:line="240" w:lineRule="auto"/>
        <w:contextualSpacing/>
        <w:jc w:val="both"/>
        <w:rPr>
          <w:rFonts w:ascii="Times New Roman" w:eastAsia="Times New Roman" w:hAnsi="Times New Roman" w:cs="Times New Roman"/>
          <w:sz w:val="24"/>
          <w:szCs w:val="24"/>
          <w:lang w:val="x-none" w:eastAsia="x-non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3827"/>
        <w:gridCol w:w="1047"/>
        <w:gridCol w:w="3627"/>
      </w:tblGrid>
      <w:tr w:rsidR="00C71645" w:rsidRPr="00C71645" w:rsidTr="008D7B6B">
        <w:trPr>
          <w:jc w:val="center"/>
        </w:trPr>
        <w:tc>
          <w:tcPr>
            <w:tcW w:w="3827" w:type="dxa"/>
            <w:tcBorders>
              <w:right w:val="single" w:sz="4" w:space="0" w:color="auto"/>
            </w:tcBorders>
            <w:shd w:val="clear" w:color="auto" w:fill="FFFFFF"/>
            <w:vAlign w:val="center"/>
          </w:tcPr>
          <w:p w:rsidR="008D7B6B" w:rsidRPr="00C71645" w:rsidRDefault="008D7B6B" w:rsidP="008D7B6B">
            <w:pPr>
              <w:kinsoku w:val="0"/>
              <w:overflowPunct w:val="0"/>
              <w:spacing w:after="0" w:line="240" w:lineRule="auto"/>
              <w:jc w:val="center"/>
              <w:textAlignment w:val="baseline"/>
              <w:rPr>
                <w:rFonts w:ascii="Times New Roman" w:eastAsia="Times New Roman" w:hAnsi="Times New Roman" w:cs="Times New Roman"/>
                <w:sz w:val="24"/>
                <w:szCs w:val="24"/>
                <w:lang w:val="es-ES" w:eastAsia="es-ES"/>
              </w:rPr>
            </w:pPr>
            <w:r w:rsidRPr="00C71645">
              <w:rPr>
                <w:rFonts w:ascii="Times New Roman" w:eastAsia="Times New Roman" w:hAnsi="Times New Roman" w:cs="Times New Roman"/>
                <w:sz w:val="24"/>
                <w:szCs w:val="24"/>
                <w:lang w:val="es-ES" w:eastAsia="es-ES"/>
              </w:rPr>
              <w:t>Habitacionales</w:t>
            </w:r>
          </w:p>
        </w:tc>
        <w:tc>
          <w:tcPr>
            <w:tcW w:w="1047" w:type="dxa"/>
            <w:tcBorders>
              <w:top w:val="nil"/>
              <w:left w:val="single" w:sz="4" w:space="0" w:color="auto"/>
              <w:bottom w:val="nil"/>
              <w:right w:val="single" w:sz="4" w:space="0" w:color="auto"/>
            </w:tcBorders>
            <w:shd w:val="clear" w:color="auto" w:fill="FFFFFF"/>
            <w:vAlign w:val="center"/>
          </w:tcPr>
          <w:p w:rsidR="008D7B6B" w:rsidRPr="00C71645" w:rsidRDefault="008D7B6B" w:rsidP="008D7B6B">
            <w:pPr>
              <w:spacing w:after="0" w:line="240" w:lineRule="auto"/>
              <w:contextualSpacing/>
              <w:jc w:val="center"/>
              <w:rPr>
                <w:rFonts w:ascii="Times New Roman" w:eastAsia="Times New Roman" w:hAnsi="Times New Roman" w:cs="Times New Roman"/>
                <w:sz w:val="24"/>
                <w:szCs w:val="24"/>
                <w:lang w:val="x-none" w:eastAsia="x-none"/>
              </w:rPr>
            </w:pPr>
          </w:p>
        </w:tc>
        <w:tc>
          <w:tcPr>
            <w:tcW w:w="3627" w:type="dxa"/>
            <w:tcBorders>
              <w:left w:val="single" w:sz="4" w:space="0" w:color="auto"/>
            </w:tcBorders>
            <w:shd w:val="clear" w:color="auto" w:fill="FFFFFF"/>
            <w:vAlign w:val="center"/>
          </w:tcPr>
          <w:p w:rsidR="008D7B6B" w:rsidRPr="00C71645" w:rsidRDefault="008D7B6B" w:rsidP="008D7B6B">
            <w:pPr>
              <w:kinsoku w:val="0"/>
              <w:overflowPunct w:val="0"/>
              <w:spacing w:after="0" w:line="240" w:lineRule="auto"/>
              <w:jc w:val="center"/>
              <w:textAlignment w:val="baseline"/>
              <w:rPr>
                <w:rFonts w:ascii="Times New Roman" w:eastAsia="Times New Roman" w:hAnsi="Times New Roman" w:cs="Times New Roman"/>
                <w:sz w:val="24"/>
                <w:szCs w:val="24"/>
                <w:lang w:val="es-ES" w:eastAsia="es-ES"/>
              </w:rPr>
            </w:pPr>
            <w:r w:rsidRPr="00C71645">
              <w:rPr>
                <w:rFonts w:ascii="Times New Roman" w:eastAsia="Times New Roman" w:hAnsi="Times New Roman" w:cs="Times New Roman"/>
                <w:sz w:val="24"/>
                <w:szCs w:val="24"/>
                <w:lang w:val="es-ES" w:eastAsia="es-ES"/>
              </w:rPr>
              <w:t>6.97</w:t>
            </w:r>
          </w:p>
        </w:tc>
      </w:tr>
      <w:tr w:rsidR="00C71645" w:rsidRPr="00C71645" w:rsidTr="008D7B6B">
        <w:trPr>
          <w:jc w:val="center"/>
        </w:trPr>
        <w:tc>
          <w:tcPr>
            <w:tcW w:w="3827" w:type="dxa"/>
            <w:tcBorders>
              <w:right w:val="single" w:sz="4" w:space="0" w:color="auto"/>
            </w:tcBorders>
            <w:shd w:val="clear" w:color="auto" w:fill="FFFFFF"/>
            <w:vAlign w:val="center"/>
          </w:tcPr>
          <w:p w:rsidR="008D7B6B" w:rsidRPr="00C71645" w:rsidRDefault="008D7B6B" w:rsidP="008D7B6B">
            <w:pPr>
              <w:kinsoku w:val="0"/>
              <w:overflowPunct w:val="0"/>
              <w:spacing w:after="0" w:line="240" w:lineRule="auto"/>
              <w:jc w:val="center"/>
              <w:textAlignment w:val="baseline"/>
              <w:rPr>
                <w:rFonts w:ascii="Times New Roman" w:eastAsia="Times New Roman" w:hAnsi="Times New Roman" w:cs="Times New Roman"/>
                <w:sz w:val="24"/>
                <w:szCs w:val="24"/>
                <w:lang w:val="es-ES" w:eastAsia="es-ES"/>
              </w:rPr>
            </w:pPr>
            <w:r w:rsidRPr="00C71645">
              <w:rPr>
                <w:rFonts w:ascii="Times New Roman" w:eastAsia="Times New Roman" w:hAnsi="Times New Roman" w:cs="Times New Roman"/>
                <w:sz w:val="24"/>
                <w:szCs w:val="24"/>
                <w:lang w:val="es-ES" w:eastAsia="es-ES"/>
              </w:rPr>
              <w:t>Comerciales</w:t>
            </w:r>
          </w:p>
        </w:tc>
        <w:tc>
          <w:tcPr>
            <w:tcW w:w="1047" w:type="dxa"/>
            <w:tcBorders>
              <w:top w:val="nil"/>
              <w:left w:val="single" w:sz="4" w:space="0" w:color="auto"/>
              <w:bottom w:val="nil"/>
              <w:right w:val="single" w:sz="4" w:space="0" w:color="auto"/>
            </w:tcBorders>
            <w:shd w:val="clear" w:color="auto" w:fill="FFFFFF"/>
            <w:vAlign w:val="center"/>
          </w:tcPr>
          <w:p w:rsidR="008D7B6B" w:rsidRPr="00C71645" w:rsidRDefault="008D7B6B" w:rsidP="008D7B6B">
            <w:pPr>
              <w:spacing w:after="0" w:line="240" w:lineRule="auto"/>
              <w:contextualSpacing/>
              <w:jc w:val="center"/>
              <w:rPr>
                <w:rFonts w:ascii="Times New Roman" w:eastAsia="Times New Roman" w:hAnsi="Times New Roman" w:cs="Times New Roman"/>
                <w:sz w:val="24"/>
                <w:szCs w:val="24"/>
                <w:lang w:val="x-none" w:eastAsia="x-none"/>
              </w:rPr>
            </w:pPr>
          </w:p>
        </w:tc>
        <w:tc>
          <w:tcPr>
            <w:tcW w:w="3627" w:type="dxa"/>
            <w:tcBorders>
              <w:left w:val="single" w:sz="4" w:space="0" w:color="auto"/>
            </w:tcBorders>
            <w:shd w:val="clear" w:color="auto" w:fill="FFFFFF"/>
            <w:vAlign w:val="center"/>
          </w:tcPr>
          <w:p w:rsidR="008D7B6B" w:rsidRPr="00C71645" w:rsidRDefault="008D7B6B" w:rsidP="008D7B6B">
            <w:pPr>
              <w:kinsoku w:val="0"/>
              <w:overflowPunct w:val="0"/>
              <w:spacing w:after="0" w:line="240" w:lineRule="auto"/>
              <w:jc w:val="center"/>
              <w:textAlignment w:val="baseline"/>
              <w:rPr>
                <w:rFonts w:ascii="Times New Roman" w:eastAsia="Times New Roman" w:hAnsi="Times New Roman" w:cs="Times New Roman"/>
                <w:sz w:val="24"/>
                <w:szCs w:val="24"/>
                <w:lang w:val="es-ES" w:eastAsia="es-ES"/>
              </w:rPr>
            </w:pPr>
            <w:r w:rsidRPr="00C71645">
              <w:rPr>
                <w:rFonts w:ascii="Times New Roman" w:eastAsia="Times New Roman" w:hAnsi="Times New Roman" w:cs="Times New Roman"/>
                <w:sz w:val="24"/>
                <w:szCs w:val="24"/>
                <w:lang w:val="es-ES" w:eastAsia="es-ES"/>
              </w:rPr>
              <w:t>8.92</w:t>
            </w:r>
          </w:p>
        </w:tc>
      </w:tr>
      <w:tr w:rsidR="00C71645" w:rsidRPr="00C71645" w:rsidTr="008D7B6B">
        <w:trPr>
          <w:jc w:val="center"/>
        </w:trPr>
        <w:tc>
          <w:tcPr>
            <w:tcW w:w="3827" w:type="dxa"/>
            <w:tcBorders>
              <w:right w:val="single" w:sz="4" w:space="0" w:color="auto"/>
            </w:tcBorders>
            <w:shd w:val="clear" w:color="auto" w:fill="FFFFFF"/>
            <w:vAlign w:val="center"/>
          </w:tcPr>
          <w:p w:rsidR="008D7B6B" w:rsidRPr="00C71645" w:rsidRDefault="008D7B6B" w:rsidP="008D7B6B">
            <w:pPr>
              <w:kinsoku w:val="0"/>
              <w:overflowPunct w:val="0"/>
              <w:spacing w:after="0" w:line="240" w:lineRule="auto"/>
              <w:jc w:val="center"/>
              <w:textAlignment w:val="baseline"/>
              <w:rPr>
                <w:rFonts w:ascii="Times New Roman" w:eastAsia="Times New Roman" w:hAnsi="Times New Roman" w:cs="Times New Roman"/>
                <w:sz w:val="24"/>
                <w:szCs w:val="24"/>
                <w:lang w:val="es-ES" w:eastAsia="es-ES"/>
              </w:rPr>
            </w:pPr>
            <w:r w:rsidRPr="00C71645">
              <w:rPr>
                <w:rFonts w:ascii="Times New Roman" w:eastAsia="Times New Roman" w:hAnsi="Times New Roman" w:cs="Times New Roman"/>
                <w:sz w:val="24"/>
                <w:szCs w:val="24"/>
                <w:lang w:val="es-ES" w:eastAsia="es-ES"/>
              </w:rPr>
              <w:t>Industriales</w:t>
            </w:r>
          </w:p>
        </w:tc>
        <w:tc>
          <w:tcPr>
            <w:tcW w:w="1047" w:type="dxa"/>
            <w:tcBorders>
              <w:top w:val="nil"/>
              <w:left w:val="single" w:sz="4" w:space="0" w:color="auto"/>
              <w:bottom w:val="nil"/>
              <w:right w:val="single" w:sz="4" w:space="0" w:color="auto"/>
            </w:tcBorders>
            <w:shd w:val="clear" w:color="auto" w:fill="FFFFFF"/>
            <w:vAlign w:val="center"/>
          </w:tcPr>
          <w:p w:rsidR="008D7B6B" w:rsidRPr="00C71645" w:rsidRDefault="008D7B6B" w:rsidP="008D7B6B">
            <w:pPr>
              <w:spacing w:after="0" w:line="240" w:lineRule="auto"/>
              <w:contextualSpacing/>
              <w:jc w:val="center"/>
              <w:rPr>
                <w:rFonts w:ascii="Times New Roman" w:eastAsia="Times New Roman" w:hAnsi="Times New Roman" w:cs="Times New Roman"/>
                <w:sz w:val="24"/>
                <w:szCs w:val="24"/>
                <w:lang w:val="x-none" w:eastAsia="x-none"/>
              </w:rPr>
            </w:pPr>
          </w:p>
        </w:tc>
        <w:tc>
          <w:tcPr>
            <w:tcW w:w="3627" w:type="dxa"/>
            <w:tcBorders>
              <w:left w:val="single" w:sz="4" w:space="0" w:color="auto"/>
            </w:tcBorders>
            <w:shd w:val="clear" w:color="auto" w:fill="FFFFFF"/>
            <w:vAlign w:val="center"/>
          </w:tcPr>
          <w:p w:rsidR="008D7B6B" w:rsidRPr="00C71645" w:rsidRDefault="008D7B6B" w:rsidP="008D7B6B">
            <w:pPr>
              <w:kinsoku w:val="0"/>
              <w:overflowPunct w:val="0"/>
              <w:spacing w:after="0" w:line="240" w:lineRule="auto"/>
              <w:jc w:val="center"/>
              <w:textAlignment w:val="baseline"/>
              <w:rPr>
                <w:rFonts w:ascii="Times New Roman" w:eastAsia="Times New Roman" w:hAnsi="Times New Roman" w:cs="Times New Roman"/>
                <w:sz w:val="24"/>
                <w:szCs w:val="24"/>
                <w:lang w:val="es-ES" w:eastAsia="es-ES"/>
              </w:rPr>
            </w:pPr>
            <w:r w:rsidRPr="00C71645">
              <w:rPr>
                <w:rFonts w:ascii="Times New Roman" w:eastAsia="Times New Roman" w:hAnsi="Times New Roman" w:cs="Times New Roman"/>
                <w:sz w:val="24"/>
                <w:szCs w:val="24"/>
                <w:lang w:val="es-ES" w:eastAsia="es-ES"/>
              </w:rPr>
              <w:t>8.71</w:t>
            </w:r>
          </w:p>
        </w:tc>
      </w:tr>
      <w:tr w:rsidR="00C71645" w:rsidRPr="00C71645" w:rsidTr="008D7B6B">
        <w:trPr>
          <w:jc w:val="center"/>
        </w:trPr>
        <w:tc>
          <w:tcPr>
            <w:tcW w:w="3827" w:type="dxa"/>
            <w:tcBorders>
              <w:right w:val="single" w:sz="4" w:space="0" w:color="auto"/>
            </w:tcBorders>
            <w:shd w:val="clear" w:color="auto" w:fill="FFFFFF"/>
            <w:vAlign w:val="center"/>
          </w:tcPr>
          <w:p w:rsidR="008D7B6B" w:rsidRPr="00C71645" w:rsidRDefault="008D7B6B" w:rsidP="008D7B6B">
            <w:pPr>
              <w:kinsoku w:val="0"/>
              <w:overflowPunct w:val="0"/>
              <w:spacing w:after="0" w:line="240" w:lineRule="auto"/>
              <w:jc w:val="center"/>
              <w:textAlignment w:val="baseline"/>
              <w:rPr>
                <w:rFonts w:ascii="Times New Roman" w:eastAsia="Times New Roman" w:hAnsi="Times New Roman" w:cs="Times New Roman"/>
                <w:sz w:val="24"/>
                <w:szCs w:val="24"/>
                <w:lang w:val="es-ES" w:eastAsia="es-ES"/>
              </w:rPr>
            </w:pPr>
            <w:r w:rsidRPr="00C71645">
              <w:rPr>
                <w:rFonts w:ascii="Times New Roman" w:eastAsia="Times New Roman" w:hAnsi="Times New Roman" w:cs="Times New Roman"/>
                <w:sz w:val="24"/>
                <w:szCs w:val="24"/>
                <w:lang w:val="es-ES" w:eastAsia="es-ES"/>
              </w:rPr>
              <w:t>Equipamiento</w:t>
            </w:r>
          </w:p>
        </w:tc>
        <w:tc>
          <w:tcPr>
            <w:tcW w:w="1047" w:type="dxa"/>
            <w:tcBorders>
              <w:top w:val="nil"/>
              <w:left w:val="single" w:sz="4" w:space="0" w:color="auto"/>
              <w:bottom w:val="nil"/>
              <w:right w:val="single" w:sz="4" w:space="0" w:color="auto"/>
            </w:tcBorders>
            <w:shd w:val="clear" w:color="auto" w:fill="FFFFFF"/>
            <w:vAlign w:val="center"/>
          </w:tcPr>
          <w:p w:rsidR="008D7B6B" w:rsidRPr="00C71645" w:rsidRDefault="008D7B6B" w:rsidP="008D7B6B">
            <w:pPr>
              <w:spacing w:after="0" w:line="240" w:lineRule="auto"/>
              <w:contextualSpacing/>
              <w:jc w:val="center"/>
              <w:rPr>
                <w:rFonts w:ascii="Times New Roman" w:eastAsia="Times New Roman" w:hAnsi="Times New Roman" w:cs="Times New Roman"/>
                <w:sz w:val="24"/>
                <w:szCs w:val="24"/>
                <w:lang w:val="x-none" w:eastAsia="x-none"/>
              </w:rPr>
            </w:pPr>
          </w:p>
        </w:tc>
        <w:tc>
          <w:tcPr>
            <w:tcW w:w="3627" w:type="dxa"/>
            <w:tcBorders>
              <w:left w:val="single" w:sz="4" w:space="0" w:color="auto"/>
            </w:tcBorders>
            <w:shd w:val="clear" w:color="auto" w:fill="FFFFFF"/>
            <w:vAlign w:val="center"/>
          </w:tcPr>
          <w:p w:rsidR="008D7B6B" w:rsidRPr="00C71645" w:rsidRDefault="008D7B6B" w:rsidP="008D7B6B">
            <w:pPr>
              <w:kinsoku w:val="0"/>
              <w:overflowPunct w:val="0"/>
              <w:spacing w:after="0" w:line="240" w:lineRule="auto"/>
              <w:jc w:val="center"/>
              <w:textAlignment w:val="baseline"/>
              <w:rPr>
                <w:rFonts w:ascii="Times New Roman" w:eastAsia="Times New Roman" w:hAnsi="Times New Roman" w:cs="Times New Roman"/>
                <w:sz w:val="24"/>
                <w:szCs w:val="24"/>
                <w:lang w:val="es-ES" w:eastAsia="es-ES"/>
              </w:rPr>
            </w:pPr>
            <w:r w:rsidRPr="00C71645">
              <w:rPr>
                <w:rFonts w:ascii="Times New Roman" w:eastAsia="Times New Roman" w:hAnsi="Times New Roman" w:cs="Times New Roman"/>
                <w:sz w:val="24"/>
                <w:szCs w:val="24"/>
                <w:lang w:val="es-ES" w:eastAsia="es-ES"/>
              </w:rPr>
              <w:t>8.78</w:t>
            </w:r>
          </w:p>
        </w:tc>
      </w:tr>
      <w:tr w:rsidR="00C71645" w:rsidRPr="00C71645" w:rsidTr="008D7B6B">
        <w:trPr>
          <w:jc w:val="center"/>
        </w:trPr>
        <w:tc>
          <w:tcPr>
            <w:tcW w:w="3827" w:type="dxa"/>
            <w:tcBorders>
              <w:right w:val="single" w:sz="4" w:space="0" w:color="auto"/>
            </w:tcBorders>
            <w:shd w:val="clear" w:color="auto" w:fill="FFFFFF"/>
            <w:vAlign w:val="center"/>
          </w:tcPr>
          <w:p w:rsidR="008D7B6B" w:rsidRPr="00C71645" w:rsidRDefault="008D7B6B" w:rsidP="008D7B6B">
            <w:pPr>
              <w:kinsoku w:val="0"/>
              <w:overflowPunct w:val="0"/>
              <w:spacing w:after="0" w:line="240" w:lineRule="auto"/>
              <w:jc w:val="center"/>
              <w:textAlignment w:val="baseline"/>
              <w:rPr>
                <w:rFonts w:ascii="Times New Roman" w:eastAsia="Times New Roman" w:hAnsi="Times New Roman" w:cs="Times New Roman"/>
                <w:sz w:val="24"/>
                <w:szCs w:val="24"/>
                <w:lang w:val="es-ES" w:eastAsia="es-ES"/>
              </w:rPr>
            </w:pPr>
            <w:r w:rsidRPr="00C71645">
              <w:rPr>
                <w:rFonts w:ascii="Times New Roman" w:eastAsia="Times New Roman" w:hAnsi="Times New Roman" w:cs="Times New Roman"/>
                <w:sz w:val="24"/>
                <w:szCs w:val="24"/>
                <w:lang w:val="es-ES" w:eastAsia="es-ES"/>
              </w:rPr>
              <w:t>Especiales</w:t>
            </w:r>
          </w:p>
        </w:tc>
        <w:tc>
          <w:tcPr>
            <w:tcW w:w="1047" w:type="dxa"/>
            <w:tcBorders>
              <w:top w:val="nil"/>
              <w:left w:val="single" w:sz="4" w:space="0" w:color="auto"/>
              <w:bottom w:val="nil"/>
              <w:right w:val="single" w:sz="4" w:space="0" w:color="auto"/>
            </w:tcBorders>
            <w:shd w:val="clear" w:color="auto" w:fill="FFFFFF"/>
            <w:vAlign w:val="center"/>
          </w:tcPr>
          <w:p w:rsidR="008D7B6B" w:rsidRPr="00C71645" w:rsidRDefault="008D7B6B" w:rsidP="008D7B6B">
            <w:pPr>
              <w:spacing w:after="0" w:line="240" w:lineRule="auto"/>
              <w:contextualSpacing/>
              <w:jc w:val="center"/>
              <w:rPr>
                <w:rFonts w:ascii="Times New Roman" w:eastAsia="Times New Roman" w:hAnsi="Times New Roman" w:cs="Times New Roman"/>
                <w:sz w:val="24"/>
                <w:szCs w:val="24"/>
                <w:lang w:val="x-none" w:eastAsia="x-none"/>
              </w:rPr>
            </w:pPr>
          </w:p>
        </w:tc>
        <w:tc>
          <w:tcPr>
            <w:tcW w:w="3627" w:type="dxa"/>
            <w:tcBorders>
              <w:left w:val="single" w:sz="4" w:space="0" w:color="auto"/>
            </w:tcBorders>
            <w:shd w:val="clear" w:color="auto" w:fill="FFFFFF"/>
            <w:vAlign w:val="center"/>
          </w:tcPr>
          <w:p w:rsidR="008D7B6B" w:rsidRPr="00C71645" w:rsidRDefault="008D7B6B" w:rsidP="008D7B6B">
            <w:pPr>
              <w:kinsoku w:val="0"/>
              <w:overflowPunct w:val="0"/>
              <w:spacing w:after="0" w:line="240" w:lineRule="auto"/>
              <w:jc w:val="center"/>
              <w:textAlignment w:val="baseline"/>
              <w:rPr>
                <w:rFonts w:ascii="Times New Roman" w:eastAsia="Times New Roman" w:hAnsi="Times New Roman" w:cs="Times New Roman"/>
                <w:sz w:val="24"/>
                <w:szCs w:val="24"/>
                <w:lang w:val="es-ES" w:eastAsia="es-ES"/>
              </w:rPr>
            </w:pPr>
            <w:r w:rsidRPr="00C71645">
              <w:rPr>
                <w:rFonts w:ascii="Times New Roman" w:eastAsia="Times New Roman" w:hAnsi="Times New Roman" w:cs="Times New Roman"/>
                <w:sz w:val="24"/>
                <w:szCs w:val="24"/>
                <w:lang w:val="es-ES" w:eastAsia="es-ES"/>
              </w:rPr>
              <w:t>4.98</w:t>
            </w:r>
          </w:p>
        </w:tc>
      </w:tr>
      <w:tr w:rsidR="00C71645" w:rsidRPr="00C71645" w:rsidTr="008D7B6B">
        <w:trPr>
          <w:jc w:val="center"/>
        </w:trPr>
        <w:tc>
          <w:tcPr>
            <w:tcW w:w="3827" w:type="dxa"/>
            <w:tcBorders>
              <w:right w:val="single" w:sz="4" w:space="0" w:color="auto"/>
            </w:tcBorders>
            <w:shd w:val="clear" w:color="auto" w:fill="D9D9D9"/>
            <w:vAlign w:val="center"/>
          </w:tcPr>
          <w:p w:rsidR="008D7B6B" w:rsidRPr="00C71645" w:rsidRDefault="008D7B6B" w:rsidP="008D7B6B">
            <w:pPr>
              <w:kinsoku w:val="0"/>
              <w:overflowPunct w:val="0"/>
              <w:spacing w:after="0" w:line="240" w:lineRule="auto"/>
              <w:jc w:val="center"/>
              <w:textAlignment w:val="baseline"/>
              <w:rPr>
                <w:rFonts w:ascii="Times New Roman" w:eastAsia="Times New Roman" w:hAnsi="Times New Roman" w:cs="Times New Roman"/>
                <w:sz w:val="24"/>
                <w:szCs w:val="24"/>
                <w:lang w:val="es-ES" w:eastAsia="es-ES"/>
              </w:rPr>
            </w:pPr>
            <w:r w:rsidRPr="00C71645">
              <w:rPr>
                <w:rFonts w:ascii="Times New Roman" w:eastAsia="Times New Roman" w:hAnsi="Times New Roman" w:cs="Times New Roman"/>
                <w:sz w:val="24"/>
                <w:szCs w:val="24"/>
                <w:lang w:val="es-ES" w:eastAsia="es-ES"/>
              </w:rPr>
              <w:t>Promedio General</w:t>
            </w:r>
          </w:p>
        </w:tc>
        <w:tc>
          <w:tcPr>
            <w:tcW w:w="1047" w:type="dxa"/>
            <w:tcBorders>
              <w:top w:val="nil"/>
              <w:left w:val="single" w:sz="4" w:space="0" w:color="auto"/>
              <w:bottom w:val="nil"/>
              <w:right w:val="single" w:sz="4" w:space="0" w:color="auto"/>
            </w:tcBorders>
            <w:shd w:val="clear" w:color="auto" w:fill="FFFFFF"/>
            <w:vAlign w:val="center"/>
          </w:tcPr>
          <w:p w:rsidR="008D7B6B" w:rsidRPr="00C71645" w:rsidRDefault="008D7B6B" w:rsidP="008D7B6B">
            <w:pPr>
              <w:spacing w:after="0" w:line="240" w:lineRule="auto"/>
              <w:contextualSpacing/>
              <w:jc w:val="center"/>
              <w:rPr>
                <w:rFonts w:ascii="Times New Roman" w:eastAsia="Times New Roman" w:hAnsi="Times New Roman" w:cs="Times New Roman"/>
                <w:sz w:val="24"/>
                <w:szCs w:val="24"/>
                <w:lang w:val="x-none" w:eastAsia="x-none"/>
              </w:rPr>
            </w:pPr>
          </w:p>
        </w:tc>
        <w:tc>
          <w:tcPr>
            <w:tcW w:w="3627" w:type="dxa"/>
            <w:tcBorders>
              <w:left w:val="single" w:sz="4" w:space="0" w:color="auto"/>
            </w:tcBorders>
            <w:shd w:val="clear" w:color="auto" w:fill="D9D9D9"/>
            <w:vAlign w:val="center"/>
          </w:tcPr>
          <w:p w:rsidR="008D7B6B" w:rsidRPr="00C71645" w:rsidRDefault="008D7B6B" w:rsidP="008D7B6B">
            <w:pPr>
              <w:kinsoku w:val="0"/>
              <w:overflowPunct w:val="0"/>
              <w:spacing w:after="0" w:line="240" w:lineRule="auto"/>
              <w:jc w:val="center"/>
              <w:textAlignment w:val="baseline"/>
              <w:rPr>
                <w:rFonts w:ascii="Times New Roman" w:eastAsia="Times New Roman" w:hAnsi="Times New Roman" w:cs="Times New Roman"/>
                <w:sz w:val="24"/>
                <w:szCs w:val="24"/>
                <w:lang w:val="es-ES" w:eastAsia="es-ES"/>
              </w:rPr>
            </w:pPr>
            <w:r w:rsidRPr="00C71645">
              <w:rPr>
                <w:rFonts w:ascii="Times New Roman" w:eastAsia="Times New Roman" w:hAnsi="Times New Roman" w:cs="Times New Roman"/>
                <w:sz w:val="24"/>
                <w:szCs w:val="24"/>
                <w:lang w:val="es-ES" w:eastAsia="es-ES"/>
              </w:rPr>
              <w:t>7.67</w:t>
            </w:r>
          </w:p>
        </w:tc>
      </w:tr>
    </w:tbl>
    <w:p w:rsidR="008D7B6B" w:rsidRPr="00C71645" w:rsidRDefault="008D7B6B" w:rsidP="008D7B6B">
      <w:pPr>
        <w:autoSpaceDE w:val="0"/>
        <w:autoSpaceDN w:val="0"/>
        <w:adjustRightInd w:val="0"/>
        <w:spacing w:after="0" w:line="240" w:lineRule="auto"/>
        <w:contextualSpacing/>
        <w:jc w:val="both"/>
        <w:rPr>
          <w:rFonts w:ascii="Times New Roman" w:eastAsia="Times New Roman" w:hAnsi="Times New Roman" w:cs="Times New Roman"/>
          <w:sz w:val="24"/>
          <w:szCs w:val="24"/>
          <w:lang w:val="es-ES" w:eastAsia="es-ES"/>
        </w:rPr>
      </w:pPr>
    </w:p>
    <w:p w:rsidR="008D7B6B" w:rsidRPr="00C71645" w:rsidRDefault="008D7B6B" w:rsidP="008D7B6B">
      <w:pPr>
        <w:autoSpaceDE w:val="0"/>
        <w:autoSpaceDN w:val="0"/>
        <w:adjustRightInd w:val="0"/>
        <w:spacing w:after="0" w:line="240" w:lineRule="auto"/>
        <w:contextualSpacing/>
        <w:jc w:val="both"/>
        <w:rPr>
          <w:rFonts w:ascii="Times New Roman" w:eastAsia="Times New Roman" w:hAnsi="Times New Roman" w:cs="Times New Roman"/>
          <w:sz w:val="24"/>
          <w:szCs w:val="24"/>
          <w:lang w:val="es-ES" w:eastAsia="es-ES"/>
        </w:rPr>
      </w:pPr>
      <w:r w:rsidRPr="00C71645">
        <w:rPr>
          <w:rFonts w:ascii="Times New Roman" w:eastAsia="Times New Roman" w:hAnsi="Times New Roman" w:cs="Times New Roman"/>
          <w:sz w:val="24"/>
          <w:szCs w:val="24"/>
          <w:lang w:val="es-ES" w:eastAsia="es-ES"/>
        </w:rPr>
        <w:t xml:space="preserve">Dejamos constancia en este dictamen de que, la mayoría de los Ayuntamientos de los Municipios de la Entidad, justificaron las propuestas y acreditaron los soportes técnicos correspondientes, de acuerdo con el Código Financiero del Estado de México y Municipios. </w:t>
      </w:r>
    </w:p>
    <w:p w:rsidR="008D7B6B" w:rsidRPr="00C71645" w:rsidRDefault="008D7B6B" w:rsidP="008D7B6B">
      <w:pPr>
        <w:spacing w:after="0" w:line="240" w:lineRule="auto"/>
        <w:contextualSpacing/>
        <w:jc w:val="both"/>
        <w:rPr>
          <w:rFonts w:ascii="Times New Roman" w:eastAsia="Calibri" w:hAnsi="Times New Roman" w:cs="Times New Roman"/>
          <w:sz w:val="24"/>
          <w:szCs w:val="24"/>
          <w:lang w:val="es-ES"/>
        </w:rPr>
      </w:pPr>
    </w:p>
    <w:p w:rsidR="008D7B6B" w:rsidRPr="00C71645" w:rsidRDefault="008D7B6B" w:rsidP="008D7B6B">
      <w:pPr>
        <w:spacing w:after="0" w:line="240" w:lineRule="auto"/>
        <w:contextualSpacing/>
        <w:jc w:val="both"/>
        <w:rPr>
          <w:rFonts w:ascii="Times New Roman" w:eastAsia="Times New Roman" w:hAnsi="Times New Roman" w:cs="Times New Roman"/>
          <w:b/>
          <w:sz w:val="24"/>
          <w:szCs w:val="24"/>
          <w:lang w:val="es-ES" w:eastAsia="es-ES"/>
        </w:rPr>
      </w:pPr>
      <w:r w:rsidRPr="00C71645">
        <w:rPr>
          <w:rFonts w:ascii="Times New Roman" w:eastAsia="Times New Roman" w:hAnsi="Times New Roman" w:cs="Times New Roman"/>
          <w:b/>
          <w:sz w:val="24"/>
          <w:szCs w:val="24"/>
          <w:lang w:val="es-ES" w:eastAsia="es-ES"/>
        </w:rPr>
        <w:t>CONSIDERACIONES</w:t>
      </w:r>
    </w:p>
    <w:p w:rsidR="008D7B6B" w:rsidRPr="00C71645" w:rsidRDefault="008D7B6B" w:rsidP="008D7B6B">
      <w:pPr>
        <w:spacing w:after="0" w:line="240" w:lineRule="auto"/>
        <w:contextualSpacing/>
        <w:jc w:val="both"/>
        <w:rPr>
          <w:rFonts w:ascii="Times New Roman" w:eastAsia="Times New Roman" w:hAnsi="Times New Roman" w:cs="Times New Roman"/>
          <w:b/>
          <w:bCs/>
          <w:sz w:val="24"/>
          <w:szCs w:val="24"/>
          <w:lang w:val="es-ES" w:eastAsia="es-ES"/>
        </w:rPr>
      </w:pPr>
    </w:p>
    <w:p w:rsidR="008D7B6B" w:rsidRPr="00C71645" w:rsidRDefault="008D7B6B" w:rsidP="008D7B6B">
      <w:pPr>
        <w:autoSpaceDE w:val="0"/>
        <w:autoSpaceDN w:val="0"/>
        <w:adjustRightInd w:val="0"/>
        <w:spacing w:after="0" w:line="240" w:lineRule="auto"/>
        <w:contextualSpacing/>
        <w:jc w:val="both"/>
        <w:rPr>
          <w:rFonts w:ascii="Times New Roman" w:eastAsia="Times New Roman" w:hAnsi="Times New Roman" w:cs="Times New Roman"/>
          <w:sz w:val="24"/>
          <w:szCs w:val="24"/>
          <w:lang w:val="es-ES" w:eastAsia="es-ES"/>
        </w:rPr>
      </w:pPr>
      <w:r w:rsidRPr="00C71645">
        <w:rPr>
          <w:rFonts w:ascii="Times New Roman" w:eastAsia="Times New Roman" w:hAnsi="Times New Roman" w:cs="Times New Roman"/>
          <w:sz w:val="24"/>
          <w:szCs w:val="24"/>
          <w:lang w:val="es-ES" w:eastAsia="es-ES"/>
        </w:rPr>
        <w:t>Compete a la “LXI” Legislatura conocer y resolver las Tablas de Valores Unitarios de Suelo y de Construcciones, que servirán de base para el cobro de las contribuciones sobre la propiedad inmobiliaria en términos de los artículos 115 fracción IV de la Constitución Política de los Estados Unidos Mexicanos, 61 fracción XXVII de la Constitución Política del Estado Libre y Soberano de México, 171 y 195 del Código Financiero del Estado de México y Municipios.</w:t>
      </w:r>
    </w:p>
    <w:p w:rsidR="008D7B6B" w:rsidRPr="00C71645" w:rsidRDefault="008D7B6B" w:rsidP="008D7B6B">
      <w:pPr>
        <w:autoSpaceDE w:val="0"/>
        <w:autoSpaceDN w:val="0"/>
        <w:adjustRightInd w:val="0"/>
        <w:spacing w:after="0" w:line="240" w:lineRule="auto"/>
        <w:contextualSpacing/>
        <w:jc w:val="both"/>
        <w:rPr>
          <w:rFonts w:ascii="Times New Roman" w:eastAsia="Times New Roman" w:hAnsi="Times New Roman" w:cs="Times New Roman"/>
          <w:sz w:val="24"/>
          <w:szCs w:val="24"/>
          <w:lang w:val="es-ES" w:eastAsia="es-ES"/>
        </w:rPr>
      </w:pPr>
    </w:p>
    <w:p w:rsidR="008D7B6B" w:rsidRPr="00C71645" w:rsidRDefault="008D7B6B" w:rsidP="008D7B6B">
      <w:pPr>
        <w:autoSpaceDE w:val="0"/>
        <w:autoSpaceDN w:val="0"/>
        <w:adjustRightInd w:val="0"/>
        <w:spacing w:after="0" w:line="240" w:lineRule="auto"/>
        <w:contextualSpacing/>
        <w:jc w:val="both"/>
        <w:rPr>
          <w:rFonts w:ascii="Times New Roman" w:eastAsia="Times New Roman" w:hAnsi="Times New Roman" w:cs="Times New Roman"/>
          <w:sz w:val="24"/>
          <w:szCs w:val="24"/>
          <w:lang w:val="es-ES" w:eastAsia="es-ES"/>
        </w:rPr>
      </w:pPr>
      <w:r w:rsidRPr="00C71645">
        <w:rPr>
          <w:rFonts w:ascii="Times New Roman" w:eastAsia="Times New Roman" w:hAnsi="Times New Roman" w:cs="Times New Roman"/>
          <w:sz w:val="24"/>
          <w:szCs w:val="24"/>
          <w:lang w:val="es-ES" w:eastAsia="es-ES"/>
        </w:rPr>
        <w:t>Asimismo, es facultad de la “LXI” Legislatura, de acuerdo con el artículo 61 fracción XXVII de la Constitución Política del Estado Libre y Soberano de México, legislar en materia municipal, considerando en todos los casos el desarrollo del municipio, como ámbito de gobierno más inmediato a los habitantes de la entidad, conforme a lo dispuesto por el artículo 115 de la Constitución Política Federal y demás ordenamientos aplicables.</w:t>
      </w:r>
    </w:p>
    <w:p w:rsidR="008D7B6B" w:rsidRPr="00C71645" w:rsidRDefault="008D7B6B" w:rsidP="008D7B6B">
      <w:pPr>
        <w:autoSpaceDE w:val="0"/>
        <w:autoSpaceDN w:val="0"/>
        <w:adjustRightInd w:val="0"/>
        <w:spacing w:after="0" w:line="240" w:lineRule="auto"/>
        <w:contextualSpacing/>
        <w:jc w:val="both"/>
        <w:rPr>
          <w:rFonts w:ascii="Times New Roman" w:eastAsia="Times New Roman" w:hAnsi="Times New Roman" w:cs="Times New Roman"/>
          <w:sz w:val="24"/>
          <w:szCs w:val="24"/>
          <w:lang w:val="es-ES" w:eastAsia="es-ES"/>
        </w:rPr>
      </w:pPr>
    </w:p>
    <w:p w:rsidR="008D7B6B" w:rsidRPr="00C71645" w:rsidRDefault="008D7B6B" w:rsidP="008D7B6B">
      <w:pPr>
        <w:autoSpaceDE w:val="0"/>
        <w:autoSpaceDN w:val="0"/>
        <w:adjustRightInd w:val="0"/>
        <w:spacing w:after="0" w:line="240" w:lineRule="auto"/>
        <w:contextualSpacing/>
        <w:jc w:val="both"/>
        <w:rPr>
          <w:rFonts w:ascii="Times New Roman" w:eastAsia="Times New Roman" w:hAnsi="Times New Roman" w:cs="Times New Roman"/>
          <w:sz w:val="24"/>
          <w:szCs w:val="24"/>
          <w:lang w:val="es-ES" w:eastAsia="es-ES"/>
        </w:rPr>
      </w:pPr>
      <w:r w:rsidRPr="00C71645">
        <w:rPr>
          <w:rFonts w:ascii="Times New Roman" w:eastAsia="Times New Roman" w:hAnsi="Times New Roman" w:cs="Times New Roman"/>
          <w:sz w:val="24"/>
          <w:szCs w:val="24"/>
          <w:lang w:val="es-ES" w:eastAsia="es-ES"/>
        </w:rPr>
        <w:t>Es importante puntualizar que las iniciativas son consecuentes con el artículo 115 fracción IV, primer párrafo, incisos a) y b), segundo y tercer párrafos de la Constitución Política de los Estados Unidos Mexicanos, ordenamiento que fija el máximo basamento normativo de los municipios, sobresaliendo la potestad tributaria sobre la propiedad inmueble; especificando que la recaudación del impuesto predial es una variable para distribuir impuestos federales y determinando la facultad de los Municipios para proponer valores de suelo y de construcciones a la Legislatura del Estado.</w:t>
      </w:r>
    </w:p>
    <w:p w:rsidR="008D7B6B" w:rsidRPr="00C71645" w:rsidRDefault="008D7B6B" w:rsidP="008D7B6B">
      <w:pPr>
        <w:autoSpaceDE w:val="0"/>
        <w:autoSpaceDN w:val="0"/>
        <w:adjustRightInd w:val="0"/>
        <w:spacing w:after="0" w:line="240" w:lineRule="auto"/>
        <w:contextualSpacing/>
        <w:jc w:val="both"/>
        <w:rPr>
          <w:rFonts w:ascii="Times New Roman" w:eastAsia="Times New Roman" w:hAnsi="Times New Roman" w:cs="Times New Roman"/>
          <w:sz w:val="24"/>
          <w:szCs w:val="24"/>
          <w:lang w:val="es-ES" w:eastAsia="es-ES"/>
        </w:rPr>
      </w:pPr>
    </w:p>
    <w:p w:rsidR="008D7B6B" w:rsidRPr="00C71645" w:rsidRDefault="008D7B6B" w:rsidP="008D7B6B">
      <w:pPr>
        <w:autoSpaceDE w:val="0"/>
        <w:autoSpaceDN w:val="0"/>
        <w:adjustRightInd w:val="0"/>
        <w:spacing w:after="0" w:line="240" w:lineRule="auto"/>
        <w:contextualSpacing/>
        <w:jc w:val="both"/>
        <w:rPr>
          <w:rFonts w:ascii="Times New Roman" w:eastAsia="Times New Roman" w:hAnsi="Times New Roman" w:cs="Times New Roman"/>
          <w:sz w:val="24"/>
          <w:szCs w:val="24"/>
          <w:lang w:val="es-ES" w:eastAsia="es-ES"/>
        </w:rPr>
      </w:pPr>
      <w:r w:rsidRPr="00C71645">
        <w:rPr>
          <w:rFonts w:ascii="Times New Roman" w:eastAsia="Times New Roman" w:hAnsi="Times New Roman" w:cs="Times New Roman"/>
          <w:sz w:val="24"/>
          <w:szCs w:val="24"/>
          <w:lang w:val="es-ES" w:eastAsia="es-ES"/>
        </w:rPr>
        <w:t xml:space="preserve">En consonancia con la ley fundamental de los mexicanos, en el ámbito estatal, las facultades de los Municipios, de la Legislatura y del Ejecutivo Estatal, particularmente, del Instituto </w:t>
      </w:r>
      <w:r w:rsidRPr="00C71645">
        <w:rPr>
          <w:rFonts w:ascii="Times New Roman" w:eastAsia="Times New Roman" w:hAnsi="Times New Roman" w:cs="Times New Roman"/>
          <w:sz w:val="24"/>
          <w:szCs w:val="24"/>
          <w:lang w:eastAsia="es-ES"/>
        </w:rPr>
        <w:t xml:space="preserve">de Información e Investigación Geográfica, Estadística y Catastral del Estado de México, en relación con la regulación de la contribución del gasto público; la normación del catastro; </w:t>
      </w:r>
      <w:r w:rsidRPr="00C71645">
        <w:rPr>
          <w:rFonts w:ascii="Times New Roman" w:eastAsia="Times New Roman" w:hAnsi="Times New Roman" w:cs="Times New Roman"/>
          <w:sz w:val="24"/>
          <w:szCs w:val="24"/>
          <w:lang w:val="es-ES" w:eastAsia="es-ES"/>
        </w:rPr>
        <w:t xml:space="preserve">el procedimiento para la integración y actualización de las Tablas de Valores Unitarios de Suelo y de Construcciones; los elementos de las Tablas de Valores Unitarios de Suelo y Construcciones; y el procedimiento técnico para elaborar las propuestas de Valores Unitarios de Suelo y Construcciones, se regula en la Constitución Política del Estado Libre y Soberano de México; el Código Financiero del Estado de México y Municipios; el Reglamento del Título Quinto del </w:t>
      </w:r>
      <w:r w:rsidRPr="00C71645">
        <w:rPr>
          <w:rFonts w:ascii="Times New Roman" w:eastAsia="Times New Roman" w:hAnsi="Times New Roman" w:cs="Times New Roman"/>
          <w:sz w:val="24"/>
          <w:szCs w:val="24"/>
          <w:lang w:val="es-ES" w:eastAsia="es-ES"/>
        </w:rPr>
        <w:lastRenderedPageBreak/>
        <w:t>Código Financiero del Estado de México y Municipios; y el Manual Catastral del Estado de México.</w:t>
      </w:r>
    </w:p>
    <w:p w:rsidR="008D7B6B" w:rsidRPr="00C71645" w:rsidRDefault="008D7B6B" w:rsidP="008D7B6B">
      <w:pPr>
        <w:autoSpaceDE w:val="0"/>
        <w:autoSpaceDN w:val="0"/>
        <w:adjustRightInd w:val="0"/>
        <w:spacing w:after="0" w:line="240" w:lineRule="auto"/>
        <w:contextualSpacing/>
        <w:jc w:val="both"/>
        <w:rPr>
          <w:rFonts w:ascii="Times New Roman" w:eastAsia="Times New Roman" w:hAnsi="Times New Roman" w:cs="Times New Roman"/>
          <w:sz w:val="24"/>
          <w:szCs w:val="24"/>
          <w:lang w:val="es-ES" w:eastAsia="es-ES"/>
        </w:rPr>
      </w:pPr>
    </w:p>
    <w:p w:rsidR="008D7B6B" w:rsidRPr="00C71645" w:rsidRDefault="008D7B6B" w:rsidP="008D7B6B">
      <w:pPr>
        <w:autoSpaceDE w:val="0"/>
        <w:autoSpaceDN w:val="0"/>
        <w:adjustRightInd w:val="0"/>
        <w:spacing w:after="0" w:line="240" w:lineRule="auto"/>
        <w:contextualSpacing/>
        <w:jc w:val="both"/>
        <w:rPr>
          <w:rFonts w:ascii="Times New Roman" w:eastAsia="Times New Roman" w:hAnsi="Times New Roman" w:cs="Times New Roman"/>
          <w:sz w:val="24"/>
          <w:szCs w:val="24"/>
          <w:lang w:val="es-ES" w:eastAsia="es-ES"/>
        </w:rPr>
      </w:pPr>
      <w:r w:rsidRPr="00C71645">
        <w:rPr>
          <w:rFonts w:ascii="Times New Roman" w:eastAsia="Times New Roman" w:hAnsi="Times New Roman" w:cs="Times New Roman"/>
          <w:sz w:val="24"/>
          <w:szCs w:val="24"/>
          <w:lang w:val="es-ES" w:eastAsia="es-ES"/>
        </w:rPr>
        <w:t xml:space="preserve">En cumplimiento de las facultades y obligaciones que la normativa jurídica enunciada les confiere, los Ayuntamientos de los Municipios del Estado desarrollaron el proceso para la actualización de las Tablas de Valores Unitarios de Suelo y de Construcciones, con la intervención del </w:t>
      </w:r>
      <w:r w:rsidRPr="00C71645">
        <w:rPr>
          <w:rFonts w:ascii="Times New Roman" w:eastAsia="Times New Roman" w:hAnsi="Times New Roman" w:cs="Times New Roman"/>
          <w:sz w:val="24"/>
          <w:szCs w:val="24"/>
          <w:lang w:eastAsia="es-ES"/>
        </w:rPr>
        <w:t>Instituto de Información e Investigación Geográfica, Estadística y Catastral del Estado de México</w:t>
      </w:r>
      <w:r w:rsidRPr="00C71645">
        <w:rPr>
          <w:rFonts w:ascii="Times New Roman" w:eastAsia="Times New Roman" w:hAnsi="Times New Roman" w:cs="Times New Roman"/>
          <w:sz w:val="24"/>
          <w:szCs w:val="24"/>
          <w:lang w:val="es-ES" w:eastAsia="es-ES"/>
        </w:rPr>
        <w:t>, cuidando cada etapa ordenada por el Código Financiero del Estado de México y Municipios, con formado con el proyecto de propuestas; la revisión técnica del IGECEM; el envío de opinión técnica al Municipio; y la validación del Cabildo Municipal, para concluir con la iniciativa de decreto que con fundamento en los artículo 171 y 195 del Código Financiero del Estado de México y Municipios sometieron a la Legislatura.</w:t>
      </w:r>
    </w:p>
    <w:p w:rsidR="008D7B6B" w:rsidRPr="00C71645" w:rsidRDefault="008D7B6B" w:rsidP="008D7B6B">
      <w:pPr>
        <w:autoSpaceDE w:val="0"/>
        <w:autoSpaceDN w:val="0"/>
        <w:adjustRightInd w:val="0"/>
        <w:spacing w:after="0" w:line="240" w:lineRule="auto"/>
        <w:contextualSpacing/>
        <w:jc w:val="both"/>
        <w:rPr>
          <w:rFonts w:ascii="Times New Roman" w:eastAsia="Times New Roman" w:hAnsi="Times New Roman" w:cs="Times New Roman"/>
          <w:sz w:val="24"/>
          <w:szCs w:val="24"/>
          <w:lang w:val="es-ES" w:eastAsia="es-ES"/>
        </w:rPr>
      </w:pPr>
    </w:p>
    <w:p w:rsidR="008D7B6B" w:rsidRPr="00C71645" w:rsidRDefault="008D7B6B" w:rsidP="008D7B6B">
      <w:pPr>
        <w:autoSpaceDE w:val="0"/>
        <w:autoSpaceDN w:val="0"/>
        <w:adjustRightInd w:val="0"/>
        <w:spacing w:after="0" w:line="240" w:lineRule="auto"/>
        <w:contextualSpacing/>
        <w:jc w:val="both"/>
        <w:rPr>
          <w:rFonts w:ascii="Times New Roman" w:eastAsia="Times New Roman" w:hAnsi="Times New Roman" w:cs="Times New Roman"/>
          <w:sz w:val="24"/>
          <w:szCs w:val="24"/>
          <w:lang w:val="es-ES" w:eastAsia="es-ES"/>
        </w:rPr>
      </w:pPr>
      <w:r w:rsidRPr="00C71645">
        <w:rPr>
          <w:rFonts w:ascii="Times New Roman" w:eastAsia="Times New Roman" w:hAnsi="Times New Roman" w:cs="Times New Roman"/>
          <w:sz w:val="24"/>
          <w:szCs w:val="24"/>
          <w:lang w:val="es-ES" w:eastAsia="es-ES"/>
        </w:rPr>
        <w:t>De acuerdo con la revisión técnica de las propuestas que presentan los Municipios para actualizar las Tablas de Valores Unitarios de Suelo y Construcciones para el Ejercicio Fiscal 2023, encontramos que 8 municipios ratificaron los Valores Unitarios de Suelo vigentes en 2022, conforme a la tabla siguiente:</w:t>
      </w:r>
    </w:p>
    <w:p w:rsidR="008D7B6B" w:rsidRPr="00C71645" w:rsidRDefault="008D7B6B" w:rsidP="008D7B6B">
      <w:pPr>
        <w:autoSpaceDE w:val="0"/>
        <w:autoSpaceDN w:val="0"/>
        <w:adjustRightInd w:val="0"/>
        <w:spacing w:after="0" w:line="240" w:lineRule="auto"/>
        <w:contextualSpacing/>
        <w:jc w:val="both"/>
        <w:rPr>
          <w:rFonts w:ascii="Times New Roman" w:eastAsia="Times New Roman" w:hAnsi="Times New Roman" w:cs="Times New Roman"/>
          <w:sz w:val="24"/>
          <w:szCs w:val="24"/>
          <w:lang w:val="es-ES" w:eastAsia="es-ES"/>
        </w:rPr>
      </w:pPr>
    </w:p>
    <w:p w:rsidR="008D7B6B" w:rsidRPr="00C71645" w:rsidRDefault="008D7B6B" w:rsidP="008D7B6B">
      <w:pPr>
        <w:autoSpaceDE w:val="0"/>
        <w:autoSpaceDN w:val="0"/>
        <w:adjustRightInd w:val="0"/>
        <w:spacing w:after="0" w:line="240" w:lineRule="auto"/>
        <w:contextualSpacing/>
        <w:jc w:val="center"/>
        <w:rPr>
          <w:rFonts w:ascii="Times New Roman" w:eastAsia="Times New Roman" w:hAnsi="Times New Roman" w:cs="Times New Roman"/>
          <w:sz w:val="24"/>
          <w:szCs w:val="24"/>
          <w:lang w:val="es-ES" w:eastAsia="es-ES"/>
        </w:rPr>
      </w:pPr>
      <w:r w:rsidRPr="00C71645">
        <w:rPr>
          <w:rFonts w:ascii="Times New Roman" w:eastAsia="Times New Roman" w:hAnsi="Times New Roman" w:cs="Times New Roman"/>
          <w:noProof/>
          <w:sz w:val="24"/>
          <w:szCs w:val="24"/>
          <w:lang w:eastAsia="es-MX"/>
        </w:rPr>
        <w:drawing>
          <wp:inline distT="0" distB="0" distL="0" distR="0" wp14:anchorId="2F0E3BE5" wp14:editId="501C910A">
            <wp:extent cx="781685" cy="1524000"/>
            <wp:effectExtent l="0" t="0" r="0" b="0"/>
            <wp:docPr id="10" name="Imagen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2"/>
                    <pic:cNvPicPr>
                      <a:picLocks/>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81685" cy="1524000"/>
                    </a:xfrm>
                    <a:prstGeom prst="rect">
                      <a:avLst/>
                    </a:prstGeom>
                    <a:noFill/>
                    <a:ln>
                      <a:noFill/>
                    </a:ln>
                  </pic:spPr>
                </pic:pic>
              </a:graphicData>
            </a:graphic>
          </wp:inline>
        </w:drawing>
      </w:r>
    </w:p>
    <w:p w:rsidR="008D7B6B" w:rsidRPr="00C71645" w:rsidRDefault="008D7B6B" w:rsidP="008D7B6B">
      <w:pPr>
        <w:autoSpaceDE w:val="0"/>
        <w:autoSpaceDN w:val="0"/>
        <w:adjustRightInd w:val="0"/>
        <w:spacing w:after="0" w:line="240" w:lineRule="auto"/>
        <w:contextualSpacing/>
        <w:jc w:val="both"/>
        <w:rPr>
          <w:rFonts w:ascii="Times New Roman" w:eastAsia="Times New Roman" w:hAnsi="Times New Roman" w:cs="Times New Roman"/>
          <w:sz w:val="24"/>
          <w:szCs w:val="24"/>
          <w:lang w:val="es-ES" w:eastAsia="es-ES"/>
        </w:rPr>
      </w:pPr>
    </w:p>
    <w:p w:rsidR="008D7B6B" w:rsidRPr="00C71645" w:rsidRDefault="008D7B6B" w:rsidP="008D7B6B">
      <w:pPr>
        <w:autoSpaceDE w:val="0"/>
        <w:autoSpaceDN w:val="0"/>
        <w:adjustRightInd w:val="0"/>
        <w:spacing w:after="0" w:line="240" w:lineRule="auto"/>
        <w:contextualSpacing/>
        <w:jc w:val="both"/>
        <w:rPr>
          <w:rFonts w:ascii="Times New Roman" w:eastAsia="Times New Roman" w:hAnsi="Times New Roman" w:cs="Times New Roman"/>
          <w:sz w:val="24"/>
          <w:szCs w:val="24"/>
          <w:lang w:val="es-ES" w:eastAsia="es-ES"/>
        </w:rPr>
      </w:pPr>
      <w:r w:rsidRPr="00C71645">
        <w:rPr>
          <w:rFonts w:ascii="Times New Roman" w:eastAsia="Times New Roman" w:hAnsi="Times New Roman" w:cs="Times New Roman"/>
          <w:sz w:val="24"/>
          <w:szCs w:val="24"/>
          <w:lang w:val="es-ES" w:eastAsia="es-ES"/>
        </w:rPr>
        <w:t>111 municipios se ubican en el rango de actualización porcentual de 0.1 al 10%, de acuerdo con la siguiente tabla:</w:t>
      </w:r>
    </w:p>
    <w:p w:rsidR="008D7B6B" w:rsidRPr="00C71645" w:rsidRDefault="008D7B6B" w:rsidP="008D7B6B">
      <w:pPr>
        <w:autoSpaceDE w:val="0"/>
        <w:autoSpaceDN w:val="0"/>
        <w:adjustRightInd w:val="0"/>
        <w:spacing w:after="0" w:line="240" w:lineRule="auto"/>
        <w:contextualSpacing/>
        <w:jc w:val="both"/>
        <w:rPr>
          <w:rFonts w:ascii="Times New Roman" w:eastAsia="Times New Roman" w:hAnsi="Times New Roman" w:cs="Times New Roman"/>
          <w:sz w:val="24"/>
          <w:szCs w:val="24"/>
          <w:lang w:val="es-ES" w:eastAsia="es-ES"/>
        </w:rPr>
      </w:pPr>
      <w:r w:rsidRPr="00C71645">
        <w:rPr>
          <w:rFonts w:ascii="Times New Roman" w:eastAsia="Times New Roman" w:hAnsi="Times New Roman" w:cs="Times New Roman"/>
          <w:noProof/>
          <w:sz w:val="24"/>
          <w:szCs w:val="24"/>
          <w:lang w:eastAsia="es-MX"/>
        </w:rPr>
        <w:lastRenderedPageBreak/>
        <w:drawing>
          <wp:inline distT="0" distB="0" distL="0" distR="0" wp14:anchorId="72F50618" wp14:editId="3CF7C247">
            <wp:extent cx="6418469" cy="6237605"/>
            <wp:effectExtent l="0" t="0" r="1905" b="0"/>
            <wp:docPr id="11" name="Imagen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5"/>
                    <pic:cNvPicPr>
                      <a:picLocks/>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422483" cy="6241506"/>
                    </a:xfrm>
                    <a:prstGeom prst="rect">
                      <a:avLst/>
                    </a:prstGeom>
                    <a:noFill/>
                    <a:ln>
                      <a:noFill/>
                    </a:ln>
                  </pic:spPr>
                </pic:pic>
              </a:graphicData>
            </a:graphic>
          </wp:inline>
        </w:drawing>
      </w:r>
    </w:p>
    <w:p w:rsidR="008D7B6B" w:rsidRPr="00C71645" w:rsidRDefault="008D7B6B" w:rsidP="008D7B6B">
      <w:pPr>
        <w:autoSpaceDE w:val="0"/>
        <w:autoSpaceDN w:val="0"/>
        <w:adjustRightInd w:val="0"/>
        <w:spacing w:after="0" w:line="240" w:lineRule="auto"/>
        <w:contextualSpacing/>
        <w:jc w:val="both"/>
        <w:rPr>
          <w:rFonts w:ascii="Times New Roman" w:eastAsia="Times New Roman" w:hAnsi="Times New Roman" w:cs="Times New Roman"/>
          <w:sz w:val="24"/>
          <w:szCs w:val="24"/>
          <w:lang w:val="es-ES" w:eastAsia="es-ES"/>
        </w:rPr>
      </w:pPr>
    </w:p>
    <w:p w:rsidR="008D7B6B" w:rsidRPr="00C71645" w:rsidRDefault="008D7B6B" w:rsidP="008D7B6B">
      <w:pPr>
        <w:autoSpaceDE w:val="0"/>
        <w:autoSpaceDN w:val="0"/>
        <w:adjustRightInd w:val="0"/>
        <w:spacing w:after="0" w:line="240" w:lineRule="auto"/>
        <w:contextualSpacing/>
        <w:jc w:val="both"/>
        <w:rPr>
          <w:rFonts w:ascii="Times New Roman" w:eastAsia="Times New Roman" w:hAnsi="Times New Roman" w:cs="Times New Roman"/>
          <w:sz w:val="24"/>
          <w:szCs w:val="24"/>
          <w:lang w:val="es-ES" w:eastAsia="es-ES"/>
        </w:rPr>
      </w:pPr>
      <w:r w:rsidRPr="00C71645">
        <w:rPr>
          <w:rFonts w:ascii="Times New Roman" w:eastAsia="Times New Roman" w:hAnsi="Times New Roman" w:cs="Times New Roman"/>
          <w:sz w:val="24"/>
          <w:szCs w:val="24"/>
          <w:lang w:val="es-ES" w:eastAsia="es-ES"/>
        </w:rPr>
        <w:t>6 municipios en el rango de actualización de 10.01 al 20% de acuerdo con la tabla siguiente:</w:t>
      </w:r>
    </w:p>
    <w:p w:rsidR="008D7B6B" w:rsidRPr="00C71645" w:rsidRDefault="008D7B6B" w:rsidP="008D7B6B">
      <w:pPr>
        <w:autoSpaceDE w:val="0"/>
        <w:autoSpaceDN w:val="0"/>
        <w:adjustRightInd w:val="0"/>
        <w:spacing w:after="0" w:line="240" w:lineRule="auto"/>
        <w:contextualSpacing/>
        <w:jc w:val="both"/>
        <w:rPr>
          <w:rFonts w:ascii="Times New Roman" w:eastAsia="Times New Roman" w:hAnsi="Times New Roman" w:cs="Times New Roman"/>
          <w:sz w:val="24"/>
          <w:szCs w:val="24"/>
          <w:lang w:val="es-ES" w:eastAsia="es-ES"/>
        </w:rPr>
      </w:pPr>
    </w:p>
    <w:p w:rsidR="008D7B6B" w:rsidRPr="00C71645" w:rsidRDefault="008D7B6B" w:rsidP="008D7B6B">
      <w:pPr>
        <w:autoSpaceDE w:val="0"/>
        <w:autoSpaceDN w:val="0"/>
        <w:adjustRightInd w:val="0"/>
        <w:spacing w:after="0" w:line="240" w:lineRule="auto"/>
        <w:contextualSpacing/>
        <w:jc w:val="center"/>
        <w:rPr>
          <w:rFonts w:ascii="Times New Roman" w:eastAsia="Times New Roman" w:hAnsi="Times New Roman" w:cs="Times New Roman"/>
          <w:sz w:val="24"/>
          <w:szCs w:val="24"/>
          <w:lang w:val="es-ES" w:eastAsia="es-ES"/>
        </w:rPr>
      </w:pPr>
      <w:r w:rsidRPr="00C71645">
        <w:rPr>
          <w:rFonts w:ascii="Times New Roman" w:eastAsia="Times New Roman" w:hAnsi="Times New Roman" w:cs="Times New Roman"/>
          <w:noProof/>
          <w:sz w:val="24"/>
          <w:szCs w:val="24"/>
          <w:lang w:eastAsia="es-MX"/>
        </w:rPr>
        <w:drawing>
          <wp:inline distT="0" distB="0" distL="0" distR="0" wp14:anchorId="07E4E581" wp14:editId="734532D1">
            <wp:extent cx="1532890" cy="1600200"/>
            <wp:effectExtent l="0" t="0" r="0" b="0"/>
            <wp:docPr id="12" name="Imagen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6"/>
                    <pic:cNvPicPr>
                      <a:picLocks/>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32890" cy="1600200"/>
                    </a:xfrm>
                    <a:prstGeom prst="rect">
                      <a:avLst/>
                    </a:prstGeom>
                    <a:noFill/>
                    <a:ln>
                      <a:noFill/>
                    </a:ln>
                  </pic:spPr>
                </pic:pic>
              </a:graphicData>
            </a:graphic>
          </wp:inline>
        </w:drawing>
      </w:r>
    </w:p>
    <w:p w:rsidR="008D7B6B" w:rsidRPr="00C71645" w:rsidRDefault="008D7B6B" w:rsidP="008D7B6B">
      <w:pPr>
        <w:autoSpaceDE w:val="0"/>
        <w:autoSpaceDN w:val="0"/>
        <w:adjustRightInd w:val="0"/>
        <w:spacing w:after="0" w:line="240" w:lineRule="auto"/>
        <w:contextualSpacing/>
        <w:jc w:val="both"/>
        <w:rPr>
          <w:rFonts w:ascii="Times New Roman" w:eastAsia="Times New Roman" w:hAnsi="Times New Roman" w:cs="Times New Roman"/>
          <w:sz w:val="24"/>
          <w:szCs w:val="24"/>
          <w:lang w:val="es-ES" w:eastAsia="es-ES"/>
        </w:rPr>
      </w:pPr>
    </w:p>
    <w:p w:rsidR="008D7B6B" w:rsidRPr="00C71645" w:rsidRDefault="008D7B6B" w:rsidP="008D7B6B">
      <w:pPr>
        <w:autoSpaceDE w:val="0"/>
        <w:autoSpaceDN w:val="0"/>
        <w:adjustRightInd w:val="0"/>
        <w:spacing w:after="0" w:line="240" w:lineRule="auto"/>
        <w:contextualSpacing/>
        <w:jc w:val="both"/>
        <w:rPr>
          <w:rFonts w:ascii="Times New Roman" w:eastAsia="Times New Roman" w:hAnsi="Times New Roman" w:cs="Times New Roman"/>
          <w:sz w:val="24"/>
          <w:szCs w:val="24"/>
          <w:lang w:val="es-ES" w:eastAsia="es-ES"/>
        </w:rPr>
      </w:pPr>
      <w:r w:rsidRPr="00C71645">
        <w:rPr>
          <w:rFonts w:ascii="Times New Roman" w:eastAsia="Times New Roman" w:hAnsi="Times New Roman" w:cs="Times New Roman"/>
          <w:sz w:val="24"/>
          <w:szCs w:val="24"/>
          <w:lang w:val="es-ES" w:eastAsia="es-ES"/>
        </w:rPr>
        <w:lastRenderedPageBreak/>
        <w:t>En cuanto los métodos utilizados, como lo hemos dicho en otras ocasiones, estimando su relevancia, nos permitimos mencionarlos, ya que son fundamentales técnicamente en la actualización conducente.  Los métodos utilizados fueron los siguientes:</w:t>
      </w:r>
    </w:p>
    <w:p w:rsidR="008D7B6B" w:rsidRPr="00C71645" w:rsidRDefault="008D7B6B" w:rsidP="008D7B6B">
      <w:pPr>
        <w:autoSpaceDE w:val="0"/>
        <w:autoSpaceDN w:val="0"/>
        <w:adjustRightInd w:val="0"/>
        <w:spacing w:after="0" w:line="240" w:lineRule="auto"/>
        <w:contextualSpacing/>
        <w:jc w:val="both"/>
        <w:rPr>
          <w:rFonts w:ascii="Times New Roman" w:eastAsia="Times New Roman" w:hAnsi="Times New Roman" w:cs="Times New Roman"/>
          <w:sz w:val="24"/>
          <w:szCs w:val="24"/>
          <w:lang w:val="es-ES" w:eastAsia="es-ES"/>
        </w:rPr>
      </w:pPr>
    </w:p>
    <w:p w:rsidR="008D7B6B" w:rsidRPr="00C71645" w:rsidRDefault="008D7B6B" w:rsidP="008D7B6B">
      <w:pPr>
        <w:kinsoku w:val="0"/>
        <w:overflowPunct w:val="0"/>
        <w:spacing w:after="0" w:line="240" w:lineRule="auto"/>
        <w:jc w:val="both"/>
        <w:rPr>
          <w:rFonts w:ascii="Times New Roman" w:eastAsia="Times New Roman" w:hAnsi="Times New Roman" w:cs="Times New Roman"/>
          <w:sz w:val="24"/>
          <w:szCs w:val="24"/>
          <w:lang w:val="es-ES" w:eastAsia="es-ES"/>
        </w:rPr>
      </w:pPr>
      <w:r w:rsidRPr="00C71645">
        <w:rPr>
          <w:rFonts w:ascii="Times New Roman" w:eastAsia="Times New Roman" w:hAnsi="Times New Roman" w:cs="Times New Roman"/>
          <w:b/>
          <w:bCs/>
          <w:sz w:val="24"/>
          <w:szCs w:val="24"/>
          <w:lang w:val="es-ES" w:eastAsia="es-ES"/>
        </w:rPr>
        <w:t>Método de Operaciones Inmobiliarias.</w:t>
      </w:r>
      <w:r w:rsidRPr="00C71645">
        <w:rPr>
          <w:rFonts w:ascii="Times New Roman" w:eastAsia="+mn-ea" w:hAnsi="Times New Roman" w:cs="Times New Roman"/>
          <w:b/>
          <w:bCs/>
          <w:kern w:val="24"/>
          <w:sz w:val="24"/>
          <w:szCs w:val="24"/>
          <w:lang w:val="es-ES" w:eastAsia="es-ES"/>
        </w:rPr>
        <w:t xml:space="preserve"> </w:t>
      </w:r>
      <w:r w:rsidRPr="00C71645">
        <w:rPr>
          <w:rFonts w:ascii="Times New Roman" w:eastAsia="+mn-ea" w:hAnsi="Times New Roman" w:cs="Times New Roman"/>
          <w:kern w:val="24"/>
          <w:sz w:val="24"/>
          <w:szCs w:val="24"/>
          <w:lang w:val="es-ES" w:eastAsia="es-ES"/>
        </w:rPr>
        <w:t>Utiliza información de oferta y operaciones comerciales de suelo realizadas en el área homogénea, adjuntando fotografías de las ofertas de venta de cada una de ellas y/o documentos y publicaciones de operaciones comerciales.</w:t>
      </w:r>
    </w:p>
    <w:p w:rsidR="008D7B6B" w:rsidRPr="00C71645" w:rsidRDefault="008D7B6B" w:rsidP="008D7B6B">
      <w:pPr>
        <w:spacing w:after="0" w:line="240" w:lineRule="auto"/>
        <w:contextualSpacing/>
        <w:jc w:val="both"/>
        <w:rPr>
          <w:rFonts w:ascii="Times New Roman" w:eastAsia="Times New Roman" w:hAnsi="Times New Roman" w:cs="Times New Roman"/>
          <w:sz w:val="24"/>
          <w:szCs w:val="24"/>
          <w:lang w:val="x-none" w:eastAsia="x-none"/>
        </w:rPr>
      </w:pPr>
    </w:p>
    <w:p w:rsidR="008D7B6B" w:rsidRPr="00C71645" w:rsidRDefault="008D7B6B" w:rsidP="008D7B6B">
      <w:pPr>
        <w:spacing w:after="0" w:line="240" w:lineRule="auto"/>
        <w:jc w:val="both"/>
        <w:textAlignment w:val="baseline"/>
        <w:rPr>
          <w:rFonts w:ascii="Times New Roman" w:eastAsia="Times New Roman" w:hAnsi="Times New Roman" w:cs="Times New Roman"/>
          <w:sz w:val="24"/>
          <w:szCs w:val="24"/>
          <w:lang w:val="es-ES" w:eastAsia="es-ES"/>
        </w:rPr>
      </w:pPr>
      <w:r w:rsidRPr="00C71645">
        <w:rPr>
          <w:rFonts w:ascii="Times New Roman" w:eastAsia="Times New Roman" w:hAnsi="Times New Roman" w:cs="Times New Roman"/>
          <w:b/>
          <w:bCs/>
          <w:sz w:val="24"/>
          <w:szCs w:val="24"/>
          <w:lang w:val="es-ES" w:eastAsia="es-ES"/>
        </w:rPr>
        <w:t>Método por Analogía.</w:t>
      </w:r>
      <w:r w:rsidRPr="00C71645">
        <w:rPr>
          <w:rFonts w:ascii="Times New Roman" w:eastAsia="Times New Roman" w:hAnsi="Times New Roman" w:cs="Times New Roman"/>
          <w:sz w:val="24"/>
          <w:szCs w:val="24"/>
          <w:lang w:eastAsia="es-ES"/>
        </w:rPr>
        <w:t xml:space="preserve"> </w:t>
      </w:r>
      <w:r w:rsidRPr="00C71645">
        <w:rPr>
          <w:rFonts w:ascii="Times New Roman" w:eastAsia="+mn-ea" w:hAnsi="Times New Roman" w:cs="Times New Roman"/>
          <w:kern w:val="24"/>
          <w:sz w:val="24"/>
          <w:szCs w:val="24"/>
          <w:lang w:val="es-ES" w:eastAsia="es-ES"/>
        </w:rPr>
        <w:t>Utiliza la información técnica de actualización de un área homogénea para aplicarla a otra cuyas características sean iguales o similares.</w:t>
      </w:r>
    </w:p>
    <w:p w:rsidR="008D7B6B" w:rsidRPr="00C71645" w:rsidRDefault="008D7B6B" w:rsidP="008D7B6B">
      <w:pPr>
        <w:spacing w:after="0" w:line="240" w:lineRule="auto"/>
        <w:contextualSpacing/>
        <w:jc w:val="both"/>
        <w:rPr>
          <w:rFonts w:ascii="Times New Roman" w:eastAsia="Times New Roman" w:hAnsi="Times New Roman" w:cs="Times New Roman"/>
          <w:sz w:val="24"/>
          <w:szCs w:val="24"/>
          <w:lang w:eastAsia="x-none"/>
        </w:rPr>
      </w:pPr>
    </w:p>
    <w:p w:rsidR="008D7B6B" w:rsidRPr="00C71645" w:rsidRDefault="008D7B6B" w:rsidP="008D7B6B">
      <w:pPr>
        <w:spacing w:after="0" w:line="240" w:lineRule="auto"/>
        <w:contextualSpacing/>
        <w:jc w:val="both"/>
        <w:rPr>
          <w:rFonts w:ascii="Times New Roman" w:eastAsia="Times New Roman" w:hAnsi="Times New Roman" w:cs="Times New Roman"/>
          <w:sz w:val="24"/>
          <w:szCs w:val="24"/>
          <w:lang w:val="x-none" w:eastAsia="x-none"/>
        </w:rPr>
      </w:pPr>
      <w:r w:rsidRPr="00C71645">
        <w:rPr>
          <w:rFonts w:ascii="Times New Roman" w:eastAsia="Times New Roman" w:hAnsi="Times New Roman" w:cs="Times New Roman"/>
          <w:b/>
          <w:bCs/>
          <w:sz w:val="24"/>
          <w:szCs w:val="24"/>
          <w:lang w:val="x-none" w:eastAsia="x-none"/>
        </w:rPr>
        <w:t>Método por Contigüidad.</w:t>
      </w:r>
      <w:r w:rsidRPr="00C71645">
        <w:rPr>
          <w:rFonts w:ascii="Times New Roman" w:eastAsia="Times New Roman" w:hAnsi="Times New Roman" w:cs="Times New Roman"/>
          <w:sz w:val="24"/>
          <w:szCs w:val="24"/>
          <w:lang w:val="x-none" w:eastAsia="x-none"/>
        </w:rPr>
        <w:t xml:space="preserve"> Utiliza la información técnica de actualización de un Área Homogénea para aplicarla a otra (junta o contigua) cuyas características sean iguales o similares.</w:t>
      </w:r>
    </w:p>
    <w:p w:rsidR="008D7B6B" w:rsidRPr="00C71645" w:rsidRDefault="008D7B6B" w:rsidP="008D7B6B">
      <w:pPr>
        <w:spacing w:after="0" w:line="240" w:lineRule="auto"/>
        <w:contextualSpacing/>
        <w:jc w:val="both"/>
        <w:rPr>
          <w:rFonts w:ascii="Times New Roman" w:eastAsia="Times New Roman" w:hAnsi="Times New Roman" w:cs="Times New Roman"/>
          <w:sz w:val="24"/>
          <w:szCs w:val="24"/>
          <w:lang w:val="x-none" w:eastAsia="x-none"/>
        </w:rPr>
      </w:pPr>
    </w:p>
    <w:p w:rsidR="008D7B6B" w:rsidRPr="00C71645" w:rsidRDefault="008D7B6B" w:rsidP="008D7B6B">
      <w:pPr>
        <w:spacing w:after="0" w:line="240" w:lineRule="auto"/>
        <w:contextualSpacing/>
        <w:jc w:val="both"/>
        <w:rPr>
          <w:rFonts w:ascii="Times New Roman" w:eastAsia="Times New Roman" w:hAnsi="Times New Roman" w:cs="Times New Roman"/>
          <w:sz w:val="24"/>
          <w:szCs w:val="24"/>
          <w:lang w:eastAsia="x-none"/>
        </w:rPr>
      </w:pPr>
      <w:r w:rsidRPr="00C71645">
        <w:rPr>
          <w:rFonts w:ascii="Times New Roman" w:eastAsia="Times New Roman" w:hAnsi="Times New Roman" w:cs="Times New Roman"/>
          <w:b/>
          <w:bCs/>
          <w:sz w:val="24"/>
          <w:szCs w:val="24"/>
          <w:lang w:val="x-none" w:eastAsia="x-none"/>
        </w:rPr>
        <w:t>Método por incremento promedio.</w:t>
      </w:r>
      <w:r w:rsidRPr="00C71645">
        <w:rPr>
          <w:rFonts w:ascii="Times New Roman" w:eastAsia="Times New Roman" w:hAnsi="Times New Roman" w:cs="Times New Roman"/>
          <w:sz w:val="24"/>
          <w:szCs w:val="24"/>
          <w:lang w:val="x-none" w:eastAsia="x-none"/>
        </w:rPr>
        <w:t xml:space="preserve"> Utiliza como soporte técnico la aplicación de un factor de incremento promedio en aquellas Áreas Homogéneas que carecen de información de operaciones comerciales efectuadas o en oferta</w:t>
      </w:r>
      <w:r w:rsidRPr="00C71645">
        <w:rPr>
          <w:rFonts w:ascii="Times New Roman" w:eastAsia="Times New Roman" w:hAnsi="Times New Roman" w:cs="Times New Roman"/>
          <w:sz w:val="24"/>
          <w:szCs w:val="24"/>
          <w:lang w:eastAsia="x-none"/>
        </w:rPr>
        <w:t>.</w:t>
      </w:r>
    </w:p>
    <w:p w:rsidR="008D7B6B" w:rsidRPr="00C71645" w:rsidRDefault="008D7B6B" w:rsidP="008D7B6B">
      <w:pPr>
        <w:spacing w:after="0" w:line="240" w:lineRule="auto"/>
        <w:contextualSpacing/>
        <w:jc w:val="both"/>
        <w:rPr>
          <w:rFonts w:ascii="Times New Roman" w:eastAsia="Times New Roman" w:hAnsi="Times New Roman" w:cs="Times New Roman"/>
          <w:sz w:val="24"/>
          <w:szCs w:val="24"/>
          <w:lang w:val="x-none" w:eastAsia="x-none"/>
        </w:rPr>
      </w:pPr>
    </w:p>
    <w:p w:rsidR="008D7B6B" w:rsidRPr="00C71645" w:rsidRDefault="008D7B6B" w:rsidP="008D7B6B">
      <w:pPr>
        <w:spacing w:after="0" w:line="240" w:lineRule="auto"/>
        <w:contextualSpacing/>
        <w:jc w:val="both"/>
        <w:rPr>
          <w:rFonts w:ascii="Times New Roman" w:eastAsia="Times New Roman" w:hAnsi="Times New Roman" w:cs="Times New Roman"/>
          <w:sz w:val="24"/>
          <w:szCs w:val="24"/>
          <w:lang w:eastAsia="x-none"/>
        </w:rPr>
      </w:pPr>
      <w:r w:rsidRPr="00C71645">
        <w:rPr>
          <w:rFonts w:ascii="Times New Roman" w:eastAsia="Times New Roman" w:hAnsi="Times New Roman" w:cs="Times New Roman"/>
          <w:sz w:val="24"/>
          <w:szCs w:val="24"/>
          <w:lang w:eastAsia="x-none"/>
        </w:rPr>
        <w:t>En relación con las Tablas de Valores de Construcción para el Ejercicio Fiscal 2023, y conforme el estudio que llevamos a cabo estimamos relevante puntualizar lo siguiente:</w:t>
      </w:r>
    </w:p>
    <w:p w:rsidR="008D7B6B" w:rsidRPr="00C71645" w:rsidRDefault="008D7B6B" w:rsidP="008D7B6B">
      <w:pPr>
        <w:spacing w:after="0" w:line="240" w:lineRule="auto"/>
        <w:contextualSpacing/>
        <w:jc w:val="both"/>
        <w:rPr>
          <w:rFonts w:ascii="Times New Roman" w:eastAsia="Times New Roman" w:hAnsi="Times New Roman" w:cs="Times New Roman"/>
          <w:sz w:val="24"/>
          <w:szCs w:val="24"/>
          <w:lang w:eastAsia="x-none"/>
        </w:rPr>
      </w:pPr>
    </w:p>
    <w:tbl>
      <w:tblPr>
        <w:tblW w:w="0" w:type="auto"/>
        <w:jc w:val="center"/>
        <w:tblLook w:val="04A0" w:firstRow="1" w:lastRow="0" w:firstColumn="1" w:lastColumn="0" w:noHBand="0" w:noVBand="1"/>
      </w:tblPr>
      <w:tblGrid>
        <w:gridCol w:w="3827"/>
        <w:gridCol w:w="1047"/>
        <w:gridCol w:w="3627"/>
      </w:tblGrid>
      <w:tr w:rsidR="00C71645" w:rsidRPr="00C71645" w:rsidTr="008D7B6B">
        <w:trPr>
          <w:jc w:val="center"/>
        </w:trPr>
        <w:tc>
          <w:tcPr>
            <w:tcW w:w="3827" w:type="dxa"/>
            <w:shd w:val="clear" w:color="auto" w:fill="D9D9D9"/>
            <w:vAlign w:val="center"/>
          </w:tcPr>
          <w:p w:rsidR="008D7B6B" w:rsidRPr="00C71645" w:rsidRDefault="008D7B6B" w:rsidP="008D7B6B">
            <w:pPr>
              <w:kinsoku w:val="0"/>
              <w:overflowPunct w:val="0"/>
              <w:spacing w:after="0" w:line="240" w:lineRule="auto"/>
              <w:jc w:val="center"/>
              <w:textAlignment w:val="baseline"/>
              <w:rPr>
                <w:rFonts w:ascii="Times New Roman" w:eastAsia="Times New Roman" w:hAnsi="Times New Roman" w:cs="Times New Roman"/>
                <w:sz w:val="24"/>
                <w:szCs w:val="24"/>
                <w:lang w:val="es-ES" w:eastAsia="es-ES"/>
              </w:rPr>
            </w:pPr>
            <w:r w:rsidRPr="00C71645">
              <w:rPr>
                <w:rFonts w:ascii="Times New Roman" w:eastAsia="Times New Roman" w:hAnsi="Times New Roman" w:cs="Times New Roman"/>
                <w:b/>
                <w:bCs/>
                <w:kern w:val="24"/>
                <w:sz w:val="24"/>
                <w:szCs w:val="24"/>
                <w:lang w:val="es-ES" w:eastAsia="es-ES"/>
              </w:rPr>
              <w:t>Tipologías</w:t>
            </w:r>
          </w:p>
        </w:tc>
        <w:tc>
          <w:tcPr>
            <w:tcW w:w="1047" w:type="dxa"/>
            <w:shd w:val="clear" w:color="auto" w:fill="auto"/>
            <w:vAlign w:val="center"/>
          </w:tcPr>
          <w:p w:rsidR="008D7B6B" w:rsidRPr="00C71645" w:rsidRDefault="008D7B6B" w:rsidP="008D7B6B">
            <w:pPr>
              <w:spacing w:after="0" w:line="240" w:lineRule="auto"/>
              <w:contextualSpacing/>
              <w:jc w:val="center"/>
              <w:rPr>
                <w:rFonts w:ascii="Times New Roman" w:eastAsia="Times New Roman" w:hAnsi="Times New Roman" w:cs="Times New Roman"/>
                <w:sz w:val="24"/>
                <w:szCs w:val="24"/>
                <w:lang w:val="x-none" w:eastAsia="x-none"/>
              </w:rPr>
            </w:pPr>
          </w:p>
        </w:tc>
        <w:tc>
          <w:tcPr>
            <w:tcW w:w="3627" w:type="dxa"/>
            <w:shd w:val="clear" w:color="auto" w:fill="D9D9D9"/>
            <w:vAlign w:val="center"/>
          </w:tcPr>
          <w:p w:rsidR="008D7B6B" w:rsidRPr="00C71645" w:rsidRDefault="008D7B6B" w:rsidP="008D7B6B">
            <w:pPr>
              <w:kinsoku w:val="0"/>
              <w:overflowPunct w:val="0"/>
              <w:spacing w:after="0" w:line="240" w:lineRule="auto"/>
              <w:jc w:val="center"/>
              <w:textAlignment w:val="baseline"/>
              <w:rPr>
                <w:rFonts w:ascii="Times New Roman" w:eastAsia="Times New Roman" w:hAnsi="Times New Roman" w:cs="Times New Roman"/>
                <w:sz w:val="24"/>
                <w:szCs w:val="24"/>
                <w:lang w:val="es-ES" w:eastAsia="es-ES"/>
              </w:rPr>
            </w:pPr>
            <w:r w:rsidRPr="00C71645">
              <w:rPr>
                <w:rFonts w:ascii="Times New Roman" w:eastAsia="Times New Roman" w:hAnsi="Times New Roman" w:cs="Times New Roman"/>
                <w:b/>
                <w:bCs/>
                <w:kern w:val="24"/>
                <w:sz w:val="24"/>
                <w:szCs w:val="24"/>
                <w:lang w:val="es-ES" w:eastAsia="es-ES"/>
              </w:rPr>
              <w:t>% de Actualización Promedio</w:t>
            </w:r>
          </w:p>
        </w:tc>
      </w:tr>
    </w:tbl>
    <w:p w:rsidR="008D7B6B" w:rsidRPr="00C71645" w:rsidRDefault="008D7B6B" w:rsidP="008D7B6B">
      <w:pPr>
        <w:spacing w:after="0" w:line="240" w:lineRule="auto"/>
        <w:contextualSpacing/>
        <w:jc w:val="both"/>
        <w:rPr>
          <w:rFonts w:ascii="Times New Roman" w:eastAsia="Times New Roman" w:hAnsi="Times New Roman" w:cs="Times New Roman"/>
          <w:sz w:val="24"/>
          <w:szCs w:val="24"/>
          <w:lang w:val="x-none" w:eastAsia="x-non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3827"/>
        <w:gridCol w:w="1047"/>
        <w:gridCol w:w="3627"/>
      </w:tblGrid>
      <w:tr w:rsidR="00C71645" w:rsidRPr="00C71645" w:rsidTr="008D7B6B">
        <w:trPr>
          <w:jc w:val="center"/>
        </w:trPr>
        <w:tc>
          <w:tcPr>
            <w:tcW w:w="3827" w:type="dxa"/>
            <w:tcBorders>
              <w:right w:val="single" w:sz="4" w:space="0" w:color="auto"/>
            </w:tcBorders>
            <w:shd w:val="clear" w:color="auto" w:fill="FFFFFF"/>
            <w:vAlign w:val="center"/>
          </w:tcPr>
          <w:p w:rsidR="008D7B6B" w:rsidRPr="00C71645" w:rsidRDefault="008D7B6B" w:rsidP="008D7B6B">
            <w:pPr>
              <w:kinsoku w:val="0"/>
              <w:overflowPunct w:val="0"/>
              <w:spacing w:after="0" w:line="240" w:lineRule="auto"/>
              <w:jc w:val="center"/>
              <w:textAlignment w:val="baseline"/>
              <w:rPr>
                <w:rFonts w:ascii="Times New Roman" w:eastAsia="Times New Roman" w:hAnsi="Times New Roman" w:cs="Times New Roman"/>
                <w:sz w:val="24"/>
                <w:szCs w:val="24"/>
                <w:lang w:val="es-ES" w:eastAsia="es-ES"/>
              </w:rPr>
            </w:pPr>
            <w:r w:rsidRPr="00C71645">
              <w:rPr>
                <w:rFonts w:ascii="Times New Roman" w:eastAsia="Times New Roman" w:hAnsi="Times New Roman" w:cs="Times New Roman"/>
                <w:sz w:val="24"/>
                <w:szCs w:val="24"/>
                <w:lang w:val="es-ES" w:eastAsia="es-ES"/>
              </w:rPr>
              <w:t>Habitacionales</w:t>
            </w:r>
          </w:p>
        </w:tc>
        <w:tc>
          <w:tcPr>
            <w:tcW w:w="1047" w:type="dxa"/>
            <w:tcBorders>
              <w:top w:val="nil"/>
              <w:left w:val="single" w:sz="4" w:space="0" w:color="auto"/>
              <w:bottom w:val="nil"/>
              <w:right w:val="single" w:sz="4" w:space="0" w:color="auto"/>
            </w:tcBorders>
            <w:shd w:val="clear" w:color="auto" w:fill="FFFFFF"/>
            <w:vAlign w:val="center"/>
          </w:tcPr>
          <w:p w:rsidR="008D7B6B" w:rsidRPr="00C71645" w:rsidRDefault="008D7B6B" w:rsidP="008D7B6B">
            <w:pPr>
              <w:spacing w:after="0" w:line="240" w:lineRule="auto"/>
              <w:contextualSpacing/>
              <w:jc w:val="center"/>
              <w:rPr>
                <w:rFonts w:ascii="Times New Roman" w:eastAsia="Times New Roman" w:hAnsi="Times New Roman" w:cs="Times New Roman"/>
                <w:sz w:val="24"/>
                <w:szCs w:val="24"/>
                <w:lang w:val="x-none" w:eastAsia="x-none"/>
              </w:rPr>
            </w:pPr>
          </w:p>
        </w:tc>
        <w:tc>
          <w:tcPr>
            <w:tcW w:w="3627" w:type="dxa"/>
            <w:tcBorders>
              <w:left w:val="single" w:sz="4" w:space="0" w:color="auto"/>
            </w:tcBorders>
            <w:shd w:val="clear" w:color="auto" w:fill="FFFFFF"/>
            <w:vAlign w:val="center"/>
          </w:tcPr>
          <w:p w:rsidR="008D7B6B" w:rsidRPr="00C71645" w:rsidRDefault="008D7B6B" w:rsidP="008D7B6B">
            <w:pPr>
              <w:kinsoku w:val="0"/>
              <w:overflowPunct w:val="0"/>
              <w:spacing w:after="0" w:line="240" w:lineRule="auto"/>
              <w:jc w:val="center"/>
              <w:textAlignment w:val="baseline"/>
              <w:rPr>
                <w:rFonts w:ascii="Times New Roman" w:eastAsia="Times New Roman" w:hAnsi="Times New Roman" w:cs="Times New Roman"/>
                <w:sz w:val="24"/>
                <w:szCs w:val="24"/>
                <w:lang w:val="es-ES" w:eastAsia="es-ES"/>
              </w:rPr>
            </w:pPr>
            <w:r w:rsidRPr="00C71645">
              <w:rPr>
                <w:rFonts w:ascii="Times New Roman" w:eastAsia="Times New Roman" w:hAnsi="Times New Roman" w:cs="Times New Roman"/>
                <w:sz w:val="24"/>
                <w:szCs w:val="24"/>
                <w:lang w:val="es-ES" w:eastAsia="es-ES"/>
              </w:rPr>
              <w:t>6.97</w:t>
            </w:r>
          </w:p>
        </w:tc>
      </w:tr>
      <w:tr w:rsidR="00C71645" w:rsidRPr="00C71645" w:rsidTr="008D7B6B">
        <w:trPr>
          <w:jc w:val="center"/>
        </w:trPr>
        <w:tc>
          <w:tcPr>
            <w:tcW w:w="3827" w:type="dxa"/>
            <w:tcBorders>
              <w:right w:val="single" w:sz="4" w:space="0" w:color="auto"/>
            </w:tcBorders>
            <w:shd w:val="clear" w:color="auto" w:fill="FFFFFF"/>
            <w:vAlign w:val="center"/>
          </w:tcPr>
          <w:p w:rsidR="008D7B6B" w:rsidRPr="00C71645" w:rsidRDefault="008D7B6B" w:rsidP="008D7B6B">
            <w:pPr>
              <w:kinsoku w:val="0"/>
              <w:overflowPunct w:val="0"/>
              <w:spacing w:after="0" w:line="240" w:lineRule="auto"/>
              <w:jc w:val="center"/>
              <w:textAlignment w:val="baseline"/>
              <w:rPr>
                <w:rFonts w:ascii="Times New Roman" w:eastAsia="Times New Roman" w:hAnsi="Times New Roman" w:cs="Times New Roman"/>
                <w:sz w:val="24"/>
                <w:szCs w:val="24"/>
                <w:lang w:val="es-ES" w:eastAsia="es-ES"/>
              </w:rPr>
            </w:pPr>
            <w:r w:rsidRPr="00C71645">
              <w:rPr>
                <w:rFonts w:ascii="Times New Roman" w:eastAsia="Times New Roman" w:hAnsi="Times New Roman" w:cs="Times New Roman"/>
                <w:sz w:val="24"/>
                <w:szCs w:val="24"/>
                <w:lang w:val="es-ES" w:eastAsia="es-ES"/>
              </w:rPr>
              <w:t>Comerciales</w:t>
            </w:r>
          </w:p>
        </w:tc>
        <w:tc>
          <w:tcPr>
            <w:tcW w:w="1047" w:type="dxa"/>
            <w:tcBorders>
              <w:top w:val="nil"/>
              <w:left w:val="single" w:sz="4" w:space="0" w:color="auto"/>
              <w:bottom w:val="nil"/>
              <w:right w:val="single" w:sz="4" w:space="0" w:color="auto"/>
            </w:tcBorders>
            <w:shd w:val="clear" w:color="auto" w:fill="FFFFFF"/>
            <w:vAlign w:val="center"/>
          </w:tcPr>
          <w:p w:rsidR="008D7B6B" w:rsidRPr="00C71645" w:rsidRDefault="008D7B6B" w:rsidP="008D7B6B">
            <w:pPr>
              <w:spacing w:after="0" w:line="240" w:lineRule="auto"/>
              <w:contextualSpacing/>
              <w:jc w:val="center"/>
              <w:rPr>
                <w:rFonts w:ascii="Times New Roman" w:eastAsia="Times New Roman" w:hAnsi="Times New Roman" w:cs="Times New Roman"/>
                <w:sz w:val="24"/>
                <w:szCs w:val="24"/>
                <w:lang w:val="x-none" w:eastAsia="x-none"/>
              </w:rPr>
            </w:pPr>
          </w:p>
        </w:tc>
        <w:tc>
          <w:tcPr>
            <w:tcW w:w="3627" w:type="dxa"/>
            <w:tcBorders>
              <w:left w:val="single" w:sz="4" w:space="0" w:color="auto"/>
            </w:tcBorders>
            <w:shd w:val="clear" w:color="auto" w:fill="FFFFFF"/>
            <w:vAlign w:val="center"/>
          </w:tcPr>
          <w:p w:rsidR="008D7B6B" w:rsidRPr="00C71645" w:rsidRDefault="008D7B6B" w:rsidP="008D7B6B">
            <w:pPr>
              <w:kinsoku w:val="0"/>
              <w:overflowPunct w:val="0"/>
              <w:spacing w:after="0" w:line="240" w:lineRule="auto"/>
              <w:jc w:val="center"/>
              <w:textAlignment w:val="baseline"/>
              <w:rPr>
                <w:rFonts w:ascii="Times New Roman" w:eastAsia="Times New Roman" w:hAnsi="Times New Roman" w:cs="Times New Roman"/>
                <w:sz w:val="24"/>
                <w:szCs w:val="24"/>
                <w:lang w:val="es-ES" w:eastAsia="es-ES"/>
              </w:rPr>
            </w:pPr>
            <w:r w:rsidRPr="00C71645">
              <w:rPr>
                <w:rFonts w:ascii="Times New Roman" w:eastAsia="Times New Roman" w:hAnsi="Times New Roman" w:cs="Times New Roman"/>
                <w:sz w:val="24"/>
                <w:szCs w:val="24"/>
                <w:lang w:val="es-ES" w:eastAsia="es-ES"/>
              </w:rPr>
              <w:t>8.92</w:t>
            </w:r>
          </w:p>
        </w:tc>
      </w:tr>
      <w:tr w:rsidR="00C71645" w:rsidRPr="00C71645" w:rsidTr="008D7B6B">
        <w:trPr>
          <w:jc w:val="center"/>
        </w:trPr>
        <w:tc>
          <w:tcPr>
            <w:tcW w:w="3827" w:type="dxa"/>
            <w:tcBorders>
              <w:right w:val="single" w:sz="4" w:space="0" w:color="auto"/>
            </w:tcBorders>
            <w:shd w:val="clear" w:color="auto" w:fill="FFFFFF"/>
            <w:vAlign w:val="center"/>
          </w:tcPr>
          <w:p w:rsidR="008D7B6B" w:rsidRPr="00C71645" w:rsidRDefault="008D7B6B" w:rsidP="008D7B6B">
            <w:pPr>
              <w:kinsoku w:val="0"/>
              <w:overflowPunct w:val="0"/>
              <w:spacing w:after="0" w:line="240" w:lineRule="auto"/>
              <w:jc w:val="center"/>
              <w:textAlignment w:val="baseline"/>
              <w:rPr>
                <w:rFonts w:ascii="Times New Roman" w:eastAsia="Times New Roman" w:hAnsi="Times New Roman" w:cs="Times New Roman"/>
                <w:sz w:val="24"/>
                <w:szCs w:val="24"/>
                <w:lang w:val="es-ES" w:eastAsia="es-ES"/>
              </w:rPr>
            </w:pPr>
            <w:r w:rsidRPr="00C71645">
              <w:rPr>
                <w:rFonts w:ascii="Times New Roman" w:eastAsia="Times New Roman" w:hAnsi="Times New Roman" w:cs="Times New Roman"/>
                <w:sz w:val="24"/>
                <w:szCs w:val="24"/>
                <w:lang w:val="es-ES" w:eastAsia="es-ES"/>
              </w:rPr>
              <w:t>Industriales</w:t>
            </w:r>
          </w:p>
        </w:tc>
        <w:tc>
          <w:tcPr>
            <w:tcW w:w="1047" w:type="dxa"/>
            <w:tcBorders>
              <w:top w:val="nil"/>
              <w:left w:val="single" w:sz="4" w:space="0" w:color="auto"/>
              <w:bottom w:val="nil"/>
              <w:right w:val="single" w:sz="4" w:space="0" w:color="auto"/>
            </w:tcBorders>
            <w:shd w:val="clear" w:color="auto" w:fill="FFFFFF"/>
            <w:vAlign w:val="center"/>
          </w:tcPr>
          <w:p w:rsidR="008D7B6B" w:rsidRPr="00C71645" w:rsidRDefault="008D7B6B" w:rsidP="008D7B6B">
            <w:pPr>
              <w:spacing w:after="0" w:line="240" w:lineRule="auto"/>
              <w:contextualSpacing/>
              <w:jc w:val="center"/>
              <w:rPr>
                <w:rFonts w:ascii="Times New Roman" w:eastAsia="Times New Roman" w:hAnsi="Times New Roman" w:cs="Times New Roman"/>
                <w:sz w:val="24"/>
                <w:szCs w:val="24"/>
                <w:lang w:val="x-none" w:eastAsia="x-none"/>
              </w:rPr>
            </w:pPr>
          </w:p>
        </w:tc>
        <w:tc>
          <w:tcPr>
            <w:tcW w:w="3627" w:type="dxa"/>
            <w:tcBorders>
              <w:left w:val="single" w:sz="4" w:space="0" w:color="auto"/>
            </w:tcBorders>
            <w:shd w:val="clear" w:color="auto" w:fill="FFFFFF"/>
            <w:vAlign w:val="center"/>
          </w:tcPr>
          <w:p w:rsidR="008D7B6B" w:rsidRPr="00C71645" w:rsidRDefault="008D7B6B" w:rsidP="008D7B6B">
            <w:pPr>
              <w:kinsoku w:val="0"/>
              <w:overflowPunct w:val="0"/>
              <w:spacing w:after="0" w:line="240" w:lineRule="auto"/>
              <w:jc w:val="center"/>
              <w:textAlignment w:val="baseline"/>
              <w:rPr>
                <w:rFonts w:ascii="Times New Roman" w:eastAsia="Times New Roman" w:hAnsi="Times New Roman" w:cs="Times New Roman"/>
                <w:sz w:val="24"/>
                <w:szCs w:val="24"/>
                <w:lang w:val="es-ES" w:eastAsia="es-ES"/>
              </w:rPr>
            </w:pPr>
            <w:r w:rsidRPr="00C71645">
              <w:rPr>
                <w:rFonts w:ascii="Times New Roman" w:eastAsia="Times New Roman" w:hAnsi="Times New Roman" w:cs="Times New Roman"/>
                <w:sz w:val="24"/>
                <w:szCs w:val="24"/>
                <w:lang w:val="es-ES" w:eastAsia="es-ES"/>
              </w:rPr>
              <w:t>8.71</w:t>
            </w:r>
          </w:p>
        </w:tc>
      </w:tr>
      <w:tr w:rsidR="00C71645" w:rsidRPr="00C71645" w:rsidTr="008D7B6B">
        <w:trPr>
          <w:jc w:val="center"/>
        </w:trPr>
        <w:tc>
          <w:tcPr>
            <w:tcW w:w="3827" w:type="dxa"/>
            <w:tcBorders>
              <w:right w:val="single" w:sz="4" w:space="0" w:color="auto"/>
            </w:tcBorders>
            <w:shd w:val="clear" w:color="auto" w:fill="FFFFFF"/>
            <w:vAlign w:val="center"/>
          </w:tcPr>
          <w:p w:rsidR="008D7B6B" w:rsidRPr="00C71645" w:rsidRDefault="008D7B6B" w:rsidP="008D7B6B">
            <w:pPr>
              <w:kinsoku w:val="0"/>
              <w:overflowPunct w:val="0"/>
              <w:spacing w:after="0" w:line="240" w:lineRule="auto"/>
              <w:jc w:val="center"/>
              <w:textAlignment w:val="baseline"/>
              <w:rPr>
                <w:rFonts w:ascii="Times New Roman" w:eastAsia="Times New Roman" w:hAnsi="Times New Roman" w:cs="Times New Roman"/>
                <w:sz w:val="24"/>
                <w:szCs w:val="24"/>
                <w:lang w:val="es-ES" w:eastAsia="es-ES"/>
              </w:rPr>
            </w:pPr>
            <w:r w:rsidRPr="00C71645">
              <w:rPr>
                <w:rFonts w:ascii="Times New Roman" w:eastAsia="Times New Roman" w:hAnsi="Times New Roman" w:cs="Times New Roman"/>
                <w:sz w:val="24"/>
                <w:szCs w:val="24"/>
                <w:lang w:val="es-ES" w:eastAsia="es-ES"/>
              </w:rPr>
              <w:t>Equipamiento</w:t>
            </w:r>
          </w:p>
        </w:tc>
        <w:tc>
          <w:tcPr>
            <w:tcW w:w="1047" w:type="dxa"/>
            <w:tcBorders>
              <w:top w:val="nil"/>
              <w:left w:val="single" w:sz="4" w:space="0" w:color="auto"/>
              <w:bottom w:val="nil"/>
              <w:right w:val="single" w:sz="4" w:space="0" w:color="auto"/>
            </w:tcBorders>
            <w:shd w:val="clear" w:color="auto" w:fill="FFFFFF"/>
            <w:vAlign w:val="center"/>
          </w:tcPr>
          <w:p w:rsidR="008D7B6B" w:rsidRPr="00C71645" w:rsidRDefault="008D7B6B" w:rsidP="008D7B6B">
            <w:pPr>
              <w:spacing w:after="0" w:line="240" w:lineRule="auto"/>
              <w:contextualSpacing/>
              <w:jc w:val="center"/>
              <w:rPr>
                <w:rFonts w:ascii="Times New Roman" w:eastAsia="Times New Roman" w:hAnsi="Times New Roman" w:cs="Times New Roman"/>
                <w:sz w:val="24"/>
                <w:szCs w:val="24"/>
                <w:lang w:val="x-none" w:eastAsia="x-none"/>
              </w:rPr>
            </w:pPr>
          </w:p>
        </w:tc>
        <w:tc>
          <w:tcPr>
            <w:tcW w:w="3627" w:type="dxa"/>
            <w:tcBorders>
              <w:left w:val="single" w:sz="4" w:space="0" w:color="auto"/>
            </w:tcBorders>
            <w:shd w:val="clear" w:color="auto" w:fill="FFFFFF"/>
            <w:vAlign w:val="center"/>
          </w:tcPr>
          <w:p w:rsidR="008D7B6B" w:rsidRPr="00C71645" w:rsidRDefault="008D7B6B" w:rsidP="008D7B6B">
            <w:pPr>
              <w:kinsoku w:val="0"/>
              <w:overflowPunct w:val="0"/>
              <w:spacing w:after="0" w:line="240" w:lineRule="auto"/>
              <w:jc w:val="center"/>
              <w:textAlignment w:val="baseline"/>
              <w:rPr>
                <w:rFonts w:ascii="Times New Roman" w:eastAsia="Times New Roman" w:hAnsi="Times New Roman" w:cs="Times New Roman"/>
                <w:sz w:val="24"/>
                <w:szCs w:val="24"/>
                <w:lang w:val="es-ES" w:eastAsia="es-ES"/>
              </w:rPr>
            </w:pPr>
            <w:r w:rsidRPr="00C71645">
              <w:rPr>
                <w:rFonts w:ascii="Times New Roman" w:eastAsia="Times New Roman" w:hAnsi="Times New Roman" w:cs="Times New Roman"/>
                <w:sz w:val="24"/>
                <w:szCs w:val="24"/>
                <w:lang w:val="es-ES" w:eastAsia="es-ES"/>
              </w:rPr>
              <w:t>8.78</w:t>
            </w:r>
          </w:p>
        </w:tc>
      </w:tr>
      <w:tr w:rsidR="00C71645" w:rsidRPr="00C71645" w:rsidTr="008D7B6B">
        <w:trPr>
          <w:jc w:val="center"/>
        </w:trPr>
        <w:tc>
          <w:tcPr>
            <w:tcW w:w="3827" w:type="dxa"/>
            <w:tcBorders>
              <w:right w:val="single" w:sz="4" w:space="0" w:color="auto"/>
            </w:tcBorders>
            <w:shd w:val="clear" w:color="auto" w:fill="FFFFFF"/>
            <w:vAlign w:val="center"/>
          </w:tcPr>
          <w:p w:rsidR="008D7B6B" w:rsidRPr="00C71645" w:rsidRDefault="008D7B6B" w:rsidP="008D7B6B">
            <w:pPr>
              <w:kinsoku w:val="0"/>
              <w:overflowPunct w:val="0"/>
              <w:spacing w:after="0" w:line="240" w:lineRule="auto"/>
              <w:jc w:val="center"/>
              <w:textAlignment w:val="baseline"/>
              <w:rPr>
                <w:rFonts w:ascii="Times New Roman" w:eastAsia="Times New Roman" w:hAnsi="Times New Roman" w:cs="Times New Roman"/>
                <w:sz w:val="24"/>
                <w:szCs w:val="24"/>
                <w:lang w:val="es-ES" w:eastAsia="es-ES"/>
              </w:rPr>
            </w:pPr>
            <w:r w:rsidRPr="00C71645">
              <w:rPr>
                <w:rFonts w:ascii="Times New Roman" w:eastAsia="Times New Roman" w:hAnsi="Times New Roman" w:cs="Times New Roman"/>
                <w:sz w:val="24"/>
                <w:szCs w:val="24"/>
                <w:lang w:val="es-ES" w:eastAsia="es-ES"/>
              </w:rPr>
              <w:t>Especiales</w:t>
            </w:r>
          </w:p>
        </w:tc>
        <w:tc>
          <w:tcPr>
            <w:tcW w:w="1047" w:type="dxa"/>
            <w:tcBorders>
              <w:top w:val="nil"/>
              <w:left w:val="single" w:sz="4" w:space="0" w:color="auto"/>
              <w:bottom w:val="nil"/>
              <w:right w:val="single" w:sz="4" w:space="0" w:color="auto"/>
            </w:tcBorders>
            <w:shd w:val="clear" w:color="auto" w:fill="FFFFFF"/>
            <w:vAlign w:val="center"/>
          </w:tcPr>
          <w:p w:rsidR="008D7B6B" w:rsidRPr="00C71645" w:rsidRDefault="008D7B6B" w:rsidP="008D7B6B">
            <w:pPr>
              <w:spacing w:after="0" w:line="240" w:lineRule="auto"/>
              <w:contextualSpacing/>
              <w:jc w:val="center"/>
              <w:rPr>
                <w:rFonts w:ascii="Times New Roman" w:eastAsia="Times New Roman" w:hAnsi="Times New Roman" w:cs="Times New Roman"/>
                <w:sz w:val="24"/>
                <w:szCs w:val="24"/>
                <w:lang w:val="x-none" w:eastAsia="x-none"/>
              </w:rPr>
            </w:pPr>
          </w:p>
        </w:tc>
        <w:tc>
          <w:tcPr>
            <w:tcW w:w="3627" w:type="dxa"/>
            <w:tcBorders>
              <w:left w:val="single" w:sz="4" w:space="0" w:color="auto"/>
            </w:tcBorders>
            <w:shd w:val="clear" w:color="auto" w:fill="FFFFFF"/>
            <w:vAlign w:val="center"/>
          </w:tcPr>
          <w:p w:rsidR="008D7B6B" w:rsidRPr="00C71645" w:rsidRDefault="008D7B6B" w:rsidP="008D7B6B">
            <w:pPr>
              <w:kinsoku w:val="0"/>
              <w:overflowPunct w:val="0"/>
              <w:spacing w:after="0" w:line="240" w:lineRule="auto"/>
              <w:jc w:val="center"/>
              <w:textAlignment w:val="baseline"/>
              <w:rPr>
                <w:rFonts w:ascii="Times New Roman" w:eastAsia="Times New Roman" w:hAnsi="Times New Roman" w:cs="Times New Roman"/>
                <w:sz w:val="24"/>
                <w:szCs w:val="24"/>
                <w:lang w:val="es-ES" w:eastAsia="es-ES"/>
              </w:rPr>
            </w:pPr>
            <w:r w:rsidRPr="00C71645">
              <w:rPr>
                <w:rFonts w:ascii="Times New Roman" w:eastAsia="Times New Roman" w:hAnsi="Times New Roman" w:cs="Times New Roman"/>
                <w:sz w:val="24"/>
                <w:szCs w:val="24"/>
                <w:lang w:val="es-ES" w:eastAsia="es-ES"/>
              </w:rPr>
              <w:t>4.98</w:t>
            </w:r>
          </w:p>
        </w:tc>
      </w:tr>
      <w:tr w:rsidR="00C71645" w:rsidRPr="00C71645" w:rsidTr="008D7B6B">
        <w:trPr>
          <w:jc w:val="center"/>
        </w:trPr>
        <w:tc>
          <w:tcPr>
            <w:tcW w:w="3827" w:type="dxa"/>
            <w:tcBorders>
              <w:right w:val="single" w:sz="4" w:space="0" w:color="auto"/>
            </w:tcBorders>
            <w:shd w:val="clear" w:color="auto" w:fill="D9D9D9"/>
            <w:vAlign w:val="center"/>
          </w:tcPr>
          <w:p w:rsidR="008D7B6B" w:rsidRPr="00C71645" w:rsidRDefault="008D7B6B" w:rsidP="008D7B6B">
            <w:pPr>
              <w:kinsoku w:val="0"/>
              <w:overflowPunct w:val="0"/>
              <w:spacing w:after="0" w:line="240" w:lineRule="auto"/>
              <w:jc w:val="center"/>
              <w:textAlignment w:val="baseline"/>
              <w:rPr>
                <w:rFonts w:ascii="Times New Roman" w:eastAsia="Times New Roman" w:hAnsi="Times New Roman" w:cs="Times New Roman"/>
                <w:sz w:val="24"/>
                <w:szCs w:val="24"/>
                <w:lang w:val="es-ES" w:eastAsia="es-ES"/>
              </w:rPr>
            </w:pPr>
            <w:r w:rsidRPr="00C71645">
              <w:rPr>
                <w:rFonts w:ascii="Times New Roman" w:eastAsia="Times New Roman" w:hAnsi="Times New Roman" w:cs="Times New Roman"/>
                <w:sz w:val="24"/>
                <w:szCs w:val="24"/>
                <w:lang w:val="es-ES" w:eastAsia="es-ES"/>
              </w:rPr>
              <w:t>Promedio General</w:t>
            </w:r>
          </w:p>
        </w:tc>
        <w:tc>
          <w:tcPr>
            <w:tcW w:w="1047" w:type="dxa"/>
            <w:tcBorders>
              <w:top w:val="nil"/>
              <w:left w:val="single" w:sz="4" w:space="0" w:color="auto"/>
              <w:bottom w:val="nil"/>
              <w:right w:val="single" w:sz="4" w:space="0" w:color="auto"/>
            </w:tcBorders>
            <w:shd w:val="clear" w:color="auto" w:fill="FFFFFF"/>
            <w:vAlign w:val="center"/>
          </w:tcPr>
          <w:p w:rsidR="008D7B6B" w:rsidRPr="00C71645" w:rsidRDefault="008D7B6B" w:rsidP="008D7B6B">
            <w:pPr>
              <w:spacing w:after="0" w:line="240" w:lineRule="auto"/>
              <w:contextualSpacing/>
              <w:jc w:val="center"/>
              <w:rPr>
                <w:rFonts w:ascii="Times New Roman" w:eastAsia="Times New Roman" w:hAnsi="Times New Roman" w:cs="Times New Roman"/>
                <w:sz w:val="24"/>
                <w:szCs w:val="24"/>
                <w:lang w:val="x-none" w:eastAsia="x-none"/>
              </w:rPr>
            </w:pPr>
          </w:p>
        </w:tc>
        <w:tc>
          <w:tcPr>
            <w:tcW w:w="3627" w:type="dxa"/>
            <w:tcBorders>
              <w:left w:val="single" w:sz="4" w:space="0" w:color="auto"/>
            </w:tcBorders>
            <w:shd w:val="clear" w:color="auto" w:fill="D9D9D9"/>
            <w:vAlign w:val="center"/>
          </w:tcPr>
          <w:p w:rsidR="008D7B6B" w:rsidRPr="00C71645" w:rsidRDefault="008D7B6B" w:rsidP="008D7B6B">
            <w:pPr>
              <w:kinsoku w:val="0"/>
              <w:overflowPunct w:val="0"/>
              <w:spacing w:after="0" w:line="240" w:lineRule="auto"/>
              <w:jc w:val="center"/>
              <w:textAlignment w:val="baseline"/>
              <w:rPr>
                <w:rFonts w:ascii="Times New Roman" w:eastAsia="Times New Roman" w:hAnsi="Times New Roman" w:cs="Times New Roman"/>
                <w:sz w:val="24"/>
                <w:szCs w:val="24"/>
                <w:lang w:val="es-ES" w:eastAsia="es-ES"/>
              </w:rPr>
            </w:pPr>
            <w:r w:rsidRPr="00C71645">
              <w:rPr>
                <w:rFonts w:ascii="Times New Roman" w:eastAsia="Times New Roman" w:hAnsi="Times New Roman" w:cs="Times New Roman"/>
                <w:sz w:val="24"/>
                <w:szCs w:val="24"/>
                <w:lang w:val="es-ES" w:eastAsia="es-ES"/>
              </w:rPr>
              <w:t>7.67</w:t>
            </w:r>
          </w:p>
        </w:tc>
      </w:tr>
    </w:tbl>
    <w:p w:rsidR="008D7B6B" w:rsidRPr="00C71645" w:rsidRDefault="008D7B6B" w:rsidP="008D7B6B">
      <w:pPr>
        <w:spacing w:after="0" w:line="240" w:lineRule="auto"/>
        <w:contextualSpacing/>
        <w:jc w:val="both"/>
        <w:rPr>
          <w:rFonts w:ascii="Times New Roman" w:eastAsia="Times New Roman" w:hAnsi="Times New Roman" w:cs="Times New Roman"/>
          <w:sz w:val="24"/>
          <w:szCs w:val="24"/>
          <w:lang w:eastAsia="x-none"/>
        </w:rPr>
      </w:pPr>
    </w:p>
    <w:p w:rsidR="008D7B6B" w:rsidRPr="00C71645" w:rsidRDefault="008D7B6B" w:rsidP="008D7B6B">
      <w:pPr>
        <w:autoSpaceDE w:val="0"/>
        <w:autoSpaceDN w:val="0"/>
        <w:adjustRightInd w:val="0"/>
        <w:spacing w:after="0" w:line="240" w:lineRule="auto"/>
        <w:contextualSpacing/>
        <w:jc w:val="both"/>
        <w:rPr>
          <w:rFonts w:ascii="Times New Roman" w:eastAsia="Times New Roman" w:hAnsi="Times New Roman" w:cs="Times New Roman"/>
          <w:sz w:val="24"/>
          <w:szCs w:val="24"/>
          <w:lang w:val="es-ES" w:eastAsia="es-ES"/>
        </w:rPr>
      </w:pPr>
      <w:r w:rsidRPr="00C71645">
        <w:rPr>
          <w:rFonts w:ascii="Times New Roman" w:eastAsia="Times New Roman" w:hAnsi="Times New Roman" w:cs="Times New Roman"/>
          <w:sz w:val="24"/>
          <w:szCs w:val="24"/>
          <w:lang w:val="es-ES" w:eastAsia="es-ES"/>
        </w:rPr>
        <w:t>Reiteramos la mención de que el sistema de valuación catastral de inmuebles se basa en las características predominantes en la circunscripción territorial denominada área homogénea que es la delimitación territorial que cuenta con una base de características predominantes, en la cual se toman como referencia los valores de mercado de suelo y de construcción; se constituye cuando la existencia, disponibilidad y calidad de los servicios públicos, uso de suelo, infraestructura urbana y equipamiento, régimen jurídico de la propiedad, nivel socioeconómico de la población, así como tipo y calidad de las construcciones, y valores unitarios de suelo, sean similares y predominantes dentro de una circunscripción territorial claramente identificable.</w:t>
      </w:r>
    </w:p>
    <w:p w:rsidR="008D7B6B" w:rsidRPr="00C71645" w:rsidRDefault="008D7B6B" w:rsidP="008D7B6B">
      <w:pPr>
        <w:autoSpaceDE w:val="0"/>
        <w:autoSpaceDN w:val="0"/>
        <w:adjustRightInd w:val="0"/>
        <w:spacing w:after="0" w:line="240" w:lineRule="auto"/>
        <w:contextualSpacing/>
        <w:jc w:val="both"/>
        <w:rPr>
          <w:rFonts w:ascii="Times New Roman" w:eastAsia="Times New Roman" w:hAnsi="Times New Roman" w:cs="Times New Roman"/>
          <w:sz w:val="24"/>
          <w:szCs w:val="24"/>
          <w:lang w:val="es-ES" w:eastAsia="es-ES"/>
        </w:rPr>
      </w:pPr>
    </w:p>
    <w:p w:rsidR="008D7B6B" w:rsidRPr="00C71645" w:rsidRDefault="008D7B6B" w:rsidP="008D7B6B">
      <w:pPr>
        <w:autoSpaceDE w:val="0"/>
        <w:autoSpaceDN w:val="0"/>
        <w:adjustRightInd w:val="0"/>
        <w:spacing w:after="0" w:line="240" w:lineRule="auto"/>
        <w:contextualSpacing/>
        <w:jc w:val="both"/>
        <w:rPr>
          <w:rFonts w:ascii="Times New Roman" w:eastAsia="Times New Roman" w:hAnsi="Times New Roman" w:cs="Times New Roman"/>
          <w:sz w:val="24"/>
          <w:szCs w:val="24"/>
          <w:lang w:val="es-ES" w:eastAsia="es-ES"/>
        </w:rPr>
      </w:pPr>
      <w:r w:rsidRPr="00C71645">
        <w:rPr>
          <w:rFonts w:ascii="Times New Roman" w:eastAsia="Times New Roman" w:hAnsi="Times New Roman" w:cs="Times New Roman"/>
          <w:sz w:val="24"/>
          <w:szCs w:val="24"/>
          <w:lang w:val="es-ES" w:eastAsia="es-ES"/>
        </w:rPr>
        <w:t>Nos permitimos afirmar, como en estudios anteriores, que la documentación técnica sirve de soporte del valor catastral de los inmuebles, elemento que integra la base gravable de las contribuciones en materia inmobiliaria como el Impuesto sobre Adquisición de Inmuebles y otras Operaciones Traslativas de Dominio de Inmuebles y el Impuesto Predial.</w:t>
      </w:r>
    </w:p>
    <w:p w:rsidR="008D7B6B" w:rsidRPr="00C71645" w:rsidRDefault="008D7B6B" w:rsidP="008D7B6B">
      <w:pPr>
        <w:spacing w:after="0" w:line="240" w:lineRule="auto"/>
        <w:contextualSpacing/>
        <w:jc w:val="both"/>
        <w:rPr>
          <w:rFonts w:ascii="Times New Roman" w:eastAsia="Times New Roman" w:hAnsi="Times New Roman" w:cs="Times New Roman"/>
          <w:sz w:val="24"/>
          <w:szCs w:val="24"/>
          <w:lang w:val="es-ES" w:eastAsia="es-ES"/>
        </w:rPr>
      </w:pPr>
    </w:p>
    <w:p w:rsidR="008D7B6B" w:rsidRPr="00C71645" w:rsidRDefault="008D7B6B" w:rsidP="008D7B6B">
      <w:pPr>
        <w:spacing w:after="0" w:line="240" w:lineRule="auto"/>
        <w:contextualSpacing/>
        <w:jc w:val="both"/>
        <w:rPr>
          <w:rFonts w:ascii="Times New Roman" w:eastAsia="Times New Roman" w:hAnsi="Times New Roman" w:cs="Times New Roman"/>
          <w:sz w:val="24"/>
          <w:szCs w:val="24"/>
          <w:lang w:val="es-ES" w:eastAsia="es-ES"/>
        </w:rPr>
      </w:pPr>
      <w:r w:rsidRPr="00C71645">
        <w:rPr>
          <w:rFonts w:ascii="Times New Roman" w:eastAsia="Times New Roman" w:hAnsi="Times New Roman" w:cs="Times New Roman"/>
          <w:sz w:val="24"/>
          <w:szCs w:val="24"/>
          <w:lang w:val="es-ES" w:eastAsia="es-ES"/>
        </w:rPr>
        <w:t>Reiteramos como análisis precedentes que reviste gran importancia para los Municipios del Estado de México la aprobación de las Tablas de Valores Unitarios de Suelo y Construcción, ya que contribuye a vigorizar su hacienda, al garantizar una política social correcta en apoyo de la población y de las propias Entidades Municipales.</w:t>
      </w:r>
    </w:p>
    <w:p w:rsidR="008D7B6B" w:rsidRPr="00C71645" w:rsidRDefault="008D7B6B" w:rsidP="008D7B6B">
      <w:pPr>
        <w:spacing w:after="0" w:line="240" w:lineRule="auto"/>
        <w:contextualSpacing/>
        <w:jc w:val="both"/>
        <w:rPr>
          <w:rFonts w:ascii="Times New Roman" w:eastAsia="Times New Roman" w:hAnsi="Times New Roman" w:cs="Times New Roman"/>
          <w:sz w:val="24"/>
          <w:szCs w:val="24"/>
          <w:lang w:val="es-ES" w:eastAsia="es-ES"/>
        </w:rPr>
      </w:pPr>
    </w:p>
    <w:p w:rsidR="008D7B6B" w:rsidRPr="00C71645" w:rsidRDefault="008D7B6B" w:rsidP="008D7B6B">
      <w:pPr>
        <w:spacing w:after="0" w:line="240" w:lineRule="auto"/>
        <w:contextualSpacing/>
        <w:jc w:val="both"/>
        <w:rPr>
          <w:rFonts w:ascii="Times New Roman" w:eastAsia="Times New Roman" w:hAnsi="Times New Roman" w:cs="Times New Roman"/>
          <w:sz w:val="24"/>
          <w:szCs w:val="24"/>
          <w:lang w:val="es-ES" w:eastAsia="es-ES"/>
        </w:rPr>
      </w:pPr>
      <w:r w:rsidRPr="00C71645">
        <w:rPr>
          <w:rFonts w:ascii="Times New Roman" w:eastAsia="Times New Roman" w:hAnsi="Times New Roman" w:cs="Times New Roman"/>
          <w:sz w:val="24"/>
          <w:szCs w:val="24"/>
          <w:lang w:val="es-ES" w:eastAsia="es-ES"/>
        </w:rPr>
        <w:t>Es oportuno comentar que, quienes integramos las comisiones legislativas buscamos desempeñar esta encomienda observando los principios esenciales del proceso legislativo, y para ello, nos allegamos de la mayor información posible teniendo presente siempre el cumplimiento de la ley, la autonomía municipal, la objetividad técnica y por sobre todo el interés superior de la población.</w:t>
      </w:r>
    </w:p>
    <w:p w:rsidR="008D7B6B" w:rsidRPr="00C71645" w:rsidRDefault="008D7B6B" w:rsidP="008D7B6B">
      <w:pPr>
        <w:spacing w:after="0" w:line="240" w:lineRule="auto"/>
        <w:contextualSpacing/>
        <w:jc w:val="both"/>
        <w:rPr>
          <w:rFonts w:ascii="Times New Roman" w:eastAsia="Times New Roman" w:hAnsi="Times New Roman" w:cs="Times New Roman"/>
          <w:sz w:val="24"/>
          <w:szCs w:val="24"/>
          <w:lang w:val="es-ES" w:eastAsia="es-ES"/>
        </w:rPr>
      </w:pPr>
    </w:p>
    <w:p w:rsidR="008D7B6B" w:rsidRPr="00C71645" w:rsidRDefault="008D7B6B" w:rsidP="008D7B6B">
      <w:pPr>
        <w:spacing w:after="0" w:line="240" w:lineRule="auto"/>
        <w:contextualSpacing/>
        <w:jc w:val="both"/>
        <w:rPr>
          <w:rFonts w:ascii="Times New Roman" w:eastAsia="Times New Roman" w:hAnsi="Times New Roman" w:cs="Times New Roman"/>
          <w:sz w:val="24"/>
          <w:szCs w:val="24"/>
          <w:lang w:val="es-ES" w:eastAsia="es-ES"/>
        </w:rPr>
      </w:pPr>
      <w:r w:rsidRPr="00C71645">
        <w:rPr>
          <w:rFonts w:ascii="Times New Roman" w:eastAsia="Times New Roman" w:hAnsi="Times New Roman" w:cs="Times New Roman"/>
          <w:sz w:val="24"/>
          <w:szCs w:val="24"/>
          <w:lang w:val="es-ES" w:eastAsia="es-ES"/>
        </w:rPr>
        <w:t>De la revisión detallada de las iniciativas de decreto, en lo correspondiente a las Tablas de Valores Unitarios de Suelo y Construcción, concluimos lo siguiente:</w:t>
      </w:r>
    </w:p>
    <w:p w:rsidR="008D7B6B" w:rsidRPr="00C71645" w:rsidRDefault="008D7B6B" w:rsidP="008D7B6B">
      <w:pPr>
        <w:autoSpaceDE w:val="0"/>
        <w:autoSpaceDN w:val="0"/>
        <w:adjustRightInd w:val="0"/>
        <w:spacing w:after="0" w:line="240" w:lineRule="auto"/>
        <w:contextualSpacing/>
        <w:jc w:val="both"/>
        <w:rPr>
          <w:rFonts w:ascii="Times New Roman" w:eastAsia="Times New Roman" w:hAnsi="Times New Roman" w:cs="Times New Roman"/>
          <w:sz w:val="24"/>
          <w:szCs w:val="24"/>
          <w:lang w:val="es-ES" w:eastAsia="es-ES"/>
        </w:rPr>
      </w:pPr>
    </w:p>
    <w:p w:rsidR="008D7B6B" w:rsidRPr="00C71645" w:rsidRDefault="008D7B6B" w:rsidP="008D7B6B">
      <w:pPr>
        <w:spacing w:after="0" w:line="240" w:lineRule="auto"/>
        <w:contextualSpacing/>
        <w:jc w:val="both"/>
        <w:rPr>
          <w:rFonts w:ascii="Times New Roman" w:eastAsia="Times New Roman" w:hAnsi="Times New Roman" w:cs="Times New Roman"/>
          <w:sz w:val="24"/>
          <w:szCs w:val="24"/>
          <w:lang w:val="es-ES" w:eastAsia="es-ES"/>
        </w:rPr>
      </w:pPr>
      <w:r w:rsidRPr="00C71645">
        <w:rPr>
          <w:rFonts w:ascii="Times New Roman" w:eastAsia="Times New Roman" w:hAnsi="Times New Roman" w:cs="Times New Roman"/>
          <w:b/>
          <w:sz w:val="24"/>
          <w:szCs w:val="24"/>
          <w:lang w:val="es-ES" w:eastAsia="es-ES"/>
        </w:rPr>
        <w:t>1.</w:t>
      </w:r>
      <w:r w:rsidRPr="00C71645">
        <w:rPr>
          <w:rFonts w:ascii="Times New Roman" w:eastAsia="Times New Roman" w:hAnsi="Times New Roman" w:cs="Times New Roman"/>
          <w:sz w:val="24"/>
          <w:szCs w:val="24"/>
          <w:lang w:val="es-ES" w:eastAsia="es-ES"/>
        </w:rPr>
        <w:t xml:space="preserve"> De la Tabla de Valores Unitarios de Construcciones para el ejercicio fiscal 2023, </w:t>
      </w:r>
      <w:r w:rsidRPr="00C71645">
        <w:rPr>
          <w:rFonts w:ascii="Times New Roman" w:eastAsia="Times New Roman" w:hAnsi="Times New Roman" w:cs="Times New Roman"/>
          <w:b/>
          <w:sz w:val="24"/>
          <w:szCs w:val="24"/>
          <w:lang w:val="es-ES" w:eastAsia="es-ES"/>
        </w:rPr>
        <w:t>124</w:t>
      </w:r>
      <w:r w:rsidRPr="00C71645">
        <w:rPr>
          <w:rFonts w:ascii="Times New Roman" w:eastAsia="Times New Roman" w:hAnsi="Times New Roman" w:cs="Times New Roman"/>
          <w:sz w:val="24"/>
          <w:szCs w:val="24"/>
          <w:lang w:val="es-ES" w:eastAsia="es-ES"/>
        </w:rPr>
        <w:t xml:space="preserve"> municipios solicitaron al IGECEM la realización de los trabajos necesarios para su actualización, servicio que fue proporcionado, remitiéndose oportunamente para su integración en las iniciativas correspondientes; cabe mencionar que únicamente el municipio de Toluca presentó al IGECEM su respectiva propuesta de actualización, misma que fue debidamente consensuada con dicho Instituto, para la emisión de un proyecto unificado a esta Legislatura.</w:t>
      </w:r>
    </w:p>
    <w:p w:rsidR="008D7B6B" w:rsidRPr="00C71645" w:rsidRDefault="008D7B6B" w:rsidP="008D7B6B">
      <w:pPr>
        <w:spacing w:after="0" w:line="240" w:lineRule="auto"/>
        <w:contextualSpacing/>
        <w:jc w:val="both"/>
        <w:rPr>
          <w:rFonts w:ascii="Times New Roman" w:eastAsia="Times New Roman" w:hAnsi="Times New Roman" w:cs="Times New Roman"/>
          <w:sz w:val="24"/>
          <w:szCs w:val="24"/>
          <w:lang w:val="es-ES" w:eastAsia="es-ES"/>
        </w:rPr>
      </w:pPr>
    </w:p>
    <w:p w:rsidR="008D7B6B" w:rsidRPr="00C71645" w:rsidRDefault="008D7B6B" w:rsidP="008D7B6B">
      <w:pPr>
        <w:spacing w:after="0" w:line="240" w:lineRule="auto"/>
        <w:contextualSpacing/>
        <w:jc w:val="both"/>
        <w:rPr>
          <w:rFonts w:ascii="Times New Roman" w:eastAsia="Times New Roman" w:hAnsi="Times New Roman" w:cs="Times New Roman"/>
          <w:sz w:val="24"/>
          <w:szCs w:val="24"/>
          <w:lang w:val="es-ES" w:eastAsia="es-ES"/>
        </w:rPr>
      </w:pPr>
      <w:r w:rsidRPr="00C71645">
        <w:rPr>
          <w:rFonts w:ascii="Times New Roman" w:eastAsia="Times New Roman" w:hAnsi="Times New Roman" w:cs="Times New Roman"/>
          <w:sz w:val="24"/>
          <w:szCs w:val="24"/>
          <w:lang w:val="es-ES" w:eastAsia="es-ES"/>
        </w:rPr>
        <w:t>En consecuencia, para el ejercicio fiscal 2023 estarán vigentes 119 tipologías de construcción, para determinar con mayores niveles de precisión los valores catastrales de los inmuebles en el territorio de la Entidad.</w:t>
      </w:r>
    </w:p>
    <w:p w:rsidR="008D7B6B" w:rsidRPr="00C71645" w:rsidRDefault="008D7B6B" w:rsidP="008D7B6B">
      <w:pPr>
        <w:spacing w:after="0" w:line="240" w:lineRule="auto"/>
        <w:contextualSpacing/>
        <w:jc w:val="both"/>
        <w:rPr>
          <w:rFonts w:ascii="Times New Roman" w:eastAsia="Times New Roman" w:hAnsi="Times New Roman" w:cs="Times New Roman"/>
          <w:sz w:val="24"/>
          <w:szCs w:val="24"/>
          <w:lang w:val="es-ES" w:eastAsia="es-ES"/>
        </w:rPr>
      </w:pPr>
    </w:p>
    <w:p w:rsidR="008D7B6B" w:rsidRPr="00C71645" w:rsidRDefault="008D7B6B" w:rsidP="008D7B6B">
      <w:pPr>
        <w:spacing w:after="0" w:line="240" w:lineRule="auto"/>
        <w:contextualSpacing/>
        <w:jc w:val="both"/>
        <w:rPr>
          <w:rFonts w:ascii="Times New Roman" w:eastAsia="Times New Roman" w:hAnsi="Times New Roman" w:cs="Times New Roman"/>
          <w:sz w:val="24"/>
          <w:szCs w:val="24"/>
          <w:lang w:val="es-ES" w:eastAsia="es-ES"/>
        </w:rPr>
      </w:pPr>
      <w:r w:rsidRPr="00C71645">
        <w:rPr>
          <w:rFonts w:ascii="Times New Roman" w:eastAsia="Times New Roman" w:hAnsi="Times New Roman" w:cs="Times New Roman"/>
          <w:sz w:val="24"/>
          <w:szCs w:val="24"/>
          <w:lang w:val="es-ES" w:eastAsia="es-ES"/>
        </w:rPr>
        <w:t>En este contexto, la actualización para las cinco series tipológicas se integra con incremento promedio, de la forma siguiente:</w:t>
      </w:r>
    </w:p>
    <w:p w:rsidR="008D7B6B" w:rsidRPr="00C71645" w:rsidRDefault="008D7B6B" w:rsidP="008D7B6B">
      <w:pPr>
        <w:spacing w:after="0" w:line="240" w:lineRule="auto"/>
        <w:contextualSpacing/>
        <w:jc w:val="both"/>
        <w:rPr>
          <w:rFonts w:ascii="Times New Roman" w:eastAsia="Times New Roman" w:hAnsi="Times New Roman" w:cs="Times New Roman"/>
          <w:sz w:val="24"/>
          <w:szCs w:val="24"/>
          <w:lang w:val="es-ES" w:eastAsia="es-ES"/>
        </w:rPr>
      </w:pPr>
    </w:p>
    <w:p w:rsidR="008D7B6B" w:rsidRPr="00C71645" w:rsidRDefault="008D7B6B" w:rsidP="008D7B6B">
      <w:pPr>
        <w:numPr>
          <w:ilvl w:val="0"/>
          <w:numId w:val="19"/>
        </w:numPr>
        <w:spacing w:after="0" w:line="240" w:lineRule="auto"/>
        <w:contextualSpacing/>
        <w:jc w:val="both"/>
        <w:rPr>
          <w:rFonts w:ascii="Times New Roman" w:eastAsia="Times New Roman" w:hAnsi="Times New Roman" w:cs="Times New Roman"/>
          <w:sz w:val="24"/>
          <w:szCs w:val="24"/>
          <w:lang w:val="es-ES" w:eastAsia="es-ES"/>
        </w:rPr>
      </w:pPr>
      <w:r w:rsidRPr="00C71645">
        <w:rPr>
          <w:rFonts w:ascii="Times New Roman" w:eastAsia="Times New Roman" w:hAnsi="Times New Roman" w:cs="Times New Roman"/>
          <w:sz w:val="24"/>
          <w:szCs w:val="24"/>
          <w:lang w:val="es-ES" w:eastAsia="es-ES"/>
        </w:rPr>
        <w:t xml:space="preserve">Para la serie tipológica de Uso Habitacional el 6.97% </w:t>
      </w:r>
    </w:p>
    <w:p w:rsidR="008D7B6B" w:rsidRPr="00C71645" w:rsidRDefault="008D7B6B" w:rsidP="008D7B6B">
      <w:pPr>
        <w:numPr>
          <w:ilvl w:val="0"/>
          <w:numId w:val="19"/>
        </w:numPr>
        <w:spacing w:after="0" w:line="240" w:lineRule="auto"/>
        <w:contextualSpacing/>
        <w:jc w:val="both"/>
        <w:rPr>
          <w:rFonts w:ascii="Times New Roman" w:eastAsia="Times New Roman" w:hAnsi="Times New Roman" w:cs="Times New Roman"/>
          <w:sz w:val="24"/>
          <w:szCs w:val="24"/>
          <w:lang w:val="es-ES" w:eastAsia="es-ES"/>
        </w:rPr>
      </w:pPr>
      <w:r w:rsidRPr="00C71645">
        <w:rPr>
          <w:rFonts w:ascii="Times New Roman" w:eastAsia="Times New Roman" w:hAnsi="Times New Roman" w:cs="Times New Roman"/>
          <w:sz w:val="24"/>
          <w:szCs w:val="24"/>
          <w:lang w:val="es-ES" w:eastAsia="es-ES"/>
        </w:rPr>
        <w:t xml:space="preserve">Para la serie tipológica de Uso Comercial el 8.92% </w:t>
      </w:r>
    </w:p>
    <w:p w:rsidR="008D7B6B" w:rsidRPr="00C71645" w:rsidRDefault="008D7B6B" w:rsidP="008D7B6B">
      <w:pPr>
        <w:numPr>
          <w:ilvl w:val="0"/>
          <w:numId w:val="19"/>
        </w:numPr>
        <w:spacing w:after="0" w:line="240" w:lineRule="auto"/>
        <w:contextualSpacing/>
        <w:jc w:val="both"/>
        <w:rPr>
          <w:rFonts w:ascii="Times New Roman" w:eastAsia="Times New Roman" w:hAnsi="Times New Roman" w:cs="Times New Roman"/>
          <w:sz w:val="24"/>
          <w:szCs w:val="24"/>
          <w:lang w:val="es-ES" w:eastAsia="es-ES"/>
        </w:rPr>
      </w:pPr>
      <w:r w:rsidRPr="00C71645">
        <w:rPr>
          <w:rFonts w:ascii="Times New Roman" w:eastAsia="Times New Roman" w:hAnsi="Times New Roman" w:cs="Times New Roman"/>
          <w:sz w:val="24"/>
          <w:szCs w:val="24"/>
          <w:lang w:val="es-ES" w:eastAsia="es-ES"/>
        </w:rPr>
        <w:t>Para la serie tipológica de Uso Industrial el 8.71%</w:t>
      </w:r>
    </w:p>
    <w:p w:rsidR="008D7B6B" w:rsidRPr="00C71645" w:rsidRDefault="008D7B6B" w:rsidP="008D7B6B">
      <w:pPr>
        <w:numPr>
          <w:ilvl w:val="0"/>
          <w:numId w:val="19"/>
        </w:numPr>
        <w:spacing w:after="0" w:line="240" w:lineRule="auto"/>
        <w:contextualSpacing/>
        <w:jc w:val="both"/>
        <w:rPr>
          <w:rFonts w:ascii="Times New Roman" w:eastAsia="Times New Roman" w:hAnsi="Times New Roman" w:cs="Times New Roman"/>
          <w:sz w:val="24"/>
          <w:szCs w:val="24"/>
          <w:lang w:val="es-ES" w:eastAsia="es-ES"/>
        </w:rPr>
      </w:pPr>
      <w:r w:rsidRPr="00C71645">
        <w:rPr>
          <w:rFonts w:ascii="Times New Roman" w:eastAsia="Times New Roman" w:hAnsi="Times New Roman" w:cs="Times New Roman"/>
          <w:sz w:val="24"/>
          <w:szCs w:val="24"/>
          <w:lang w:val="es-ES" w:eastAsia="es-ES"/>
        </w:rPr>
        <w:t xml:space="preserve">Para la serie tipológica de Uso Equipamiento el 8.78% </w:t>
      </w:r>
    </w:p>
    <w:p w:rsidR="008D7B6B" w:rsidRPr="00C71645" w:rsidRDefault="008D7B6B" w:rsidP="008D7B6B">
      <w:pPr>
        <w:numPr>
          <w:ilvl w:val="0"/>
          <w:numId w:val="19"/>
        </w:numPr>
        <w:spacing w:after="0" w:line="240" w:lineRule="auto"/>
        <w:contextualSpacing/>
        <w:jc w:val="both"/>
        <w:rPr>
          <w:rFonts w:ascii="Times New Roman" w:eastAsia="Times New Roman" w:hAnsi="Times New Roman" w:cs="Times New Roman"/>
          <w:sz w:val="24"/>
          <w:szCs w:val="24"/>
          <w:lang w:val="es-ES" w:eastAsia="es-ES"/>
        </w:rPr>
      </w:pPr>
      <w:r w:rsidRPr="00C71645">
        <w:rPr>
          <w:rFonts w:ascii="Times New Roman" w:eastAsia="Times New Roman" w:hAnsi="Times New Roman" w:cs="Times New Roman"/>
          <w:sz w:val="24"/>
          <w:szCs w:val="24"/>
          <w:lang w:val="es-ES" w:eastAsia="es-ES"/>
        </w:rPr>
        <w:t xml:space="preserve">Para la serie tipológica de Uso Especial el 4.98% </w:t>
      </w:r>
    </w:p>
    <w:p w:rsidR="008D7B6B" w:rsidRPr="00C71645" w:rsidRDefault="008D7B6B" w:rsidP="008D7B6B">
      <w:pPr>
        <w:spacing w:after="0" w:line="240" w:lineRule="auto"/>
        <w:ind w:left="720"/>
        <w:contextualSpacing/>
        <w:jc w:val="both"/>
        <w:rPr>
          <w:rFonts w:ascii="Times New Roman" w:eastAsia="Times New Roman" w:hAnsi="Times New Roman" w:cs="Times New Roman"/>
          <w:sz w:val="24"/>
          <w:szCs w:val="24"/>
          <w:lang w:val="es-ES" w:eastAsia="es-ES"/>
        </w:rPr>
      </w:pPr>
    </w:p>
    <w:p w:rsidR="008D7B6B" w:rsidRPr="00C71645" w:rsidRDefault="008D7B6B" w:rsidP="008D7B6B">
      <w:pPr>
        <w:spacing w:after="0" w:line="240" w:lineRule="auto"/>
        <w:contextualSpacing/>
        <w:jc w:val="both"/>
        <w:rPr>
          <w:rFonts w:ascii="Times New Roman" w:eastAsia="Times New Roman" w:hAnsi="Times New Roman" w:cs="Times New Roman"/>
          <w:sz w:val="24"/>
          <w:szCs w:val="24"/>
          <w:lang w:val="es-ES" w:eastAsia="es-ES"/>
        </w:rPr>
      </w:pPr>
      <w:r w:rsidRPr="00C71645">
        <w:rPr>
          <w:rFonts w:ascii="Times New Roman" w:eastAsia="Times New Roman" w:hAnsi="Times New Roman" w:cs="Times New Roman"/>
          <w:sz w:val="24"/>
          <w:szCs w:val="24"/>
          <w:lang w:val="es-ES" w:eastAsia="es-ES"/>
        </w:rPr>
        <w:t>Consecuentes con lo expuesto, somos coincidentes en aprobar la aplicación de la Tabla de Valores Unitarios de Construcciones actualizada de manera homogénea, en todo el territorio del Estado.</w:t>
      </w:r>
    </w:p>
    <w:p w:rsidR="008D7B6B" w:rsidRPr="00C71645" w:rsidRDefault="008D7B6B" w:rsidP="008D7B6B">
      <w:pPr>
        <w:spacing w:after="0" w:line="240" w:lineRule="auto"/>
        <w:contextualSpacing/>
        <w:jc w:val="both"/>
        <w:rPr>
          <w:rFonts w:ascii="Times New Roman" w:eastAsia="Times New Roman" w:hAnsi="Times New Roman" w:cs="Times New Roman"/>
          <w:sz w:val="24"/>
          <w:szCs w:val="24"/>
          <w:lang w:val="es-ES" w:eastAsia="es-ES"/>
        </w:rPr>
      </w:pPr>
    </w:p>
    <w:p w:rsidR="008D7B6B" w:rsidRPr="00C71645" w:rsidRDefault="008D7B6B" w:rsidP="008D7B6B">
      <w:pPr>
        <w:spacing w:after="0" w:line="240" w:lineRule="auto"/>
        <w:contextualSpacing/>
        <w:jc w:val="both"/>
        <w:rPr>
          <w:rFonts w:ascii="Times New Roman" w:eastAsia="Times New Roman" w:hAnsi="Times New Roman" w:cs="Times New Roman"/>
          <w:sz w:val="24"/>
          <w:szCs w:val="24"/>
          <w:lang w:val="es-ES" w:eastAsia="es-ES"/>
        </w:rPr>
      </w:pPr>
      <w:r w:rsidRPr="00C71645">
        <w:rPr>
          <w:rFonts w:ascii="Times New Roman" w:eastAsia="Times New Roman" w:hAnsi="Times New Roman" w:cs="Times New Roman"/>
          <w:b/>
          <w:sz w:val="24"/>
          <w:szCs w:val="24"/>
          <w:lang w:val="es-ES" w:eastAsia="es-ES"/>
        </w:rPr>
        <w:t>2.-</w:t>
      </w:r>
      <w:r w:rsidRPr="00C71645">
        <w:rPr>
          <w:rFonts w:ascii="Times New Roman" w:eastAsia="Times New Roman" w:hAnsi="Times New Roman" w:cs="Times New Roman"/>
          <w:sz w:val="24"/>
          <w:szCs w:val="24"/>
          <w:lang w:val="es-ES" w:eastAsia="es-ES"/>
        </w:rPr>
        <w:t xml:space="preserve"> Las iniciativas de Tablas de Valores Unitarios de Suelo fueron analizadas y se concretan en lo siguiente: </w:t>
      </w:r>
    </w:p>
    <w:p w:rsidR="008D7B6B" w:rsidRPr="00C71645" w:rsidRDefault="008D7B6B" w:rsidP="008D7B6B">
      <w:pPr>
        <w:spacing w:after="0" w:line="240" w:lineRule="auto"/>
        <w:contextualSpacing/>
        <w:jc w:val="both"/>
        <w:rPr>
          <w:rFonts w:ascii="Times New Roman" w:eastAsia="Times New Roman" w:hAnsi="Times New Roman" w:cs="Times New Roman"/>
          <w:sz w:val="24"/>
          <w:szCs w:val="24"/>
          <w:lang w:val="es-ES" w:eastAsia="es-ES"/>
        </w:rPr>
      </w:pPr>
    </w:p>
    <w:p w:rsidR="008D7B6B" w:rsidRPr="00C71645" w:rsidRDefault="008D7B6B" w:rsidP="008D7B6B">
      <w:pPr>
        <w:spacing w:after="0" w:line="240" w:lineRule="auto"/>
        <w:jc w:val="both"/>
        <w:rPr>
          <w:rFonts w:ascii="Times New Roman" w:eastAsia="Times New Roman" w:hAnsi="Times New Roman" w:cs="Times New Roman"/>
          <w:sz w:val="24"/>
          <w:szCs w:val="24"/>
          <w:lang w:val="es-ES" w:eastAsia="es-ES"/>
        </w:rPr>
      </w:pPr>
      <w:r w:rsidRPr="00C71645">
        <w:rPr>
          <w:rFonts w:ascii="Times New Roman" w:eastAsia="Times New Roman" w:hAnsi="Times New Roman" w:cs="Times New Roman"/>
          <w:b/>
          <w:bCs/>
          <w:sz w:val="24"/>
          <w:szCs w:val="24"/>
          <w:lang w:val="es-ES" w:eastAsia="es-ES"/>
        </w:rPr>
        <w:t>001 Cuautitlán.</w:t>
      </w:r>
      <w:r w:rsidRPr="00C71645">
        <w:rPr>
          <w:rFonts w:ascii="Times New Roman" w:eastAsia="Times New Roman" w:hAnsi="Times New Roman" w:cs="Times New Roman"/>
          <w:sz w:val="24"/>
          <w:szCs w:val="24"/>
          <w:lang w:val="es-ES" w:eastAsia="es-ES"/>
        </w:rPr>
        <w:t xml:space="preserve"> - Respecto de la Tabla de Valores Unitarios de Suelo, cuenta con 74 áreas homogéneas y 23 bandas de valor, de las cuales actualizó los valores en 16 áreas homogéneas y ratificó los valores en 58 áreas homogéneas y las 23 bandas de valor; </w:t>
      </w:r>
      <w:r w:rsidRPr="00C71645">
        <w:rPr>
          <w:rFonts w:ascii="Times New Roman" w:eastAsia="Times New Roman" w:hAnsi="Times New Roman" w:cs="Times New Roman"/>
          <w:bCs/>
          <w:sz w:val="24"/>
          <w:szCs w:val="24"/>
          <w:lang w:val="es-ES" w:eastAsia="es-ES"/>
        </w:rPr>
        <w:t>así mismo</w:t>
      </w:r>
      <w:r w:rsidRPr="00C71645">
        <w:rPr>
          <w:rFonts w:ascii="Times New Roman" w:eastAsia="Times New Roman" w:hAnsi="Times New Roman" w:cs="Times New Roman"/>
          <w:sz w:val="24"/>
          <w:szCs w:val="24"/>
          <w:lang w:val="es-ES" w:eastAsia="es-ES"/>
        </w:rPr>
        <w:t xml:space="preserve"> aprueba la tabla de valores unitarios de 119 tipologías de construcción actualizadas para 2023.</w:t>
      </w:r>
    </w:p>
    <w:p w:rsidR="008D7B6B" w:rsidRPr="00C71645" w:rsidRDefault="008D7B6B" w:rsidP="008D7B6B">
      <w:pPr>
        <w:spacing w:after="0" w:line="240" w:lineRule="auto"/>
        <w:jc w:val="both"/>
        <w:rPr>
          <w:rFonts w:ascii="Times New Roman" w:eastAsia="Times New Roman" w:hAnsi="Times New Roman" w:cs="Times New Roman"/>
          <w:sz w:val="24"/>
          <w:szCs w:val="24"/>
          <w:lang w:val="es-ES" w:eastAsia="es-ES"/>
        </w:rPr>
      </w:pPr>
    </w:p>
    <w:p w:rsidR="008D7B6B" w:rsidRPr="00C71645" w:rsidRDefault="008D7B6B" w:rsidP="008D7B6B">
      <w:pPr>
        <w:spacing w:after="0" w:line="240" w:lineRule="auto"/>
        <w:jc w:val="both"/>
        <w:rPr>
          <w:rFonts w:ascii="Times New Roman" w:eastAsia="Times New Roman" w:hAnsi="Times New Roman" w:cs="Times New Roman"/>
          <w:sz w:val="24"/>
          <w:szCs w:val="24"/>
          <w:lang w:val="es-ES" w:eastAsia="es-ES"/>
        </w:rPr>
      </w:pPr>
      <w:r w:rsidRPr="00C71645">
        <w:rPr>
          <w:rFonts w:ascii="Times New Roman" w:eastAsia="Times New Roman" w:hAnsi="Times New Roman" w:cs="Times New Roman"/>
          <w:b/>
          <w:bCs/>
          <w:sz w:val="24"/>
          <w:szCs w:val="24"/>
          <w:lang w:val="es-ES" w:eastAsia="es-ES"/>
        </w:rPr>
        <w:t>002 Coyotepec.</w:t>
      </w:r>
      <w:r w:rsidRPr="00C71645">
        <w:rPr>
          <w:rFonts w:ascii="Times New Roman" w:eastAsia="Times New Roman" w:hAnsi="Times New Roman" w:cs="Times New Roman"/>
          <w:sz w:val="24"/>
          <w:szCs w:val="24"/>
          <w:lang w:val="es-ES" w:eastAsia="es-ES"/>
        </w:rPr>
        <w:t xml:space="preserve"> - Respecto de la Tabla de Valores Unitarios de Suelo, cuenta con 8 áreas homogéneas y 33 bandas de valor, de las cuales actualizó los valores en las 8 áreas homogéneas y en las 33 bandas de valor; </w:t>
      </w:r>
      <w:r w:rsidRPr="00C71645">
        <w:rPr>
          <w:rFonts w:ascii="Times New Roman" w:eastAsia="Times New Roman" w:hAnsi="Times New Roman" w:cs="Times New Roman"/>
          <w:bCs/>
          <w:sz w:val="24"/>
          <w:szCs w:val="24"/>
          <w:lang w:val="es-ES" w:eastAsia="es-ES"/>
        </w:rPr>
        <w:t>así mismo</w:t>
      </w:r>
      <w:r w:rsidRPr="00C71645">
        <w:rPr>
          <w:rFonts w:ascii="Times New Roman" w:eastAsia="Times New Roman" w:hAnsi="Times New Roman" w:cs="Times New Roman"/>
          <w:sz w:val="24"/>
          <w:szCs w:val="24"/>
          <w:lang w:val="es-ES" w:eastAsia="es-ES"/>
        </w:rPr>
        <w:t xml:space="preserve"> aprueba la tabla de valores unitarios de 119 tipologías de construcción actualizadas para 2023.</w:t>
      </w:r>
    </w:p>
    <w:p w:rsidR="008D7B6B" w:rsidRPr="00C71645" w:rsidRDefault="008D7B6B" w:rsidP="008D7B6B">
      <w:pPr>
        <w:spacing w:after="0" w:line="240" w:lineRule="auto"/>
        <w:jc w:val="both"/>
        <w:rPr>
          <w:rFonts w:ascii="Times New Roman" w:eastAsia="Times New Roman" w:hAnsi="Times New Roman" w:cs="Times New Roman"/>
          <w:sz w:val="24"/>
          <w:szCs w:val="24"/>
          <w:lang w:val="es-ES" w:eastAsia="es-ES"/>
        </w:rPr>
      </w:pPr>
    </w:p>
    <w:p w:rsidR="008D7B6B" w:rsidRPr="00C71645" w:rsidRDefault="008D7B6B" w:rsidP="008D7B6B">
      <w:pPr>
        <w:spacing w:after="0" w:line="240" w:lineRule="auto"/>
        <w:jc w:val="both"/>
        <w:rPr>
          <w:rFonts w:ascii="Times New Roman" w:eastAsia="Times New Roman" w:hAnsi="Times New Roman" w:cs="Times New Roman"/>
          <w:sz w:val="24"/>
          <w:szCs w:val="24"/>
          <w:lang w:val="es-ES" w:eastAsia="es-ES"/>
        </w:rPr>
      </w:pPr>
      <w:r w:rsidRPr="00C71645">
        <w:rPr>
          <w:rFonts w:ascii="Times New Roman" w:eastAsia="Times New Roman" w:hAnsi="Times New Roman" w:cs="Times New Roman"/>
          <w:b/>
          <w:bCs/>
          <w:sz w:val="24"/>
          <w:szCs w:val="24"/>
          <w:lang w:val="es-ES" w:eastAsia="es-ES"/>
        </w:rPr>
        <w:t>003 Huehuetoca.</w:t>
      </w:r>
      <w:r w:rsidRPr="00C71645">
        <w:rPr>
          <w:rFonts w:ascii="Times New Roman" w:eastAsia="Times New Roman" w:hAnsi="Times New Roman" w:cs="Times New Roman"/>
          <w:sz w:val="24"/>
          <w:szCs w:val="24"/>
          <w:lang w:val="es-ES" w:eastAsia="es-ES"/>
        </w:rPr>
        <w:t xml:space="preserve"> - Respecto de la Tabla de Valores Unitarios de Suelo, cuenta con 42 áreas homogéneas y 21 bandas de valor, de las cuales actualizó los valores en 39 áreas homogéneas, las </w:t>
      </w:r>
      <w:r w:rsidRPr="00C71645">
        <w:rPr>
          <w:rFonts w:ascii="Times New Roman" w:eastAsia="Times New Roman" w:hAnsi="Times New Roman" w:cs="Times New Roman"/>
          <w:sz w:val="24"/>
          <w:szCs w:val="24"/>
          <w:lang w:val="es-ES" w:eastAsia="es-ES"/>
        </w:rPr>
        <w:lastRenderedPageBreak/>
        <w:t xml:space="preserve">21 bandas de valor; incorporó 1 área homogénea; </w:t>
      </w:r>
      <w:r w:rsidRPr="00C71645">
        <w:rPr>
          <w:rFonts w:ascii="Times New Roman" w:eastAsia="Times New Roman" w:hAnsi="Times New Roman" w:cs="Times New Roman"/>
          <w:bCs/>
          <w:sz w:val="24"/>
          <w:szCs w:val="24"/>
          <w:lang w:val="es-ES" w:eastAsia="es-ES"/>
        </w:rPr>
        <w:t xml:space="preserve">así mismo </w:t>
      </w:r>
      <w:r w:rsidRPr="00C71645">
        <w:rPr>
          <w:rFonts w:ascii="Times New Roman" w:eastAsia="Times New Roman" w:hAnsi="Times New Roman" w:cs="Times New Roman"/>
          <w:sz w:val="24"/>
          <w:szCs w:val="24"/>
          <w:lang w:val="es-ES" w:eastAsia="es-ES"/>
        </w:rPr>
        <w:t>aprueba la tabla de valores unitarios de 119 tipologías de construcción actualizadas para 2023.</w:t>
      </w:r>
    </w:p>
    <w:p w:rsidR="008D7B6B" w:rsidRPr="00C71645" w:rsidRDefault="008D7B6B" w:rsidP="008D7B6B">
      <w:pPr>
        <w:spacing w:after="0" w:line="240" w:lineRule="auto"/>
        <w:jc w:val="both"/>
        <w:rPr>
          <w:rFonts w:ascii="Times New Roman" w:eastAsia="Times New Roman" w:hAnsi="Times New Roman" w:cs="Times New Roman"/>
          <w:sz w:val="24"/>
          <w:szCs w:val="24"/>
          <w:lang w:val="es-ES" w:eastAsia="es-ES"/>
        </w:rPr>
      </w:pPr>
    </w:p>
    <w:p w:rsidR="008D7B6B" w:rsidRPr="00C71645" w:rsidRDefault="008D7B6B" w:rsidP="008D7B6B">
      <w:pPr>
        <w:spacing w:after="0" w:line="240" w:lineRule="auto"/>
        <w:jc w:val="both"/>
        <w:rPr>
          <w:rFonts w:ascii="Times New Roman" w:eastAsia="Times New Roman" w:hAnsi="Times New Roman" w:cs="Times New Roman"/>
          <w:bCs/>
          <w:sz w:val="24"/>
          <w:szCs w:val="24"/>
          <w:lang w:val="es-ES" w:eastAsia="es-ES"/>
        </w:rPr>
      </w:pPr>
      <w:r w:rsidRPr="00C71645">
        <w:rPr>
          <w:rFonts w:ascii="Times New Roman" w:eastAsia="Times New Roman" w:hAnsi="Times New Roman" w:cs="Times New Roman"/>
          <w:b/>
          <w:bCs/>
          <w:sz w:val="24"/>
          <w:szCs w:val="24"/>
          <w:lang w:val="es-ES" w:eastAsia="es-ES"/>
        </w:rPr>
        <w:t>004 Melchor Ocampo</w:t>
      </w:r>
      <w:r w:rsidRPr="00C71645">
        <w:rPr>
          <w:rFonts w:ascii="Times New Roman" w:eastAsia="Times New Roman" w:hAnsi="Times New Roman" w:cs="Times New Roman"/>
          <w:bCs/>
          <w:sz w:val="24"/>
          <w:szCs w:val="24"/>
          <w:lang w:val="es-ES" w:eastAsia="es-ES"/>
        </w:rPr>
        <w:t>. - Respecto de la Tabla de Valores Unitarios de Suelo, cuenta con 13 áreas homogéneas y 23 bandas de valor, de las cuales actualizó los valores en las 13 áreas homogéneas y en las 23 bandas de valor; así mismo aprueba la tabla de valores unitarios de 119 tipologías de construcción actualizadas para 2023.</w:t>
      </w:r>
    </w:p>
    <w:p w:rsidR="008D7B6B" w:rsidRPr="00C71645" w:rsidRDefault="008D7B6B" w:rsidP="008D7B6B">
      <w:pPr>
        <w:spacing w:after="0" w:line="240" w:lineRule="auto"/>
        <w:jc w:val="both"/>
        <w:rPr>
          <w:rFonts w:ascii="Times New Roman" w:eastAsia="Times New Roman" w:hAnsi="Times New Roman" w:cs="Times New Roman"/>
          <w:bCs/>
          <w:sz w:val="24"/>
          <w:szCs w:val="24"/>
          <w:lang w:val="es-ES" w:eastAsia="es-ES"/>
        </w:rPr>
      </w:pPr>
    </w:p>
    <w:p w:rsidR="008D7B6B" w:rsidRPr="00C71645" w:rsidRDefault="008D7B6B" w:rsidP="008D7B6B">
      <w:pPr>
        <w:spacing w:after="0" w:line="240" w:lineRule="auto"/>
        <w:jc w:val="both"/>
        <w:rPr>
          <w:rFonts w:ascii="Times New Roman" w:eastAsia="Times New Roman" w:hAnsi="Times New Roman" w:cs="Times New Roman"/>
          <w:bCs/>
          <w:sz w:val="24"/>
          <w:szCs w:val="24"/>
          <w:lang w:val="es-ES" w:eastAsia="es-ES"/>
        </w:rPr>
      </w:pPr>
      <w:r w:rsidRPr="00C71645">
        <w:rPr>
          <w:rFonts w:ascii="Times New Roman" w:eastAsia="Times New Roman" w:hAnsi="Times New Roman" w:cs="Times New Roman"/>
          <w:b/>
          <w:bCs/>
          <w:sz w:val="24"/>
          <w:szCs w:val="24"/>
          <w:lang w:val="es-ES" w:eastAsia="es-ES"/>
        </w:rPr>
        <w:t>005 Teoloyucan.</w:t>
      </w:r>
      <w:r w:rsidRPr="00C71645">
        <w:rPr>
          <w:rFonts w:ascii="Times New Roman" w:eastAsia="Times New Roman" w:hAnsi="Times New Roman" w:cs="Times New Roman"/>
          <w:sz w:val="24"/>
          <w:szCs w:val="24"/>
          <w:lang w:val="es-ES" w:eastAsia="es-ES"/>
        </w:rPr>
        <w:t xml:space="preserve"> - </w:t>
      </w:r>
      <w:r w:rsidRPr="00C71645">
        <w:rPr>
          <w:rFonts w:ascii="Times New Roman" w:eastAsia="Times New Roman" w:hAnsi="Times New Roman" w:cs="Times New Roman"/>
          <w:bCs/>
          <w:sz w:val="24"/>
          <w:szCs w:val="24"/>
          <w:lang w:val="es-ES" w:eastAsia="es-ES"/>
        </w:rPr>
        <w:t>Respecto de la Tabla de Valores Unitarios de Suelo, cuenta con 13 áreas homogéneas y 18 bandas de valor, de las cuales actualizó los valores en las 13 áreas homogéneas y en las 18 bandas de valor; así mismo aprueba la tabla de valores unitarios de 119 tipologías de construcción actualizadas para 2023.</w:t>
      </w:r>
    </w:p>
    <w:p w:rsidR="008D7B6B" w:rsidRPr="00C71645" w:rsidRDefault="008D7B6B" w:rsidP="008D7B6B">
      <w:pPr>
        <w:spacing w:after="0" w:line="240" w:lineRule="auto"/>
        <w:jc w:val="both"/>
        <w:rPr>
          <w:rFonts w:ascii="Times New Roman" w:eastAsia="Times New Roman" w:hAnsi="Times New Roman" w:cs="Times New Roman"/>
          <w:b/>
          <w:bCs/>
          <w:sz w:val="24"/>
          <w:szCs w:val="24"/>
          <w:lang w:val="es-ES" w:eastAsia="es-ES"/>
        </w:rPr>
      </w:pPr>
    </w:p>
    <w:p w:rsidR="008D7B6B" w:rsidRPr="00C71645" w:rsidRDefault="008D7B6B" w:rsidP="008D7B6B">
      <w:pPr>
        <w:spacing w:after="0" w:line="240" w:lineRule="auto"/>
        <w:jc w:val="both"/>
        <w:rPr>
          <w:rFonts w:ascii="Times New Roman" w:eastAsia="Times New Roman" w:hAnsi="Times New Roman" w:cs="Times New Roman"/>
          <w:sz w:val="24"/>
          <w:szCs w:val="24"/>
          <w:lang w:val="es-ES" w:eastAsia="es-ES"/>
        </w:rPr>
      </w:pPr>
      <w:r w:rsidRPr="00C71645">
        <w:rPr>
          <w:rFonts w:ascii="Times New Roman" w:eastAsia="Times New Roman" w:hAnsi="Times New Roman" w:cs="Times New Roman"/>
          <w:b/>
          <w:bCs/>
          <w:sz w:val="24"/>
          <w:szCs w:val="24"/>
          <w:lang w:val="es-ES" w:eastAsia="es-ES"/>
        </w:rPr>
        <w:t>006 Tepotzotlán</w:t>
      </w:r>
      <w:r w:rsidRPr="00C71645">
        <w:rPr>
          <w:rFonts w:ascii="Times New Roman" w:eastAsia="Times New Roman" w:hAnsi="Times New Roman" w:cs="Times New Roman"/>
          <w:sz w:val="24"/>
          <w:szCs w:val="24"/>
          <w:lang w:val="es-ES" w:eastAsia="es-ES"/>
        </w:rPr>
        <w:t xml:space="preserve">. - Respecto de la Tabla de Valores Unitarios de Suelo, cuenta con 74 áreas homogéneas y 17 bandas de valor, de las cuales ratificó los valores en las 74 áreas homogéneas y en las 17 bandas de valor; </w:t>
      </w:r>
      <w:r w:rsidRPr="00C71645">
        <w:rPr>
          <w:rFonts w:ascii="Times New Roman" w:eastAsia="Times New Roman" w:hAnsi="Times New Roman" w:cs="Times New Roman"/>
          <w:bCs/>
          <w:sz w:val="24"/>
          <w:szCs w:val="24"/>
          <w:lang w:val="es-ES" w:eastAsia="es-ES"/>
        </w:rPr>
        <w:t xml:space="preserve">así mismo </w:t>
      </w:r>
      <w:r w:rsidRPr="00C71645">
        <w:rPr>
          <w:rFonts w:ascii="Times New Roman" w:eastAsia="Times New Roman" w:hAnsi="Times New Roman" w:cs="Times New Roman"/>
          <w:sz w:val="24"/>
          <w:szCs w:val="24"/>
          <w:lang w:val="es-ES" w:eastAsia="es-ES"/>
        </w:rPr>
        <w:t>aprueba la tabla de valores unitarios de 119 tipologías de construcción actualizadas para 2023.</w:t>
      </w:r>
    </w:p>
    <w:p w:rsidR="008D7B6B" w:rsidRPr="00C71645" w:rsidRDefault="008D7B6B" w:rsidP="008D7B6B">
      <w:pPr>
        <w:spacing w:after="0" w:line="240" w:lineRule="auto"/>
        <w:jc w:val="both"/>
        <w:rPr>
          <w:rFonts w:ascii="Times New Roman" w:eastAsia="Times New Roman" w:hAnsi="Times New Roman" w:cs="Times New Roman"/>
          <w:sz w:val="24"/>
          <w:szCs w:val="24"/>
          <w:lang w:val="es-ES" w:eastAsia="es-ES"/>
        </w:rPr>
      </w:pPr>
    </w:p>
    <w:p w:rsidR="008D7B6B" w:rsidRPr="00C71645" w:rsidRDefault="008D7B6B" w:rsidP="008D7B6B">
      <w:pPr>
        <w:spacing w:after="0" w:line="240" w:lineRule="auto"/>
        <w:jc w:val="both"/>
        <w:rPr>
          <w:rFonts w:ascii="Times New Roman" w:eastAsia="Times New Roman" w:hAnsi="Times New Roman" w:cs="Times New Roman"/>
          <w:sz w:val="24"/>
          <w:szCs w:val="24"/>
          <w:lang w:val="es-ES" w:eastAsia="es-ES"/>
        </w:rPr>
      </w:pPr>
      <w:r w:rsidRPr="00C71645">
        <w:rPr>
          <w:rFonts w:ascii="Times New Roman" w:eastAsia="Times New Roman" w:hAnsi="Times New Roman" w:cs="Times New Roman"/>
          <w:b/>
          <w:bCs/>
          <w:sz w:val="24"/>
          <w:szCs w:val="24"/>
          <w:lang w:val="es-ES" w:eastAsia="es-ES"/>
        </w:rPr>
        <w:t>007 Tultepec</w:t>
      </w:r>
      <w:r w:rsidRPr="00C71645">
        <w:rPr>
          <w:rFonts w:ascii="Times New Roman" w:eastAsia="Times New Roman" w:hAnsi="Times New Roman" w:cs="Times New Roman"/>
          <w:sz w:val="24"/>
          <w:szCs w:val="24"/>
          <w:lang w:val="es-ES" w:eastAsia="es-ES"/>
        </w:rPr>
        <w:t xml:space="preserve">. - Respecto de la Tabla de Valores Unitarios de Suelo, cuenta con 20 áreas homogéneas y 12 bandas de valor, de las cuales actualizó los valores en las 20 áreas homogéneas y en las 12 bandas de valor; </w:t>
      </w:r>
      <w:r w:rsidRPr="00C71645">
        <w:rPr>
          <w:rFonts w:ascii="Times New Roman" w:eastAsia="Times New Roman" w:hAnsi="Times New Roman" w:cs="Times New Roman"/>
          <w:bCs/>
          <w:sz w:val="24"/>
          <w:szCs w:val="24"/>
          <w:lang w:val="es-ES" w:eastAsia="es-ES"/>
        </w:rPr>
        <w:t xml:space="preserve">así mismo </w:t>
      </w:r>
      <w:r w:rsidRPr="00C71645">
        <w:rPr>
          <w:rFonts w:ascii="Times New Roman" w:eastAsia="Times New Roman" w:hAnsi="Times New Roman" w:cs="Times New Roman"/>
          <w:sz w:val="24"/>
          <w:szCs w:val="24"/>
          <w:lang w:val="es-ES" w:eastAsia="es-ES"/>
        </w:rPr>
        <w:t>aprueba la tabla de valores unitarios de 119 tipologías de construcción actualizadas para 2023.</w:t>
      </w:r>
    </w:p>
    <w:p w:rsidR="008D7B6B" w:rsidRPr="00C71645" w:rsidRDefault="008D7B6B" w:rsidP="008D7B6B">
      <w:pPr>
        <w:spacing w:after="0" w:line="240" w:lineRule="auto"/>
        <w:jc w:val="both"/>
        <w:rPr>
          <w:rFonts w:ascii="Times New Roman" w:eastAsia="Times New Roman" w:hAnsi="Times New Roman" w:cs="Times New Roman"/>
          <w:sz w:val="24"/>
          <w:szCs w:val="24"/>
          <w:lang w:val="es-ES" w:eastAsia="es-ES"/>
        </w:rPr>
      </w:pPr>
    </w:p>
    <w:p w:rsidR="008D7B6B" w:rsidRPr="00C71645" w:rsidRDefault="008D7B6B" w:rsidP="008D7B6B">
      <w:pPr>
        <w:spacing w:after="0" w:line="240" w:lineRule="auto"/>
        <w:jc w:val="both"/>
        <w:rPr>
          <w:rFonts w:ascii="Times New Roman" w:eastAsia="Times New Roman" w:hAnsi="Times New Roman" w:cs="Times New Roman"/>
          <w:sz w:val="24"/>
          <w:szCs w:val="24"/>
          <w:lang w:val="es-ES" w:eastAsia="es-ES"/>
        </w:rPr>
      </w:pPr>
      <w:r w:rsidRPr="00C71645">
        <w:rPr>
          <w:rFonts w:ascii="Times New Roman" w:eastAsia="Times New Roman" w:hAnsi="Times New Roman" w:cs="Times New Roman"/>
          <w:b/>
          <w:bCs/>
          <w:sz w:val="24"/>
          <w:szCs w:val="24"/>
          <w:lang w:val="es-ES" w:eastAsia="es-ES"/>
        </w:rPr>
        <w:t>008 Tultitlán</w:t>
      </w:r>
      <w:r w:rsidRPr="00C71645">
        <w:rPr>
          <w:rFonts w:ascii="Times New Roman" w:eastAsia="Times New Roman" w:hAnsi="Times New Roman" w:cs="Times New Roman"/>
          <w:sz w:val="24"/>
          <w:szCs w:val="24"/>
          <w:lang w:val="es-ES" w:eastAsia="es-ES"/>
        </w:rPr>
        <w:t xml:space="preserve">. - Respecto de la Tabla de Valores Unitarios de Suelo, cuenta con 59 áreas homogéneas y 59 bandas de valor, de las cuales actualizó los valores en 58 áreas homogéneas y en 57 bandas de valor e incorporó 2 bandas de valor; </w:t>
      </w:r>
      <w:r w:rsidRPr="00C71645">
        <w:rPr>
          <w:rFonts w:ascii="Times New Roman" w:eastAsia="Times New Roman" w:hAnsi="Times New Roman" w:cs="Times New Roman"/>
          <w:bCs/>
          <w:sz w:val="24"/>
          <w:szCs w:val="24"/>
          <w:lang w:val="es-ES" w:eastAsia="es-ES"/>
        </w:rPr>
        <w:t xml:space="preserve">así mismo </w:t>
      </w:r>
      <w:r w:rsidRPr="00C71645">
        <w:rPr>
          <w:rFonts w:ascii="Times New Roman" w:eastAsia="Times New Roman" w:hAnsi="Times New Roman" w:cs="Times New Roman"/>
          <w:sz w:val="24"/>
          <w:szCs w:val="24"/>
          <w:lang w:val="es-ES" w:eastAsia="es-ES"/>
        </w:rPr>
        <w:t>aprueba la tabla de valores unitarios de 119 tipologías de construcción actualizadas para 2023.</w:t>
      </w:r>
    </w:p>
    <w:p w:rsidR="008D7B6B" w:rsidRPr="00C71645" w:rsidRDefault="008D7B6B" w:rsidP="008D7B6B">
      <w:pPr>
        <w:spacing w:after="0" w:line="240" w:lineRule="auto"/>
        <w:jc w:val="both"/>
        <w:rPr>
          <w:rFonts w:ascii="Times New Roman" w:eastAsia="Times New Roman" w:hAnsi="Times New Roman" w:cs="Times New Roman"/>
          <w:sz w:val="24"/>
          <w:szCs w:val="24"/>
          <w:lang w:val="es-ES" w:eastAsia="es-ES"/>
        </w:rPr>
      </w:pPr>
    </w:p>
    <w:p w:rsidR="008D7B6B" w:rsidRPr="00C71645" w:rsidRDefault="008D7B6B" w:rsidP="008D7B6B">
      <w:pPr>
        <w:spacing w:after="0" w:line="240" w:lineRule="auto"/>
        <w:jc w:val="both"/>
        <w:rPr>
          <w:rFonts w:ascii="Times New Roman" w:eastAsia="Times New Roman" w:hAnsi="Times New Roman" w:cs="Times New Roman"/>
          <w:bCs/>
          <w:sz w:val="24"/>
          <w:szCs w:val="24"/>
          <w:lang w:val="es-ES" w:eastAsia="es-ES"/>
        </w:rPr>
      </w:pPr>
      <w:r w:rsidRPr="00C71645">
        <w:rPr>
          <w:rFonts w:ascii="Times New Roman" w:eastAsia="Times New Roman" w:hAnsi="Times New Roman" w:cs="Times New Roman"/>
          <w:b/>
          <w:bCs/>
          <w:sz w:val="24"/>
          <w:szCs w:val="24"/>
          <w:lang w:val="es-ES" w:eastAsia="es-ES"/>
        </w:rPr>
        <w:t>009 Chalco</w:t>
      </w:r>
      <w:r w:rsidRPr="00C71645">
        <w:rPr>
          <w:rFonts w:ascii="Times New Roman" w:eastAsia="Times New Roman" w:hAnsi="Times New Roman" w:cs="Times New Roman"/>
          <w:bCs/>
          <w:sz w:val="24"/>
          <w:szCs w:val="24"/>
          <w:lang w:val="es-ES" w:eastAsia="es-ES"/>
        </w:rPr>
        <w:t>. - Respecto de la Tabla de Valores Unitarios de Suelo, cuenta con 108 áreas homogéneas y 130 bandas de valor, de las cuales actualizó los valores en 108 áreas homogéneas y en 130 bandas de valor; se incorporaron 7 áreas homogéneas y 4 bandas de valor; así mismo aprueba la tabla de valores unitarios de 119 tipologías de construcción actualizadas para 2023.</w:t>
      </w:r>
    </w:p>
    <w:p w:rsidR="008D7B6B" w:rsidRPr="00C71645" w:rsidRDefault="008D7B6B" w:rsidP="008D7B6B">
      <w:pPr>
        <w:spacing w:after="0" w:line="240" w:lineRule="auto"/>
        <w:jc w:val="both"/>
        <w:rPr>
          <w:rFonts w:ascii="Times New Roman" w:eastAsia="Times New Roman" w:hAnsi="Times New Roman" w:cs="Times New Roman"/>
          <w:sz w:val="24"/>
          <w:szCs w:val="24"/>
          <w:lang w:val="es-ES" w:eastAsia="es-ES"/>
        </w:rPr>
      </w:pPr>
    </w:p>
    <w:p w:rsidR="008D7B6B" w:rsidRPr="00C71645" w:rsidRDefault="008D7B6B" w:rsidP="008D7B6B">
      <w:pPr>
        <w:spacing w:after="0" w:line="240" w:lineRule="auto"/>
        <w:jc w:val="both"/>
        <w:rPr>
          <w:rFonts w:ascii="Times New Roman" w:eastAsia="Times New Roman" w:hAnsi="Times New Roman" w:cs="Times New Roman"/>
          <w:sz w:val="24"/>
          <w:szCs w:val="24"/>
          <w:lang w:val="es-ES" w:eastAsia="es-ES"/>
        </w:rPr>
      </w:pPr>
      <w:r w:rsidRPr="00C71645">
        <w:rPr>
          <w:rFonts w:ascii="Times New Roman" w:eastAsia="Times New Roman" w:hAnsi="Times New Roman" w:cs="Times New Roman"/>
          <w:b/>
          <w:bCs/>
          <w:sz w:val="24"/>
          <w:szCs w:val="24"/>
          <w:lang w:val="es-ES" w:eastAsia="es-ES"/>
        </w:rPr>
        <w:t>010 Amecameca</w:t>
      </w:r>
      <w:r w:rsidRPr="00C71645">
        <w:rPr>
          <w:rFonts w:ascii="Times New Roman" w:eastAsia="Times New Roman" w:hAnsi="Times New Roman" w:cs="Times New Roman"/>
          <w:sz w:val="24"/>
          <w:szCs w:val="24"/>
          <w:lang w:val="es-ES" w:eastAsia="es-ES"/>
        </w:rPr>
        <w:t xml:space="preserve">. - Respecto de la Tabla de Valores Unitarios de Suelo, cuenta con 47 áreas homogéneas y 66 bandas de valor, de las cuales actualizó el valor en las 47 áreas homogéneas y en 56 bandas de valor; </w:t>
      </w:r>
      <w:r w:rsidRPr="00C71645">
        <w:rPr>
          <w:rFonts w:ascii="Times New Roman" w:eastAsia="Times New Roman" w:hAnsi="Times New Roman" w:cs="Times New Roman"/>
          <w:bCs/>
          <w:sz w:val="24"/>
          <w:szCs w:val="24"/>
          <w:lang w:val="es-ES" w:eastAsia="es-ES"/>
        </w:rPr>
        <w:t xml:space="preserve">así mismo </w:t>
      </w:r>
      <w:r w:rsidRPr="00C71645">
        <w:rPr>
          <w:rFonts w:ascii="Times New Roman" w:eastAsia="Times New Roman" w:hAnsi="Times New Roman" w:cs="Times New Roman"/>
          <w:sz w:val="24"/>
          <w:szCs w:val="24"/>
          <w:lang w:val="es-ES" w:eastAsia="es-ES"/>
        </w:rPr>
        <w:t>aprueba la tabla de valores unitarios de 119 tipologías de construcción actualizadas para 2023.</w:t>
      </w:r>
    </w:p>
    <w:p w:rsidR="008D7B6B" w:rsidRPr="00C71645" w:rsidRDefault="008D7B6B" w:rsidP="008D7B6B">
      <w:pPr>
        <w:spacing w:after="0" w:line="240" w:lineRule="auto"/>
        <w:jc w:val="both"/>
        <w:rPr>
          <w:rFonts w:ascii="Times New Roman" w:eastAsia="Times New Roman" w:hAnsi="Times New Roman" w:cs="Times New Roman"/>
          <w:sz w:val="24"/>
          <w:szCs w:val="24"/>
          <w:lang w:val="es-ES" w:eastAsia="es-ES"/>
        </w:rPr>
      </w:pPr>
    </w:p>
    <w:p w:rsidR="008D7B6B" w:rsidRPr="00C71645" w:rsidRDefault="008D7B6B" w:rsidP="008D7B6B">
      <w:pPr>
        <w:spacing w:after="0" w:line="240" w:lineRule="auto"/>
        <w:jc w:val="both"/>
        <w:rPr>
          <w:rFonts w:ascii="Times New Roman" w:eastAsia="Times New Roman" w:hAnsi="Times New Roman" w:cs="Times New Roman"/>
          <w:sz w:val="24"/>
          <w:szCs w:val="24"/>
          <w:lang w:val="es-ES" w:eastAsia="es-ES"/>
        </w:rPr>
      </w:pPr>
      <w:r w:rsidRPr="00C71645">
        <w:rPr>
          <w:rFonts w:ascii="Times New Roman" w:eastAsia="Times New Roman" w:hAnsi="Times New Roman" w:cs="Times New Roman"/>
          <w:b/>
          <w:bCs/>
          <w:sz w:val="24"/>
          <w:szCs w:val="24"/>
          <w:lang w:val="es-ES" w:eastAsia="es-ES"/>
        </w:rPr>
        <w:t>011 Atlautla</w:t>
      </w:r>
      <w:r w:rsidRPr="00C71645">
        <w:rPr>
          <w:rFonts w:ascii="Times New Roman" w:eastAsia="Times New Roman" w:hAnsi="Times New Roman" w:cs="Times New Roman"/>
          <w:sz w:val="24"/>
          <w:szCs w:val="24"/>
          <w:lang w:val="es-ES" w:eastAsia="es-ES"/>
        </w:rPr>
        <w:t xml:space="preserve">. - Respecto de la Tabla de Valores Unitarios de Suelo, cuenta con 19 áreas homogéneas y ninguna banda de valor, de las cuales actualizó el valor en las 19 áreas homogéneas; </w:t>
      </w:r>
      <w:r w:rsidRPr="00C71645">
        <w:rPr>
          <w:rFonts w:ascii="Times New Roman" w:eastAsia="Times New Roman" w:hAnsi="Times New Roman" w:cs="Times New Roman"/>
          <w:bCs/>
          <w:sz w:val="24"/>
          <w:szCs w:val="24"/>
          <w:lang w:val="es-ES" w:eastAsia="es-ES"/>
        </w:rPr>
        <w:t xml:space="preserve">así mismo </w:t>
      </w:r>
      <w:r w:rsidRPr="00C71645">
        <w:rPr>
          <w:rFonts w:ascii="Times New Roman" w:eastAsia="Times New Roman" w:hAnsi="Times New Roman" w:cs="Times New Roman"/>
          <w:sz w:val="24"/>
          <w:szCs w:val="24"/>
          <w:lang w:val="es-ES" w:eastAsia="es-ES"/>
        </w:rPr>
        <w:t>aprueba la tabla de valores unitarios de 119 tipologías de construcción actualizadas para 2023.</w:t>
      </w:r>
    </w:p>
    <w:p w:rsidR="008D7B6B" w:rsidRPr="00C71645" w:rsidRDefault="008D7B6B" w:rsidP="008D7B6B">
      <w:pPr>
        <w:spacing w:after="0" w:line="240" w:lineRule="auto"/>
        <w:jc w:val="both"/>
        <w:rPr>
          <w:rFonts w:ascii="Times New Roman" w:eastAsia="Times New Roman" w:hAnsi="Times New Roman" w:cs="Times New Roman"/>
          <w:sz w:val="24"/>
          <w:szCs w:val="24"/>
          <w:lang w:val="es-ES" w:eastAsia="es-ES"/>
        </w:rPr>
      </w:pPr>
    </w:p>
    <w:p w:rsidR="008D7B6B" w:rsidRPr="00C71645" w:rsidRDefault="008D7B6B" w:rsidP="008D7B6B">
      <w:pPr>
        <w:spacing w:after="0" w:line="240" w:lineRule="auto"/>
        <w:jc w:val="both"/>
        <w:rPr>
          <w:rFonts w:ascii="Times New Roman" w:eastAsia="Times New Roman" w:hAnsi="Times New Roman" w:cs="Times New Roman"/>
          <w:sz w:val="24"/>
          <w:szCs w:val="24"/>
          <w:lang w:val="es-ES" w:eastAsia="es-ES"/>
        </w:rPr>
      </w:pPr>
      <w:r w:rsidRPr="00C71645">
        <w:rPr>
          <w:rFonts w:ascii="Times New Roman" w:eastAsia="Times New Roman" w:hAnsi="Times New Roman" w:cs="Times New Roman"/>
          <w:b/>
          <w:bCs/>
          <w:sz w:val="24"/>
          <w:szCs w:val="24"/>
          <w:lang w:val="es-ES" w:eastAsia="es-ES"/>
        </w:rPr>
        <w:t>012 Ayapango</w:t>
      </w:r>
      <w:r w:rsidRPr="00C71645">
        <w:rPr>
          <w:rFonts w:ascii="Times New Roman" w:eastAsia="Times New Roman" w:hAnsi="Times New Roman" w:cs="Times New Roman"/>
          <w:sz w:val="24"/>
          <w:szCs w:val="24"/>
          <w:lang w:val="es-ES" w:eastAsia="es-ES"/>
        </w:rPr>
        <w:t xml:space="preserve">. - Respecto de la Tabla de Valores Unitarios de Suelo, cuenta con 26 áreas homogéneas y ninguna banda de valor, de las cuales actualizó el valor en las 26 áreas homogéneas; </w:t>
      </w:r>
      <w:r w:rsidRPr="00C71645">
        <w:rPr>
          <w:rFonts w:ascii="Times New Roman" w:eastAsia="Times New Roman" w:hAnsi="Times New Roman" w:cs="Times New Roman"/>
          <w:bCs/>
          <w:sz w:val="24"/>
          <w:szCs w:val="24"/>
          <w:lang w:val="es-ES" w:eastAsia="es-ES"/>
        </w:rPr>
        <w:t xml:space="preserve">así mismo </w:t>
      </w:r>
      <w:r w:rsidRPr="00C71645">
        <w:rPr>
          <w:rFonts w:ascii="Times New Roman" w:eastAsia="Times New Roman" w:hAnsi="Times New Roman" w:cs="Times New Roman"/>
          <w:sz w:val="24"/>
          <w:szCs w:val="24"/>
          <w:lang w:val="es-ES" w:eastAsia="es-ES"/>
        </w:rPr>
        <w:t>aprueba la tabla de valores unitarios de 119 tipologías de construcción actualizadas para 2023.</w:t>
      </w:r>
    </w:p>
    <w:p w:rsidR="008D7B6B" w:rsidRPr="00C71645" w:rsidRDefault="008D7B6B" w:rsidP="008D7B6B">
      <w:pPr>
        <w:spacing w:after="0" w:line="240" w:lineRule="auto"/>
        <w:jc w:val="both"/>
        <w:rPr>
          <w:rFonts w:ascii="Times New Roman" w:eastAsia="Times New Roman" w:hAnsi="Times New Roman" w:cs="Times New Roman"/>
          <w:sz w:val="24"/>
          <w:szCs w:val="24"/>
          <w:lang w:val="es-ES" w:eastAsia="es-ES"/>
        </w:rPr>
      </w:pPr>
    </w:p>
    <w:p w:rsidR="008D7B6B" w:rsidRPr="00C71645" w:rsidRDefault="008D7B6B" w:rsidP="008D7B6B">
      <w:pPr>
        <w:spacing w:after="0" w:line="240" w:lineRule="auto"/>
        <w:jc w:val="both"/>
        <w:rPr>
          <w:rFonts w:ascii="Times New Roman" w:eastAsia="Times New Roman" w:hAnsi="Times New Roman" w:cs="Times New Roman"/>
          <w:bCs/>
          <w:sz w:val="24"/>
          <w:szCs w:val="24"/>
          <w:lang w:val="es-ES" w:eastAsia="es-ES"/>
        </w:rPr>
      </w:pPr>
      <w:r w:rsidRPr="00C71645">
        <w:rPr>
          <w:rFonts w:ascii="Times New Roman" w:eastAsia="Times New Roman" w:hAnsi="Times New Roman" w:cs="Times New Roman"/>
          <w:b/>
          <w:bCs/>
          <w:sz w:val="24"/>
          <w:szCs w:val="24"/>
          <w:lang w:val="es-ES" w:eastAsia="es-ES"/>
        </w:rPr>
        <w:lastRenderedPageBreak/>
        <w:t>013 Cocotitlán</w:t>
      </w:r>
      <w:r w:rsidRPr="00C71645">
        <w:rPr>
          <w:rFonts w:ascii="Times New Roman" w:eastAsia="Times New Roman" w:hAnsi="Times New Roman" w:cs="Times New Roman"/>
          <w:bCs/>
          <w:sz w:val="24"/>
          <w:szCs w:val="24"/>
          <w:lang w:val="es-ES" w:eastAsia="es-ES"/>
        </w:rPr>
        <w:t>. - Respecto de la Tabla de Valores Unitarios de Suelo, cuenta con 12 áreas homogéneas y 10 bandas de valor, de las cuales actualizó el valor en las 12 áreas homogéneas y en las 10 bandas de valor; así mismo aprueba la tabla de valores unitarios de 119 tipologías de construcción actualizadas para 2023.</w:t>
      </w:r>
    </w:p>
    <w:p w:rsidR="008D7B6B" w:rsidRPr="00C71645" w:rsidRDefault="008D7B6B" w:rsidP="008D7B6B">
      <w:pPr>
        <w:spacing w:after="0" w:line="240" w:lineRule="auto"/>
        <w:jc w:val="both"/>
        <w:rPr>
          <w:rFonts w:ascii="Times New Roman" w:eastAsia="Times New Roman" w:hAnsi="Times New Roman" w:cs="Times New Roman"/>
          <w:bCs/>
          <w:sz w:val="24"/>
          <w:szCs w:val="24"/>
          <w:lang w:val="es-ES" w:eastAsia="es-ES"/>
        </w:rPr>
      </w:pPr>
    </w:p>
    <w:p w:rsidR="008D7B6B" w:rsidRPr="00C71645" w:rsidRDefault="008D7B6B" w:rsidP="008D7B6B">
      <w:pPr>
        <w:spacing w:after="0" w:line="240" w:lineRule="auto"/>
        <w:jc w:val="both"/>
        <w:rPr>
          <w:rFonts w:ascii="Times New Roman" w:eastAsia="Times New Roman" w:hAnsi="Times New Roman" w:cs="Times New Roman"/>
          <w:sz w:val="24"/>
          <w:szCs w:val="24"/>
          <w:lang w:val="es-ES" w:eastAsia="es-ES"/>
        </w:rPr>
      </w:pPr>
      <w:r w:rsidRPr="00C71645">
        <w:rPr>
          <w:rFonts w:ascii="Times New Roman" w:eastAsia="Times New Roman" w:hAnsi="Times New Roman" w:cs="Times New Roman"/>
          <w:b/>
          <w:bCs/>
          <w:sz w:val="24"/>
          <w:szCs w:val="24"/>
          <w:lang w:val="es-ES" w:eastAsia="es-ES"/>
        </w:rPr>
        <w:t>014 Ecatzingo</w:t>
      </w:r>
      <w:r w:rsidRPr="00C71645">
        <w:rPr>
          <w:rFonts w:ascii="Times New Roman" w:eastAsia="Times New Roman" w:hAnsi="Times New Roman" w:cs="Times New Roman"/>
          <w:sz w:val="24"/>
          <w:szCs w:val="24"/>
          <w:lang w:val="es-ES" w:eastAsia="es-ES"/>
        </w:rPr>
        <w:t xml:space="preserve">. - Respecto de la Tabla de Valores Unitarios de Suelo, cuenta con 10 áreas homogéneas y ninguna banda de valor, de las cuales actualizó el valor en las 10 áreas homogéneas; </w:t>
      </w:r>
      <w:r w:rsidRPr="00C71645">
        <w:rPr>
          <w:rFonts w:ascii="Times New Roman" w:eastAsia="Times New Roman" w:hAnsi="Times New Roman" w:cs="Times New Roman"/>
          <w:bCs/>
          <w:sz w:val="24"/>
          <w:szCs w:val="24"/>
          <w:lang w:val="es-ES" w:eastAsia="es-ES"/>
        </w:rPr>
        <w:t xml:space="preserve">así mismo </w:t>
      </w:r>
      <w:r w:rsidRPr="00C71645">
        <w:rPr>
          <w:rFonts w:ascii="Times New Roman" w:eastAsia="Times New Roman" w:hAnsi="Times New Roman" w:cs="Times New Roman"/>
          <w:sz w:val="24"/>
          <w:szCs w:val="24"/>
          <w:lang w:val="es-ES" w:eastAsia="es-ES"/>
        </w:rPr>
        <w:t>aprueba la tabla de valores unitarios de 119 tipologías de construcción actualizadas para 2023.</w:t>
      </w:r>
    </w:p>
    <w:p w:rsidR="008D7B6B" w:rsidRPr="00C71645" w:rsidRDefault="008D7B6B" w:rsidP="008D7B6B">
      <w:pPr>
        <w:spacing w:after="0" w:line="240" w:lineRule="auto"/>
        <w:jc w:val="both"/>
        <w:rPr>
          <w:rFonts w:ascii="Times New Roman" w:eastAsia="Times New Roman" w:hAnsi="Times New Roman" w:cs="Times New Roman"/>
          <w:sz w:val="24"/>
          <w:szCs w:val="24"/>
          <w:lang w:val="es-ES" w:eastAsia="es-ES"/>
        </w:rPr>
      </w:pPr>
    </w:p>
    <w:p w:rsidR="008D7B6B" w:rsidRPr="00C71645" w:rsidRDefault="008D7B6B" w:rsidP="008D7B6B">
      <w:pPr>
        <w:spacing w:after="0" w:line="240" w:lineRule="auto"/>
        <w:jc w:val="both"/>
        <w:rPr>
          <w:rFonts w:ascii="Times New Roman" w:eastAsia="Times New Roman" w:hAnsi="Times New Roman" w:cs="Times New Roman"/>
          <w:sz w:val="24"/>
          <w:szCs w:val="24"/>
          <w:lang w:val="es-ES" w:eastAsia="es-ES"/>
        </w:rPr>
      </w:pPr>
      <w:r w:rsidRPr="00C71645">
        <w:rPr>
          <w:rFonts w:ascii="Times New Roman" w:eastAsia="Times New Roman" w:hAnsi="Times New Roman" w:cs="Times New Roman"/>
          <w:b/>
          <w:bCs/>
          <w:sz w:val="24"/>
          <w:szCs w:val="24"/>
          <w:lang w:val="es-ES" w:eastAsia="es-ES"/>
        </w:rPr>
        <w:t>015 Ixtapaluca.</w:t>
      </w:r>
      <w:r w:rsidRPr="00C71645">
        <w:rPr>
          <w:rFonts w:ascii="Times New Roman" w:eastAsia="Times New Roman" w:hAnsi="Times New Roman" w:cs="Times New Roman"/>
          <w:sz w:val="24"/>
          <w:szCs w:val="24"/>
          <w:lang w:val="es-ES" w:eastAsia="es-ES"/>
        </w:rPr>
        <w:t xml:space="preserve"> - Respecto de la Tabla de Valores Unitarios de Suelo, cuenta con 107 áreas homogéneas y 58 bandas de valor, de las cuales actualizó los valores en las 107 áreas homogéneas y en 57 bandas de valor, ratificó 1 banda de valor; </w:t>
      </w:r>
      <w:r w:rsidRPr="00C71645">
        <w:rPr>
          <w:rFonts w:ascii="Times New Roman" w:eastAsia="Times New Roman" w:hAnsi="Times New Roman" w:cs="Times New Roman"/>
          <w:bCs/>
          <w:sz w:val="24"/>
          <w:szCs w:val="24"/>
          <w:lang w:val="es-ES" w:eastAsia="es-ES"/>
        </w:rPr>
        <w:t>así mismo</w:t>
      </w:r>
      <w:r w:rsidRPr="00C71645">
        <w:rPr>
          <w:rFonts w:ascii="Times New Roman" w:eastAsia="Times New Roman" w:hAnsi="Times New Roman" w:cs="Times New Roman"/>
          <w:sz w:val="24"/>
          <w:szCs w:val="24"/>
          <w:lang w:val="es-ES" w:eastAsia="es-ES"/>
        </w:rPr>
        <w:t xml:space="preserve"> aprueba la tabla de valores unitarios de 119 tipologías de construcción actualizadas para 2023.</w:t>
      </w:r>
    </w:p>
    <w:p w:rsidR="008D7B6B" w:rsidRPr="00C71645" w:rsidRDefault="008D7B6B" w:rsidP="008D7B6B">
      <w:pPr>
        <w:spacing w:after="0" w:line="240" w:lineRule="auto"/>
        <w:jc w:val="both"/>
        <w:rPr>
          <w:rFonts w:ascii="Times New Roman" w:eastAsia="Times New Roman" w:hAnsi="Times New Roman" w:cs="Times New Roman"/>
          <w:sz w:val="24"/>
          <w:szCs w:val="24"/>
          <w:lang w:val="es-ES" w:eastAsia="es-ES"/>
        </w:rPr>
      </w:pPr>
    </w:p>
    <w:p w:rsidR="008D7B6B" w:rsidRPr="00C71645" w:rsidRDefault="008D7B6B" w:rsidP="008D7B6B">
      <w:pPr>
        <w:spacing w:after="0" w:line="240" w:lineRule="auto"/>
        <w:jc w:val="both"/>
        <w:rPr>
          <w:rFonts w:ascii="Times New Roman" w:eastAsia="Times New Roman" w:hAnsi="Times New Roman" w:cs="Times New Roman"/>
          <w:sz w:val="24"/>
          <w:szCs w:val="24"/>
          <w:lang w:val="es-ES" w:eastAsia="es-ES"/>
        </w:rPr>
      </w:pPr>
      <w:r w:rsidRPr="00C71645">
        <w:rPr>
          <w:rFonts w:ascii="Times New Roman" w:eastAsia="Times New Roman" w:hAnsi="Times New Roman" w:cs="Times New Roman"/>
          <w:b/>
          <w:bCs/>
          <w:sz w:val="24"/>
          <w:szCs w:val="24"/>
          <w:lang w:val="es-ES" w:eastAsia="es-ES"/>
        </w:rPr>
        <w:t>016 Juchitepec</w:t>
      </w:r>
      <w:r w:rsidRPr="00C71645">
        <w:rPr>
          <w:rFonts w:ascii="Times New Roman" w:eastAsia="Times New Roman" w:hAnsi="Times New Roman" w:cs="Times New Roman"/>
          <w:sz w:val="24"/>
          <w:szCs w:val="24"/>
          <w:lang w:val="es-ES" w:eastAsia="es-ES"/>
        </w:rPr>
        <w:t xml:space="preserve">. - Respecto de la Tabla de Valores Unitarios de Suelo, cuenta con 39 áreas homogéneas y 7 bandas de valor, de las cuales actualizó el valor en las 39 áreas homogéneas y en las 7 bandas de valor; </w:t>
      </w:r>
      <w:r w:rsidRPr="00C71645">
        <w:rPr>
          <w:rFonts w:ascii="Times New Roman" w:eastAsia="Times New Roman" w:hAnsi="Times New Roman" w:cs="Times New Roman"/>
          <w:bCs/>
          <w:sz w:val="24"/>
          <w:szCs w:val="24"/>
          <w:lang w:val="es-ES" w:eastAsia="es-ES"/>
        </w:rPr>
        <w:t>así mismo</w:t>
      </w:r>
      <w:r w:rsidRPr="00C71645">
        <w:rPr>
          <w:rFonts w:ascii="Times New Roman" w:eastAsia="Times New Roman" w:hAnsi="Times New Roman" w:cs="Times New Roman"/>
          <w:sz w:val="24"/>
          <w:szCs w:val="24"/>
          <w:lang w:val="es-ES" w:eastAsia="es-ES"/>
        </w:rPr>
        <w:t xml:space="preserve"> se aprueba la tabla de valores unitarios de 119 tipologías de construcción actualizadas para 2023.</w:t>
      </w:r>
    </w:p>
    <w:p w:rsidR="008D7B6B" w:rsidRPr="00C71645" w:rsidRDefault="008D7B6B" w:rsidP="008D7B6B">
      <w:pPr>
        <w:spacing w:after="0" w:line="240" w:lineRule="auto"/>
        <w:jc w:val="both"/>
        <w:rPr>
          <w:rFonts w:ascii="Times New Roman" w:eastAsia="Times New Roman" w:hAnsi="Times New Roman" w:cs="Times New Roman"/>
          <w:sz w:val="24"/>
          <w:szCs w:val="24"/>
          <w:lang w:val="es-ES" w:eastAsia="es-ES"/>
        </w:rPr>
      </w:pPr>
    </w:p>
    <w:p w:rsidR="008D7B6B" w:rsidRPr="00C71645" w:rsidRDefault="008D7B6B" w:rsidP="008D7B6B">
      <w:pPr>
        <w:spacing w:after="0" w:line="240" w:lineRule="auto"/>
        <w:jc w:val="both"/>
        <w:rPr>
          <w:rFonts w:ascii="Times New Roman" w:eastAsia="Times New Roman" w:hAnsi="Times New Roman" w:cs="Times New Roman"/>
          <w:sz w:val="24"/>
          <w:szCs w:val="24"/>
          <w:lang w:val="es-ES" w:eastAsia="es-ES"/>
        </w:rPr>
      </w:pPr>
      <w:r w:rsidRPr="00C71645">
        <w:rPr>
          <w:rFonts w:ascii="Times New Roman" w:eastAsia="Times New Roman" w:hAnsi="Times New Roman" w:cs="Times New Roman"/>
          <w:b/>
          <w:bCs/>
          <w:sz w:val="24"/>
          <w:szCs w:val="24"/>
          <w:lang w:val="es-ES" w:eastAsia="es-ES"/>
        </w:rPr>
        <w:t>017 Ozumba</w:t>
      </w:r>
      <w:r w:rsidRPr="00C71645">
        <w:rPr>
          <w:rFonts w:ascii="Times New Roman" w:eastAsia="Times New Roman" w:hAnsi="Times New Roman" w:cs="Times New Roman"/>
          <w:sz w:val="24"/>
          <w:szCs w:val="24"/>
          <w:lang w:val="es-ES" w:eastAsia="es-ES"/>
        </w:rPr>
        <w:t xml:space="preserve">. - Respecto de la Tabla de Valores Unitarios de Suelo, cuenta con 25 áreas homogéneas y 4 bandas de valor, de las cuales actualizó los valores en las 25 áreas homogéneas y en las 4 bandas de valor; </w:t>
      </w:r>
      <w:r w:rsidRPr="00C71645">
        <w:rPr>
          <w:rFonts w:ascii="Times New Roman" w:eastAsia="Times New Roman" w:hAnsi="Times New Roman" w:cs="Times New Roman"/>
          <w:bCs/>
          <w:sz w:val="24"/>
          <w:szCs w:val="24"/>
          <w:lang w:val="es-ES" w:eastAsia="es-ES"/>
        </w:rPr>
        <w:t xml:space="preserve">así mismo </w:t>
      </w:r>
      <w:r w:rsidRPr="00C71645">
        <w:rPr>
          <w:rFonts w:ascii="Times New Roman" w:eastAsia="Times New Roman" w:hAnsi="Times New Roman" w:cs="Times New Roman"/>
          <w:sz w:val="24"/>
          <w:szCs w:val="24"/>
          <w:lang w:val="es-ES" w:eastAsia="es-ES"/>
        </w:rPr>
        <w:t>aprueba la tabla de valores unitarios de 119 tipologías de construcción actualizadas para 2023.</w:t>
      </w:r>
    </w:p>
    <w:p w:rsidR="008D7B6B" w:rsidRPr="00C71645" w:rsidRDefault="008D7B6B" w:rsidP="008D7B6B">
      <w:pPr>
        <w:spacing w:after="0" w:line="240" w:lineRule="auto"/>
        <w:jc w:val="both"/>
        <w:rPr>
          <w:rFonts w:ascii="Times New Roman" w:eastAsia="Times New Roman" w:hAnsi="Times New Roman" w:cs="Times New Roman"/>
          <w:sz w:val="24"/>
          <w:szCs w:val="24"/>
          <w:lang w:val="es-ES" w:eastAsia="es-ES"/>
        </w:rPr>
      </w:pPr>
    </w:p>
    <w:p w:rsidR="008D7B6B" w:rsidRPr="00C71645" w:rsidRDefault="008D7B6B" w:rsidP="008D7B6B">
      <w:pPr>
        <w:spacing w:after="0" w:line="240" w:lineRule="auto"/>
        <w:jc w:val="both"/>
        <w:rPr>
          <w:rFonts w:ascii="Times New Roman" w:eastAsia="Times New Roman" w:hAnsi="Times New Roman" w:cs="Times New Roman"/>
          <w:sz w:val="24"/>
          <w:szCs w:val="24"/>
          <w:lang w:val="es-ES" w:eastAsia="es-ES"/>
        </w:rPr>
      </w:pPr>
      <w:r w:rsidRPr="00C71645">
        <w:rPr>
          <w:rFonts w:ascii="Times New Roman" w:eastAsia="Times New Roman" w:hAnsi="Times New Roman" w:cs="Times New Roman"/>
          <w:b/>
          <w:bCs/>
          <w:sz w:val="24"/>
          <w:szCs w:val="24"/>
          <w:lang w:val="es-ES" w:eastAsia="es-ES"/>
        </w:rPr>
        <w:t>018 Temamatla</w:t>
      </w:r>
      <w:r w:rsidRPr="00C71645">
        <w:rPr>
          <w:rFonts w:ascii="Times New Roman" w:eastAsia="Times New Roman" w:hAnsi="Times New Roman" w:cs="Times New Roman"/>
          <w:sz w:val="24"/>
          <w:szCs w:val="24"/>
          <w:lang w:val="es-ES" w:eastAsia="es-ES"/>
        </w:rPr>
        <w:t xml:space="preserve">. - Respecto de la Tabla de Valores Unitarios de Suelo, cuenta con 24 áreas homogéneas y 4 bandas de valor, </w:t>
      </w:r>
      <w:r w:rsidRPr="00C71645">
        <w:rPr>
          <w:rFonts w:ascii="Times New Roman" w:eastAsia="Times New Roman" w:hAnsi="Times New Roman" w:cs="Times New Roman"/>
          <w:bCs/>
          <w:sz w:val="24"/>
          <w:szCs w:val="24"/>
          <w:lang w:val="es-ES" w:eastAsia="es-ES"/>
        </w:rPr>
        <w:t>de las cuales actualizó los valores en las 24 áreas homogéneas y en las 4 bandas de valor</w:t>
      </w:r>
      <w:r w:rsidRPr="00C71645">
        <w:rPr>
          <w:rFonts w:ascii="Times New Roman" w:eastAsia="Times New Roman" w:hAnsi="Times New Roman" w:cs="Times New Roman"/>
          <w:sz w:val="24"/>
          <w:szCs w:val="24"/>
          <w:lang w:val="es-ES" w:eastAsia="es-ES"/>
        </w:rPr>
        <w:t xml:space="preserve">; </w:t>
      </w:r>
      <w:r w:rsidRPr="00C71645">
        <w:rPr>
          <w:rFonts w:ascii="Times New Roman" w:eastAsia="Times New Roman" w:hAnsi="Times New Roman" w:cs="Times New Roman"/>
          <w:bCs/>
          <w:sz w:val="24"/>
          <w:szCs w:val="24"/>
          <w:lang w:val="es-ES" w:eastAsia="es-ES"/>
        </w:rPr>
        <w:t xml:space="preserve">así mismo </w:t>
      </w:r>
      <w:r w:rsidRPr="00C71645">
        <w:rPr>
          <w:rFonts w:ascii="Times New Roman" w:eastAsia="Times New Roman" w:hAnsi="Times New Roman" w:cs="Times New Roman"/>
          <w:sz w:val="24"/>
          <w:szCs w:val="24"/>
          <w:lang w:val="es-ES" w:eastAsia="es-ES"/>
        </w:rPr>
        <w:t>aprueba la tabla de valores unitarios de 119 tipologías de construcción actualizadas para 2023.</w:t>
      </w:r>
    </w:p>
    <w:p w:rsidR="008D7B6B" w:rsidRPr="00C71645" w:rsidRDefault="008D7B6B" w:rsidP="008D7B6B">
      <w:pPr>
        <w:spacing w:after="0" w:line="240" w:lineRule="auto"/>
        <w:jc w:val="both"/>
        <w:rPr>
          <w:rFonts w:ascii="Times New Roman" w:eastAsia="Times New Roman" w:hAnsi="Times New Roman" w:cs="Times New Roman"/>
          <w:sz w:val="24"/>
          <w:szCs w:val="24"/>
          <w:lang w:val="es-ES" w:eastAsia="es-ES"/>
        </w:rPr>
      </w:pPr>
    </w:p>
    <w:p w:rsidR="008D7B6B" w:rsidRPr="00C71645" w:rsidRDefault="008D7B6B" w:rsidP="008D7B6B">
      <w:pPr>
        <w:spacing w:after="0" w:line="240" w:lineRule="auto"/>
        <w:jc w:val="both"/>
        <w:rPr>
          <w:rFonts w:ascii="Times New Roman" w:eastAsia="Times New Roman" w:hAnsi="Times New Roman" w:cs="Times New Roman"/>
          <w:sz w:val="24"/>
          <w:szCs w:val="24"/>
          <w:lang w:val="es-ES" w:eastAsia="es-ES"/>
        </w:rPr>
      </w:pPr>
      <w:r w:rsidRPr="00C71645">
        <w:rPr>
          <w:rFonts w:ascii="Times New Roman" w:eastAsia="Times New Roman" w:hAnsi="Times New Roman" w:cs="Times New Roman"/>
          <w:b/>
          <w:bCs/>
          <w:sz w:val="24"/>
          <w:szCs w:val="24"/>
          <w:lang w:val="es-ES" w:eastAsia="es-ES"/>
        </w:rPr>
        <w:t>019 Tenango del Aire.</w:t>
      </w:r>
      <w:r w:rsidRPr="00C71645">
        <w:rPr>
          <w:rFonts w:ascii="Times New Roman" w:eastAsia="Times New Roman" w:hAnsi="Times New Roman" w:cs="Times New Roman"/>
          <w:sz w:val="24"/>
          <w:szCs w:val="24"/>
          <w:lang w:val="es-ES" w:eastAsia="es-ES"/>
        </w:rPr>
        <w:t xml:space="preserve"> - Respecto de la Tabla de Valores Unitarios de Suelo, cuenta con 18 áreas homogéneas y 7 bandas de valor, </w:t>
      </w:r>
      <w:r w:rsidRPr="00C71645">
        <w:rPr>
          <w:rFonts w:ascii="Times New Roman" w:eastAsia="Times New Roman" w:hAnsi="Times New Roman" w:cs="Times New Roman"/>
          <w:bCs/>
          <w:sz w:val="24"/>
          <w:szCs w:val="24"/>
          <w:lang w:val="es-ES" w:eastAsia="es-ES"/>
        </w:rPr>
        <w:t>de las cuales actualizó los valores en las 18 áreas homogéneas y en las 7 bandas de valor</w:t>
      </w:r>
      <w:r w:rsidRPr="00C71645">
        <w:rPr>
          <w:rFonts w:ascii="Times New Roman" w:eastAsia="Times New Roman" w:hAnsi="Times New Roman" w:cs="Times New Roman"/>
          <w:sz w:val="24"/>
          <w:szCs w:val="24"/>
          <w:lang w:val="es-ES" w:eastAsia="es-ES"/>
        </w:rPr>
        <w:t xml:space="preserve">; </w:t>
      </w:r>
      <w:r w:rsidRPr="00C71645">
        <w:rPr>
          <w:rFonts w:ascii="Times New Roman" w:eastAsia="Times New Roman" w:hAnsi="Times New Roman" w:cs="Times New Roman"/>
          <w:bCs/>
          <w:sz w:val="24"/>
          <w:szCs w:val="24"/>
          <w:lang w:val="es-ES" w:eastAsia="es-ES"/>
        </w:rPr>
        <w:t>así mismo</w:t>
      </w:r>
      <w:r w:rsidRPr="00C71645">
        <w:rPr>
          <w:rFonts w:ascii="Times New Roman" w:eastAsia="Times New Roman" w:hAnsi="Times New Roman" w:cs="Times New Roman"/>
          <w:sz w:val="24"/>
          <w:szCs w:val="24"/>
          <w:lang w:val="es-ES" w:eastAsia="es-ES"/>
        </w:rPr>
        <w:t xml:space="preserve"> aprueba la tabla de valores unitarios de 119 tipologías de construcción actualizadas para 2023.</w:t>
      </w:r>
    </w:p>
    <w:p w:rsidR="008D7B6B" w:rsidRPr="00C71645" w:rsidRDefault="008D7B6B" w:rsidP="008D7B6B">
      <w:pPr>
        <w:spacing w:after="0" w:line="240" w:lineRule="auto"/>
        <w:jc w:val="both"/>
        <w:rPr>
          <w:rFonts w:ascii="Times New Roman" w:eastAsia="Times New Roman" w:hAnsi="Times New Roman" w:cs="Times New Roman"/>
          <w:sz w:val="24"/>
          <w:szCs w:val="24"/>
          <w:lang w:val="es-ES" w:eastAsia="es-ES"/>
        </w:rPr>
      </w:pPr>
    </w:p>
    <w:p w:rsidR="008D7B6B" w:rsidRPr="00C71645" w:rsidRDefault="008D7B6B" w:rsidP="008D7B6B">
      <w:pPr>
        <w:spacing w:after="0" w:line="240" w:lineRule="auto"/>
        <w:jc w:val="both"/>
        <w:rPr>
          <w:rFonts w:ascii="Times New Roman" w:eastAsia="Times New Roman" w:hAnsi="Times New Roman" w:cs="Times New Roman"/>
          <w:sz w:val="24"/>
          <w:szCs w:val="24"/>
          <w:lang w:val="es-ES" w:eastAsia="es-ES"/>
        </w:rPr>
      </w:pPr>
      <w:r w:rsidRPr="00C71645">
        <w:rPr>
          <w:rFonts w:ascii="Times New Roman" w:eastAsia="Times New Roman" w:hAnsi="Times New Roman" w:cs="Times New Roman"/>
          <w:b/>
          <w:bCs/>
          <w:sz w:val="24"/>
          <w:szCs w:val="24"/>
          <w:lang w:val="es-ES" w:eastAsia="es-ES"/>
        </w:rPr>
        <w:t>020 Tepetlixpa</w:t>
      </w:r>
      <w:r w:rsidRPr="00C71645">
        <w:rPr>
          <w:rFonts w:ascii="Times New Roman" w:eastAsia="Times New Roman" w:hAnsi="Times New Roman" w:cs="Times New Roman"/>
          <w:sz w:val="24"/>
          <w:szCs w:val="24"/>
          <w:lang w:val="es-ES" w:eastAsia="es-ES"/>
        </w:rPr>
        <w:t xml:space="preserve">. - Respecto de la Tabla de Valores Unitarios de Suelo, cuenta con 25 áreas homogéneas y 2 bandas de valor, de las cuales actualizó los valores en las 25 áreas homogéneas y en las 2 bandas de valor; </w:t>
      </w:r>
      <w:r w:rsidRPr="00C71645">
        <w:rPr>
          <w:rFonts w:ascii="Times New Roman" w:eastAsia="Times New Roman" w:hAnsi="Times New Roman" w:cs="Times New Roman"/>
          <w:bCs/>
          <w:sz w:val="24"/>
          <w:szCs w:val="24"/>
          <w:lang w:val="es-ES" w:eastAsia="es-ES"/>
        </w:rPr>
        <w:t xml:space="preserve">así mismo </w:t>
      </w:r>
      <w:r w:rsidRPr="00C71645">
        <w:rPr>
          <w:rFonts w:ascii="Times New Roman" w:eastAsia="Times New Roman" w:hAnsi="Times New Roman" w:cs="Times New Roman"/>
          <w:sz w:val="24"/>
          <w:szCs w:val="24"/>
          <w:lang w:val="es-ES" w:eastAsia="es-ES"/>
        </w:rPr>
        <w:t>aprueba la tabla de valores unitarios de 119 tipologías de construcción actualizadas para 2023.</w:t>
      </w:r>
    </w:p>
    <w:p w:rsidR="008D7B6B" w:rsidRPr="00C71645" w:rsidRDefault="008D7B6B" w:rsidP="008D7B6B">
      <w:pPr>
        <w:spacing w:after="0" w:line="240" w:lineRule="auto"/>
        <w:jc w:val="both"/>
        <w:rPr>
          <w:rFonts w:ascii="Times New Roman" w:eastAsia="Times New Roman" w:hAnsi="Times New Roman" w:cs="Times New Roman"/>
          <w:sz w:val="24"/>
          <w:szCs w:val="24"/>
          <w:lang w:val="es-ES" w:eastAsia="es-ES"/>
        </w:rPr>
      </w:pPr>
    </w:p>
    <w:p w:rsidR="008D7B6B" w:rsidRPr="00C71645" w:rsidRDefault="008D7B6B" w:rsidP="008D7B6B">
      <w:pPr>
        <w:spacing w:after="0" w:line="240" w:lineRule="auto"/>
        <w:jc w:val="both"/>
        <w:rPr>
          <w:rFonts w:ascii="Times New Roman" w:eastAsia="Times New Roman" w:hAnsi="Times New Roman" w:cs="Times New Roman"/>
          <w:sz w:val="24"/>
          <w:szCs w:val="24"/>
          <w:lang w:val="es-ES" w:eastAsia="es-ES"/>
        </w:rPr>
      </w:pPr>
      <w:r w:rsidRPr="00C71645">
        <w:rPr>
          <w:rFonts w:ascii="Times New Roman" w:eastAsia="Times New Roman" w:hAnsi="Times New Roman" w:cs="Times New Roman"/>
          <w:b/>
          <w:bCs/>
          <w:sz w:val="24"/>
          <w:szCs w:val="24"/>
          <w:lang w:val="es-ES" w:eastAsia="es-ES"/>
        </w:rPr>
        <w:t>021 Tlalmanalco</w:t>
      </w:r>
      <w:r w:rsidRPr="00C71645">
        <w:rPr>
          <w:rFonts w:ascii="Times New Roman" w:eastAsia="Times New Roman" w:hAnsi="Times New Roman" w:cs="Times New Roman"/>
          <w:sz w:val="24"/>
          <w:szCs w:val="24"/>
          <w:lang w:val="es-ES" w:eastAsia="es-ES"/>
        </w:rPr>
        <w:t xml:space="preserve">. - Respecto de la Tabla de Valores Unitarios de Suelo, cuenta con 54 áreas homogéneas y 16 bandas de valor, de las cuales actualizó los valores en las 54 áreas homogéneas y en las 16 bandas de valor; </w:t>
      </w:r>
      <w:r w:rsidRPr="00C71645">
        <w:rPr>
          <w:rFonts w:ascii="Times New Roman" w:eastAsia="Times New Roman" w:hAnsi="Times New Roman" w:cs="Times New Roman"/>
          <w:bCs/>
          <w:sz w:val="24"/>
          <w:szCs w:val="24"/>
          <w:lang w:val="es-ES" w:eastAsia="es-ES"/>
        </w:rPr>
        <w:t xml:space="preserve">así mismo </w:t>
      </w:r>
      <w:r w:rsidRPr="00C71645">
        <w:rPr>
          <w:rFonts w:ascii="Times New Roman" w:eastAsia="Times New Roman" w:hAnsi="Times New Roman" w:cs="Times New Roman"/>
          <w:sz w:val="24"/>
          <w:szCs w:val="24"/>
          <w:lang w:val="es-ES" w:eastAsia="es-ES"/>
        </w:rPr>
        <w:t>aprueba la tabla de valores unitarios de 119 tipologías de construcción actualizadas para 2023.</w:t>
      </w:r>
    </w:p>
    <w:p w:rsidR="008D7B6B" w:rsidRPr="00C71645" w:rsidRDefault="008D7B6B" w:rsidP="008D7B6B">
      <w:pPr>
        <w:spacing w:after="0" w:line="240" w:lineRule="auto"/>
        <w:jc w:val="both"/>
        <w:rPr>
          <w:rFonts w:ascii="Times New Roman" w:eastAsia="Times New Roman" w:hAnsi="Times New Roman" w:cs="Times New Roman"/>
          <w:sz w:val="24"/>
          <w:szCs w:val="24"/>
          <w:lang w:val="es-ES" w:eastAsia="es-ES"/>
        </w:rPr>
      </w:pPr>
    </w:p>
    <w:p w:rsidR="008D7B6B" w:rsidRPr="00C71645" w:rsidRDefault="008D7B6B" w:rsidP="008D7B6B">
      <w:pPr>
        <w:spacing w:after="0" w:line="240" w:lineRule="auto"/>
        <w:jc w:val="both"/>
        <w:rPr>
          <w:rFonts w:ascii="Times New Roman" w:eastAsia="Times New Roman" w:hAnsi="Times New Roman" w:cs="Times New Roman"/>
          <w:bCs/>
          <w:sz w:val="24"/>
          <w:szCs w:val="24"/>
          <w:lang w:val="es-ES" w:eastAsia="es-ES"/>
        </w:rPr>
      </w:pPr>
      <w:r w:rsidRPr="00C71645">
        <w:rPr>
          <w:rFonts w:ascii="Times New Roman" w:eastAsia="Times New Roman" w:hAnsi="Times New Roman" w:cs="Times New Roman"/>
          <w:b/>
          <w:bCs/>
          <w:sz w:val="24"/>
          <w:szCs w:val="24"/>
          <w:lang w:val="es-ES" w:eastAsia="es-ES"/>
        </w:rPr>
        <w:t>022 el Oro.</w:t>
      </w:r>
      <w:r w:rsidRPr="00C71645">
        <w:rPr>
          <w:rFonts w:ascii="Times New Roman" w:eastAsia="Times New Roman" w:hAnsi="Times New Roman" w:cs="Times New Roman"/>
          <w:bCs/>
          <w:sz w:val="24"/>
          <w:szCs w:val="24"/>
          <w:lang w:val="es-ES" w:eastAsia="es-ES"/>
        </w:rPr>
        <w:t xml:space="preserve"> - Respecto de la Tabla de Valores Unitarios de Suelo, cuenta con 56 áreas homogéneas y 11 bandas de valor, de las cuales actualizó los valores en 55 áreas homogéneas y en las 11 bandas de valor; así mismo aprueba la tabla de valores unitarios de 119 tipologías de construcción actualizadas para 2023.</w:t>
      </w:r>
    </w:p>
    <w:p w:rsidR="008D7B6B" w:rsidRPr="00C71645" w:rsidRDefault="008D7B6B" w:rsidP="008D7B6B">
      <w:pPr>
        <w:spacing w:after="0" w:line="240" w:lineRule="auto"/>
        <w:jc w:val="both"/>
        <w:rPr>
          <w:rFonts w:ascii="Times New Roman" w:eastAsia="Times New Roman" w:hAnsi="Times New Roman" w:cs="Times New Roman"/>
          <w:bCs/>
          <w:sz w:val="24"/>
          <w:szCs w:val="24"/>
          <w:lang w:val="es-ES" w:eastAsia="es-ES"/>
        </w:rPr>
      </w:pPr>
    </w:p>
    <w:p w:rsidR="008D7B6B" w:rsidRPr="00C71645" w:rsidRDefault="008D7B6B" w:rsidP="008D7B6B">
      <w:pPr>
        <w:spacing w:after="0" w:line="240" w:lineRule="auto"/>
        <w:jc w:val="both"/>
        <w:rPr>
          <w:rFonts w:ascii="Times New Roman" w:eastAsia="Times New Roman" w:hAnsi="Times New Roman" w:cs="Times New Roman"/>
          <w:sz w:val="24"/>
          <w:szCs w:val="24"/>
          <w:lang w:val="es-ES" w:eastAsia="es-ES"/>
        </w:rPr>
      </w:pPr>
      <w:r w:rsidRPr="00C71645">
        <w:rPr>
          <w:rFonts w:ascii="Times New Roman" w:eastAsia="Times New Roman" w:hAnsi="Times New Roman" w:cs="Times New Roman"/>
          <w:b/>
          <w:bCs/>
          <w:sz w:val="24"/>
          <w:szCs w:val="24"/>
          <w:lang w:val="es-ES" w:eastAsia="es-ES"/>
        </w:rPr>
        <w:t>023 Acambay.</w:t>
      </w:r>
      <w:r w:rsidRPr="00C71645">
        <w:rPr>
          <w:rFonts w:ascii="Times New Roman" w:eastAsia="Times New Roman" w:hAnsi="Times New Roman" w:cs="Times New Roman"/>
          <w:sz w:val="24"/>
          <w:szCs w:val="24"/>
          <w:lang w:val="es-ES" w:eastAsia="es-ES"/>
        </w:rPr>
        <w:t xml:space="preserve"> - Respecto de la Tabla de Valores Unitarios de Suelo, cuenta con 81 áreas homogéneas y 14 bandas de valor, de las cuales </w:t>
      </w:r>
      <w:r w:rsidRPr="00C71645">
        <w:rPr>
          <w:rFonts w:ascii="Times New Roman" w:eastAsia="Times New Roman" w:hAnsi="Times New Roman" w:cs="Times New Roman"/>
          <w:bCs/>
          <w:sz w:val="24"/>
          <w:szCs w:val="24"/>
          <w:lang w:val="es-ES" w:eastAsia="es-ES"/>
        </w:rPr>
        <w:t>actualiza</w:t>
      </w:r>
      <w:r w:rsidRPr="00C71645">
        <w:rPr>
          <w:rFonts w:ascii="Times New Roman" w:eastAsia="Times New Roman" w:hAnsi="Times New Roman" w:cs="Times New Roman"/>
          <w:sz w:val="24"/>
          <w:szCs w:val="24"/>
          <w:lang w:val="es-ES" w:eastAsia="es-ES"/>
        </w:rPr>
        <w:t xml:space="preserve"> los valores en las 81 áreas homogéneas y 11 bandas de valor, incorporó 3 bandas de valor; </w:t>
      </w:r>
      <w:r w:rsidRPr="00C71645">
        <w:rPr>
          <w:rFonts w:ascii="Times New Roman" w:eastAsia="Times New Roman" w:hAnsi="Times New Roman" w:cs="Times New Roman"/>
          <w:bCs/>
          <w:sz w:val="24"/>
          <w:szCs w:val="24"/>
          <w:lang w:val="es-ES" w:eastAsia="es-ES"/>
        </w:rPr>
        <w:t xml:space="preserve">así mismo </w:t>
      </w:r>
      <w:r w:rsidRPr="00C71645">
        <w:rPr>
          <w:rFonts w:ascii="Times New Roman" w:eastAsia="Times New Roman" w:hAnsi="Times New Roman" w:cs="Times New Roman"/>
          <w:sz w:val="24"/>
          <w:szCs w:val="24"/>
          <w:lang w:val="es-ES" w:eastAsia="es-ES"/>
        </w:rPr>
        <w:t>aprueba la tabla de valores unitarios de 119 tipologías de construcción actualizadas para 2023.</w:t>
      </w:r>
    </w:p>
    <w:p w:rsidR="008D7B6B" w:rsidRPr="00C71645" w:rsidRDefault="008D7B6B" w:rsidP="008D7B6B">
      <w:pPr>
        <w:spacing w:after="0" w:line="240" w:lineRule="auto"/>
        <w:jc w:val="both"/>
        <w:rPr>
          <w:rFonts w:ascii="Times New Roman" w:eastAsia="Times New Roman" w:hAnsi="Times New Roman" w:cs="Times New Roman"/>
          <w:sz w:val="24"/>
          <w:szCs w:val="24"/>
          <w:lang w:val="es-ES" w:eastAsia="es-ES"/>
        </w:rPr>
      </w:pPr>
    </w:p>
    <w:p w:rsidR="008D7B6B" w:rsidRPr="00C71645" w:rsidRDefault="008D7B6B" w:rsidP="008D7B6B">
      <w:pPr>
        <w:spacing w:after="0" w:line="240" w:lineRule="auto"/>
        <w:jc w:val="both"/>
        <w:rPr>
          <w:rFonts w:ascii="Times New Roman" w:eastAsia="Times New Roman" w:hAnsi="Times New Roman" w:cs="Times New Roman"/>
          <w:sz w:val="24"/>
          <w:szCs w:val="24"/>
          <w:lang w:val="es-ES" w:eastAsia="es-ES"/>
        </w:rPr>
      </w:pPr>
      <w:r w:rsidRPr="00C71645">
        <w:rPr>
          <w:rFonts w:ascii="Times New Roman" w:eastAsia="Times New Roman" w:hAnsi="Times New Roman" w:cs="Times New Roman"/>
          <w:b/>
          <w:bCs/>
          <w:sz w:val="24"/>
          <w:szCs w:val="24"/>
          <w:lang w:val="es-ES" w:eastAsia="es-ES"/>
        </w:rPr>
        <w:t>024 Atlacomulco</w:t>
      </w:r>
      <w:r w:rsidRPr="00C71645">
        <w:rPr>
          <w:rFonts w:ascii="Times New Roman" w:eastAsia="Times New Roman" w:hAnsi="Times New Roman" w:cs="Times New Roman"/>
          <w:sz w:val="24"/>
          <w:szCs w:val="24"/>
          <w:lang w:val="es-ES" w:eastAsia="es-ES"/>
        </w:rPr>
        <w:t xml:space="preserve">. - Respecto de la tabla de Valores Unitarios de Suelo, cuenta con 104 áreas homogéneas y 25 bandas de valor, de las cuales actualizó los valores en las 104 áreas homogéneas y en las 25 bandas de valor; </w:t>
      </w:r>
      <w:r w:rsidRPr="00C71645">
        <w:rPr>
          <w:rFonts w:ascii="Times New Roman" w:eastAsia="Times New Roman" w:hAnsi="Times New Roman" w:cs="Times New Roman"/>
          <w:bCs/>
          <w:sz w:val="24"/>
          <w:szCs w:val="24"/>
          <w:lang w:val="es-ES" w:eastAsia="es-ES"/>
        </w:rPr>
        <w:t xml:space="preserve">así mismo </w:t>
      </w:r>
      <w:r w:rsidRPr="00C71645">
        <w:rPr>
          <w:rFonts w:ascii="Times New Roman" w:eastAsia="Times New Roman" w:hAnsi="Times New Roman" w:cs="Times New Roman"/>
          <w:sz w:val="24"/>
          <w:szCs w:val="24"/>
          <w:lang w:val="es-ES" w:eastAsia="es-ES"/>
        </w:rPr>
        <w:t>aprueba la tabla de valores unitarios de 119 tipologías de construcción actualizadas para 2023.</w:t>
      </w:r>
    </w:p>
    <w:p w:rsidR="008D7B6B" w:rsidRPr="00C71645" w:rsidRDefault="008D7B6B" w:rsidP="008D7B6B">
      <w:pPr>
        <w:spacing w:after="0" w:line="240" w:lineRule="auto"/>
        <w:jc w:val="both"/>
        <w:rPr>
          <w:rFonts w:ascii="Times New Roman" w:eastAsia="Times New Roman" w:hAnsi="Times New Roman" w:cs="Times New Roman"/>
          <w:sz w:val="24"/>
          <w:szCs w:val="24"/>
          <w:lang w:val="es-ES" w:eastAsia="es-ES"/>
        </w:rPr>
      </w:pPr>
    </w:p>
    <w:p w:rsidR="008D7B6B" w:rsidRPr="00C71645" w:rsidRDefault="008D7B6B" w:rsidP="008D7B6B">
      <w:pPr>
        <w:spacing w:after="0" w:line="240" w:lineRule="auto"/>
        <w:jc w:val="both"/>
        <w:rPr>
          <w:rFonts w:ascii="Times New Roman" w:eastAsia="Times New Roman" w:hAnsi="Times New Roman" w:cs="Times New Roman"/>
          <w:bCs/>
          <w:sz w:val="24"/>
          <w:szCs w:val="24"/>
          <w:lang w:val="es-ES" w:eastAsia="es-ES"/>
        </w:rPr>
      </w:pPr>
      <w:r w:rsidRPr="00C71645">
        <w:rPr>
          <w:rFonts w:ascii="Times New Roman" w:eastAsia="Times New Roman" w:hAnsi="Times New Roman" w:cs="Times New Roman"/>
          <w:b/>
          <w:bCs/>
          <w:sz w:val="24"/>
          <w:szCs w:val="24"/>
          <w:lang w:val="es-ES" w:eastAsia="es-ES"/>
        </w:rPr>
        <w:t>025 Temascalcingo</w:t>
      </w:r>
      <w:r w:rsidRPr="00C71645">
        <w:rPr>
          <w:rFonts w:ascii="Times New Roman" w:eastAsia="Times New Roman" w:hAnsi="Times New Roman" w:cs="Times New Roman"/>
          <w:bCs/>
          <w:sz w:val="24"/>
          <w:szCs w:val="24"/>
          <w:lang w:val="es-ES" w:eastAsia="es-ES"/>
        </w:rPr>
        <w:t>. - Respecto de la Tabla de Valores Unitarios de Suelo, cuenta con 40 áreas homogéneas y 12 bandas de valor, de las cuales actualizó los valores en 37 áreas homogéneas y en las 12 bandas de valor; así mismo aprueba la tabla de valores unitarios de 119 tipologías de construcción actualizadas para 2023.</w:t>
      </w:r>
    </w:p>
    <w:p w:rsidR="008D7B6B" w:rsidRPr="00C71645" w:rsidRDefault="008D7B6B" w:rsidP="008D7B6B">
      <w:pPr>
        <w:spacing w:after="0" w:line="240" w:lineRule="auto"/>
        <w:jc w:val="both"/>
        <w:rPr>
          <w:rFonts w:ascii="Times New Roman" w:eastAsia="Times New Roman" w:hAnsi="Times New Roman" w:cs="Times New Roman"/>
          <w:bCs/>
          <w:sz w:val="24"/>
          <w:szCs w:val="24"/>
          <w:lang w:val="es-ES" w:eastAsia="es-ES"/>
        </w:rPr>
      </w:pPr>
    </w:p>
    <w:p w:rsidR="008D7B6B" w:rsidRPr="00C71645" w:rsidRDefault="008D7B6B" w:rsidP="008D7B6B">
      <w:pPr>
        <w:spacing w:after="0" w:line="240" w:lineRule="auto"/>
        <w:jc w:val="both"/>
        <w:rPr>
          <w:rFonts w:ascii="Times New Roman" w:eastAsia="Times New Roman" w:hAnsi="Times New Roman" w:cs="Times New Roman"/>
          <w:bCs/>
          <w:sz w:val="24"/>
          <w:szCs w:val="24"/>
          <w:lang w:val="es-ES" w:eastAsia="es-ES"/>
        </w:rPr>
      </w:pPr>
      <w:r w:rsidRPr="00C71645">
        <w:rPr>
          <w:rFonts w:ascii="Times New Roman" w:eastAsia="Times New Roman" w:hAnsi="Times New Roman" w:cs="Times New Roman"/>
          <w:b/>
          <w:bCs/>
          <w:sz w:val="24"/>
          <w:szCs w:val="24"/>
          <w:lang w:val="es-ES" w:eastAsia="es-ES"/>
        </w:rPr>
        <w:t>026 Ixtlahuaca</w:t>
      </w:r>
      <w:r w:rsidRPr="00C71645">
        <w:rPr>
          <w:rFonts w:ascii="Times New Roman" w:eastAsia="Times New Roman" w:hAnsi="Times New Roman" w:cs="Times New Roman"/>
          <w:bCs/>
          <w:sz w:val="24"/>
          <w:szCs w:val="24"/>
          <w:lang w:val="es-ES" w:eastAsia="es-ES"/>
        </w:rPr>
        <w:t>. - Respecto de la Tabla de Valores Unitarios de Suelo, cuenta con 55 áreas homogéneas y 11 bandas de valor, de las cuales actualizó los valores en las 55 áreas homogéneas y en 10 bandas de valor; aprueba la tabla de valores unitarios de 119 tipologías de construcción actualizadas para 2023.</w:t>
      </w:r>
    </w:p>
    <w:p w:rsidR="008D7B6B" w:rsidRPr="00C71645" w:rsidRDefault="008D7B6B" w:rsidP="008D7B6B">
      <w:pPr>
        <w:spacing w:after="0" w:line="240" w:lineRule="auto"/>
        <w:jc w:val="both"/>
        <w:rPr>
          <w:rFonts w:ascii="Times New Roman" w:eastAsia="Times New Roman" w:hAnsi="Times New Roman" w:cs="Times New Roman"/>
          <w:b/>
          <w:bCs/>
          <w:sz w:val="24"/>
          <w:szCs w:val="24"/>
          <w:lang w:val="es-ES" w:eastAsia="es-ES"/>
        </w:rPr>
      </w:pPr>
    </w:p>
    <w:p w:rsidR="008D7B6B" w:rsidRPr="00C71645" w:rsidRDefault="008D7B6B" w:rsidP="008D7B6B">
      <w:pPr>
        <w:spacing w:after="0" w:line="240" w:lineRule="auto"/>
        <w:jc w:val="both"/>
        <w:rPr>
          <w:rFonts w:ascii="Times New Roman" w:eastAsia="Times New Roman" w:hAnsi="Times New Roman" w:cs="Times New Roman"/>
          <w:sz w:val="24"/>
          <w:szCs w:val="24"/>
          <w:lang w:val="es-ES" w:eastAsia="es-ES"/>
        </w:rPr>
      </w:pPr>
      <w:r w:rsidRPr="00C71645">
        <w:rPr>
          <w:rFonts w:ascii="Times New Roman" w:eastAsia="Times New Roman" w:hAnsi="Times New Roman" w:cs="Times New Roman"/>
          <w:b/>
          <w:bCs/>
          <w:sz w:val="24"/>
          <w:szCs w:val="24"/>
          <w:lang w:val="es-ES" w:eastAsia="es-ES"/>
        </w:rPr>
        <w:t>027 Jiquipilco.</w:t>
      </w:r>
      <w:r w:rsidRPr="00C71645">
        <w:rPr>
          <w:rFonts w:ascii="Times New Roman" w:eastAsia="Times New Roman" w:hAnsi="Times New Roman" w:cs="Times New Roman"/>
          <w:sz w:val="24"/>
          <w:szCs w:val="24"/>
          <w:lang w:val="es-ES" w:eastAsia="es-ES"/>
        </w:rPr>
        <w:t xml:space="preserve"> - Respecto de la Tabla de Valores Unitarios de Suelo, cuenta con 78 áreas homogéneas y 16 bandas de valor, de las cuales actualizó los valores en las 78 áreas homogéneas y en las 16 bandas de valor; aprueba la tabla de valores unitarios de 119 tipologías de construcción actualizadas para 2023.</w:t>
      </w:r>
    </w:p>
    <w:p w:rsidR="008D7B6B" w:rsidRPr="00C71645" w:rsidRDefault="008D7B6B" w:rsidP="008D7B6B">
      <w:pPr>
        <w:spacing w:after="0" w:line="240" w:lineRule="auto"/>
        <w:jc w:val="both"/>
        <w:rPr>
          <w:rFonts w:ascii="Times New Roman" w:eastAsia="Times New Roman" w:hAnsi="Times New Roman" w:cs="Times New Roman"/>
          <w:sz w:val="24"/>
          <w:szCs w:val="24"/>
          <w:lang w:val="es-ES" w:eastAsia="es-ES"/>
        </w:rPr>
      </w:pPr>
    </w:p>
    <w:p w:rsidR="008D7B6B" w:rsidRPr="00C71645" w:rsidRDefault="008D7B6B" w:rsidP="008D7B6B">
      <w:pPr>
        <w:spacing w:after="0" w:line="240" w:lineRule="auto"/>
        <w:jc w:val="both"/>
        <w:rPr>
          <w:rFonts w:ascii="Times New Roman" w:eastAsia="Times New Roman" w:hAnsi="Times New Roman" w:cs="Times New Roman"/>
          <w:sz w:val="24"/>
          <w:szCs w:val="24"/>
          <w:lang w:val="es-ES" w:eastAsia="es-ES"/>
        </w:rPr>
      </w:pPr>
      <w:r w:rsidRPr="00C71645">
        <w:rPr>
          <w:rFonts w:ascii="Times New Roman" w:eastAsia="Times New Roman" w:hAnsi="Times New Roman" w:cs="Times New Roman"/>
          <w:b/>
          <w:bCs/>
          <w:sz w:val="24"/>
          <w:szCs w:val="24"/>
          <w:lang w:val="es-ES" w:eastAsia="es-ES"/>
        </w:rPr>
        <w:t>028 Jocotitlán</w:t>
      </w:r>
      <w:r w:rsidRPr="00C71645">
        <w:rPr>
          <w:rFonts w:ascii="Times New Roman" w:eastAsia="Times New Roman" w:hAnsi="Times New Roman" w:cs="Times New Roman"/>
          <w:sz w:val="24"/>
          <w:szCs w:val="24"/>
          <w:lang w:val="es-ES" w:eastAsia="es-ES"/>
        </w:rPr>
        <w:t>. - Respecto de la Tabla de Valores Unitarios de Suelo, cuenta con 80 áreas homogéneas y ninguna banda de valor, de las cuales actualizó los valores en las 80 áreas homogéneas; aprueba la tabla de valores unitarios de 119 tipologías de construcción actualizadas para 2023.</w:t>
      </w:r>
    </w:p>
    <w:p w:rsidR="008D7B6B" w:rsidRPr="00C71645" w:rsidRDefault="008D7B6B" w:rsidP="008D7B6B">
      <w:pPr>
        <w:spacing w:after="0" w:line="240" w:lineRule="auto"/>
        <w:jc w:val="both"/>
        <w:rPr>
          <w:rFonts w:ascii="Times New Roman" w:eastAsia="Times New Roman" w:hAnsi="Times New Roman" w:cs="Times New Roman"/>
          <w:sz w:val="24"/>
          <w:szCs w:val="24"/>
          <w:lang w:val="es-ES" w:eastAsia="es-ES"/>
        </w:rPr>
      </w:pPr>
    </w:p>
    <w:p w:rsidR="008D7B6B" w:rsidRPr="00C71645" w:rsidRDefault="008D7B6B" w:rsidP="008D7B6B">
      <w:pPr>
        <w:spacing w:after="0" w:line="240" w:lineRule="auto"/>
        <w:jc w:val="both"/>
        <w:rPr>
          <w:rFonts w:ascii="Times New Roman" w:eastAsia="Times New Roman" w:hAnsi="Times New Roman" w:cs="Times New Roman"/>
          <w:sz w:val="24"/>
          <w:szCs w:val="24"/>
          <w:lang w:val="es-ES" w:eastAsia="es-ES"/>
        </w:rPr>
      </w:pPr>
      <w:r w:rsidRPr="00C71645">
        <w:rPr>
          <w:rFonts w:ascii="Times New Roman" w:eastAsia="Times New Roman" w:hAnsi="Times New Roman" w:cs="Times New Roman"/>
          <w:b/>
          <w:bCs/>
          <w:sz w:val="24"/>
          <w:szCs w:val="24"/>
          <w:lang w:val="es-ES" w:eastAsia="es-ES"/>
        </w:rPr>
        <w:t>029 Morelos</w:t>
      </w:r>
      <w:r w:rsidRPr="00C71645">
        <w:rPr>
          <w:rFonts w:ascii="Times New Roman" w:eastAsia="Times New Roman" w:hAnsi="Times New Roman" w:cs="Times New Roman"/>
          <w:sz w:val="24"/>
          <w:szCs w:val="24"/>
          <w:lang w:val="es-ES" w:eastAsia="es-ES"/>
        </w:rPr>
        <w:t>. - Respecto de la Tabla de Valores Unitarios de Suelo, cuenta con 61 áreas homogéneas y ninguna banda de valor, de las cuales actualizó los valores en las 61 áreas homogéneas; aprueba la tabla de valores unitarios de 119 tipologías de construcción actualizadas para 2023.</w:t>
      </w:r>
    </w:p>
    <w:p w:rsidR="008D7B6B" w:rsidRPr="00C71645" w:rsidRDefault="008D7B6B" w:rsidP="008D7B6B">
      <w:pPr>
        <w:spacing w:after="0" w:line="240" w:lineRule="auto"/>
        <w:jc w:val="both"/>
        <w:rPr>
          <w:rFonts w:ascii="Times New Roman" w:eastAsia="Times New Roman" w:hAnsi="Times New Roman" w:cs="Times New Roman"/>
          <w:sz w:val="24"/>
          <w:szCs w:val="24"/>
          <w:lang w:val="es-ES" w:eastAsia="es-ES"/>
        </w:rPr>
      </w:pPr>
    </w:p>
    <w:p w:rsidR="008D7B6B" w:rsidRPr="00C71645" w:rsidRDefault="008D7B6B" w:rsidP="008D7B6B">
      <w:pPr>
        <w:spacing w:after="0" w:line="240" w:lineRule="auto"/>
        <w:jc w:val="both"/>
        <w:rPr>
          <w:rFonts w:ascii="Times New Roman" w:eastAsia="Times New Roman" w:hAnsi="Times New Roman" w:cs="Times New Roman"/>
          <w:sz w:val="24"/>
          <w:szCs w:val="24"/>
          <w:lang w:val="es-ES" w:eastAsia="es-ES"/>
        </w:rPr>
      </w:pPr>
      <w:r w:rsidRPr="00C71645">
        <w:rPr>
          <w:rFonts w:ascii="Times New Roman" w:eastAsia="Times New Roman" w:hAnsi="Times New Roman" w:cs="Times New Roman"/>
          <w:b/>
          <w:bCs/>
          <w:sz w:val="24"/>
          <w:szCs w:val="24"/>
          <w:lang w:val="es-ES" w:eastAsia="es-ES"/>
        </w:rPr>
        <w:t>030 San Felipe del Progreso</w:t>
      </w:r>
      <w:r w:rsidRPr="00C71645">
        <w:rPr>
          <w:rFonts w:ascii="Times New Roman" w:eastAsia="Times New Roman" w:hAnsi="Times New Roman" w:cs="Times New Roman"/>
          <w:sz w:val="24"/>
          <w:szCs w:val="24"/>
          <w:lang w:val="es-ES" w:eastAsia="es-ES"/>
        </w:rPr>
        <w:t>. - Respecto de la Tabla de Valores Unitarios de Suelo, cuenta con 87 áreas homogéneas y 16 bandas de valor, de las cuales actualizó los valores en las 87 áreas homogéneas y en las 16 bandas de valor; aprueba la tabla de valores unitarios de 119 tipologías de construcción actualizadas para 2023.</w:t>
      </w:r>
    </w:p>
    <w:p w:rsidR="008D7B6B" w:rsidRPr="00C71645" w:rsidRDefault="008D7B6B" w:rsidP="008D7B6B">
      <w:pPr>
        <w:spacing w:after="0" w:line="240" w:lineRule="auto"/>
        <w:jc w:val="both"/>
        <w:rPr>
          <w:rFonts w:ascii="Times New Roman" w:eastAsia="Times New Roman" w:hAnsi="Times New Roman" w:cs="Times New Roman"/>
          <w:sz w:val="24"/>
          <w:szCs w:val="24"/>
          <w:lang w:val="es-ES" w:eastAsia="es-ES"/>
        </w:rPr>
      </w:pPr>
    </w:p>
    <w:p w:rsidR="008D7B6B" w:rsidRPr="00C71645" w:rsidRDefault="008D7B6B" w:rsidP="008D7B6B">
      <w:pPr>
        <w:spacing w:after="0" w:line="240" w:lineRule="auto"/>
        <w:jc w:val="both"/>
        <w:rPr>
          <w:rFonts w:ascii="Times New Roman" w:eastAsia="Times New Roman" w:hAnsi="Times New Roman" w:cs="Times New Roman"/>
          <w:sz w:val="24"/>
          <w:szCs w:val="24"/>
          <w:lang w:val="es-ES" w:eastAsia="es-ES"/>
        </w:rPr>
      </w:pPr>
      <w:r w:rsidRPr="00C71645">
        <w:rPr>
          <w:rFonts w:ascii="Times New Roman" w:eastAsia="Times New Roman" w:hAnsi="Times New Roman" w:cs="Times New Roman"/>
          <w:b/>
          <w:bCs/>
          <w:sz w:val="24"/>
          <w:szCs w:val="24"/>
          <w:lang w:val="es-ES" w:eastAsia="es-ES"/>
        </w:rPr>
        <w:t>031 Jilotepec</w:t>
      </w:r>
      <w:r w:rsidRPr="00C71645">
        <w:rPr>
          <w:rFonts w:ascii="Times New Roman" w:eastAsia="Times New Roman" w:hAnsi="Times New Roman" w:cs="Times New Roman"/>
          <w:sz w:val="24"/>
          <w:szCs w:val="24"/>
          <w:lang w:val="es-ES" w:eastAsia="es-ES"/>
        </w:rPr>
        <w:t xml:space="preserve">. - Respecto de la Tabla de Valores Unitarios de Suelo, cuenta con 136 áreas homogéneas y 27 bandas de valor, de las cuales </w:t>
      </w:r>
      <w:r w:rsidRPr="00C71645">
        <w:rPr>
          <w:rFonts w:ascii="Times New Roman" w:eastAsia="Times New Roman" w:hAnsi="Times New Roman" w:cs="Times New Roman"/>
          <w:bCs/>
          <w:sz w:val="24"/>
          <w:szCs w:val="24"/>
          <w:lang w:val="es-ES" w:eastAsia="es-ES"/>
        </w:rPr>
        <w:t xml:space="preserve">actualizó </w:t>
      </w:r>
      <w:r w:rsidRPr="00C71645">
        <w:rPr>
          <w:rFonts w:ascii="Times New Roman" w:eastAsia="Times New Roman" w:hAnsi="Times New Roman" w:cs="Times New Roman"/>
          <w:sz w:val="24"/>
          <w:szCs w:val="24"/>
          <w:lang w:val="es-ES" w:eastAsia="es-ES"/>
        </w:rPr>
        <w:t>los valores en las 136 áreas homogéneas y en las 27 bandas de valor; aprueba la tabla de valores unitarios de 119 tipologías de construcción actualizadas para 2023.</w:t>
      </w:r>
    </w:p>
    <w:p w:rsidR="008D7B6B" w:rsidRPr="00C71645" w:rsidRDefault="008D7B6B" w:rsidP="008D7B6B">
      <w:pPr>
        <w:spacing w:after="0" w:line="240" w:lineRule="auto"/>
        <w:jc w:val="both"/>
        <w:rPr>
          <w:rFonts w:ascii="Times New Roman" w:eastAsia="Times New Roman" w:hAnsi="Times New Roman" w:cs="Times New Roman"/>
          <w:sz w:val="24"/>
          <w:szCs w:val="24"/>
          <w:lang w:val="es-ES" w:eastAsia="es-ES"/>
        </w:rPr>
      </w:pPr>
    </w:p>
    <w:p w:rsidR="008D7B6B" w:rsidRPr="00C71645" w:rsidRDefault="008D7B6B" w:rsidP="008D7B6B">
      <w:pPr>
        <w:spacing w:after="0" w:line="240" w:lineRule="auto"/>
        <w:jc w:val="both"/>
        <w:rPr>
          <w:rFonts w:ascii="Times New Roman" w:eastAsia="Times New Roman" w:hAnsi="Times New Roman" w:cs="Times New Roman"/>
          <w:sz w:val="24"/>
          <w:szCs w:val="24"/>
          <w:lang w:val="es-ES" w:eastAsia="es-ES"/>
        </w:rPr>
      </w:pPr>
      <w:r w:rsidRPr="00C71645">
        <w:rPr>
          <w:rFonts w:ascii="Times New Roman" w:eastAsia="Times New Roman" w:hAnsi="Times New Roman" w:cs="Times New Roman"/>
          <w:b/>
          <w:bCs/>
          <w:sz w:val="24"/>
          <w:szCs w:val="24"/>
          <w:lang w:val="es-ES" w:eastAsia="es-ES"/>
        </w:rPr>
        <w:t>032 Aculco</w:t>
      </w:r>
      <w:r w:rsidRPr="00C71645">
        <w:rPr>
          <w:rFonts w:ascii="Times New Roman" w:eastAsia="Times New Roman" w:hAnsi="Times New Roman" w:cs="Times New Roman"/>
          <w:sz w:val="24"/>
          <w:szCs w:val="24"/>
          <w:lang w:val="es-ES" w:eastAsia="es-ES"/>
        </w:rPr>
        <w:t xml:space="preserve">. - Respecto de la Tabla de Valores Unitarios de Suelo, cuenta con 94 áreas homogéneas y 7 bandas de valor, de las cuales actualizó los valores en 84 áreas homogéneas y en </w:t>
      </w:r>
      <w:r w:rsidRPr="00C71645">
        <w:rPr>
          <w:rFonts w:ascii="Times New Roman" w:eastAsia="Times New Roman" w:hAnsi="Times New Roman" w:cs="Times New Roman"/>
          <w:sz w:val="24"/>
          <w:szCs w:val="24"/>
          <w:lang w:val="es-ES" w:eastAsia="es-ES"/>
        </w:rPr>
        <w:lastRenderedPageBreak/>
        <w:t>6 bandas de valor; aprueba la tabla de valores unitarios de 119 tipologías de construcción actualizadas para 2023.</w:t>
      </w:r>
    </w:p>
    <w:p w:rsidR="008D7B6B" w:rsidRPr="00C71645" w:rsidRDefault="008D7B6B" w:rsidP="008D7B6B">
      <w:pPr>
        <w:spacing w:after="0" w:line="240" w:lineRule="auto"/>
        <w:jc w:val="both"/>
        <w:rPr>
          <w:rFonts w:ascii="Times New Roman" w:eastAsia="Times New Roman" w:hAnsi="Times New Roman" w:cs="Times New Roman"/>
          <w:sz w:val="24"/>
          <w:szCs w:val="24"/>
          <w:lang w:val="es-ES" w:eastAsia="es-ES"/>
        </w:rPr>
      </w:pPr>
    </w:p>
    <w:p w:rsidR="008D7B6B" w:rsidRPr="00C71645" w:rsidRDefault="008D7B6B" w:rsidP="008D7B6B">
      <w:pPr>
        <w:spacing w:after="0" w:line="240" w:lineRule="auto"/>
        <w:jc w:val="both"/>
        <w:rPr>
          <w:rFonts w:ascii="Times New Roman" w:eastAsia="Times New Roman" w:hAnsi="Times New Roman" w:cs="Times New Roman"/>
          <w:sz w:val="24"/>
          <w:szCs w:val="24"/>
          <w:lang w:val="es-ES" w:eastAsia="es-ES"/>
        </w:rPr>
      </w:pPr>
      <w:r w:rsidRPr="00C71645">
        <w:rPr>
          <w:rFonts w:ascii="Times New Roman" w:eastAsia="Times New Roman" w:hAnsi="Times New Roman" w:cs="Times New Roman"/>
          <w:b/>
          <w:bCs/>
          <w:sz w:val="24"/>
          <w:szCs w:val="24"/>
          <w:lang w:val="es-ES" w:eastAsia="es-ES"/>
        </w:rPr>
        <w:t>033 Chapa de Mota</w:t>
      </w:r>
      <w:r w:rsidRPr="00C71645">
        <w:rPr>
          <w:rFonts w:ascii="Times New Roman" w:eastAsia="Times New Roman" w:hAnsi="Times New Roman" w:cs="Times New Roman"/>
          <w:sz w:val="24"/>
          <w:szCs w:val="24"/>
          <w:lang w:val="es-ES" w:eastAsia="es-ES"/>
        </w:rPr>
        <w:t>. - Respecto de la Tabla de Valores Unitarios de Suelo, cuenta con 71 áreas homogéneas y 2 bandas de valor, de las cuales actualizó los valores en las 71 áreas homogéneas y en las 2 bandas de valor; aprueba la tabla de valores unitarios de 119 tipologías de construcción actualizadas para 2023.</w:t>
      </w:r>
    </w:p>
    <w:p w:rsidR="008D7B6B" w:rsidRPr="00C71645" w:rsidRDefault="008D7B6B" w:rsidP="008D7B6B">
      <w:pPr>
        <w:spacing w:after="0" w:line="240" w:lineRule="auto"/>
        <w:jc w:val="both"/>
        <w:rPr>
          <w:rFonts w:ascii="Times New Roman" w:eastAsia="Times New Roman" w:hAnsi="Times New Roman" w:cs="Times New Roman"/>
          <w:sz w:val="24"/>
          <w:szCs w:val="24"/>
          <w:lang w:val="es-ES" w:eastAsia="es-ES"/>
        </w:rPr>
      </w:pPr>
    </w:p>
    <w:p w:rsidR="008D7B6B" w:rsidRPr="00C71645" w:rsidRDefault="008D7B6B" w:rsidP="008D7B6B">
      <w:pPr>
        <w:spacing w:after="0" w:line="240" w:lineRule="auto"/>
        <w:jc w:val="both"/>
        <w:rPr>
          <w:rFonts w:ascii="Times New Roman" w:eastAsia="Times New Roman" w:hAnsi="Times New Roman" w:cs="Times New Roman"/>
          <w:sz w:val="24"/>
          <w:szCs w:val="24"/>
          <w:lang w:val="es-ES" w:eastAsia="es-ES"/>
        </w:rPr>
      </w:pPr>
      <w:r w:rsidRPr="00C71645">
        <w:rPr>
          <w:rFonts w:ascii="Times New Roman" w:eastAsia="Times New Roman" w:hAnsi="Times New Roman" w:cs="Times New Roman"/>
          <w:b/>
          <w:bCs/>
          <w:sz w:val="24"/>
          <w:szCs w:val="24"/>
          <w:lang w:val="es-ES" w:eastAsia="es-ES"/>
        </w:rPr>
        <w:t>034 Polotitlán</w:t>
      </w:r>
      <w:r w:rsidRPr="00C71645">
        <w:rPr>
          <w:rFonts w:ascii="Times New Roman" w:eastAsia="Times New Roman" w:hAnsi="Times New Roman" w:cs="Times New Roman"/>
          <w:sz w:val="24"/>
          <w:szCs w:val="24"/>
          <w:lang w:val="es-ES" w:eastAsia="es-ES"/>
        </w:rPr>
        <w:t>. - Respecto de la Tabla de Valores Unitarios de Suelo, cuenta con 45 áreas homogéneas y 11 bandas de valor, de las cuales actualizó los valores en las 45 áreas homogéneas y en las 11 bandas de valor; aprueba la tabla de valores unitarios de 119 tipologías de construcción actualizadas para 2023.</w:t>
      </w:r>
    </w:p>
    <w:p w:rsidR="008D7B6B" w:rsidRPr="00C71645" w:rsidRDefault="008D7B6B" w:rsidP="008D7B6B">
      <w:pPr>
        <w:spacing w:after="0" w:line="240" w:lineRule="auto"/>
        <w:jc w:val="both"/>
        <w:rPr>
          <w:rFonts w:ascii="Times New Roman" w:eastAsia="Times New Roman" w:hAnsi="Times New Roman" w:cs="Times New Roman"/>
          <w:sz w:val="24"/>
          <w:szCs w:val="24"/>
          <w:lang w:val="es-ES" w:eastAsia="es-ES"/>
        </w:rPr>
      </w:pPr>
    </w:p>
    <w:p w:rsidR="008D7B6B" w:rsidRPr="00C71645" w:rsidRDefault="008D7B6B" w:rsidP="008D7B6B">
      <w:pPr>
        <w:spacing w:after="0" w:line="240" w:lineRule="auto"/>
        <w:jc w:val="both"/>
        <w:rPr>
          <w:rFonts w:ascii="Times New Roman" w:eastAsia="Times New Roman" w:hAnsi="Times New Roman" w:cs="Times New Roman"/>
          <w:sz w:val="24"/>
          <w:szCs w:val="24"/>
          <w:lang w:val="es-ES" w:eastAsia="es-ES"/>
        </w:rPr>
      </w:pPr>
      <w:r w:rsidRPr="00C71645">
        <w:rPr>
          <w:rFonts w:ascii="Times New Roman" w:eastAsia="Times New Roman" w:hAnsi="Times New Roman" w:cs="Times New Roman"/>
          <w:b/>
          <w:bCs/>
          <w:sz w:val="24"/>
          <w:szCs w:val="24"/>
          <w:lang w:val="es-ES" w:eastAsia="es-ES"/>
        </w:rPr>
        <w:t>035 Soyaniquilpan</w:t>
      </w:r>
      <w:r w:rsidRPr="00C71645">
        <w:rPr>
          <w:rFonts w:ascii="Times New Roman" w:eastAsia="Times New Roman" w:hAnsi="Times New Roman" w:cs="Times New Roman"/>
          <w:sz w:val="24"/>
          <w:szCs w:val="24"/>
          <w:lang w:val="es-ES" w:eastAsia="es-ES"/>
        </w:rPr>
        <w:t xml:space="preserve">. - Respecto de la Tabla de Valores Unitarios de Suelo, cuenta con 80 áreas homogéneas y ninguna banda de valor, de las cuales actualizó el valor en las 80 áreas homogéneas; </w:t>
      </w:r>
      <w:r w:rsidRPr="00C71645">
        <w:rPr>
          <w:rFonts w:ascii="Times New Roman" w:eastAsia="Times New Roman" w:hAnsi="Times New Roman" w:cs="Times New Roman"/>
          <w:bCs/>
          <w:sz w:val="24"/>
          <w:szCs w:val="24"/>
          <w:lang w:val="es-ES" w:eastAsia="es-ES"/>
        </w:rPr>
        <w:t xml:space="preserve">así mismo </w:t>
      </w:r>
      <w:r w:rsidRPr="00C71645">
        <w:rPr>
          <w:rFonts w:ascii="Times New Roman" w:eastAsia="Times New Roman" w:hAnsi="Times New Roman" w:cs="Times New Roman"/>
          <w:sz w:val="24"/>
          <w:szCs w:val="24"/>
          <w:lang w:val="es-ES" w:eastAsia="es-ES"/>
        </w:rPr>
        <w:t>aprueba la tabla de valores unitarios de 119 tipologías de construcción actualizadas para 2023.</w:t>
      </w:r>
    </w:p>
    <w:p w:rsidR="008D7B6B" w:rsidRPr="00C71645" w:rsidRDefault="008D7B6B" w:rsidP="008D7B6B">
      <w:pPr>
        <w:spacing w:after="0" w:line="240" w:lineRule="auto"/>
        <w:jc w:val="both"/>
        <w:rPr>
          <w:rFonts w:ascii="Times New Roman" w:eastAsia="Times New Roman" w:hAnsi="Times New Roman" w:cs="Times New Roman"/>
          <w:sz w:val="24"/>
          <w:szCs w:val="24"/>
          <w:lang w:val="es-ES" w:eastAsia="es-ES"/>
        </w:rPr>
      </w:pPr>
    </w:p>
    <w:p w:rsidR="008D7B6B" w:rsidRPr="00C71645" w:rsidRDefault="008D7B6B" w:rsidP="008D7B6B">
      <w:pPr>
        <w:spacing w:after="0" w:line="240" w:lineRule="auto"/>
        <w:jc w:val="both"/>
        <w:rPr>
          <w:rFonts w:ascii="Times New Roman" w:eastAsia="Times New Roman" w:hAnsi="Times New Roman" w:cs="Times New Roman"/>
          <w:sz w:val="24"/>
          <w:szCs w:val="24"/>
          <w:lang w:val="es-ES" w:eastAsia="es-ES"/>
        </w:rPr>
      </w:pPr>
      <w:r w:rsidRPr="00C71645">
        <w:rPr>
          <w:rFonts w:ascii="Times New Roman" w:eastAsia="Times New Roman" w:hAnsi="Times New Roman" w:cs="Times New Roman"/>
          <w:b/>
          <w:bCs/>
          <w:sz w:val="24"/>
          <w:szCs w:val="24"/>
          <w:lang w:val="es-ES" w:eastAsia="es-ES"/>
        </w:rPr>
        <w:t>036 Timilpan</w:t>
      </w:r>
      <w:r w:rsidRPr="00C71645">
        <w:rPr>
          <w:rFonts w:ascii="Times New Roman" w:eastAsia="Times New Roman" w:hAnsi="Times New Roman" w:cs="Times New Roman"/>
          <w:sz w:val="24"/>
          <w:szCs w:val="24"/>
          <w:lang w:val="es-ES" w:eastAsia="es-ES"/>
        </w:rPr>
        <w:t xml:space="preserve">. - Respecto de la Tabla de Valores Unitarios de Suelo, cuenta con 57 áreas homogéneas y ninguna banda de valor, de las cuales actualizó los valores en 56 áreas homogéneas; </w:t>
      </w:r>
      <w:r w:rsidRPr="00C71645">
        <w:rPr>
          <w:rFonts w:ascii="Times New Roman" w:eastAsia="Times New Roman" w:hAnsi="Times New Roman" w:cs="Times New Roman"/>
          <w:bCs/>
          <w:sz w:val="24"/>
          <w:szCs w:val="24"/>
          <w:lang w:val="es-ES" w:eastAsia="es-ES"/>
        </w:rPr>
        <w:t xml:space="preserve">así mismo </w:t>
      </w:r>
      <w:r w:rsidRPr="00C71645">
        <w:rPr>
          <w:rFonts w:ascii="Times New Roman" w:eastAsia="Times New Roman" w:hAnsi="Times New Roman" w:cs="Times New Roman"/>
          <w:sz w:val="24"/>
          <w:szCs w:val="24"/>
          <w:lang w:val="es-ES" w:eastAsia="es-ES"/>
        </w:rPr>
        <w:t>aprueba la tabla de valores unitarios de 119 tipologías de construcción actualizadas para 2023.</w:t>
      </w:r>
    </w:p>
    <w:p w:rsidR="008D7B6B" w:rsidRPr="00C71645" w:rsidRDefault="008D7B6B" w:rsidP="008D7B6B">
      <w:pPr>
        <w:spacing w:after="0" w:line="240" w:lineRule="auto"/>
        <w:jc w:val="both"/>
        <w:rPr>
          <w:rFonts w:ascii="Times New Roman" w:eastAsia="Times New Roman" w:hAnsi="Times New Roman" w:cs="Times New Roman"/>
          <w:b/>
          <w:bCs/>
          <w:sz w:val="24"/>
          <w:szCs w:val="24"/>
          <w:lang w:val="es-ES" w:eastAsia="es-ES"/>
        </w:rPr>
      </w:pPr>
    </w:p>
    <w:p w:rsidR="008D7B6B" w:rsidRPr="00C71645" w:rsidRDefault="008D7B6B" w:rsidP="008D7B6B">
      <w:pPr>
        <w:spacing w:after="0" w:line="240" w:lineRule="auto"/>
        <w:jc w:val="both"/>
        <w:rPr>
          <w:rFonts w:ascii="Times New Roman" w:eastAsia="Times New Roman" w:hAnsi="Times New Roman" w:cs="Times New Roman"/>
          <w:b/>
          <w:bCs/>
          <w:sz w:val="24"/>
          <w:szCs w:val="24"/>
          <w:lang w:val="es-ES" w:eastAsia="es-ES"/>
        </w:rPr>
      </w:pPr>
      <w:r w:rsidRPr="00C71645">
        <w:rPr>
          <w:rFonts w:ascii="Times New Roman" w:eastAsia="Times New Roman" w:hAnsi="Times New Roman" w:cs="Times New Roman"/>
          <w:b/>
          <w:bCs/>
          <w:sz w:val="24"/>
          <w:szCs w:val="24"/>
          <w:lang w:val="es-ES" w:eastAsia="es-ES"/>
        </w:rPr>
        <w:t>037 Villa del Carbón</w:t>
      </w:r>
      <w:r w:rsidRPr="00C71645">
        <w:rPr>
          <w:rFonts w:ascii="Times New Roman" w:eastAsia="Times New Roman" w:hAnsi="Times New Roman" w:cs="Times New Roman"/>
          <w:sz w:val="24"/>
          <w:szCs w:val="24"/>
          <w:lang w:val="es-ES" w:eastAsia="es-ES"/>
        </w:rPr>
        <w:t xml:space="preserve">. - Respecto de la Tabla de Valores Unitarios de Suelo, cuenta con 40 áreas homogéneas y 12 bandas de valor, </w:t>
      </w:r>
      <w:r w:rsidRPr="00C71645">
        <w:rPr>
          <w:rFonts w:ascii="Times New Roman" w:eastAsia="Times New Roman" w:hAnsi="Times New Roman" w:cs="Times New Roman"/>
          <w:bCs/>
          <w:sz w:val="24"/>
          <w:szCs w:val="24"/>
          <w:lang w:val="es-ES" w:eastAsia="es-ES"/>
        </w:rPr>
        <w:t>de las cuales actualizó el valor en las 40 áreas homogéneas y en las 12 bandas de valor, incorporó 5 bandas de valor</w:t>
      </w:r>
      <w:r w:rsidRPr="00C71645">
        <w:rPr>
          <w:rFonts w:ascii="Times New Roman" w:eastAsia="Times New Roman" w:hAnsi="Times New Roman" w:cs="Times New Roman"/>
          <w:sz w:val="24"/>
          <w:szCs w:val="24"/>
          <w:lang w:val="es-ES" w:eastAsia="es-ES"/>
        </w:rPr>
        <w:t xml:space="preserve">; </w:t>
      </w:r>
      <w:r w:rsidRPr="00C71645">
        <w:rPr>
          <w:rFonts w:ascii="Times New Roman" w:eastAsia="Times New Roman" w:hAnsi="Times New Roman" w:cs="Times New Roman"/>
          <w:bCs/>
          <w:sz w:val="24"/>
          <w:szCs w:val="24"/>
          <w:lang w:val="es-ES" w:eastAsia="es-ES"/>
        </w:rPr>
        <w:t xml:space="preserve">así mismo </w:t>
      </w:r>
      <w:r w:rsidRPr="00C71645">
        <w:rPr>
          <w:rFonts w:ascii="Times New Roman" w:eastAsia="Times New Roman" w:hAnsi="Times New Roman" w:cs="Times New Roman"/>
          <w:sz w:val="24"/>
          <w:szCs w:val="24"/>
          <w:lang w:val="es-ES" w:eastAsia="es-ES"/>
        </w:rPr>
        <w:t>aprueba la tabla de valores unitarios de 119 tipologías de construcción actualizadas para 2023.</w:t>
      </w:r>
    </w:p>
    <w:p w:rsidR="008D7B6B" w:rsidRPr="00C71645" w:rsidRDefault="008D7B6B" w:rsidP="008D7B6B">
      <w:pPr>
        <w:spacing w:after="0" w:line="240" w:lineRule="auto"/>
        <w:jc w:val="both"/>
        <w:rPr>
          <w:rFonts w:ascii="Times New Roman" w:eastAsia="Times New Roman" w:hAnsi="Times New Roman" w:cs="Times New Roman"/>
          <w:b/>
          <w:bCs/>
          <w:sz w:val="24"/>
          <w:szCs w:val="24"/>
          <w:shd w:val="clear" w:color="auto" w:fill="D9D9D9"/>
          <w:lang w:val="es-ES" w:eastAsia="es-ES"/>
        </w:rPr>
      </w:pPr>
    </w:p>
    <w:p w:rsidR="008D7B6B" w:rsidRPr="00C71645" w:rsidRDefault="008D7B6B" w:rsidP="008D7B6B">
      <w:pPr>
        <w:spacing w:after="0" w:line="240" w:lineRule="auto"/>
        <w:jc w:val="both"/>
        <w:rPr>
          <w:rFonts w:ascii="Times New Roman" w:eastAsia="Times New Roman" w:hAnsi="Times New Roman" w:cs="Times New Roman"/>
          <w:sz w:val="24"/>
          <w:szCs w:val="24"/>
          <w:lang w:val="es-ES" w:eastAsia="es-ES"/>
        </w:rPr>
      </w:pPr>
      <w:r w:rsidRPr="00C71645">
        <w:rPr>
          <w:rFonts w:ascii="Times New Roman" w:eastAsia="Times New Roman" w:hAnsi="Times New Roman" w:cs="Times New Roman"/>
          <w:b/>
          <w:bCs/>
          <w:sz w:val="24"/>
          <w:szCs w:val="24"/>
          <w:lang w:val="es-ES" w:eastAsia="es-ES"/>
        </w:rPr>
        <w:t>038 Lerma</w:t>
      </w:r>
      <w:r w:rsidRPr="00C71645">
        <w:rPr>
          <w:rFonts w:ascii="Times New Roman" w:eastAsia="Times New Roman" w:hAnsi="Times New Roman" w:cs="Times New Roman"/>
          <w:sz w:val="24"/>
          <w:szCs w:val="24"/>
          <w:lang w:val="es-ES" w:eastAsia="es-ES"/>
        </w:rPr>
        <w:t xml:space="preserve">. - Respecto de la Tabla de Valores Unitarios de Suelo, cuenta con 165 áreas homogéneas y 27 bandas de valor, </w:t>
      </w:r>
      <w:r w:rsidRPr="00C71645">
        <w:rPr>
          <w:rFonts w:ascii="Times New Roman" w:eastAsia="Times New Roman" w:hAnsi="Times New Roman" w:cs="Times New Roman"/>
          <w:bCs/>
          <w:sz w:val="24"/>
          <w:szCs w:val="24"/>
          <w:lang w:val="es-ES" w:eastAsia="es-ES"/>
        </w:rPr>
        <w:t>de las cuales actualizó los valores en 165 áreas homogéneas y en 26 bandas de valor</w:t>
      </w:r>
      <w:r w:rsidRPr="00C71645">
        <w:rPr>
          <w:rFonts w:ascii="Times New Roman" w:eastAsia="Times New Roman" w:hAnsi="Times New Roman" w:cs="Times New Roman"/>
          <w:sz w:val="24"/>
          <w:szCs w:val="24"/>
          <w:lang w:val="es-ES" w:eastAsia="es-ES"/>
        </w:rPr>
        <w:t xml:space="preserve">, incorporó 1 área homogénea y 22 bandas de valor; </w:t>
      </w:r>
      <w:r w:rsidRPr="00C71645">
        <w:rPr>
          <w:rFonts w:ascii="Times New Roman" w:eastAsia="Times New Roman" w:hAnsi="Times New Roman" w:cs="Times New Roman"/>
          <w:bCs/>
          <w:sz w:val="24"/>
          <w:szCs w:val="24"/>
          <w:lang w:val="es-ES" w:eastAsia="es-ES"/>
        </w:rPr>
        <w:t xml:space="preserve">así mismo </w:t>
      </w:r>
      <w:r w:rsidRPr="00C71645">
        <w:rPr>
          <w:rFonts w:ascii="Times New Roman" w:eastAsia="Times New Roman" w:hAnsi="Times New Roman" w:cs="Times New Roman"/>
          <w:sz w:val="24"/>
          <w:szCs w:val="24"/>
          <w:lang w:val="es-ES" w:eastAsia="es-ES"/>
        </w:rPr>
        <w:t>aprueba la tabla de valores unitarios de 119 tipologías de construcción actualizadas para 2023.</w:t>
      </w:r>
    </w:p>
    <w:p w:rsidR="008D7B6B" w:rsidRPr="00C71645" w:rsidRDefault="008D7B6B" w:rsidP="008D7B6B">
      <w:pPr>
        <w:spacing w:after="0" w:line="240" w:lineRule="auto"/>
        <w:jc w:val="both"/>
        <w:rPr>
          <w:rFonts w:ascii="Times New Roman" w:eastAsia="Times New Roman" w:hAnsi="Times New Roman" w:cs="Times New Roman"/>
          <w:sz w:val="24"/>
          <w:szCs w:val="24"/>
          <w:lang w:val="es-ES" w:eastAsia="es-ES"/>
        </w:rPr>
      </w:pPr>
    </w:p>
    <w:p w:rsidR="008D7B6B" w:rsidRPr="00C71645" w:rsidRDefault="008D7B6B" w:rsidP="008D7B6B">
      <w:pPr>
        <w:spacing w:after="0" w:line="240" w:lineRule="auto"/>
        <w:jc w:val="both"/>
        <w:rPr>
          <w:rFonts w:ascii="Times New Roman" w:eastAsia="Times New Roman" w:hAnsi="Times New Roman" w:cs="Times New Roman"/>
          <w:sz w:val="24"/>
          <w:szCs w:val="24"/>
          <w:lang w:val="es-ES" w:eastAsia="es-ES"/>
        </w:rPr>
      </w:pPr>
      <w:r w:rsidRPr="00C71645">
        <w:rPr>
          <w:rFonts w:ascii="Times New Roman" w:eastAsia="Times New Roman" w:hAnsi="Times New Roman" w:cs="Times New Roman"/>
          <w:b/>
          <w:bCs/>
          <w:sz w:val="24"/>
          <w:szCs w:val="24"/>
          <w:lang w:val="es-ES" w:eastAsia="es-ES"/>
        </w:rPr>
        <w:t>039 Ocoyoacac</w:t>
      </w:r>
      <w:r w:rsidRPr="00C71645">
        <w:rPr>
          <w:rFonts w:ascii="Times New Roman" w:eastAsia="Times New Roman" w:hAnsi="Times New Roman" w:cs="Times New Roman"/>
          <w:sz w:val="24"/>
          <w:szCs w:val="24"/>
          <w:lang w:val="es-ES" w:eastAsia="es-ES"/>
        </w:rPr>
        <w:t xml:space="preserve">. - Respecto de la Tabla de Valores Unitarios de Suelo, cuenta 72 áreas homogéneas y 7 bandas de valor, de las cuales actualizó el valor en 72 áreas homogéneas y en las 7 bandas de valor, incorporó 1 área homogénea; </w:t>
      </w:r>
      <w:r w:rsidRPr="00C71645">
        <w:rPr>
          <w:rFonts w:ascii="Times New Roman" w:eastAsia="Times New Roman" w:hAnsi="Times New Roman" w:cs="Times New Roman"/>
          <w:bCs/>
          <w:sz w:val="24"/>
          <w:szCs w:val="24"/>
          <w:lang w:val="es-ES" w:eastAsia="es-ES"/>
        </w:rPr>
        <w:t xml:space="preserve">así mismo </w:t>
      </w:r>
      <w:r w:rsidRPr="00C71645">
        <w:rPr>
          <w:rFonts w:ascii="Times New Roman" w:eastAsia="Times New Roman" w:hAnsi="Times New Roman" w:cs="Times New Roman"/>
          <w:sz w:val="24"/>
          <w:szCs w:val="24"/>
          <w:lang w:val="es-ES" w:eastAsia="es-ES"/>
        </w:rPr>
        <w:t>aprueba la tabla de valores unitarios de 119 tipologías de construcción actualizadas para 2023.</w:t>
      </w:r>
    </w:p>
    <w:p w:rsidR="008D7B6B" w:rsidRPr="00C71645" w:rsidRDefault="008D7B6B" w:rsidP="008D7B6B">
      <w:pPr>
        <w:spacing w:after="0" w:line="240" w:lineRule="auto"/>
        <w:jc w:val="both"/>
        <w:rPr>
          <w:rFonts w:ascii="Times New Roman" w:eastAsia="Times New Roman" w:hAnsi="Times New Roman" w:cs="Times New Roman"/>
          <w:sz w:val="24"/>
          <w:szCs w:val="24"/>
          <w:lang w:val="es-ES" w:eastAsia="es-ES"/>
        </w:rPr>
      </w:pPr>
    </w:p>
    <w:p w:rsidR="008D7B6B" w:rsidRPr="00C71645" w:rsidRDefault="008D7B6B" w:rsidP="008D7B6B">
      <w:pPr>
        <w:spacing w:after="0" w:line="240" w:lineRule="auto"/>
        <w:jc w:val="both"/>
        <w:rPr>
          <w:rFonts w:ascii="Times New Roman" w:eastAsia="Times New Roman" w:hAnsi="Times New Roman" w:cs="Times New Roman"/>
          <w:sz w:val="24"/>
          <w:szCs w:val="24"/>
          <w:lang w:val="es-ES" w:eastAsia="es-ES"/>
        </w:rPr>
      </w:pPr>
      <w:r w:rsidRPr="00C71645">
        <w:rPr>
          <w:rFonts w:ascii="Times New Roman" w:eastAsia="Times New Roman" w:hAnsi="Times New Roman" w:cs="Times New Roman"/>
          <w:b/>
          <w:bCs/>
          <w:sz w:val="24"/>
          <w:szCs w:val="24"/>
          <w:lang w:val="es-ES" w:eastAsia="es-ES"/>
        </w:rPr>
        <w:t>040 Otzolotepec.</w:t>
      </w:r>
      <w:r w:rsidRPr="00C71645">
        <w:rPr>
          <w:rFonts w:ascii="Times New Roman" w:eastAsia="Times New Roman" w:hAnsi="Times New Roman" w:cs="Times New Roman"/>
          <w:sz w:val="24"/>
          <w:szCs w:val="24"/>
          <w:lang w:val="es-ES" w:eastAsia="es-ES"/>
        </w:rPr>
        <w:t xml:space="preserve"> - Respecto de la Tabla de Valores Unitarios de Suelo, cuenta con 64 áreas homogéneas y 15 bandas de valor, </w:t>
      </w:r>
      <w:r w:rsidRPr="00C71645">
        <w:rPr>
          <w:rFonts w:ascii="Times New Roman" w:eastAsia="Times New Roman" w:hAnsi="Times New Roman" w:cs="Times New Roman"/>
          <w:bCs/>
          <w:sz w:val="24"/>
          <w:szCs w:val="24"/>
          <w:lang w:val="es-ES" w:eastAsia="es-ES"/>
        </w:rPr>
        <w:t>de las cuales actualizó los valores de 59 áreas homogéneas y en 15 bandas de valor, incorporó 3 áreas homogéneas y 9 bandas de valor</w:t>
      </w:r>
      <w:r w:rsidRPr="00C71645">
        <w:rPr>
          <w:rFonts w:ascii="Times New Roman" w:eastAsia="Times New Roman" w:hAnsi="Times New Roman" w:cs="Times New Roman"/>
          <w:sz w:val="24"/>
          <w:szCs w:val="24"/>
          <w:lang w:val="es-ES" w:eastAsia="es-ES"/>
        </w:rPr>
        <w:t xml:space="preserve">; </w:t>
      </w:r>
      <w:r w:rsidRPr="00C71645">
        <w:rPr>
          <w:rFonts w:ascii="Times New Roman" w:eastAsia="Times New Roman" w:hAnsi="Times New Roman" w:cs="Times New Roman"/>
          <w:bCs/>
          <w:sz w:val="24"/>
          <w:szCs w:val="24"/>
          <w:lang w:val="es-ES" w:eastAsia="es-ES"/>
        </w:rPr>
        <w:t xml:space="preserve">así mismo </w:t>
      </w:r>
      <w:r w:rsidRPr="00C71645">
        <w:rPr>
          <w:rFonts w:ascii="Times New Roman" w:eastAsia="Times New Roman" w:hAnsi="Times New Roman" w:cs="Times New Roman"/>
          <w:sz w:val="24"/>
          <w:szCs w:val="24"/>
          <w:lang w:val="es-ES" w:eastAsia="es-ES"/>
        </w:rPr>
        <w:t>aprueba la tabla de valores unitarios de 119 tipologías de construcción actualizadas para 2023.</w:t>
      </w:r>
    </w:p>
    <w:p w:rsidR="008D7B6B" w:rsidRPr="00C71645" w:rsidRDefault="008D7B6B" w:rsidP="008D7B6B">
      <w:pPr>
        <w:spacing w:after="0" w:line="240" w:lineRule="auto"/>
        <w:jc w:val="both"/>
        <w:rPr>
          <w:rFonts w:ascii="Times New Roman" w:eastAsia="Times New Roman" w:hAnsi="Times New Roman" w:cs="Times New Roman"/>
          <w:sz w:val="24"/>
          <w:szCs w:val="24"/>
          <w:lang w:val="es-ES" w:eastAsia="es-ES"/>
        </w:rPr>
      </w:pPr>
    </w:p>
    <w:p w:rsidR="008D7B6B" w:rsidRPr="00C71645" w:rsidRDefault="008D7B6B" w:rsidP="008D7B6B">
      <w:pPr>
        <w:spacing w:after="0" w:line="240" w:lineRule="auto"/>
        <w:jc w:val="both"/>
        <w:rPr>
          <w:rFonts w:ascii="Times New Roman" w:eastAsia="Times New Roman" w:hAnsi="Times New Roman" w:cs="Times New Roman"/>
          <w:sz w:val="24"/>
          <w:szCs w:val="24"/>
          <w:lang w:val="es-ES" w:eastAsia="es-ES"/>
        </w:rPr>
      </w:pPr>
      <w:r w:rsidRPr="00C71645">
        <w:rPr>
          <w:rFonts w:ascii="Times New Roman" w:eastAsia="Times New Roman" w:hAnsi="Times New Roman" w:cs="Times New Roman"/>
          <w:b/>
          <w:bCs/>
          <w:sz w:val="24"/>
          <w:szCs w:val="24"/>
          <w:lang w:val="es-ES" w:eastAsia="es-ES"/>
        </w:rPr>
        <w:t>041 San Mateo Atenco</w:t>
      </w:r>
      <w:r w:rsidRPr="00C71645">
        <w:rPr>
          <w:rFonts w:ascii="Times New Roman" w:eastAsia="Times New Roman" w:hAnsi="Times New Roman" w:cs="Times New Roman"/>
          <w:sz w:val="24"/>
          <w:szCs w:val="24"/>
          <w:lang w:val="es-ES" w:eastAsia="es-ES"/>
        </w:rPr>
        <w:t xml:space="preserve">. - Respecto de la Tabla de Valores Unitarios de Suelo, cuenta con 80 áreas homogéneas y 41 bandas de valor, de las cuales actualizó los valores en 75 áreas homogéneas y en las 41 bandas de valor; realiza la baja de 4 áreas;  </w:t>
      </w:r>
      <w:r w:rsidRPr="00C71645">
        <w:rPr>
          <w:rFonts w:ascii="Times New Roman" w:eastAsia="Times New Roman" w:hAnsi="Times New Roman" w:cs="Times New Roman"/>
          <w:bCs/>
          <w:sz w:val="24"/>
          <w:szCs w:val="24"/>
          <w:lang w:val="es-ES" w:eastAsia="es-ES"/>
        </w:rPr>
        <w:t xml:space="preserve">así mismo </w:t>
      </w:r>
      <w:r w:rsidRPr="00C71645">
        <w:rPr>
          <w:rFonts w:ascii="Times New Roman" w:eastAsia="Times New Roman" w:hAnsi="Times New Roman" w:cs="Times New Roman"/>
          <w:sz w:val="24"/>
          <w:szCs w:val="24"/>
          <w:lang w:val="es-ES" w:eastAsia="es-ES"/>
        </w:rPr>
        <w:t>aprueba la tabla de valores unitarios de 119 tipologías de construcción actualizadas para 2023.</w:t>
      </w:r>
    </w:p>
    <w:p w:rsidR="008D7B6B" w:rsidRPr="00C71645" w:rsidRDefault="008D7B6B" w:rsidP="008D7B6B">
      <w:pPr>
        <w:spacing w:after="0" w:line="240" w:lineRule="auto"/>
        <w:jc w:val="both"/>
        <w:rPr>
          <w:rFonts w:ascii="Times New Roman" w:eastAsia="Times New Roman" w:hAnsi="Times New Roman" w:cs="Times New Roman"/>
          <w:sz w:val="24"/>
          <w:szCs w:val="24"/>
          <w:lang w:val="es-ES" w:eastAsia="es-ES"/>
        </w:rPr>
      </w:pPr>
    </w:p>
    <w:p w:rsidR="008D7B6B" w:rsidRPr="00C71645" w:rsidRDefault="008D7B6B" w:rsidP="008D7B6B">
      <w:pPr>
        <w:spacing w:after="0" w:line="240" w:lineRule="auto"/>
        <w:jc w:val="both"/>
        <w:rPr>
          <w:rFonts w:ascii="Times New Roman" w:eastAsia="Times New Roman" w:hAnsi="Times New Roman" w:cs="Times New Roman"/>
          <w:sz w:val="24"/>
          <w:szCs w:val="24"/>
          <w:lang w:val="es-ES" w:eastAsia="es-ES"/>
        </w:rPr>
      </w:pPr>
      <w:r w:rsidRPr="00C71645">
        <w:rPr>
          <w:rFonts w:ascii="Times New Roman" w:eastAsia="Times New Roman" w:hAnsi="Times New Roman" w:cs="Times New Roman"/>
          <w:b/>
          <w:bCs/>
          <w:sz w:val="24"/>
          <w:szCs w:val="24"/>
          <w:lang w:val="es-ES" w:eastAsia="es-ES"/>
        </w:rPr>
        <w:lastRenderedPageBreak/>
        <w:t>042 Xonacatlán</w:t>
      </w:r>
      <w:r w:rsidRPr="00C71645">
        <w:rPr>
          <w:rFonts w:ascii="Times New Roman" w:eastAsia="Times New Roman" w:hAnsi="Times New Roman" w:cs="Times New Roman"/>
          <w:sz w:val="24"/>
          <w:szCs w:val="24"/>
          <w:lang w:val="es-ES" w:eastAsia="es-ES"/>
        </w:rPr>
        <w:t xml:space="preserve">. - Respecto de la Tabla de Valores Unitarios de Suelo, cuenta con 34 áreas homogéneas y 31 bandas de valor, de las cuales actualizó los valores en las 34 áreas homogéneas y en las 31 bandas de valor; </w:t>
      </w:r>
      <w:r w:rsidRPr="00C71645">
        <w:rPr>
          <w:rFonts w:ascii="Times New Roman" w:eastAsia="Times New Roman" w:hAnsi="Times New Roman" w:cs="Times New Roman"/>
          <w:bCs/>
          <w:sz w:val="24"/>
          <w:szCs w:val="24"/>
          <w:lang w:val="es-ES" w:eastAsia="es-ES"/>
        </w:rPr>
        <w:t xml:space="preserve">así mismo </w:t>
      </w:r>
      <w:r w:rsidRPr="00C71645">
        <w:rPr>
          <w:rFonts w:ascii="Times New Roman" w:eastAsia="Times New Roman" w:hAnsi="Times New Roman" w:cs="Times New Roman"/>
          <w:sz w:val="24"/>
          <w:szCs w:val="24"/>
          <w:lang w:val="es-ES" w:eastAsia="es-ES"/>
        </w:rPr>
        <w:t>aprueba la tabla de valores unitarios de 119 tipologías de construcción actualizadas para 2023.</w:t>
      </w:r>
    </w:p>
    <w:p w:rsidR="008D7B6B" w:rsidRPr="00C71645" w:rsidRDefault="008D7B6B" w:rsidP="008D7B6B">
      <w:pPr>
        <w:shd w:val="clear" w:color="auto" w:fill="FFFFFF"/>
        <w:spacing w:after="0" w:line="240" w:lineRule="auto"/>
        <w:jc w:val="both"/>
        <w:rPr>
          <w:rFonts w:ascii="Times New Roman" w:eastAsia="Times New Roman" w:hAnsi="Times New Roman" w:cs="Times New Roman"/>
          <w:sz w:val="24"/>
          <w:szCs w:val="24"/>
          <w:lang w:val="es-ES" w:eastAsia="es-ES"/>
        </w:rPr>
      </w:pPr>
    </w:p>
    <w:p w:rsidR="008D7B6B" w:rsidRPr="00C71645" w:rsidRDefault="008D7B6B" w:rsidP="008D7B6B">
      <w:pPr>
        <w:shd w:val="clear" w:color="auto" w:fill="FFFFFF"/>
        <w:spacing w:after="0" w:line="240" w:lineRule="auto"/>
        <w:jc w:val="both"/>
        <w:rPr>
          <w:rFonts w:ascii="Times New Roman" w:eastAsia="Times New Roman" w:hAnsi="Times New Roman" w:cs="Times New Roman"/>
          <w:sz w:val="24"/>
          <w:szCs w:val="24"/>
          <w:shd w:val="clear" w:color="auto" w:fill="FFFFFF"/>
          <w:lang w:val="es-ES" w:eastAsia="es-ES"/>
        </w:rPr>
      </w:pPr>
      <w:r w:rsidRPr="00C71645">
        <w:rPr>
          <w:rFonts w:ascii="Times New Roman" w:eastAsia="Times New Roman" w:hAnsi="Times New Roman" w:cs="Times New Roman"/>
          <w:b/>
          <w:bCs/>
          <w:sz w:val="24"/>
          <w:szCs w:val="24"/>
          <w:shd w:val="clear" w:color="auto" w:fill="FFFFFF"/>
          <w:lang w:val="es-ES" w:eastAsia="es-ES"/>
        </w:rPr>
        <w:t>043 Otumba.</w:t>
      </w:r>
      <w:r w:rsidRPr="00C71645">
        <w:rPr>
          <w:rFonts w:ascii="Times New Roman" w:eastAsia="Times New Roman" w:hAnsi="Times New Roman" w:cs="Times New Roman"/>
          <w:sz w:val="24"/>
          <w:szCs w:val="24"/>
          <w:shd w:val="clear" w:color="auto" w:fill="FFFFFF"/>
          <w:lang w:val="es-ES" w:eastAsia="es-ES"/>
        </w:rPr>
        <w:t xml:space="preserve"> - Respecto de la Tabla de Valores Unitarios de Suelo, cuenta con 78 áreas homogéneas y 4 bandas de valor, de las cuales </w:t>
      </w:r>
      <w:r w:rsidRPr="00C71645">
        <w:rPr>
          <w:rFonts w:ascii="Times New Roman" w:eastAsia="Times New Roman" w:hAnsi="Times New Roman" w:cs="Times New Roman"/>
          <w:bCs/>
          <w:sz w:val="24"/>
          <w:szCs w:val="24"/>
          <w:shd w:val="clear" w:color="auto" w:fill="FFFFFF"/>
          <w:lang w:val="es-ES" w:eastAsia="es-ES"/>
        </w:rPr>
        <w:t>actualiza</w:t>
      </w:r>
      <w:r w:rsidRPr="00C71645">
        <w:rPr>
          <w:rFonts w:ascii="Times New Roman" w:eastAsia="Times New Roman" w:hAnsi="Times New Roman" w:cs="Times New Roman"/>
          <w:b/>
          <w:sz w:val="24"/>
          <w:szCs w:val="24"/>
          <w:shd w:val="clear" w:color="auto" w:fill="FFFFFF"/>
          <w:lang w:val="es-ES" w:eastAsia="es-ES"/>
        </w:rPr>
        <w:t xml:space="preserve"> </w:t>
      </w:r>
      <w:r w:rsidRPr="00C71645">
        <w:rPr>
          <w:rFonts w:ascii="Times New Roman" w:eastAsia="Times New Roman" w:hAnsi="Times New Roman" w:cs="Times New Roman"/>
          <w:sz w:val="24"/>
          <w:szCs w:val="24"/>
          <w:shd w:val="clear" w:color="auto" w:fill="FFFFFF"/>
          <w:lang w:val="es-ES" w:eastAsia="es-ES"/>
        </w:rPr>
        <w:t xml:space="preserve">los valores en las 78 áreas homogéneas y en las 4 bandas de valor; </w:t>
      </w:r>
      <w:r w:rsidRPr="00C71645">
        <w:rPr>
          <w:rFonts w:ascii="Times New Roman" w:eastAsia="Times New Roman" w:hAnsi="Times New Roman" w:cs="Times New Roman"/>
          <w:bCs/>
          <w:sz w:val="24"/>
          <w:szCs w:val="24"/>
          <w:lang w:val="es-ES" w:eastAsia="es-ES"/>
        </w:rPr>
        <w:t xml:space="preserve">así mismo </w:t>
      </w:r>
      <w:r w:rsidRPr="00C71645">
        <w:rPr>
          <w:rFonts w:ascii="Times New Roman" w:eastAsia="Times New Roman" w:hAnsi="Times New Roman" w:cs="Times New Roman"/>
          <w:sz w:val="24"/>
          <w:szCs w:val="24"/>
          <w:shd w:val="clear" w:color="auto" w:fill="FFFFFF"/>
          <w:lang w:val="es-ES" w:eastAsia="es-ES"/>
        </w:rPr>
        <w:t>aprueba la tabla de valores unitarios de 119 tipologías de construcción actualizadas para 2023.</w:t>
      </w:r>
    </w:p>
    <w:p w:rsidR="008D7B6B" w:rsidRPr="00C71645" w:rsidRDefault="008D7B6B" w:rsidP="008D7B6B">
      <w:pPr>
        <w:spacing w:after="0" w:line="240" w:lineRule="auto"/>
        <w:jc w:val="both"/>
        <w:rPr>
          <w:rFonts w:ascii="Times New Roman" w:eastAsia="Times New Roman" w:hAnsi="Times New Roman" w:cs="Times New Roman"/>
          <w:sz w:val="24"/>
          <w:szCs w:val="24"/>
          <w:lang w:val="es-ES" w:eastAsia="es-ES"/>
        </w:rPr>
      </w:pPr>
    </w:p>
    <w:p w:rsidR="008D7B6B" w:rsidRPr="00C71645" w:rsidRDefault="008D7B6B" w:rsidP="008D7B6B">
      <w:pPr>
        <w:spacing w:after="0" w:line="240" w:lineRule="auto"/>
        <w:jc w:val="both"/>
        <w:rPr>
          <w:rFonts w:ascii="Times New Roman" w:eastAsia="Times New Roman" w:hAnsi="Times New Roman" w:cs="Times New Roman"/>
          <w:sz w:val="24"/>
          <w:szCs w:val="24"/>
          <w:lang w:val="es-ES" w:eastAsia="es-ES"/>
        </w:rPr>
      </w:pPr>
      <w:r w:rsidRPr="00C71645">
        <w:rPr>
          <w:rFonts w:ascii="Times New Roman" w:eastAsia="Times New Roman" w:hAnsi="Times New Roman" w:cs="Times New Roman"/>
          <w:b/>
          <w:bCs/>
          <w:sz w:val="24"/>
          <w:szCs w:val="24"/>
          <w:lang w:val="es-ES" w:eastAsia="es-ES"/>
        </w:rPr>
        <w:t>044 Axapusco</w:t>
      </w:r>
      <w:r w:rsidRPr="00C71645">
        <w:rPr>
          <w:rFonts w:ascii="Times New Roman" w:eastAsia="Times New Roman" w:hAnsi="Times New Roman" w:cs="Times New Roman"/>
          <w:sz w:val="24"/>
          <w:szCs w:val="24"/>
          <w:lang w:val="es-ES" w:eastAsia="es-ES"/>
        </w:rPr>
        <w:t xml:space="preserve">. - Respecto de la Tabla de Valores Unitarios de Suelo, cuenta con 140 áreas homogéneas y 19 bandas de valor, de las cuales ratificó los valores en las 140 áreas homogéneas y en las 19 bandas de valor; </w:t>
      </w:r>
      <w:r w:rsidRPr="00C71645">
        <w:rPr>
          <w:rFonts w:ascii="Times New Roman" w:eastAsia="Times New Roman" w:hAnsi="Times New Roman" w:cs="Times New Roman"/>
          <w:bCs/>
          <w:sz w:val="24"/>
          <w:szCs w:val="24"/>
          <w:lang w:val="es-ES" w:eastAsia="es-ES"/>
        </w:rPr>
        <w:t xml:space="preserve">así mismo </w:t>
      </w:r>
      <w:r w:rsidRPr="00C71645">
        <w:rPr>
          <w:rFonts w:ascii="Times New Roman" w:eastAsia="Times New Roman" w:hAnsi="Times New Roman" w:cs="Times New Roman"/>
          <w:sz w:val="24"/>
          <w:szCs w:val="24"/>
          <w:lang w:val="es-ES" w:eastAsia="es-ES"/>
        </w:rPr>
        <w:t>aprueba la tabla de valores unitarios de 119 tipologías de construcción actualizadas para 2023.</w:t>
      </w:r>
    </w:p>
    <w:p w:rsidR="008D7B6B" w:rsidRPr="00C71645" w:rsidRDefault="008D7B6B" w:rsidP="008D7B6B">
      <w:pPr>
        <w:spacing w:after="0" w:line="240" w:lineRule="auto"/>
        <w:jc w:val="both"/>
        <w:rPr>
          <w:rFonts w:ascii="Times New Roman" w:eastAsia="Times New Roman" w:hAnsi="Times New Roman" w:cs="Times New Roman"/>
          <w:sz w:val="24"/>
          <w:szCs w:val="24"/>
          <w:lang w:val="es-ES" w:eastAsia="es-ES"/>
        </w:rPr>
      </w:pPr>
    </w:p>
    <w:p w:rsidR="008D7B6B" w:rsidRPr="00C71645" w:rsidRDefault="008D7B6B" w:rsidP="008D7B6B">
      <w:pPr>
        <w:spacing w:after="0" w:line="240" w:lineRule="auto"/>
        <w:jc w:val="both"/>
        <w:rPr>
          <w:rFonts w:ascii="Times New Roman" w:eastAsia="Times New Roman" w:hAnsi="Times New Roman" w:cs="Times New Roman"/>
          <w:sz w:val="24"/>
          <w:szCs w:val="24"/>
          <w:lang w:val="es-ES" w:eastAsia="es-ES"/>
        </w:rPr>
      </w:pPr>
      <w:r w:rsidRPr="00C71645">
        <w:rPr>
          <w:rFonts w:ascii="Times New Roman" w:eastAsia="Times New Roman" w:hAnsi="Times New Roman" w:cs="Times New Roman"/>
          <w:b/>
          <w:bCs/>
          <w:sz w:val="24"/>
          <w:szCs w:val="24"/>
          <w:lang w:val="es-ES" w:eastAsia="es-ES"/>
        </w:rPr>
        <w:t>045 Nopaltepec.</w:t>
      </w:r>
      <w:r w:rsidRPr="00C71645">
        <w:rPr>
          <w:rFonts w:ascii="Times New Roman" w:eastAsia="Times New Roman" w:hAnsi="Times New Roman" w:cs="Times New Roman"/>
          <w:sz w:val="24"/>
          <w:szCs w:val="24"/>
          <w:lang w:val="es-ES" w:eastAsia="es-ES"/>
        </w:rPr>
        <w:t xml:space="preserve"> - Respecto de la Tabla de Valores Unitarios de Suelo, cuenta con 42 áreas homogéneas y ninguna banda de valor, de las cuales actualizó el valor en las 42 áreas homogéneas; </w:t>
      </w:r>
      <w:r w:rsidRPr="00C71645">
        <w:rPr>
          <w:rFonts w:ascii="Times New Roman" w:eastAsia="Times New Roman" w:hAnsi="Times New Roman" w:cs="Times New Roman"/>
          <w:bCs/>
          <w:sz w:val="24"/>
          <w:szCs w:val="24"/>
          <w:lang w:val="es-ES" w:eastAsia="es-ES"/>
        </w:rPr>
        <w:t xml:space="preserve">así mismo </w:t>
      </w:r>
      <w:r w:rsidRPr="00C71645">
        <w:rPr>
          <w:rFonts w:ascii="Times New Roman" w:eastAsia="Times New Roman" w:hAnsi="Times New Roman" w:cs="Times New Roman"/>
          <w:sz w:val="24"/>
          <w:szCs w:val="24"/>
          <w:lang w:val="es-ES" w:eastAsia="es-ES"/>
        </w:rPr>
        <w:t>se aprueba la tabla de valores unitarios de 119 tipologías de construcción actualizadas para 2023.</w:t>
      </w:r>
    </w:p>
    <w:p w:rsidR="008D7B6B" w:rsidRPr="00C71645" w:rsidRDefault="008D7B6B" w:rsidP="008D7B6B">
      <w:pPr>
        <w:spacing w:after="0" w:line="240" w:lineRule="auto"/>
        <w:jc w:val="both"/>
        <w:rPr>
          <w:rFonts w:ascii="Times New Roman" w:eastAsia="Times New Roman" w:hAnsi="Times New Roman" w:cs="Times New Roman"/>
          <w:sz w:val="24"/>
          <w:szCs w:val="24"/>
          <w:lang w:val="es-ES" w:eastAsia="es-ES"/>
        </w:rPr>
      </w:pPr>
    </w:p>
    <w:p w:rsidR="008D7B6B" w:rsidRPr="00C71645" w:rsidRDefault="008D7B6B" w:rsidP="008D7B6B">
      <w:pPr>
        <w:spacing w:after="0" w:line="240" w:lineRule="auto"/>
        <w:jc w:val="both"/>
        <w:rPr>
          <w:rFonts w:ascii="Times New Roman" w:eastAsia="Times New Roman" w:hAnsi="Times New Roman" w:cs="Times New Roman"/>
          <w:sz w:val="24"/>
          <w:szCs w:val="24"/>
          <w:lang w:val="es-ES" w:eastAsia="es-ES"/>
        </w:rPr>
      </w:pPr>
      <w:r w:rsidRPr="00C71645">
        <w:rPr>
          <w:rFonts w:ascii="Times New Roman" w:eastAsia="Times New Roman" w:hAnsi="Times New Roman" w:cs="Times New Roman"/>
          <w:b/>
          <w:bCs/>
          <w:sz w:val="24"/>
          <w:szCs w:val="24"/>
          <w:lang w:val="es-ES" w:eastAsia="es-ES"/>
        </w:rPr>
        <w:t>046 San Martín de las Pirámides.</w:t>
      </w:r>
      <w:r w:rsidRPr="00C71645">
        <w:rPr>
          <w:rFonts w:ascii="Times New Roman" w:eastAsia="Times New Roman" w:hAnsi="Times New Roman" w:cs="Times New Roman"/>
          <w:sz w:val="24"/>
          <w:szCs w:val="24"/>
          <w:lang w:val="es-ES" w:eastAsia="es-ES"/>
        </w:rPr>
        <w:t xml:space="preserve"> - Respecto de la Tabla de Valores Unitarios de Suelo, cuenta con 52 áreas homogéneas y 3 bandas de valor, de las cuales actualizó los valores en las 52 áreas homogéneas y en las 3 bandas de valor; </w:t>
      </w:r>
      <w:r w:rsidRPr="00C71645">
        <w:rPr>
          <w:rFonts w:ascii="Times New Roman" w:eastAsia="Times New Roman" w:hAnsi="Times New Roman" w:cs="Times New Roman"/>
          <w:bCs/>
          <w:sz w:val="24"/>
          <w:szCs w:val="24"/>
          <w:lang w:val="es-ES" w:eastAsia="es-ES"/>
        </w:rPr>
        <w:t xml:space="preserve">así mismo </w:t>
      </w:r>
      <w:r w:rsidRPr="00C71645">
        <w:rPr>
          <w:rFonts w:ascii="Times New Roman" w:eastAsia="Times New Roman" w:hAnsi="Times New Roman" w:cs="Times New Roman"/>
          <w:sz w:val="24"/>
          <w:szCs w:val="24"/>
          <w:lang w:val="es-ES" w:eastAsia="es-ES"/>
        </w:rPr>
        <w:t>aprueba la tabla de valores unitarios de 119 tipologías de construcción actualizadas para 2023.</w:t>
      </w:r>
    </w:p>
    <w:p w:rsidR="008D7B6B" w:rsidRPr="00C71645" w:rsidRDefault="008D7B6B" w:rsidP="008D7B6B">
      <w:pPr>
        <w:spacing w:after="0" w:line="240" w:lineRule="auto"/>
        <w:jc w:val="both"/>
        <w:rPr>
          <w:rFonts w:ascii="Times New Roman" w:eastAsia="Times New Roman" w:hAnsi="Times New Roman" w:cs="Times New Roman"/>
          <w:sz w:val="24"/>
          <w:szCs w:val="24"/>
          <w:lang w:val="es-ES" w:eastAsia="es-ES"/>
        </w:rPr>
      </w:pPr>
    </w:p>
    <w:p w:rsidR="008D7B6B" w:rsidRPr="00C71645" w:rsidRDefault="008D7B6B" w:rsidP="008D7B6B">
      <w:pPr>
        <w:spacing w:after="0" w:line="240" w:lineRule="auto"/>
        <w:jc w:val="both"/>
        <w:rPr>
          <w:rFonts w:ascii="Times New Roman" w:eastAsia="Times New Roman" w:hAnsi="Times New Roman" w:cs="Times New Roman"/>
          <w:sz w:val="24"/>
          <w:szCs w:val="24"/>
          <w:lang w:val="es-ES" w:eastAsia="es-ES"/>
        </w:rPr>
      </w:pPr>
      <w:r w:rsidRPr="00C71645">
        <w:rPr>
          <w:rFonts w:ascii="Times New Roman" w:eastAsia="Times New Roman" w:hAnsi="Times New Roman" w:cs="Times New Roman"/>
          <w:b/>
          <w:bCs/>
          <w:sz w:val="24"/>
          <w:szCs w:val="24"/>
          <w:lang w:val="es-ES" w:eastAsia="es-ES"/>
        </w:rPr>
        <w:t>047 Tecámac</w:t>
      </w:r>
      <w:r w:rsidRPr="00C71645">
        <w:rPr>
          <w:rFonts w:ascii="Times New Roman" w:eastAsia="Times New Roman" w:hAnsi="Times New Roman" w:cs="Times New Roman"/>
          <w:sz w:val="24"/>
          <w:szCs w:val="24"/>
          <w:lang w:val="es-ES" w:eastAsia="es-ES"/>
        </w:rPr>
        <w:t xml:space="preserve">. - Respecto de la Tabla de Valores Unitarios de Suelo, cuenta con 114 áreas homogéneas y 57 bandas de valor, de las cuales actualizó los valores en las 114 áreas homogéneas y en 57 bandas de valor, incorporó 26 bandas de valor; </w:t>
      </w:r>
      <w:r w:rsidRPr="00C71645">
        <w:rPr>
          <w:rFonts w:ascii="Times New Roman" w:eastAsia="Times New Roman" w:hAnsi="Times New Roman" w:cs="Times New Roman"/>
          <w:bCs/>
          <w:sz w:val="24"/>
          <w:szCs w:val="24"/>
          <w:lang w:val="es-ES" w:eastAsia="es-ES"/>
        </w:rPr>
        <w:t xml:space="preserve">así mismo </w:t>
      </w:r>
      <w:r w:rsidRPr="00C71645">
        <w:rPr>
          <w:rFonts w:ascii="Times New Roman" w:eastAsia="Times New Roman" w:hAnsi="Times New Roman" w:cs="Times New Roman"/>
          <w:sz w:val="24"/>
          <w:szCs w:val="24"/>
          <w:lang w:val="es-ES" w:eastAsia="es-ES"/>
        </w:rPr>
        <w:t>aprueba la tabla de valores unitarios de 119 tipologías de construcción actualizadas para 2023.</w:t>
      </w:r>
    </w:p>
    <w:p w:rsidR="008D7B6B" w:rsidRPr="00C71645" w:rsidRDefault="008D7B6B" w:rsidP="008D7B6B">
      <w:pPr>
        <w:spacing w:after="0" w:line="240" w:lineRule="auto"/>
        <w:jc w:val="both"/>
        <w:rPr>
          <w:rFonts w:ascii="Times New Roman" w:eastAsia="Times New Roman" w:hAnsi="Times New Roman" w:cs="Times New Roman"/>
          <w:sz w:val="24"/>
          <w:szCs w:val="24"/>
          <w:lang w:val="es-ES" w:eastAsia="es-ES"/>
        </w:rPr>
      </w:pPr>
    </w:p>
    <w:p w:rsidR="008D7B6B" w:rsidRPr="00C71645" w:rsidRDefault="008D7B6B" w:rsidP="008D7B6B">
      <w:pPr>
        <w:spacing w:after="0" w:line="240" w:lineRule="auto"/>
        <w:jc w:val="both"/>
        <w:rPr>
          <w:rFonts w:ascii="Times New Roman" w:eastAsia="Times New Roman" w:hAnsi="Times New Roman" w:cs="Times New Roman"/>
          <w:sz w:val="24"/>
          <w:szCs w:val="24"/>
          <w:lang w:val="es-ES" w:eastAsia="es-ES"/>
        </w:rPr>
      </w:pPr>
      <w:r w:rsidRPr="00C71645">
        <w:rPr>
          <w:rFonts w:ascii="Times New Roman" w:eastAsia="Times New Roman" w:hAnsi="Times New Roman" w:cs="Times New Roman"/>
          <w:b/>
          <w:bCs/>
          <w:sz w:val="24"/>
          <w:szCs w:val="24"/>
          <w:lang w:val="es-ES" w:eastAsia="es-ES"/>
        </w:rPr>
        <w:t>048 Temascalapa.</w:t>
      </w:r>
      <w:r w:rsidRPr="00C71645">
        <w:rPr>
          <w:rFonts w:ascii="Times New Roman" w:eastAsia="Times New Roman" w:hAnsi="Times New Roman" w:cs="Times New Roman"/>
          <w:sz w:val="24"/>
          <w:szCs w:val="24"/>
          <w:lang w:val="es-ES" w:eastAsia="es-ES"/>
        </w:rPr>
        <w:t xml:space="preserve"> - Respecto de la Tabla de Valores Unitarios de Suelo, cuenta con 121 áreas homogéneas y ninguna banda de valor, de las cuales actualizó los valores en las 121 áreas homogéneas; </w:t>
      </w:r>
      <w:r w:rsidRPr="00C71645">
        <w:rPr>
          <w:rFonts w:ascii="Times New Roman" w:eastAsia="Times New Roman" w:hAnsi="Times New Roman" w:cs="Times New Roman"/>
          <w:bCs/>
          <w:sz w:val="24"/>
          <w:szCs w:val="24"/>
          <w:lang w:val="es-ES" w:eastAsia="es-ES"/>
        </w:rPr>
        <w:t xml:space="preserve">así mismo </w:t>
      </w:r>
      <w:r w:rsidRPr="00C71645">
        <w:rPr>
          <w:rFonts w:ascii="Times New Roman" w:eastAsia="Times New Roman" w:hAnsi="Times New Roman" w:cs="Times New Roman"/>
          <w:sz w:val="24"/>
          <w:szCs w:val="24"/>
          <w:lang w:val="es-ES" w:eastAsia="es-ES"/>
        </w:rPr>
        <w:t>aprueba la tabla de valores unitarios de 119 tipologías de construcción actualizadas para 2023.</w:t>
      </w:r>
    </w:p>
    <w:p w:rsidR="008D7B6B" w:rsidRPr="00C71645" w:rsidRDefault="008D7B6B" w:rsidP="008D7B6B">
      <w:pPr>
        <w:spacing w:after="0" w:line="240" w:lineRule="auto"/>
        <w:jc w:val="both"/>
        <w:rPr>
          <w:rFonts w:ascii="Times New Roman" w:eastAsia="Times New Roman" w:hAnsi="Times New Roman" w:cs="Times New Roman"/>
          <w:sz w:val="24"/>
          <w:szCs w:val="24"/>
          <w:lang w:val="es-ES" w:eastAsia="es-ES"/>
        </w:rPr>
      </w:pPr>
    </w:p>
    <w:p w:rsidR="008D7B6B" w:rsidRPr="00C71645" w:rsidRDefault="008D7B6B" w:rsidP="008D7B6B">
      <w:pPr>
        <w:spacing w:after="0" w:line="240" w:lineRule="auto"/>
        <w:jc w:val="both"/>
        <w:rPr>
          <w:rFonts w:ascii="Times New Roman" w:eastAsia="Times New Roman" w:hAnsi="Times New Roman" w:cs="Times New Roman"/>
          <w:sz w:val="24"/>
          <w:szCs w:val="24"/>
          <w:lang w:val="es-ES" w:eastAsia="es-ES"/>
        </w:rPr>
      </w:pPr>
      <w:r w:rsidRPr="00C71645">
        <w:rPr>
          <w:rFonts w:ascii="Times New Roman" w:eastAsia="Times New Roman" w:hAnsi="Times New Roman" w:cs="Times New Roman"/>
          <w:b/>
          <w:bCs/>
          <w:sz w:val="24"/>
          <w:szCs w:val="24"/>
          <w:lang w:val="es-ES" w:eastAsia="es-ES"/>
        </w:rPr>
        <w:t>049 Sultepec</w:t>
      </w:r>
      <w:r w:rsidRPr="00C71645">
        <w:rPr>
          <w:rFonts w:ascii="Times New Roman" w:eastAsia="Times New Roman" w:hAnsi="Times New Roman" w:cs="Times New Roman"/>
          <w:sz w:val="24"/>
          <w:szCs w:val="24"/>
          <w:lang w:val="es-ES" w:eastAsia="es-ES"/>
        </w:rPr>
        <w:t xml:space="preserve">. - Respecto de la Tabla de Valores Unitarios de Suelo, cuenta con 27 áreas homogéneas y ninguna banda de valor, de las cuales actualizó los valores en las 27 áreas homogéneas; </w:t>
      </w:r>
      <w:r w:rsidRPr="00C71645">
        <w:rPr>
          <w:rFonts w:ascii="Times New Roman" w:eastAsia="Times New Roman" w:hAnsi="Times New Roman" w:cs="Times New Roman"/>
          <w:bCs/>
          <w:sz w:val="24"/>
          <w:szCs w:val="24"/>
          <w:lang w:val="es-ES" w:eastAsia="es-ES"/>
        </w:rPr>
        <w:t xml:space="preserve">así mismo </w:t>
      </w:r>
      <w:r w:rsidRPr="00C71645">
        <w:rPr>
          <w:rFonts w:ascii="Times New Roman" w:eastAsia="Times New Roman" w:hAnsi="Times New Roman" w:cs="Times New Roman"/>
          <w:sz w:val="24"/>
          <w:szCs w:val="24"/>
          <w:lang w:val="es-ES" w:eastAsia="es-ES"/>
        </w:rPr>
        <w:t>aprueba la tabla de valores unitarios de 119 tipologías de construcción actualizadas para 2023.</w:t>
      </w:r>
    </w:p>
    <w:p w:rsidR="008D7B6B" w:rsidRPr="00C71645" w:rsidRDefault="008D7B6B" w:rsidP="008D7B6B">
      <w:pPr>
        <w:spacing w:after="0" w:line="240" w:lineRule="auto"/>
        <w:jc w:val="both"/>
        <w:rPr>
          <w:rFonts w:ascii="Times New Roman" w:eastAsia="Times New Roman" w:hAnsi="Times New Roman" w:cs="Times New Roman"/>
          <w:sz w:val="24"/>
          <w:szCs w:val="24"/>
          <w:lang w:val="es-ES" w:eastAsia="es-ES"/>
        </w:rPr>
      </w:pPr>
    </w:p>
    <w:p w:rsidR="008D7B6B" w:rsidRPr="00C71645" w:rsidRDefault="008D7B6B" w:rsidP="008D7B6B">
      <w:pPr>
        <w:spacing w:after="0" w:line="240" w:lineRule="auto"/>
        <w:jc w:val="both"/>
        <w:rPr>
          <w:rFonts w:ascii="Times New Roman" w:eastAsia="Times New Roman" w:hAnsi="Times New Roman" w:cs="Times New Roman"/>
          <w:sz w:val="24"/>
          <w:szCs w:val="24"/>
          <w:lang w:val="es-ES" w:eastAsia="es-ES"/>
        </w:rPr>
      </w:pPr>
      <w:r w:rsidRPr="00C71645">
        <w:rPr>
          <w:rFonts w:ascii="Times New Roman" w:eastAsia="Times New Roman" w:hAnsi="Times New Roman" w:cs="Times New Roman"/>
          <w:b/>
          <w:bCs/>
          <w:sz w:val="24"/>
          <w:szCs w:val="24"/>
          <w:lang w:val="es-ES" w:eastAsia="es-ES"/>
        </w:rPr>
        <w:t>050 Almoloya de Alquisiras</w:t>
      </w:r>
      <w:r w:rsidRPr="00C71645">
        <w:rPr>
          <w:rFonts w:ascii="Times New Roman" w:eastAsia="Times New Roman" w:hAnsi="Times New Roman" w:cs="Times New Roman"/>
          <w:bCs/>
          <w:sz w:val="24"/>
          <w:szCs w:val="24"/>
          <w:lang w:val="es-ES" w:eastAsia="es-ES"/>
        </w:rPr>
        <w:t>. - Respecto de la Tabla de Valores Unitarios de Suelo, cuenta con 49 áreas homogéneas y 4 bandas de valor, de las cuales actualizó el valor en las 49 áreas homogéneas y en las 4 bandas de valor; así mismo aprueba la tabla de valores unitarios de 119 tipologías de construcción actualizadas para 2023</w:t>
      </w:r>
      <w:r w:rsidRPr="00C71645">
        <w:rPr>
          <w:rFonts w:ascii="Times New Roman" w:eastAsia="Times New Roman" w:hAnsi="Times New Roman" w:cs="Times New Roman"/>
          <w:sz w:val="24"/>
          <w:szCs w:val="24"/>
          <w:lang w:val="es-ES" w:eastAsia="es-ES"/>
        </w:rPr>
        <w:t>.</w:t>
      </w:r>
    </w:p>
    <w:p w:rsidR="008D7B6B" w:rsidRPr="00C71645" w:rsidRDefault="008D7B6B" w:rsidP="008D7B6B">
      <w:pPr>
        <w:spacing w:after="0" w:line="240" w:lineRule="auto"/>
        <w:jc w:val="both"/>
        <w:rPr>
          <w:rFonts w:ascii="Times New Roman" w:eastAsia="Times New Roman" w:hAnsi="Times New Roman" w:cs="Times New Roman"/>
          <w:sz w:val="24"/>
          <w:szCs w:val="24"/>
          <w:lang w:val="es-ES" w:eastAsia="es-ES"/>
        </w:rPr>
      </w:pPr>
    </w:p>
    <w:p w:rsidR="008D7B6B" w:rsidRPr="00C71645" w:rsidRDefault="008D7B6B" w:rsidP="008D7B6B">
      <w:pPr>
        <w:spacing w:after="0" w:line="240" w:lineRule="auto"/>
        <w:jc w:val="both"/>
        <w:rPr>
          <w:rFonts w:ascii="Times New Roman" w:eastAsia="Times New Roman" w:hAnsi="Times New Roman" w:cs="Times New Roman"/>
          <w:sz w:val="24"/>
          <w:szCs w:val="24"/>
          <w:lang w:val="es-ES" w:eastAsia="es-ES"/>
        </w:rPr>
      </w:pPr>
      <w:r w:rsidRPr="00C71645">
        <w:rPr>
          <w:rFonts w:ascii="Times New Roman" w:eastAsia="Times New Roman" w:hAnsi="Times New Roman" w:cs="Times New Roman"/>
          <w:b/>
          <w:bCs/>
          <w:sz w:val="24"/>
          <w:szCs w:val="24"/>
          <w:lang w:val="es-ES" w:eastAsia="es-ES"/>
        </w:rPr>
        <w:t>051 Amatepec.</w:t>
      </w:r>
      <w:r w:rsidRPr="00C71645">
        <w:rPr>
          <w:rFonts w:ascii="Times New Roman" w:eastAsia="Times New Roman" w:hAnsi="Times New Roman" w:cs="Times New Roman"/>
          <w:sz w:val="24"/>
          <w:szCs w:val="24"/>
          <w:lang w:val="es-ES" w:eastAsia="es-ES"/>
        </w:rPr>
        <w:t xml:space="preserve"> - Respecto de la Tabla de Valores Unitarios de Suelo, cuenta con 38 áreas homogéneas y ninguna banda de valor, de las cuales actualizó el valor en 35 áreas homogéneas; </w:t>
      </w:r>
      <w:r w:rsidRPr="00C71645">
        <w:rPr>
          <w:rFonts w:ascii="Times New Roman" w:eastAsia="Times New Roman" w:hAnsi="Times New Roman" w:cs="Times New Roman"/>
          <w:bCs/>
          <w:sz w:val="24"/>
          <w:szCs w:val="24"/>
          <w:lang w:val="es-ES" w:eastAsia="es-ES"/>
        </w:rPr>
        <w:t xml:space="preserve">así mismo </w:t>
      </w:r>
      <w:r w:rsidRPr="00C71645">
        <w:rPr>
          <w:rFonts w:ascii="Times New Roman" w:eastAsia="Times New Roman" w:hAnsi="Times New Roman" w:cs="Times New Roman"/>
          <w:sz w:val="24"/>
          <w:szCs w:val="24"/>
          <w:lang w:val="es-ES" w:eastAsia="es-ES"/>
        </w:rPr>
        <w:t>aprueba la tabla de valores unitarios de 119 tipologías de construcción actualizadas para 2023.</w:t>
      </w:r>
    </w:p>
    <w:p w:rsidR="008D7B6B" w:rsidRPr="00C71645" w:rsidRDefault="008D7B6B" w:rsidP="008D7B6B">
      <w:pPr>
        <w:spacing w:after="0" w:line="240" w:lineRule="auto"/>
        <w:jc w:val="both"/>
        <w:rPr>
          <w:rFonts w:ascii="Times New Roman" w:eastAsia="Times New Roman" w:hAnsi="Times New Roman" w:cs="Times New Roman"/>
          <w:sz w:val="24"/>
          <w:szCs w:val="24"/>
          <w:lang w:val="es-ES" w:eastAsia="es-ES"/>
        </w:rPr>
      </w:pPr>
    </w:p>
    <w:p w:rsidR="008D7B6B" w:rsidRPr="00C71645" w:rsidRDefault="008D7B6B" w:rsidP="008D7B6B">
      <w:pPr>
        <w:spacing w:after="0" w:line="240" w:lineRule="auto"/>
        <w:jc w:val="both"/>
        <w:rPr>
          <w:rFonts w:ascii="Times New Roman" w:eastAsia="Times New Roman" w:hAnsi="Times New Roman" w:cs="Times New Roman"/>
          <w:sz w:val="24"/>
          <w:szCs w:val="24"/>
          <w:lang w:val="es-ES" w:eastAsia="es-ES"/>
        </w:rPr>
      </w:pPr>
      <w:r w:rsidRPr="00C71645">
        <w:rPr>
          <w:rFonts w:ascii="Times New Roman" w:eastAsia="Times New Roman" w:hAnsi="Times New Roman" w:cs="Times New Roman"/>
          <w:b/>
          <w:bCs/>
          <w:sz w:val="24"/>
          <w:szCs w:val="24"/>
          <w:lang w:val="es-ES" w:eastAsia="es-ES"/>
        </w:rPr>
        <w:t>052 Texcaltitlán</w:t>
      </w:r>
      <w:r w:rsidRPr="00C71645">
        <w:rPr>
          <w:rFonts w:ascii="Times New Roman" w:eastAsia="Times New Roman" w:hAnsi="Times New Roman" w:cs="Times New Roman"/>
          <w:sz w:val="24"/>
          <w:szCs w:val="24"/>
          <w:lang w:val="es-ES" w:eastAsia="es-ES"/>
        </w:rPr>
        <w:t xml:space="preserve">. - Respecto de la Tabla de Valores Unitarios de Suelo, cuenta con 48 áreas homogéneas y 9 bandas de valor, de las cuales actualizó el valor en 24 áreas homogéneas y en las 9 bandas de valor; </w:t>
      </w:r>
      <w:r w:rsidRPr="00C71645">
        <w:rPr>
          <w:rFonts w:ascii="Times New Roman" w:eastAsia="Times New Roman" w:hAnsi="Times New Roman" w:cs="Times New Roman"/>
          <w:bCs/>
          <w:sz w:val="24"/>
          <w:szCs w:val="24"/>
          <w:lang w:val="es-ES" w:eastAsia="es-ES"/>
        </w:rPr>
        <w:t xml:space="preserve">así mismo </w:t>
      </w:r>
      <w:r w:rsidRPr="00C71645">
        <w:rPr>
          <w:rFonts w:ascii="Times New Roman" w:eastAsia="Times New Roman" w:hAnsi="Times New Roman" w:cs="Times New Roman"/>
          <w:sz w:val="24"/>
          <w:szCs w:val="24"/>
          <w:lang w:val="es-ES" w:eastAsia="es-ES"/>
        </w:rPr>
        <w:t>aprueba la tabla de valores unitarios de 119 tipologías de construcción actualizadas para 2023.</w:t>
      </w:r>
    </w:p>
    <w:p w:rsidR="008D7B6B" w:rsidRPr="00C71645" w:rsidRDefault="008D7B6B" w:rsidP="008D7B6B">
      <w:pPr>
        <w:spacing w:after="0" w:line="240" w:lineRule="auto"/>
        <w:jc w:val="both"/>
        <w:rPr>
          <w:rFonts w:ascii="Times New Roman" w:eastAsia="Times New Roman" w:hAnsi="Times New Roman" w:cs="Times New Roman"/>
          <w:sz w:val="24"/>
          <w:szCs w:val="24"/>
          <w:lang w:val="es-ES" w:eastAsia="es-ES"/>
        </w:rPr>
      </w:pPr>
    </w:p>
    <w:p w:rsidR="008D7B6B" w:rsidRPr="00C71645" w:rsidRDefault="008D7B6B" w:rsidP="008D7B6B">
      <w:pPr>
        <w:spacing w:after="0" w:line="240" w:lineRule="auto"/>
        <w:jc w:val="both"/>
        <w:rPr>
          <w:rFonts w:ascii="Times New Roman" w:eastAsia="Times New Roman" w:hAnsi="Times New Roman" w:cs="Times New Roman"/>
          <w:sz w:val="24"/>
          <w:szCs w:val="24"/>
          <w:lang w:val="es-ES" w:eastAsia="es-ES"/>
        </w:rPr>
      </w:pPr>
      <w:r w:rsidRPr="00C71645">
        <w:rPr>
          <w:rFonts w:ascii="Times New Roman" w:eastAsia="Times New Roman" w:hAnsi="Times New Roman" w:cs="Times New Roman"/>
          <w:b/>
          <w:bCs/>
          <w:sz w:val="24"/>
          <w:szCs w:val="24"/>
          <w:lang w:val="es-ES" w:eastAsia="es-ES"/>
        </w:rPr>
        <w:t>053 Tlatlaya.</w:t>
      </w:r>
      <w:r w:rsidRPr="00C71645">
        <w:rPr>
          <w:rFonts w:ascii="Times New Roman" w:eastAsia="Times New Roman" w:hAnsi="Times New Roman" w:cs="Times New Roman"/>
          <w:sz w:val="24"/>
          <w:szCs w:val="24"/>
          <w:lang w:val="es-ES" w:eastAsia="es-ES"/>
        </w:rPr>
        <w:t xml:space="preserve"> - Respecto de la Tabla de Valores Unitarios de Suelo, cuenta con 43 áreas homogéneas y ninguna banda de valor, de las cuales actualizó el valor en las 43 áreas homogéneas; </w:t>
      </w:r>
      <w:r w:rsidRPr="00C71645">
        <w:rPr>
          <w:rFonts w:ascii="Times New Roman" w:eastAsia="Times New Roman" w:hAnsi="Times New Roman" w:cs="Times New Roman"/>
          <w:bCs/>
          <w:sz w:val="24"/>
          <w:szCs w:val="24"/>
          <w:lang w:val="es-ES" w:eastAsia="es-ES"/>
        </w:rPr>
        <w:t xml:space="preserve">así mismo </w:t>
      </w:r>
      <w:r w:rsidRPr="00C71645">
        <w:rPr>
          <w:rFonts w:ascii="Times New Roman" w:eastAsia="Times New Roman" w:hAnsi="Times New Roman" w:cs="Times New Roman"/>
          <w:sz w:val="24"/>
          <w:szCs w:val="24"/>
          <w:lang w:val="es-ES" w:eastAsia="es-ES"/>
        </w:rPr>
        <w:t>aprueba la tabla de valores unitarios de 119 tipologías de construcción actualizadas para 2023.</w:t>
      </w:r>
    </w:p>
    <w:p w:rsidR="008D7B6B" w:rsidRPr="00C71645" w:rsidRDefault="008D7B6B" w:rsidP="008D7B6B">
      <w:pPr>
        <w:spacing w:after="0" w:line="240" w:lineRule="auto"/>
        <w:jc w:val="both"/>
        <w:rPr>
          <w:rFonts w:ascii="Times New Roman" w:eastAsia="Times New Roman" w:hAnsi="Times New Roman" w:cs="Times New Roman"/>
          <w:sz w:val="24"/>
          <w:szCs w:val="24"/>
          <w:lang w:val="es-ES" w:eastAsia="es-ES"/>
        </w:rPr>
      </w:pPr>
    </w:p>
    <w:p w:rsidR="008D7B6B" w:rsidRPr="00C71645" w:rsidRDefault="008D7B6B" w:rsidP="008D7B6B">
      <w:pPr>
        <w:spacing w:after="0" w:line="240" w:lineRule="auto"/>
        <w:jc w:val="both"/>
        <w:rPr>
          <w:rFonts w:ascii="Times New Roman" w:eastAsia="Times New Roman" w:hAnsi="Times New Roman" w:cs="Times New Roman"/>
          <w:sz w:val="24"/>
          <w:szCs w:val="24"/>
          <w:lang w:val="es-ES" w:eastAsia="es-ES"/>
        </w:rPr>
      </w:pPr>
      <w:r w:rsidRPr="00C71645">
        <w:rPr>
          <w:rFonts w:ascii="Times New Roman" w:eastAsia="Times New Roman" w:hAnsi="Times New Roman" w:cs="Times New Roman"/>
          <w:b/>
          <w:bCs/>
          <w:sz w:val="24"/>
          <w:szCs w:val="24"/>
          <w:lang w:val="es-ES" w:eastAsia="es-ES"/>
        </w:rPr>
        <w:t>054 Zacualpan</w:t>
      </w:r>
      <w:r w:rsidRPr="00C71645">
        <w:rPr>
          <w:rFonts w:ascii="Times New Roman" w:eastAsia="Times New Roman" w:hAnsi="Times New Roman" w:cs="Times New Roman"/>
          <w:sz w:val="24"/>
          <w:szCs w:val="24"/>
          <w:lang w:val="es-ES" w:eastAsia="es-ES"/>
        </w:rPr>
        <w:t xml:space="preserve">. - Respecto de la Tabla de Valores Unitarios de Suelo, cuenta con 21 áreas homogéneas y ninguna banda de valor, de las cuales actualizó los valores en las 21 áreas homogéneas; </w:t>
      </w:r>
      <w:r w:rsidRPr="00C71645">
        <w:rPr>
          <w:rFonts w:ascii="Times New Roman" w:eastAsia="Times New Roman" w:hAnsi="Times New Roman" w:cs="Times New Roman"/>
          <w:bCs/>
          <w:sz w:val="24"/>
          <w:szCs w:val="24"/>
          <w:lang w:val="es-ES" w:eastAsia="es-ES"/>
        </w:rPr>
        <w:t xml:space="preserve">así mismo </w:t>
      </w:r>
      <w:r w:rsidRPr="00C71645">
        <w:rPr>
          <w:rFonts w:ascii="Times New Roman" w:eastAsia="Times New Roman" w:hAnsi="Times New Roman" w:cs="Times New Roman"/>
          <w:sz w:val="24"/>
          <w:szCs w:val="24"/>
          <w:lang w:val="es-ES" w:eastAsia="es-ES"/>
        </w:rPr>
        <w:t>aprueba la tabla de valores unitarios de 119 tipologías de construcción actualizadas para 2023.</w:t>
      </w:r>
    </w:p>
    <w:p w:rsidR="008D7B6B" w:rsidRPr="00C71645" w:rsidRDefault="008D7B6B" w:rsidP="008D7B6B">
      <w:pPr>
        <w:spacing w:after="0" w:line="240" w:lineRule="auto"/>
        <w:jc w:val="both"/>
        <w:rPr>
          <w:rFonts w:ascii="Times New Roman" w:eastAsia="Times New Roman" w:hAnsi="Times New Roman" w:cs="Times New Roman"/>
          <w:sz w:val="24"/>
          <w:szCs w:val="24"/>
          <w:lang w:val="es-ES" w:eastAsia="es-ES"/>
        </w:rPr>
      </w:pPr>
    </w:p>
    <w:p w:rsidR="008D7B6B" w:rsidRPr="00C71645" w:rsidRDefault="008D7B6B" w:rsidP="008D7B6B">
      <w:pPr>
        <w:spacing w:after="0" w:line="240" w:lineRule="auto"/>
        <w:jc w:val="both"/>
        <w:rPr>
          <w:rFonts w:ascii="Times New Roman" w:eastAsia="Times New Roman" w:hAnsi="Times New Roman" w:cs="Times New Roman"/>
          <w:sz w:val="24"/>
          <w:szCs w:val="24"/>
          <w:lang w:val="es-ES" w:eastAsia="es-ES"/>
        </w:rPr>
      </w:pPr>
      <w:r w:rsidRPr="00C71645">
        <w:rPr>
          <w:rFonts w:ascii="Times New Roman" w:eastAsia="Times New Roman" w:hAnsi="Times New Roman" w:cs="Times New Roman"/>
          <w:b/>
          <w:bCs/>
          <w:sz w:val="24"/>
          <w:szCs w:val="24"/>
          <w:lang w:val="es-ES" w:eastAsia="es-ES"/>
        </w:rPr>
        <w:t>055 Temascaltepec</w:t>
      </w:r>
      <w:r w:rsidRPr="00C71645">
        <w:rPr>
          <w:rFonts w:ascii="Times New Roman" w:eastAsia="Times New Roman" w:hAnsi="Times New Roman" w:cs="Times New Roman"/>
          <w:sz w:val="24"/>
          <w:szCs w:val="24"/>
          <w:lang w:val="es-ES" w:eastAsia="es-ES"/>
        </w:rPr>
        <w:t xml:space="preserve">. - Respecto de la Tabla de Valores Unitarios de Suelo, cuenta con 36 áreas homogéneas y 1 banda de valor, de las cuales actualizó los valores en las 36 áreas homogéneas, ratificó 1 banda de valor; </w:t>
      </w:r>
      <w:r w:rsidRPr="00C71645">
        <w:rPr>
          <w:rFonts w:ascii="Times New Roman" w:eastAsia="Times New Roman" w:hAnsi="Times New Roman" w:cs="Times New Roman"/>
          <w:bCs/>
          <w:sz w:val="24"/>
          <w:szCs w:val="24"/>
          <w:lang w:val="es-ES" w:eastAsia="es-ES"/>
        </w:rPr>
        <w:t xml:space="preserve">así mismo </w:t>
      </w:r>
      <w:r w:rsidRPr="00C71645">
        <w:rPr>
          <w:rFonts w:ascii="Times New Roman" w:eastAsia="Times New Roman" w:hAnsi="Times New Roman" w:cs="Times New Roman"/>
          <w:sz w:val="24"/>
          <w:szCs w:val="24"/>
          <w:lang w:val="es-ES" w:eastAsia="es-ES"/>
        </w:rPr>
        <w:t>aprueba la tabla de valores unitarios de 119 tipologías de construcción actualizadas para 2023.</w:t>
      </w:r>
    </w:p>
    <w:p w:rsidR="008D7B6B" w:rsidRPr="00C71645" w:rsidRDefault="008D7B6B" w:rsidP="008D7B6B">
      <w:pPr>
        <w:spacing w:after="0" w:line="240" w:lineRule="auto"/>
        <w:jc w:val="both"/>
        <w:rPr>
          <w:rFonts w:ascii="Times New Roman" w:eastAsia="Times New Roman" w:hAnsi="Times New Roman" w:cs="Times New Roman"/>
          <w:sz w:val="24"/>
          <w:szCs w:val="24"/>
          <w:lang w:val="es-ES" w:eastAsia="es-ES"/>
        </w:rPr>
      </w:pPr>
    </w:p>
    <w:p w:rsidR="008D7B6B" w:rsidRPr="00C71645" w:rsidRDefault="008D7B6B" w:rsidP="008D7B6B">
      <w:pPr>
        <w:spacing w:after="0" w:line="240" w:lineRule="auto"/>
        <w:jc w:val="both"/>
        <w:rPr>
          <w:rFonts w:ascii="Times New Roman" w:eastAsia="Times New Roman" w:hAnsi="Times New Roman" w:cs="Times New Roman"/>
          <w:bCs/>
          <w:sz w:val="24"/>
          <w:szCs w:val="24"/>
          <w:lang w:val="es-ES" w:eastAsia="es-ES"/>
        </w:rPr>
      </w:pPr>
      <w:r w:rsidRPr="00C71645">
        <w:rPr>
          <w:rFonts w:ascii="Times New Roman" w:eastAsia="Times New Roman" w:hAnsi="Times New Roman" w:cs="Times New Roman"/>
          <w:b/>
          <w:bCs/>
          <w:sz w:val="24"/>
          <w:szCs w:val="24"/>
          <w:lang w:val="es-ES" w:eastAsia="es-ES"/>
        </w:rPr>
        <w:t>056 San Simón de Guerrero</w:t>
      </w:r>
      <w:r w:rsidRPr="00C71645">
        <w:rPr>
          <w:rFonts w:ascii="Times New Roman" w:eastAsia="Times New Roman" w:hAnsi="Times New Roman" w:cs="Times New Roman"/>
          <w:bCs/>
          <w:sz w:val="24"/>
          <w:szCs w:val="24"/>
          <w:lang w:val="es-ES" w:eastAsia="es-ES"/>
        </w:rPr>
        <w:t xml:space="preserve">. - Respecto de la Tabla de Valores Unitarios de Suelo, cuenta con 14 áreas homogéneas y ninguna banda de valor, de las cuales actualizó los valores en las 14 áreas homogéneas; así mismo </w:t>
      </w:r>
      <w:r w:rsidRPr="00C71645">
        <w:rPr>
          <w:rFonts w:ascii="Times New Roman" w:eastAsia="Times New Roman" w:hAnsi="Times New Roman" w:cs="Times New Roman"/>
          <w:bCs/>
          <w:sz w:val="24"/>
          <w:szCs w:val="24"/>
          <w:shd w:val="clear" w:color="auto" w:fill="FFFFFF"/>
          <w:lang w:val="es-ES" w:eastAsia="es-ES"/>
        </w:rPr>
        <w:t>aprueba</w:t>
      </w:r>
      <w:r w:rsidRPr="00C71645">
        <w:rPr>
          <w:rFonts w:ascii="Times New Roman" w:eastAsia="Times New Roman" w:hAnsi="Times New Roman" w:cs="Times New Roman"/>
          <w:sz w:val="24"/>
          <w:szCs w:val="24"/>
          <w:shd w:val="clear" w:color="auto" w:fill="FFFFFF"/>
          <w:lang w:val="es-ES" w:eastAsia="es-ES"/>
        </w:rPr>
        <w:t xml:space="preserve"> </w:t>
      </w:r>
      <w:r w:rsidRPr="00C71645">
        <w:rPr>
          <w:rFonts w:ascii="Times New Roman" w:eastAsia="Times New Roman" w:hAnsi="Times New Roman" w:cs="Times New Roman"/>
          <w:bCs/>
          <w:sz w:val="24"/>
          <w:szCs w:val="24"/>
          <w:lang w:val="es-ES" w:eastAsia="es-ES"/>
        </w:rPr>
        <w:t>la tabla de valores unitarios de 119 tipologías de construcción actualizadas para 2023.</w:t>
      </w:r>
    </w:p>
    <w:p w:rsidR="008D7B6B" w:rsidRPr="00C71645" w:rsidRDefault="008D7B6B" w:rsidP="008D7B6B">
      <w:pPr>
        <w:spacing w:after="0" w:line="240" w:lineRule="auto"/>
        <w:jc w:val="both"/>
        <w:rPr>
          <w:rFonts w:ascii="Times New Roman" w:eastAsia="Times New Roman" w:hAnsi="Times New Roman" w:cs="Times New Roman"/>
          <w:sz w:val="24"/>
          <w:szCs w:val="24"/>
          <w:lang w:val="es-ES" w:eastAsia="es-ES"/>
        </w:rPr>
      </w:pPr>
    </w:p>
    <w:p w:rsidR="008D7B6B" w:rsidRPr="00C71645" w:rsidRDefault="008D7B6B" w:rsidP="008D7B6B">
      <w:pPr>
        <w:spacing w:after="0" w:line="240" w:lineRule="auto"/>
        <w:jc w:val="both"/>
        <w:rPr>
          <w:rFonts w:ascii="Times New Roman" w:eastAsia="Times New Roman" w:hAnsi="Times New Roman" w:cs="Times New Roman"/>
          <w:sz w:val="24"/>
          <w:szCs w:val="24"/>
          <w:lang w:val="es-ES" w:eastAsia="es-ES"/>
        </w:rPr>
      </w:pPr>
      <w:r w:rsidRPr="00C71645">
        <w:rPr>
          <w:rFonts w:ascii="Times New Roman" w:eastAsia="Times New Roman" w:hAnsi="Times New Roman" w:cs="Times New Roman"/>
          <w:b/>
          <w:bCs/>
          <w:sz w:val="24"/>
          <w:szCs w:val="24"/>
          <w:lang w:val="es-ES" w:eastAsia="es-ES"/>
        </w:rPr>
        <w:t>057 Tejupilco.</w:t>
      </w:r>
      <w:r w:rsidRPr="00C71645">
        <w:rPr>
          <w:rFonts w:ascii="Times New Roman" w:eastAsia="Times New Roman" w:hAnsi="Times New Roman" w:cs="Times New Roman"/>
          <w:sz w:val="24"/>
          <w:szCs w:val="24"/>
          <w:lang w:val="es-ES" w:eastAsia="es-ES"/>
        </w:rPr>
        <w:t xml:space="preserve"> - Respecto de la Tabla de Valores Unitarios de Suelo, cuenta con 79 áreas homogéneas y 19 bandas de valor, de las cuales se actualizó los valores en 74 áreas homogéneas y en las 19 bandas de valor; </w:t>
      </w:r>
      <w:r w:rsidRPr="00C71645">
        <w:rPr>
          <w:rFonts w:ascii="Times New Roman" w:eastAsia="Times New Roman" w:hAnsi="Times New Roman" w:cs="Times New Roman"/>
          <w:bCs/>
          <w:sz w:val="24"/>
          <w:szCs w:val="24"/>
          <w:lang w:val="es-ES" w:eastAsia="es-ES"/>
        </w:rPr>
        <w:t xml:space="preserve">así mismo </w:t>
      </w:r>
      <w:r w:rsidRPr="00C71645">
        <w:rPr>
          <w:rFonts w:ascii="Times New Roman" w:eastAsia="Times New Roman" w:hAnsi="Times New Roman" w:cs="Times New Roman"/>
          <w:sz w:val="24"/>
          <w:szCs w:val="24"/>
          <w:lang w:val="es-ES" w:eastAsia="es-ES"/>
        </w:rPr>
        <w:t>aprueba la tabla de valores unitarios de 119 tipologías de construcción actualizadas para 2023.</w:t>
      </w:r>
    </w:p>
    <w:p w:rsidR="008D7B6B" w:rsidRPr="00C71645" w:rsidRDefault="008D7B6B" w:rsidP="008D7B6B">
      <w:pPr>
        <w:spacing w:after="0" w:line="240" w:lineRule="auto"/>
        <w:jc w:val="both"/>
        <w:rPr>
          <w:rFonts w:ascii="Times New Roman" w:eastAsia="Times New Roman" w:hAnsi="Times New Roman" w:cs="Times New Roman"/>
          <w:sz w:val="24"/>
          <w:szCs w:val="24"/>
          <w:lang w:val="es-ES" w:eastAsia="es-ES"/>
        </w:rPr>
      </w:pPr>
    </w:p>
    <w:p w:rsidR="008D7B6B" w:rsidRPr="00C71645" w:rsidRDefault="008D7B6B" w:rsidP="008D7B6B">
      <w:pPr>
        <w:spacing w:after="0" w:line="240" w:lineRule="auto"/>
        <w:jc w:val="both"/>
        <w:rPr>
          <w:rFonts w:ascii="Times New Roman" w:eastAsia="Times New Roman" w:hAnsi="Times New Roman" w:cs="Times New Roman"/>
          <w:sz w:val="24"/>
          <w:szCs w:val="24"/>
          <w:lang w:val="es-ES" w:eastAsia="es-ES"/>
        </w:rPr>
      </w:pPr>
      <w:r w:rsidRPr="00C71645">
        <w:rPr>
          <w:rFonts w:ascii="Times New Roman" w:eastAsia="Times New Roman" w:hAnsi="Times New Roman" w:cs="Times New Roman"/>
          <w:b/>
          <w:bCs/>
          <w:sz w:val="24"/>
          <w:szCs w:val="24"/>
          <w:lang w:val="es-ES" w:eastAsia="es-ES"/>
        </w:rPr>
        <w:t>058 Tenancingo.</w:t>
      </w:r>
      <w:r w:rsidRPr="00C71645">
        <w:rPr>
          <w:rFonts w:ascii="Times New Roman" w:eastAsia="Times New Roman" w:hAnsi="Times New Roman" w:cs="Times New Roman"/>
          <w:sz w:val="24"/>
          <w:szCs w:val="24"/>
          <w:lang w:val="es-ES" w:eastAsia="es-ES"/>
        </w:rPr>
        <w:t xml:space="preserve"> - Respecto de la Tabla de Valores Unitarios de Suelo, cuenta con 84 áreas homogéneas y 25 bandas de valor, de las cuales actualizó los valores en las 84 áreas homogéneas y en las 25 bandas de valor; </w:t>
      </w:r>
      <w:r w:rsidRPr="00C71645">
        <w:rPr>
          <w:rFonts w:ascii="Times New Roman" w:eastAsia="Times New Roman" w:hAnsi="Times New Roman" w:cs="Times New Roman"/>
          <w:bCs/>
          <w:sz w:val="24"/>
          <w:szCs w:val="24"/>
          <w:lang w:val="es-ES" w:eastAsia="es-ES"/>
        </w:rPr>
        <w:t xml:space="preserve">así mismo </w:t>
      </w:r>
      <w:r w:rsidRPr="00C71645">
        <w:rPr>
          <w:rFonts w:ascii="Times New Roman" w:eastAsia="Times New Roman" w:hAnsi="Times New Roman" w:cs="Times New Roman"/>
          <w:sz w:val="24"/>
          <w:szCs w:val="24"/>
          <w:lang w:val="es-ES" w:eastAsia="es-ES"/>
        </w:rPr>
        <w:t>aprueba la tabla de valores unitarios de 119 tipologías de construcción actualizadas para 2023.</w:t>
      </w:r>
    </w:p>
    <w:p w:rsidR="008D7B6B" w:rsidRPr="00C71645" w:rsidRDefault="008D7B6B" w:rsidP="008D7B6B">
      <w:pPr>
        <w:spacing w:after="0" w:line="240" w:lineRule="auto"/>
        <w:jc w:val="both"/>
        <w:rPr>
          <w:rFonts w:ascii="Times New Roman" w:eastAsia="Times New Roman" w:hAnsi="Times New Roman" w:cs="Times New Roman"/>
          <w:sz w:val="24"/>
          <w:szCs w:val="24"/>
          <w:lang w:val="es-ES" w:eastAsia="es-ES"/>
        </w:rPr>
      </w:pPr>
    </w:p>
    <w:p w:rsidR="008D7B6B" w:rsidRPr="00C71645" w:rsidRDefault="008D7B6B" w:rsidP="008D7B6B">
      <w:pPr>
        <w:spacing w:after="0" w:line="240" w:lineRule="auto"/>
        <w:jc w:val="both"/>
        <w:rPr>
          <w:rFonts w:ascii="Times New Roman" w:eastAsia="Times New Roman" w:hAnsi="Times New Roman" w:cs="Times New Roman"/>
          <w:sz w:val="24"/>
          <w:szCs w:val="24"/>
          <w:lang w:val="es-ES" w:eastAsia="es-ES"/>
        </w:rPr>
      </w:pPr>
      <w:r w:rsidRPr="00C71645">
        <w:rPr>
          <w:rFonts w:ascii="Times New Roman" w:eastAsia="Times New Roman" w:hAnsi="Times New Roman" w:cs="Times New Roman"/>
          <w:b/>
          <w:bCs/>
          <w:sz w:val="24"/>
          <w:szCs w:val="24"/>
          <w:lang w:val="es-ES" w:eastAsia="es-ES"/>
        </w:rPr>
        <w:t>059 Coatepec Harinas.</w:t>
      </w:r>
      <w:r w:rsidRPr="00C71645">
        <w:rPr>
          <w:rFonts w:ascii="Times New Roman" w:eastAsia="Times New Roman" w:hAnsi="Times New Roman" w:cs="Times New Roman"/>
          <w:sz w:val="24"/>
          <w:szCs w:val="24"/>
          <w:lang w:val="es-ES" w:eastAsia="es-ES"/>
        </w:rPr>
        <w:t xml:space="preserve"> - Respecto de la Tabla de Valores Unitarios de Suelo, cuenta con 44 áreas homogéneas y 7 bandas de valor, de las cuales actualizó el valor en las 44 áreas homogéneas y en las 7 bandas de valor; </w:t>
      </w:r>
      <w:r w:rsidRPr="00C71645">
        <w:rPr>
          <w:rFonts w:ascii="Times New Roman" w:eastAsia="Times New Roman" w:hAnsi="Times New Roman" w:cs="Times New Roman"/>
          <w:bCs/>
          <w:sz w:val="24"/>
          <w:szCs w:val="24"/>
          <w:lang w:val="es-ES" w:eastAsia="es-ES"/>
        </w:rPr>
        <w:t xml:space="preserve">así mismo </w:t>
      </w:r>
      <w:r w:rsidRPr="00C71645">
        <w:rPr>
          <w:rFonts w:ascii="Times New Roman" w:eastAsia="Times New Roman" w:hAnsi="Times New Roman" w:cs="Times New Roman"/>
          <w:sz w:val="24"/>
          <w:szCs w:val="24"/>
          <w:lang w:val="es-ES" w:eastAsia="es-ES"/>
        </w:rPr>
        <w:t>aprueba la tabla de valores unitarios de 119 tipologías de construcción actualizadas para 2023.</w:t>
      </w:r>
    </w:p>
    <w:p w:rsidR="008D7B6B" w:rsidRPr="00C71645" w:rsidRDefault="008D7B6B" w:rsidP="008D7B6B">
      <w:pPr>
        <w:spacing w:after="0" w:line="240" w:lineRule="auto"/>
        <w:jc w:val="both"/>
        <w:rPr>
          <w:rFonts w:ascii="Times New Roman" w:eastAsia="Times New Roman" w:hAnsi="Times New Roman" w:cs="Times New Roman"/>
          <w:sz w:val="24"/>
          <w:szCs w:val="24"/>
          <w:lang w:val="es-ES" w:eastAsia="es-ES"/>
        </w:rPr>
      </w:pPr>
    </w:p>
    <w:p w:rsidR="008D7B6B" w:rsidRPr="00C71645" w:rsidRDefault="008D7B6B" w:rsidP="008D7B6B">
      <w:pPr>
        <w:spacing w:after="0" w:line="240" w:lineRule="auto"/>
        <w:jc w:val="both"/>
        <w:rPr>
          <w:rFonts w:ascii="Times New Roman" w:eastAsia="Times New Roman" w:hAnsi="Times New Roman" w:cs="Times New Roman"/>
          <w:bCs/>
          <w:sz w:val="24"/>
          <w:szCs w:val="24"/>
          <w:lang w:val="es-ES" w:eastAsia="es-ES"/>
        </w:rPr>
      </w:pPr>
      <w:r w:rsidRPr="00C71645">
        <w:rPr>
          <w:rFonts w:ascii="Times New Roman" w:eastAsia="Times New Roman" w:hAnsi="Times New Roman" w:cs="Times New Roman"/>
          <w:b/>
          <w:bCs/>
          <w:sz w:val="24"/>
          <w:szCs w:val="24"/>
          <w:shd w:val="clear" w:color="auto" w:fill="FFFFFF"/>
          <w:lang w:val="es-ES" w:eastAsia="es-ES"/>
        </w:rPr>
        <w:t>060 Ixtapan de la Sal</w:t>
      </w:r>
      <w:r w:rsidRPr="00C71645">
        <w:rPr>
          <w:rFonts w:ascii="Times New Roman" w:eastAsia="Times New Roman" w:hAnsi="Times New Roman" w:cs="Times New Roman"/>
          <w:bCs/>
          <w:sz w:val="24"/>
          <w:szCs w:val="24"/>
          <w:shd w:val="clear" w:color="auto" w:fill="FFFFFF"/>
          <w:lang w:val="es-ES" w:eastAsia="es-ES"/>
        </w:rPr>
        <w:t xml:space="preserve">.- Respecto de la Tabla de Valores Unitarios de Suelo, cuenta con 53 áreas homogéneas y 27 bandas de valor, </w:t>
      </w:r>
      <w:r w:rsidRPr="00C71645">
        <w:rPr>
          <w:rFonts w:ascii="Times New Roman" w:eastAsia="Times New Roman" w:hAnsi="Times New Roman" w:cs="Times New Roman"/>
          <w:sz w:val="24"/>
          <w:szCs w:val="24"/>
          <w:shd w:val="clear" w:color="auto" w:fill="FFFFFF"/>
          <w:lang w:val="es-ES" w:eastAsia="es-ES"/>
        </w:rPr>
        <w:t>de las cuales actualizó el valor en 53 áreas homogéneas y en las 27 bandas de valor; incorporó 1 área homogénea</w:t>
      </w:r>
      <w:r w:rsidRPr="00C71645">
        <w:rPr>
          <w:rFonts w:ascii="Times New Roman" w:eastAsia="Times New Roman" w:hAnsi="Times New Roman" w:cs="Times New Roman"/>
          <w:bCs/>
          <w:sz w:val="24"/>
          <w:szCs w:val="24"/>
          <w:shd w:val="clear" w:color="auto" w:fill="FFFFFF"/>
          <w:lang w:val="es-ES" w:eastAsia="es-ES"/>
        </w:rPr>
        <w:t xml:space="preserve">; </w:t>
      </w:r>
      <w:r w:rsidRPr="00C71645">
        <w:rPr>
          <w:rFonts w:ascii="Times New Roman" w:eastAsia="Times New Roman" w:hAnsi="Times New Roman" w:cs="Times New Roman"/>
          <w:bCs/>
          <w:sz w:val="24"/>
          <w:szCs w:val="24"/>
          <w:lang w:val="es-ES" w:eastAsia="es-ES"/>
        </w:rPr>
        <w:t xml:space="preserve">así mismo </w:t>
      </w:r>
      <w:r w:rsidRPr="00C71645">
        <w:rPr>
          <w:rFonts w:ascii="Times New Roman" w:eastAsia="Times New Roman" w:hAnsi="Times New Roman" w:cs="Times New Roman"/>
          <w:bCs/>
          <w:sz w:val="24"/>
          <w:szCs w:val="24"/>
          <w:shd w:val="clear" w:color="auto" w:fill="FFFFFF"/>
          <w:lang w:val="es-ES" w:eastAsia="es-ES"/>
        </w:rPr>
        <w:t>aprueba la tabla de valores unitarios de 119 tipologías de construcción actualizadas para 2023.</w:t>
      </w:r>
    </w:p>
    <w:p w:rsidR="008D7B6B" w:rsidRPr="00C71645" w:rsidRDefault="008D7B6B" w:rsidP="008D7B6B">
      <w:pPr>
        <w:spacing w:after="0" w:line="240" w:lineRule="auto"/>
        <w:jc w:val="both"/>
        <w:rPr>
          <w:rFonts w:ascii="Times New Roman" w:eastAsia="Times New Roman" w:hAnsi="Times New Roman" w:cs="Times New Roman"/>
          <w:bCs/>
          <w:sz w:val="24"/>
          <w:szCs w:val="24"/>
          <w:lang w:val="es-ES" w:eastAsia="es-ES"/>
        </w:rPr>
      </w:pPr>
    </w:p>
    <w:p w:rsidR="008D7B6B" w:rsidRPr="00C71645" w:rsidRDefault="008D7B6B" w:rsidP="008D7B6B">
      <w:pPr>
        <w:spacing w:after="0" w:line="240" w:lineRule="auto"/>
        <w:jc w:val="both"/>
        <w:rPr>
          <w:rFonts w:ascii="Times New Roman" w:eastAsia="Times New Roman" w:hAnsi="Times New Roman" w:cs="Times New Roman"/>
          <w:bCs/>
          <w:sz w:val="24"/>
          <w:szCs w:val="24"/>
          <w:lang w:val="es-ES" w:eastAsia="es-ES"/>
        </w:rPr>
      </w:pPr>
      <w:r w:rsidRPr="00C71645">
        <w:rPr>
          <w:rFonts w:ascii="Times New Roman" w:eastAsia="Times New Roman" w:hAnsi="Times New Roman" w:cs="Times New Roman"/>
          <w:b/>
          <w:bCs/>
          <w:sz w:val="24"/>
          <w:szCs w:val="24"/>
          <w:lang w:val="es-ES" w:eastAsia="es-ES"/>
        </w:rPr>
        <w:t>061 Malinalco</w:t>
      </w:r>
      <w:r w:rsidRPr="00C71645">
        <w:rPr>
          <w:rFonts w:ascii="Times New Roman" w:eastAsia="Times New Roman" w:hAnsi="Times New Roman" w:cs="Times New Roman"/>
          <w:bCs/>
          <w:sz w:val="24"/>
          <w:szCs w:val="24"/>
          <w:lang w:val="es-ES" w:eastAsia="es-ES"/>
        </w:rPr>
        <w:t xml:space="preserve">. - Respecto de la Tabla de Valores Unitarios de Suelo, cuenta con 58 áreas homogéneas y 30 bandas de valor, de las cuales actualizo los valores en las 58 áreas homogéneas </w:t>
      </w:r>
      <w:r w:rsidRPr="00C71645">
        <w:rPr>
          <w:rFonts w:ascii="Times New Roman" w:eastAsia="Times New Roman" w:hAnsi="Times New Roman" w:cs="Times New Roman"/>
          <w:bCs/>
          <w:sz w:val="24"/>
          <w:szCs w:val="24"/>
          <w:lang w:val="es-ES" w:eastAsia="es-ES"/>
        </w:rPr>
        <w:lastRenderedPageBreak/>
        <w:t>y en las 30 bandas de valor; así mismo aprueba la tabla de valores unitarios de 119 tipologías de construcción actualizadas para 2023.</w:t>
      </w:r>
    </w:p>
    <w:p w:rsidR="008D7B6B" w:rsidRPr="00C71645" w:rsidRDefault="008D7B6B" w:rsidP="008D7B6B">
      <w:pPr>
        <w:spacing w:after="0" w:line="240" w:lineRule="auto"/>
        <w:jc w:val="both"/>
        <w:rPr>
          <w:rFonts w:ascii="Times New Roman" w:eastAsia="Times New Roman" w:hAnsi="Times New Roman" w:cs="Times New Roman"/>
          <w:sz w:val="24"/>
          <w:szCs w:val="24"/>
          <w:lang w:val="es-ES" w:eastAsia="es-ES"/>
        </w:rPr>
      </w:pPr>
    </w:p>
    <w:p w:rsidR="008D7B6B" w:rsidRPr="00C71645" w:rsidRDefault="008D7B6B" w:rsidP="008D7B6B">
      <w:pPr>
        <w:spacing w:after="0" w:line="240" w:lineRule="auto"/>
        <w:jc w:val="both"/>
        <w:rPr>
          <w:rFonts w:ascii="Times New Roman" w:eastAsia="Times New Roman" w:hAnsi="Times New Roman" w:cs="Times New Roman"/>
          <w:sz w:val="24"/>
          <w:szCs w:val="24"/>
          <w:lang w:val="es-ES" w:eastAsia="es-ES"/>
        </w:rPr>
      </w:pPr>
      <w:r w:rsidRPr="00C71645">
        <w:rPr>
          <w:rFonts w:ascii="Times New Roman" w:eastAsia="Times New Roman" w:hAnsi="Times New Roman" w:cs="Times New Roman"/>
          <w:b/>
          <w:bCs/>
          <w:sz w:val="24"/>
          <w:szCs w:val="24"/>
          <w:lang w:val="es-ES" w:eastAsia="es-ES"/>
        </w:rPr>
        <w:t>062 Ocuilan.</w:t>
      </w:r>
      <w:r w:rsidRPr="00C71645">
        <w:rPr>
          <w:rFonts w:ascii="Times New Roman" w:eastAsia="Times New Roman" w:hAnsi="Times New Roman" w:cs="Times New Roman"/>
          <w:sz w:val="24"/>
          <w:szCs w:val="24"/>
          <w:lang w:val="es-ES" w:eastAsia="es-ES"/>
        </w:rPr>
        <w:t xml:space="preserve"> - </w:t>
      </w:r>
      <w:r w:rsidRPr="00C71645">
        <w:rPr>
          <w:rFonts w:ascii="Times New Roman" w:eastAsia="Times New Roman" w:hAnsi="Times New Roman" w:cs="Times New Roman"/>
          <w:bCs/>
          <w:sz w:val="24"/>
          <w:szCs w:val="24"/>
          <w:lang w:val="es-ES" w:eastAsia="es-ES"/>
        </w:rPr>
        <w:t>Respecto de la Tabla de Valores Unitarios de Suelo, cuenta con 70 áreas homogéneas y 12 bandas de valor, de las cuales actualizo los valores en las 70 áreas homogéneas y en las 12 bandas de valor; así mismo aprueba la tabla de valores unitarios de 119 tipologías de construcción actualizadas para 2023.</w:t>
      </w:r>
    </w:p>
    <w:p w:rsidR="008D7B6B" w:rsidRPr="00C71645" w:rsidRDefault="008D7B6B" w:rsidP="008D7B6B">
      <w:pPr>
        <w:spacing w:after="0" w:line="240" w:lineRule="auto"/>
        <w:jc w:val="both"/>
        <w:rPr>
          <w:rFonts w:ascii="Times New Roman" w:eastAsia="Times New Roman" w:hAnsi="Times New Roman" w:cs="Times New Roman"/>
          <w:sz w:val="24"/>
          <w:szCs w:val="24"/>
          <w:lang w:val="es-ES" w:eastAsia="es-ES"/>
        </w:rPr>
      </w:pPr>
    </w:p>
    <w:p w:rsidR="008D7B6B" w:rsidRPr="00C71645" w:rsidRDefault="008D7B6B" w:rsidP="008D7B6B">
      <w:pPr>
        <w:spacing w:after="0" w:line="240" w:lineRule="auto"/>
        <w:jc w:val="both"/>
        <w:rPr>
          <w:rFonts w:ascii="Times New Roman" w:eastAsia="Times New Roman" w:hAnsi="Times New Roman" w:cs="Times New Roman"/>
          <w:bCs/>
          <w:sz w:val="24"/>
          <w:szCs w:val="24"/>
          <w:lang w:val="es-ES" w:eastAsia="es-ES"/>
        </w:rPr>
      </w:pPr>
      <w:r w:rsidRPr="00C71645">
        <w:rPr>
          <w:rFonts w:ascii="Times New Roman" w:eastAsia="Times New Roman" w:hAnsi="Times New Roman" w:cs="Times New Roman"/>
          <w:b/>
          <w:bCs/>
          <w:sz w:val="24"/>
          <w:szCs w:val="24"/>
          <w:lang w:val="es-ES" w:eastAsia="es-ES"/>
        </w:rPr>
        <w:t>063 Tonatico.</w:t>
      </w:r>
      <w:r w:rsidRPr="00C71645">
        <w:rPr>
          <w:rFonts w:ascii="Times New Roman" w:eastAsia="Times New Roman" w:hAnsi="Times New Roman" w:cs="Times New Roman"/>
          <w:sz w:val="24"/>
          <w:szCs w:val="24"/>
          <w:lang w:val="es-ES" w:eastAsia="es-ES"/>
        </w:rPr>
        <w:t xml:space="preserve"> - </w:t>
      </w:r>
      <w:r w:rsidRPr="00C71645">
        <w:rPr>
          <w:rFonts w:ascii="Times New Roman" w:eastAsia="Times New Roman" w:hAnsi="Times New Roman" w:cs="Times New Roman"/>
          <w:bCs/>
          <w:sz w:val="24"/>
          <w:szCs w:val="24"/>
          <w:lang w:val="es-ES" w:eastAsia="es-ES"/>
        </w:rPr>
        <w:t>Respecto de la Tabla de Valores Unitarios de Suelo, cuenta con 44 áreas homogéneas y 10 bandas de valor, de las cuales actualizo los valores en las 44 áreas homogéneas y en las 10 bandas de valor; así mismo aprueba la tabla de valores unitarios de 119 tipologías de construcción actualizadas para 2023.</w:t>
      </w:r>
    </w:p>
    <w:p w:rsidR="008D7B6B" w:rsidRPr="00C71645" w:rsidRDefault="008D7B6B" w:rsidP="008D7B6B">
      <w:pPr>
        <w:spacing w:after="0" w:line="240" w:lineRule="auto"/>
        <w:jc w:val="both"/>
        <w:rPr>
          <w:rFonts w:ascii="Times New Roman" w:eastAsia="Times New Roman" w:hAnsi="Times New Roman" w:cs="Times New Roman"/>
          <w:sz w:val="24"/>
          <w:szCs w:val="24"/>
          <w:lang w:val="es-ES" w:eastAsia="es-ES"/>
        </w:rPr>
      </w:pPr>
    </w:p>
    <w:p w:rsidR="008D7B6B" w:rsidRPr="00C71645" w:rsidRDefault="008D7B6B" w:rsidP="008D7B6B">
      <w:pPr>
        <w:spacing w:after="0" w:line="240" w:lineRule="auto"/>
        <w:jc w:val="both"/>
        <w:rPr>
          <w:rFonts w:ascii="Times New Roman" w:eastAsia="Times New Roman" w:hAnsi="Times New Roman" w:cs="Times New Roman"/>
          <w:bCs/>
          <w:sz w:val="24"/>
          <w:szCs w:val="24"/>
          <w:lang w:val="es-ES" w:eastAsia="es-ES"/>
        </w:rPr>
      </w:pPr>
      <w:r w:rsidRPr="00C71645">
        <w:rPr>
          <w:rFonts w:ascii="Times New Roman" w:eastAsia="Times New Roman" w:hAnsi="Times New Roman" w:cs="Times New Roman"/>
          <w:b/>
          <w:bCs/>
          <w:sz w:val="24"/>
          <w:szCs w:val="24"/>
          <w:lang w:val="es-ES" w:eastAsia="es-ES"/>
        </w:rPr>
        <w:t>064 Villa Guerrero</w:t>
      </w:r>
      <w:r w:rsidRPr="00C71645">
        <w:rPr>
          <w:rFonts w:ascii="Times New Roman" w:eastAsia="Times New Roman" w:hAnsi="Times New Roman" w:cs="Times New Roman"/>
          <w:bCs/>
          <w:sz w:val="24"/>
          <w:szCs w:val="24"/>
          <w:lang w:val="es-ES" w:eastAsia="es-ES"/>
        </w:rPr>
        <w:t>. - Respecto de la Tabla de Valores Unitarios de Suelo, cuenta con 47 áreas homogéneas y 8 bandas de valor, de las cuales actualizó el valor en las 47 áreas homogéneas y en las 8 bandas de valor; así mismo aprueba la tabla de valores unitarios de 119 tipologías de construcción actualizadas para 2023.</w:t>
      </w:r>
    </w:p>
    <w:p w:rsidR="008D7B6B" w:rsidRPr="00C71645" w:rsidRDefault="008D7B6B" w:rsidP="008D7B6B">
      <w:pPr>
        <w:spacing w:after="0" w:line="240" w:lineRule="auto"/>
        <w:jc w:val="both"/>
        <w:rPr>
          <w:rFonts w:ascii="Times New Roman" w:eastAsia="Times New Roman" w:hAnsi="Times New Roman" w:cs="Times New Roman"/>
          <w:sz w:val="24"/>
          <w:szCs w:val="24"/>
          <w:lang w:val="es-ES" w:eastAsia="es-ES"/>
        </w:rPr>
      </w:pPr>
    </w:p>
    <w:p w:rsidR="008D7B6B" w:rsidRPr="00C71645" w:rsidRDefault="008D7B6B" w:rsidP="008D7B6B">
      <w:pPr>
        <w:shd w:val="clear" w:color="auto" w:fill="FFFFFF"/>
        <w:spacing w:after="0" w:line="240" w:lineRule="auto"/>
        <w:jc w:val="both"/>
        <w:rPr>
          <w:rFonts w:ascii="Times New Roman" w:eastAsia="Times New Roman" w:hAnsi="Times New Roman" w:cs="Times New Roman"/>
          <w:sz w:val="24"/>
          <w:szCs w:val="24"/>
          <w:lang w:val="es-ES" w:eastAsia="es-ES"/>
        </w:rPr>
      </w:pPr>
      <w:r w:rsidRPr="00C71645">
        <w:rPr>
          <w:rFonts w:ascii="Times New Roman" w:eastAsia="Times New Roman" w:hAnsi="Times New Roman" w:cs="Times New Roman"/>
          <w:b/>
          <w:bCs/>
          <w:sz w:val="24"/>
          <w:szCs w:val="24"/>
          <w:lang w:val="es-ES" w:eastAsia="es-ES"/>
        </w:rPr>
        <w:t>065 Zumpahuacán.</w:t>
      </w:r>
      <w:r w:rsidRPr="00C71645">
        <w:rPr>
          <w:rFonts w:ascii="Times New Roman" w:eastAsia="Times New Roman" w:hAnsi="Times New Roman" w:cs="Times New Roman"/>
          <w:sz w:val="24"/>
          <w:szCs w:val="24"/>
          <w:lang w:val="es-ES" w:eastAsia="es-ES"/>
        </w:rPr>
        <w:t xml:space="preserve"> - Respecto de la Tabla de Valores Unitarios de Suelo, cuenta con 28</w:t>
      </w:r>
      <w:r w:rsidRPr="00C71645">
        <w:rPr>
          <w:rFonts w:ascii="Times New Roman" w:eastAsia="Times New Roman" w:hAnsi="Times New Roman" w:cs="Times New Roman"/>
          <w:sz w:val="24"/>
          <w:szCs w:val="24"/>
          <w:shd w:val="clear" w:color="auto" w:fill="FFFFFF"/>
          <w:lang w:val="es-ES" w:eastAsia="es-ES"/>
        </w:rPr>
        <w:t xml:space="preserve"> </w:t>
      </w:r>
      <w:r w:rsidRPr="00C71645">
        <w:rPr>
          <w:rFonts w:ascii="Times New Roman" w:eastAsia="Times New Roman" w:hAnsi="Times New Roman" w:cs="Times New Roman"/>
          <w:sz w:val="24"/>
          <w:szCs w:val="24"/>
          <w:lang w:val="es-ES" w:eastAsia="es-ES"/>
        </w:rPr>
        <w:t xml:space="preserve">áreas homogéneas y ninguna banda de valor, de las cuales actualizó el valor en 27 áreas homogéneas; </w:t>
      </w:r>
      <w:r w:rsidRPr="00C71645">
        <w:rPr>
          <w:rFonts w:ascii="Times New Roman" w:eastAsia="Times New Roman" w:hAnsi="Times New Roman" w:cs="Times New Roman"/>
          <w:bCs/>
          <w:sz w:val="24"/>
          <w:szCs w:val="24"/>
          <w:lang w:val="es-ES" w:eastAsia="es-ES"/>
        </w:rPr>
        <w:t xml:space="preserve">así mismo </w:t>
      </w:r>
      <w:r w:rsidRPr="00C71645">
        <w:rPr>
          <w:rFonts w:ascii="Times New Roman" w:eastAsia="Times New Roman" w:hAnsi="Times New Roman" w:cs="Times New Roman"/>
          <w:sz w:val="24"/>
          <w:szCs w:val="24"/>
          <w:lang w:val="es-ES" w:eastAsia="es-ES"/>
        </w:rPr>
        <w:t>aprueba la tabla de valores unitarios de 119 tipologías de construcción actualizadas para 2023.</w:t>
      </w:r>
    </w:p>
    <w:p w:rsidR="008D7B6B" w:rsidRPr="00C71645" w:rsidRDefault="008D7B6B" w:rsidP="008D7B6B">
      <w:pPr>
        <w:spacing w:after="0" w:line="240" w:lineRule="auto"/>
        <w:jc w:val="both"/>
        <w:rPr>
          <w:rFonts w:ascii="Times New Roman" w:eastAsia="Times New Roman" w:hAnsi="Times New Roman" w:cs="Times New Roman"/>
          <w:sz w:val="24"/>
          <w:szCs w:val="24"/>
          <w:lang w:val="es-ES" w:eastAsia="es-ES"/>
        </w:rPr>
      </w:pPr>
    </w:p>
    <w:p w:rsidR="008D7B6B" w:rsidRPr="00C71645" w:rsidRDefault="008D7B6B" w:rsidP="008D7B6B">
      <w:pPr>
        <w:spacing w:after="0" w:line="240" w:lineRule="auto"/>
        <w:jc w:val="both"/>
        <w:rPr>
          <w:rFonts w:ascii="Times New Roman" w:eastAsia="Times New Roman" w:hAnsi="Times New Roman" w:cs="Times New Roman"/>
          <w:sz w:val="24"/>
          <w:szCs w:val="24"/>
          <w:lang w:val="es-ES" w:eastAsia="es-ES"/>
        </w:rPr>
      </w:pPr>
      <w:r w:rsidRPr="00C71645">
        <w:rPr>
          <w:rFonts w:ascii="Times New Roman" w:eastAsia="Times New Roman" w:hAnsi="Times New Roman" w:cs="Times New Roman"/>
          <w:b/>
          <w:bCs/>
          <w:sz w:val="24"/>
          <w:szCs w:val="24"/>
          <w:lang w:val="es-ES" w:eastAsia="es-ES"/>
        </w:rPr>
        <w:t>066 Tenango del Valle.</w:t>
      </w:r>
      <w:r w:rsidRPr="00C71645">
        <w:rPr>
          <w:rFonts w:ascii="Times New Roman" w:eastAsia="Times New Roman" w:hAnsi="Times New Roman" w:cs="Times New Roman"/>
          <w:sz w:val="24"/>
          <w:szCs w:val="24"/>
          <w:lang w:val="es-ES" w:eastAsia="es-ES"/>
        </w:rPr>
        <w:t xml:space="preserve"> - Respecto de la Tabla de Valores Unitarios de Suelo, cuenta con 102 áreas homogéneas y 14 bandas de valor, de las cuales actualizó los valores en 87 áreas homogéneas y en las 14 bandas de valor; </w:t>
      </w:r>
      <w:r w:rsidRPr="00C71645">
        <w:rPr>
          <w:rFonts w:ascii="Times New Roman" w:eastAsia="Times New Roman" w:hAnsi="Times New Roman" w:cs="Times New Roman"/>
          <w:bCs/>
          <w:sz w:val="24"/>
          <w:szCs w:val="24"/>
          <w:lang w:val="es-ES" w:eastAsia="es-ES"/>
        </w:rPr>
        <w:t xml:space="preserve">así mismo </w:t>
      </w:r>
      <w:r w:rsidRPr="00C71645">
        <w:rPr>
          <w:rFonts w:ascii="Times New Roman" w:eastAsia="Times New Roman" w:hAnsi="Times New Roman" w:cs="Times New Roman"/>
          <w:sz w:val="24"/>
          <w:szCs w:val="24"/>
          <w:lang w:val="es-ES" w:eastAsia="es-ES"/>
        </w:rPr>
        <w:t>aprueba la tabla de valores unitarios de 119 tipologías de construcción actualizadas para 2023.</w:t>
      </w:r>
    </w:p>
    <w:p w:rsidR="008D7B6B" w:rsidRPr="00C71645" w:rsidRDefault="008D7B6B" w:rsidP="008D7B6B">
      <w:pPr>
        <w:spacing w:after="0" w:line="240" w:lineRule="auto"/>
        <w:jc w:val="both"/>
        <w:rPr>
          <w:rFonts w:ascii="Times New Roman" w:eastAsia="Times New Roman" w:hAnsi="Times New Roman" w:cs="Times New Roman"/>
          <w:sz w:val="24"/>
          <w:szCs w:val="24"/>
          <w:lang w:val="es-ES" w:eastAsia="es-ES"/>
        </w:rPr>
      </w:pPr>
    </w:p>
    <w:p w:rsidR="008D7B6B" w:rsidRPr="00C71645" w:rsidRDefault="008D7B6B" w:rsidP="008D7B6B">
      <w:pPr>
        <w:spacing w:after="0" w:line="240" w:lineRule="auto"/>
        <w:jc w:val="both"/>
        <w:rPr>
          <w:rFonts w:ascii="Times New Roman" w:eastAsia="Times New Roman" w:hAnsi="Times New Roman" w:cs="Times New Roman"/>
          <w:sz w:val="24"/>
          <w:szCs w:val="24"/>
          <w:lang w:val="es-ES" w:eastAsia="es-ES"/>
        </w:rPr>
      </w:pPr>
      <w:r w:rsidRPr="00C71645">
        <w:rPr>
          <w:rFonts w:ascii="Times New Roman" w:eastAsia="Times New Roman" w:hAnsi="Times New Roman" w:cs="Times New Roman"/>
          <w:b/>
          <w:bCs/>
          <w:sz w:val="24"/>
          <w:szCs w:val="24"/>
          <w:lang w:val="es-ES" w:eastAsia="es-ES"/>
        </w:rPr>
        <w:t>067 Almoloya del Río.</w:t>
      </w:r>
      <w:r w:rsidRPr="00C71645">
        <w:rPr>
          <w:rFonts w:ascii="Times New Roman" w:eastAsia="Times New Roman" w:hAnsi="Times New Roman" w:cs="Times New Roman"/>
          <w:sz w:val="24"/>
          <w:szCs w:val="24"/>
          <w:lang w:val="es-ES" w:eastAsia="es-ES"/>
        </w:rPr>
        <w:t xml:space="preserve"> - Respecto de la Tabla de Valores Unitarios de Suelo, cuenta con 11 áreas homogéneas y 5 bandas de valor, de las cuales actualizó los valores en las 11 áreas homogéneas y en las 5 bandas de valor; </w:t>
      </w:r>
      <w:r w:rsidRPr="00C71645">
        <w:rPr>
          <w:rFonts w:ascii="Times New Roman" w:eastAsia="Times New Roman" w:hAnsi="Times New Roman" w:cs="Times New Roman"/>
          <w:bCs/>
          <w:sz w:val="24"/>
          <w:szCs w:val="24"/>
          <w:lang w:val="es-ES" w:eastAsia="es-ES"/>
        </w:rPr>
        <w:t xml:space="preserve">así mismo </w:t>
      </w:r>
      <w:r w:rsidRPr="00C71645">
        <w:rPr>
          <w:rFonts w:ascii="Times New Roman" w:eastAsia="Times New Roman" w:hAnsi="Times New Roman" w:cs="Times New Roman"/>
          <w:sz w:val="24"/>
          <w:szCs w:val="24"/>
          <w:lang w:val="es-ES" w:eastAsia="es-ES"/>
        </w:rPr>
        <w:t>aprueba la tabla de valores unitarios de 119 tipologías de construcción actualizadas para 2023.</w:t>
      </w:r>
    </w:p>
    <w:p w:rsidR="008D7B6B" w:rsidRPr="00C71645" w:rsidRDefault="008D7B6B" w:rsidP="008D7B6B">
      <w:pPr>
        <w:spacing w:after="0" w:line="240" w:lineRule="auto"/>
        <w:jc w:val="both"/>
        <w:rPr>
          <w:rFonts w:ascii="Times New Roman" w:eastAsia="Times New Roman" w:hAnsi="Times New Roman" w:cs="Times New Roman"/>
          <w:sz w:val="24"/>
          <w:szCs w:val="24"/>
          <w:lang w:val="es-ES" w:eastAsia="es-ES"/>
        </w:rPr>
      </w:pPr>
    </w:p>
    <w:p w:rsidR="008D7B6B" w:rsidRPr="00C71645" w:rsidRDefault="008D7B6B" w:rsidP="008D7B6B">
      <w:pPr>
        <w:spacing w:after="0" w:line="240" w:lineRule="auto"/>
        <w:jc w:val="both"/>
        <w:rPr>
          <w:rFonts w:ascii="Times New Roman" w:eastAsia="Times New Roman" w:hAnsi="Times New Roman" w:cs="Times New Roman"/>
          <w:sz w:val="24"/>
          <w:szCs w:val="24"/>
          <w:lang w:val="es-ES" w:eastAsia="es-ES"/>
        </w:rPr>
      </w:pPr>
      <w:r w:rsidRPr="00C71645">
        <w:rPr>
          <w:rFonts w:ascii="Times New Roman" w:eastAsia="Times New Roman" w:hAnsi="Times New Roman" w:cs="Times New Roman"/>
          <w:b/>
          <w:bCs/>
          <w:sz w:val="24"/>
          <w:szCs w:val="24"/>
          <w:lang w:val="es-ES" w:eastAsia="es-ES"/>
        </w:rPr>
        <w:t>068 Atizapán.</w:t>
      </w:r>
      <w:r w:rsidRPr="00C71645">
        <w:rPr>
          <w:rFonts w:ascii="Times New Roman" w:eastAsia="Times New Roman" w:hAnsi="Times New Roman" w:cs="Times New Roman"/>
          <w:sz w:val="24"/>
          <w:szCs w:val="24"/>
          <w:lang w:val="es-ES" w:eastAsia="es-ES"/>
        </w:rPr>
        <w:t xml:space="preserve"> - Respecto de la Tabla de Valores Unitarios de Suelo, cuenta con 15 áreas homogéneas y 10 bandas de valor, de las cuales actualizó los valores en las 15 áreas homogéneas y en las 10 bandas de valor; </w:t>
      </w:r>
      <w:r w:rsidRPr="00C71645">
        <w:rPr>
          <w:rFonts w:ascii="Times New Roman" w:eastAsia="Times New Roman" w:hAnsi="Times New Roman" w:cs="Times New Roman"/>
          <w:bCs/>
          <w:sz w:val="24"/>
          <w:szCs w:val="24"/>
          <w:lang w:val="es-ES" w:eastAsia="es-ES"/>
        </w:rPr>
        <w:t xml:space="preserve">así mismo </w:t>
      </w:r>
      <w:r w:rsidRPr="00C71645">
        <w:rPr>
          <w:rFonts w:ascii="Times New Roman" w:eastAsia="Times New Roman" w:hAnsi="Times New Roman" w:cs="Times New Roman"/>
          <w:sz w:val="24"/>
          <w:szCs w:val="24"/>
          <w:lang w:val="es-ES" w:eastAsia="es-ES"/>
        </w:rPr>
        <w:t>aprueba la tabla de valores unitarios de 119 tipologías de construcción actualizadas para 2023.</w:t>
      </w:r>
    </w:p>
    <w:p w:rsidR="008D7B6B" w:rsidRPr="00C71645" w:rsidRDefault="008D7B6B" w:rsidP="008D7B6B">
      <w:pPr>
        <w:spacing w:after="0" w:line="240" w:lineRule="auto"/>
        <w:jc w:val="both"/>
        <w:rPr>
          <w:rFonts w:ascii="Times New Roman" w:eastAsia="Times New Roman" w:hAnsi="Times New Roman" w:cs="Times New Roman"/>
          <w:sz w:val="24"/>
          <w:szCs w:val="24"/>
          <w:lang w:val="es-ES" w:eastAsia="es-ES"/>
        </w:rPr>
      </w:pPr>
    </w:p>
    <w:p w:rsidR="008D7B6B" w:rsidRPr="00C71645" w:rsidRDefault="008D7B6B" w:rsidP="008D7B6B">
      <w:pPr>
        <w:spacing w:after="0" w:line="240" w:lineRule="auto"/>
        <w:jc w:val="both"/>
        <w:rPr>
          <w:rFonts w:ascii="Times New Roman" w:eastAsia="Times New Roman" w:hAnsi="Times New Roman" w:cs="Times New Roman"/>
          <w:sz w:val="24"/>
          <w:szCs w:val="24"/>
          <w:lang w:val="es-ES" w:eastAsia="es-ES"/>
        </w:rPr>
      </w:pPr>
      <w:r w:rsidRPr="00C71645">
        <w:rPr>
          <w:rFonts w:ascii="Times New Roman" w:eastAsia="Times New Roman" w:hAnsi="Times New Roman" w:cs="Times New Roman"/>
          <w:b/>
          <w:bCs/>
          <w:sz w:val="24"/>
          <w:szCs w:val="24"/>
          <w:lang w:val="es-ES" w:eastAsia="es-ES"/>
        </w:rPr>
        <w:t>069 Calimaya.</w:t>
      </w:r>
      <w:r w:rsidRPr="00C71645">
        <w:rPr>
          <w:rFonts w:ascii="Times New Roman" w:eastAsia="Times New Roman" w:hAnsi="Times New Roman" w:cs="Times New Roman"/>
          <w:sz w:val="24"/>
          <w:szCs w:val="24"/>
          <w:lang w:val="es-ES" w:eastAsia="es-ES"/>
        </w:rPr>
        <w:t xml:space="preserve"> - Respecto de la Tabla de Valores Unitarios de Suelo, cuenta con 81 áreas homogéneas y ninguna banda de valor, de las cuales ratifica los valores en las 81 áreas homogéneas; </w:t>
      </w:r>
      <w:r w:rsidRPr="00C71645">
        <w:rPr>
          <w:rFonts w:ascii="Times New Roman" w:eastAsia="Times New Roman" w:hAnsi="Times New Roman" w:cs="Times New Roman"/>
          <w:bCs/>
          <w:sz w:val="24"/>
          <w:szCs w:val="24"/>
          <w:lang w:val="es-ES" w:eastAsia="es-ES"/>
        </w:rPr>
        <w:t xml:space="preserve">así mismo </w:t>
      </w:r>
      <w:r w:rsidRPr="00C71645">
        <w:rPr>
          <w:rFonts w:ascii="Times New Roman" w:eastAsia="Times New Roman" w:hAnsi="Times New Roman" w:cs="Times New Roman"/>
          <w:sz w:val="24"/>
          <w:szCs w:val="24"/>
          <w:lang w:val="es-ES" w:eastAsia="es-ES"/>
        </w:rPr>
        <w:t>aprueba la tabla de valores unitarios de 119 tipologías de construcción actualizadas para 2023.</w:t>
      </w:r>
    </w:p>
    <w:p w:rsidR="008D7B6B" w:rsidRPr="00C71645" w:rsidRDefault="008D7B6B" w:rsidP="008D7B6B">
      <w:pPr>
        <w:spacing w:after="0" w:line="240" w:lineRule="auto"/>
        <w:jc w:val="both"/>
        <w:rPr>
          <w:rFonts w:ascii="Times New Roman" w:eastAsia="Times New Roman" w:hAnsi="Times New Roman" w:cs="Times New Roman"/>
          <w:sz w:val="24"/>
          <w:szCs w:val="24"/>
          <w:lang w:val="es-ES" w:eastAsia="es-ES"/>
        </w:rPr>
      </w:pPr>
    </w:p>
    <w:p w:rsidR="008D7B6B" w:rsidRPr="00C71645" w:rsidRDefault="008D7B6B" w:rsidP="008D7B6B">
      <w:pPr>
        <w:spacing w:after="0" w:line="240" w:lineRule="auto"/>
        <w:jc w:val="both"/>
        <w:rPr>
          <w:rFonts w:ascii="Times New Roman" w:eastAsia="Times New Roman" w:hAnsi="Times New Roman" w:cs="Times New Roman"/>
          <w:sz w:val="24"/>
          <w:szCs w:val="24"/>
          <w:lang w:val="es-ES" w:eastAsia="es-ES"/>
        </w:rPr>
      </w:pPr>
      <w:r w:rsidRPr="00C71645">
        <w:rPr>
          <w:rFonts w:ascii="Times New Roman" w:eastAsia="Times New Roman" w:hAnsi="Times New Roman" w:cs="Times New Roman"/>
          <w:b/>
          <w:bCs/>
          <w:sz w:val="24"/>
          <w:szCs w:val="24"/>
          <w:lang w:val="es-ES" w:eastAsia="es-ES"/>
        </w:rPr>
        <w:t>070 Capulhuac.</w:t>
      </w:r>
      <w:r w:rsidRPr="00C71645">
        <w:rPr>
          <w:rFonts w:ascii="Times New Roman" w:eastAsia="Times New Roman" w:hAnsi="Times New Roman" w:cs="Times New Roman"/>
          <w:sz w:val="24"/>
          <w:szCs w:val="24"/>
          <w:lang w:val="es-ES" w:eastAsia="es-ES"/>
        </w:rPr>
        <w:t xml:space="preserve"> - Respecto de la Tabla de Valores Unitarios de Suelo, cuenta con 26 áreas homogéneas y 9 bandas de valor, de las cuales actualizó los valores en las 26 áreas homogéneas y en las 9 bandas de valor; </w:t>
      </w:r>
      <w:r w:rsidRPr="00C71645">
        <w:rPr>
          <w:rFonts w:ascii="Times New Roman" w:eastAsia="Times New Roman" w:hAnsi="Times New Roman" w:cs="Times New Roman"/>
          <w:bCs/>
          <w:sz w:val="24"/>
          <w:szCs w:val="24"/>
          <w:lang w:val="es-ES" w:eastAsia="es-ES"/>
        </w:rPr>
        <w:t xml:space="preserve">así mismo </w:t>
      </w:r>
      <w:r w:rsidRPr="00C71645">
        <w:rPr>
          <w:rFonts w:ascii="Times New Roman" w:eastAsia="Times New Roman" w:hAnsi="Times New Roman" w:cs="Times New Roman"/>
          <w:sz w:val="24"/>
          <w:szCs w:val="24"/>
          <w:lang w:val="es-ES" w:eastAsia="es-ES"/>
        </w:rPr>
        <w:t>aprueba la tabla de valores unitarios de 119 tipologías de construcción actualizadas para 2023.</w:t>
      </w:r>
    </w:p>
    <w:p w:rsidR="008D7B6B" w:rsidRPr="00C71645" w:rsidRDefault="008D7B6B" w:rsidP="008D7B6B">
      <w:pPr>
        <w:spacing w:after="0" w:line="240" w:lineRule="auto"/>
        <w:jc w:val="both"/>
        <w:rPr>
          <w:rFonts w:ascii="Times New Roman" w:eastAsia="Times New Roman" w:hAnsi="Times New Roman" w:cs="Times New Roman"/>
          <w:sz w:val="24"/>
          <w:szCs w:val="24"/>
          <w:lang w:val="es-ES" w:eastAsia="es-ES"/>
        </w:rPr>
      </w:pPr>
    </w:p>
    <w:p w:rsidR="008D7B6B" w:rsidRPr="00C71645" w:rsidRDefault="008D7B6B" w:rsidP="008D7B6B">
      <w:pPr>
        <w:spacing w:after="0" w:line="240" w:lineRule="auto"/>
        <w:jc w:val="both"/>
        <w:rPr>
          <w:rFonts w:ascii="Times New Roman" w:eastAsia="Times New Roman" w:hAnsi="Times New Roman" w:cs="Times New Roman"/>
          <w:sz w:val="24"/>
          <w:szCs w:val="24"/>
          <w:lang w:val="es-ES" w:eastAsia="es-ES"/>
        </w:rPr>
      </w:pPr>
      <w:r w:rsidRPr="00C71645">
        <w:rPr>
          <w:rFonts w:ascii="Times New Roman" w:eastAsia="Times New Roman" w:hAnsi="Times New Roman" w:cs="Times New Roman"/>
          <w:b/>
          <w:bCs/>
          <w:sz w:val="24"/>
          <w:szCs w:val="24"/>
          <w:lang w:val="es-ES" w:eastAsia="es-ES"/>
        </w:rPr>
        <w:lastRenderedPageBreak/>
        <w:t>071 Chapultepec.</w:t>
      </w:r>
      <w:r w:rsidRPr="00C71645">
        <w:rPr>
          <w:rFonts w:ascii="Times New Roman" w:eastAsia="Times New Roman" w:hAnsi="Times New Roman" w:cs="Times New Roman"/>
          <w:sz w:val="24"/>
          <w:szCs w:val="24"/>
          <w:lang w:val="es-ES" w:eastAsia="es-ES"/>
        </w:rPr>
        <w:t xml:space="preserve"> - Respecto de la Tabla de Valores Unitarios de Suelo, cuenta con 18 áreas homogéneas y ninguna banda de valor, de las cuales actualizó el valor en las 18 áreas homogéneas; y aprueba la tabla de valores unitarios de 119 tipologías de construcción actualizadas para 2023.</w:t>
      </w:r>
    </w:p>
    <w:p w:rsidR="008D7B6B" w:rsidRPr="00C71645" w:rsidRDefault="008D7B6B" w:rsidP="008D7B6B">
      <w:pPr>
        <w:spacing w:after="0" w:line="240" w:lineRule="auto"/>
        <w:jc w:val="both"/>
        <w:rPr>
          <w:rFonts w:ascii="Times New Roman" w:eastAsia="Times New Roman" w:hAnsi="Times New Roman" w:cs="Times New Roman"/>
          <w:sz w:val="24"/>
          <w:szCs w:val="24"/>
          <w:lang w:val="es-ES" w:eastAsia="es-ES"/>
        </w:rPr>
      </w:pPr>
    </w:p>
    <w:p w:rsidR="008D7B6B" w:rsidRPr="00C71645" w:rsidRDefault="008D7B6B" w:rsidP="008D7B6B">
      <w:pPr>
        <w:spacing w:after="0" w:line="240" w:lineRule="auto"/>
        <w:jc w:val="both"/>
        <w:rPr>
          <w:rFonts w:ascii="Times New Roman" w:eastAsia="Times New Roman" w:hAnsi="Times New Roman" w:cs="Times New Roman"/>
          <w:sz w:val="24"/>
          <w:szCs w:val="24"/>
          <w:lang w:val="es-ES" w:eastAsia="es-ES"/>
        </w:rPr>
      </w:pPr>
      <w:r w:rsidRPr="00C71645">
        <w:rPr>
          <w:rFonts w:ascii="Times New Roman" w:eastAsia="Times New Roman" w:hAnsi="Times New Roman" w:cs="Times New Roman"/>
          <w:b/>
          <w:bCs/>
          <w:sz w:val="24"/>
          <w:szCs w:val="24"/>
          <w:lang w:val="es-ES" w:eastAsia="es-ES"/>
        </w:rPr>
        <w:t>072 Xalatlaco.</w:t>
      </w:r>
      <w:r w:rsidRPr="00C71645">
        <w:rPr>
          <w:rFonts w:ascii="Times New Roman" w:eastAsia="Times New Roman" w:hAnsi="Times New Roman" w:cs="Times New Roman"/>
          <w:sz w:val="24"/>
          <w:szCs w:val="24"/>
          <w:lang w:val="es-ES" w:eastAsia="es-ES"/>
        </w:rPr>
        <w:t xml:space="preserve"> - Respecto de la Tabla de Valores Unitarios de Suelo, cuenta con 22 áreas homogéneas y 5 bandas de valor, de las cuales actualizó los valores en las 22 áreas homogéneas y en las 5 bandas de valor; </w:t>
      </w:r>
      <w:r w:rsidRPr="00C71645">
        <w:rPr>
          <w:rFonts w:ascii="Times New Roman" w:eastAsia="Times New Roman" w:hAnsi="Times New Roman" w:cs="Times New Roman"/>
          <w:bCs/>
          <w:sz w:val="24"/>
          <w:szCs w:val="24"/>
          <w:lang w:val="es-ES" w:eastAsia="es-ES"/>
        </w:rPr>
        <w:t xml:space="preserve">así mismo </w:t>
      </w:r>
      <w:r w:rsidRPr="00C71645">
        <w:rPr>
          <w:rFonts w:ascii="Times New Roman" w:eastAsia="Times New Roman" w:hAnsi="Times New Roman" w:cs="Times New Roman"/>
          <w:sz w:val="24"/>
          <w:szCs w:val="24"/>
          <w:lang w:val="es-ES" w:eastAsia="es-ES"/>
        </w:rPr>
        <w:t>aprueba la tabla de valores unitarios de 119 tipologías de construcción actualizadas para 2023.</w:t>
      </w:r>
    </w:p>
    <w:p w:rsidR="008D7B6B" w:rsidRPr="00C71645" w:rsidRDefault="008D7B6B" w:rsidP="008D7B6B">
      <w:pPr>
        <w:spacing w:after="0" w:line="240" w:lineRule="auto"/>
        <w:jc w:val="both"/>
        <w:rPr>
          <w:rFonts w:ascii="Times New Roman" w:eastAsia="Times New Roman" w:hAnsi="Times New Roman" w:cs="Times New Roman"/>
          <w:sz w:val="24"/>
          <w:szCs w:val="24"/>
          <w:lang w:val="es-ES" w:eastAsia="es-ES"/>
        </w:rPr>
      </w:pPr>
    </w:p>
    <w:p w:rsidR="008D7B6B" w:rsidRPr="00C71645" w:rsidRDefault="008D7B6B" w:rsidP="008D7B6B">
      <w:pPr>
        <w:spacing w:after="0" w:line="240" w:lineRule="auto"/>
        <w:jc w:val="both"/>
        <w:rPr>
          <w:rFonts w:ascii="Times New Roman" w:eastAsia="Times New Roman" w:hAnsi="Times New Roman" w:cs="Times New Roman"/>
          <w:sz w:val="24"/>
          <w:szCs w:val="24"/>
          <w:lang w:val="es-ES" w:eastAsia="es-ES"/>
        </w:rPr>
      </w:pPr>
      <w:r w:rsidRPr="00C71645">
        <w:rPr>
          <w:rFonts w:ascii="Times New Roman" w:eastAsia="Times New Roman" w:hAnsi="Times New Roman" w:cs="Times New Roman"/>
          <w:b/>
          <w:bCs/>
          <w:sz w:val="24"/>
          <w:szCs w:val="24"/>
          <w:lang w:val="es-ES" w:eastAsia="es-ES"/>
        </w:rPr>
        <w:t>073 Joquicingo.</w:t>
      </w:r>
      <w:r w:rsidRPr="00C71645">
        <w:rPr>
          <w:rFonts w:ascii="Times New Roman" w:eastAsia="Times New Roman" w:hAnsi="Times New Roman" w:cs="Times New Roman"/>
          <w:sz w:val="24"/>
          <w:szCs w:val="24"/>
          <w:lang w:val="es-ES" w:eastAsia="es-ES"/>
        </w:rPr>
        <w:t xml:space="preserve"> - Respecto de la Tabla de Valores Unitarios de Suelo, cuenta 28 áreas homogéneas y ninguna banda de valor, de las cuales ratificó el valor en las 28 áreas homogéneas; </w:t>
      </w:r>
      <w:r w:rsidRPr="00C71645">
        <w:rPr>
          <w:rFonts w:ascii="Times New Roman" w:eastAsia="Times New Roman" w:hAnsi="Times New Roman" w:cs="Times New Roman"/>
          <w:bCs/>
          <w:sz w:val="24"/>
          <w:szCs w:val="24"/>
          <w:lang w:val="es-ES" w:eastAsia="es-ES"/>
        </w:rPr>
        <w:t xml:space="preserve">así mismo </w:t>
      </w:r>
      <w:r w:rsidRPr="00C71645">
        <w:rPr>
          <w:rFonts w:ascii="Times New Roman" w:eastAsia="Times New Roman" w:hAnsi="Times New Roman" w:cs="Times New Roman"/>
          <w:sz w:val="24"/>
          <w:szCs w:val="24"/>
          <w:lang w:val="es-ES" w:eastAsia="es-ES"/>
        </w:rPr>
        <w:t xml:space="preserve">aprueba la tabla de valores unitarios de 119 tipologías de construcción actualizadas para 2023. </w:t>
      </w:r>
    </w:p>
    <w:p w:rsidR="008D7B6B" w:rsidRPr="00C71645" w:rsidRDefault="008D7B6B" w:rsidP="008D7B6B">
      <w:pPr>
        <w:spacing w:after="0" w:line="240" w:lineRule="auto"/>
        <w:jc w:val="both"/>
        <w:rPr>
          <w:rFonts w:ascii="Times New Roman" w:eastAsia="Times New Roman" w:hAnsi="Times New Roman" w:cs="Times New Roman"/>
          <w:sz w:val="24"/>
          <w:szCs w:val="24"/>
          <w:lang w:val="es-ES" w:eastAsia="es-ES"/>
        </w:rPr>
      </w:pPr>
    </w:p>
    <w:p w:rsidR="008D7B6B" w:rsidRPr="00C71645" w:rsidRDefault="008D7B6B" w:rsidP="008D7B6B">
      <w:pPr>
        <w:spacing w:after="0" w:line="240" w:lineRule="auto"/>
        <w:jc w:val="both"/>
        <w:rPr>
          <w:rFonts w:ascii="Times New Roman" w:eastAsia="Times New Roman" w:hAnsi="Times New Roman" w:cs="Times New Roman"/>
          <w:sz w:val="24"/>
          <w:szCs w:val="24"/>
          <w:lang w:val="es-ES" w:eastAsia="es-ES"/>
        </w:rPr>
      </w:pPr>
      <w:r w:rsidRPr="00C71645">
        <w:rPr>
          <w:rFonts w:ascii="Times New Roman" w:eastAsia="Times New Roman" w:hAnsi="Times New Roman" w:cs="Times New Roman"/>
          <w:b/>
          <w:bCs/>
          <w:sz w:val="24"/>
          <w:szCs w:val="24"/>
          <w:lang w:val="es-ES" w:eastAsia="es-ES"/>
        </w:rPr>
        <w:t>074 Mexicaltzingo</w:t>
      </w:r>
      <w:r w:rsidRPr="00C71645">
        <w:rPr>
          <w:rFonts w:ascii="Times New Roman" w:eastAsia="Times New Roman" w:hAnsi="Times New Roman" w:cs="Times New Roman"/>
          <w:sz w:val="24"/>
          <w:szCs w:val="24"/>
          <w:lang w:val="es-ES" w:eastAsia="es-ES"/>
        </w:rPr>
        <w:t xml:space="preserve">. - Respecto de la Tabla de Valores Unitarios de Suelo, cuenta 13 áreas homogéneas y 19 bandas de valor, de las cuales actualizó el valor en las 13 áreas homogéneas y en las 19 bandas de valor; </w:t>
      </w:r>
      <w:r w:rsidRPr="00C71645">
        <w:rPr>
          <w:rFonts w:ascii="Times New Roman" w:eastAsia="Times New Roman" w:hAnsi="Times New Roman" w:cs="Times New Roman"/>
          <w:bCs/>
          <w:sz w:val="24"/>
          <w:szCs w:val="24"/>
          <w:lang w:val="es-ES" w:eastAsia="es-ES"/>
        </w:rPr>
        <w:t xml:space="preserve">así mismo </w:t>
      </w:r>
      <w:r w:rsidRPr="00C71645">
        <w:rPr>
          <w:rFonts w:ascii="Times New Roman" w:eastAsia="Times New Roman" w:hAnsi="Times New Roman" w:cs="Times New Roman"/>
          <w:sz w:val="24"/>
          <w:szCs w:val="24"/>
          <w:lang w:val="es-ES" w:eastAsia="es-ES"/>
        </w:rPr>
        <w:t>aprueba la tabla de valores unitarios de 119 tipologías de construcción actualizadas para 2023.</w:t>
      </w:r>
    </w:p>
    <w:p w:rsidR="008D7B6B" w:rsidRPr="00C71645" w:rsidRDefault="008D7B6B" w:rsidP="008D7B6B">
      <w:pPr>
        <w:spacing w:after="0" w:line="240" w:lineRule="auto"/>
        <w:jc w:val="both"/>
        <w:rPr>
          <w:rFonts w:ascii="Times New Roman" w:eastAsia="Times New Roman" w:hAnsi="Times New Roman" w:cs="Times New Roman"/>
          <w:sz w:val="24"/>
          <w:szCs w:val="24"/>
          <w:lang w:val="es-ES" w:eastAsia="es-ES"/>
        </w:rPr>
      </w:pPr>
    </w:p>
    <w:p w:rsidR="008D7B6B" w:rsidRPr="00C71645" w:rsidRDefault="008D7B6B" w:rsidP="008D7B6B">
      <w:pPr>
        <w:spacing w:after="0" w:line="240" w:lineRule="auto"/>
        <w:jc w:val="both"/>
        <w:rPr>
          <w:rFonts w:ascii="Times New Roman" w:eastAsia="Times New Roman" w:hAnsi="Times New Roman" w:cs="Times New Roman"/>
          <w:sz w:val="24"/>
          <w:szCs w:val="24"/>
          <w:lang w:val="es-ES" w:eastAsia="es-ES"/>
        </w:rPr>
      </w:pPr>
      <w:r w:rsidRPr="00C71645">
        <w:rPr>
          <w:rFonts w:ascii="Times New Roman" w:eastAsia="Times New Roman" w:hAnsi="Times New Roman" w:cs="Times New Roman"/>
          <w:b/>
          <w:bCs/>
          <w:sz w:val="24"/>
          <w:szCs w:val="24"/>
          <w:lang w:val="es-ES" w:eastAsia="es-ES"/>
        </w:rPr>
        <w:t>075 Rayón.</w:t>
      </w:r>
      <w:r w:rsidRPr="00C71645">
        <w:rPr>
          <w:rFonts w:ascii="Times New Roman" w:eastAsia="Times New Roman" w:hAnsi="Times New Roman" w:cs="Times New Roman"/>
          <w:sz w:val="24"/>
          <w:szCs w:val="24"/>
          <w:lang w:val="es-ES" w:eastAsia="es-ES"/>
        </w:rPr>
        <w:t xml:space="preserve"> - Respecto de la Tabla de Valores Unitarios de Suelo, cuenta con 14 áreas homogéneas y ninguna banda de valor, de las cuales actualizó los valores en las 14 áreas homogéneas; </w:t>
      </w:r>
      <w:r w:rsidRPr="00C71645">
        <w:rPr>
          <w:rFonts w:ascii="Times New Roman" w:eastAsia="Times New Roman" w:hAnsi="Times New Roman" w:cs="Times New Roman"/>
          <w:bCs/>
          <w:sz w:val="24"/>
          <w:szCs w:val="24"/>
          <w:lang w:val="es-ES" w:eastAsia="es-ES"/>
        </w:rPr>
        <w:t xml:space="preserve">así mismo </w:t>
      </w:r>
      <w:r w:rsidRPr="00C71645">
        <w:rPr>
          <w:rFonts w:ascii="Times New Roman" w:eastAsia="Times New Roman" w:hAnsi="Times New Roman" w:cs="Times New Roman"/>
          <w:sz w:val="24"/>
          <w:szCs w:val="24"/>
          <w:lang w:val="es-ES" w:eastAsia="es-ES"/>
        </w:rPr>
        <w:t>aprueba la tabla de valores unitarios de 119 tipologías de construcción actualizadas para 2023.</w:t>
      </w:r>
    </w:p>
    <w:p w:rsidR="008D7B6B" w:rsidRPr="00C71645" w:rsidRDefault="008D7B6B" w:rsidP="008D7B6B">
      <w:pPr>
        <w:spacing w:after="0" w:line="240" w:lineRule="auto"/>
        <w:jc w:val="both"/>
        <w:rPr>
          <w:rFonts w:ascii="Times New Roman" w:eastAsia="Times New Roman" w:hAnsi="Times New Roman" w:cs="Times New Roman"/>
          <w:sz w:val="24"/>
          <w:szCs w:val="24"/>
          <w:lang w:val="es-ES" w:eastAsia="es-ES"/>
        </w:rPr>
      </w:pPr>
    </w:p>
    <w:p w:rsidR="008D7B6B" w:rsidRPr="00C71645" w:rsidRDefault="008D7B6B" w:rsidP="008D7B6B">
      <w:pPr>
        <w:spacing w:after="0" w:line="240" w:lineRule="auto"/>
        <w:jc w:val="both"/>
        <w:rPr>
          <w:rFonts w:ascii="Times New Roman" w:eastAsia="Times New Roman" w:hAnsi="Times New Roman" w:cs="Times New Roman"/>
          <w:sz w:val="24"/>
          <w:szCs w:val="24"/>
          <w:lang w:val="es-ES" w:eastAsia="es-ES"/>
        </w:rPr>
      </w:pPr>
      <w:r w:rsidRPr="00C71645">
        <w:rPr>
          <w:rFonts w:ascii="Times New Roman" w:eastAsia="Times New Roman" w:hAnsi="Times New Roman" w:cs="Times New Roman"/>
          <w:b/>
          <w:bCs/>
          <w:sz w:val="24"/>
          <w:szCs w:val="24"/>
          <w:lang w:val="es-ES" w:eastAsia="es-ES"/>
        </w:rPr>
        <w:t>076 San Antonio la Isla.</w:t>
      </w:r>
      <w:r w:rsidRPr="00C71645">
        <w:rPr>
          <w:rFonts w:ascii="Times New Roman" w:eastAsia="Times New Roman" w:hAnsi="Times New Roman" w:cs="Times New Roman"/>
          <w:sz w:val="24"/>
          <w:szCs w:val="24"/>
          <w:lang w:val="es-ES" w:eastAsia="es-ES"/>
        </w:rPr>
        <w:t xml:space="preserve"> - Respecto de la Tabla de Valores Unitarios de Suelo, cuenta con 27 áreas homogéneas y ninguna banda de valor, de las cuales actualizó los valores en las 27 áreas homogéneas; </w:t>
      </w:r>
      <w:r w:rsidRPr="00C71645">
        <w:rPr>
          <w:rFonts w:ascii="Times New Roman" w:eastAsia="Times New Roman" w:hAnsi="Times New Roman" w:cs="Times New Roman"/>
          <w:bCs/>
          <w:sz w:val="24"/>
          <w:szCs w:val="24"/>
          <w:lang w:val="es-ES" w:eastAsia="es-ES"/>
        </w:rPr>
        <w:t xml:space="preserve">así mismo </w:t>
      </w:r>
      <w:r w:rsidRPr="00C71645">
        <w:rPr>
          <w:rFonts w:ascii="Times New Roman" w:eastAsia="Times New Roman" w:hAnsi="Times New Roman" w:cs="Times New Roman"/>
          <w:sz w:val="24"/>
          <w:szCs w:val="24"/>
          <w:lang w:val="es-ES" w:eastAsia="es-ES"/>
        </w:rPr>
        <w:t>aprueba la tabla de valores unitarios de 119 tipologías de construcción actualizadas para 2023.</w:t>
      </w:r>
    </w:p>
    <w:p w:rsidR="008D7B6B" w:rsidRPr="00C71645" w:rsidRDefault="008D7B6B" w:rsidP="008D7B6B">
      <w:pPr>
        <w:spacing w:after="0" w:line="240" w:lineRule="auto"/>
        <w:jc w:val="both"/>
        <w:rPr>
          <w:rFonts w:ascii="Times New Roman" w:eastAsia="Times New Roman" w:hAnsi="Times New Roman" w:cs="Times New Roman"/>
          <w:sz w:val="24"/>
          <w:szCs w:val="24"/>
          <w:lang w:val="es-ES" w:eastAsia="es-ES"/>
        </w:rPr>
      </w:pPr>
    </w:p>
    <w:p w:rsidR="008D7B6B" w:rsidRPr="00C71645" w:rsidRDefault="008D7B6B" w:rsidP="008D7B6B">
      <w:pPr>
        <w:spacing w:after="0" w:line="240" w:lineRule="auto"/>
        <w:jc w:val="both"/>
        <w:rPr>
          <w:rFonts w:ascii="Times New Roman" w:eastAsia="Times New Roman" w:hAnsi="Times New Roman" w:cs="Times New Roman"/>
          <w:sz w:val="24"/>
          <w:szCs w:val="24"/>
          <w:lang w:val="es-ES" w:eastAsia="es-ES"/>
        </w:rPr>
      </w:pPr>
      <w:r w:rsidRPr="00C71645">
        <w:rPr>
          <w:rFonts w:ascii="Times New Roman" w:eastAsia="Times New Roman" w:hAnsi="Times New Roman" w:cs="Times New Roman"/>
          <w:b/>
          <w:bCs/>
          <w:sz w:val="24"/>
          <w:szCs w:val="24"/>
          <w:shd w:val="clear" w:color="auto" w:fill="FFFFFF"/>
          <w:lang w:val="es-ES" w:eastAsia="es-ES"/>
        </w:rPr>
        <w:t>077 Texcalyacac.</w:t>
      </w:r>
      <w:r w:rsidRPr="00C71645">
        <w:rPr>
          <w:rFonts w:ascii="Times New Roman" w:eastAsia="Times New Roman" w:hAnsi="Times New Roman" w:cs="Times New Roman"/>
          <w:b/>
          <w:sz w:val="24"/>
          <w:szCs w:val="24"/>
          <w:shd w:val="clear" w:color="auto" w:fill="FFFFFF"/>
          <w:lang w:val="es-ES" w:eastAsia="es-ES"/>
        </w:rPr>
        <w:t xml:space="preserve"> -</w:t>
      </w:r>
      <w:r w:rsidRPr="00C71645">
        <w:rPr>
          <w:rFonts w:ascii="Times New Roman" w:eastAsia="Times New Roman" w:hAnsi="Times New Roman" w:cs="Times New Roman"/>
          <w:sz w:val="24"/>
          <w:szCs w:val="24"/>
          <w:shd w:val="clear" w:color="auto" w:fill="FFFFFF"/>
          <w:lang w:val="es-ES" w:eastAsia="es-ES"/>
        </w:rPr>
        <w:t xml:space="preserve"> Respecto de la Tabla de Valores Unitarios de Suelo, cuenta con 8 áreas homogéneas y 3 bandas de valor, de las cuales actualizó los valores en las 8 áreas homogéneas y en las 3 bandas de valor; </w:t>
      </w:r>
      <w:r w:rsidRPr="00C71645">
        <w:rPr>
          <w:rFonts w:ascii="Times New Roman" w:eastAsia="Times New Roman" w:hAnsi="Times New Roman" w:cs="Times New Roman"/>
          <w:bCs/>
          <w:sz w:val="24"/>
          <w:szCs w:val="24"/>
          <w:lang w:val="es-ES" w:eastAsia="es-ES"/>
        </w:rPr>
        <w:t xml:space="preserve">así mismo </w:t>
      </w:r>
      <w:r w:rsidRPr="00C71645">
        <w:rPr>
          <w:rFonts w:ascii="Times New Roman" w:eastAsia="Times New Roman" w:hAnsi="Times New Roman" w:cs="Times New Roman"/>
          <w:sz w:val="24"/>
          <w:szCs w:val="24"/>
          <w:shd w:val="clear" w:color="auto" w:fill="FFFFFF"/>
          <w:lang w:val="es-ES" w:eastAsia="es-ES"/>
        </w:rPr>
        <w:t>aprueba la tabla de valores unitarios de 119 tipologías de construcción actualizadas para 2023</w:t>
      </w:r>
      <w:r w:rsidRPr="00C71645">
        <w:rPr>
          <w:rFonts w:ascii="Times New Roman" w:eastAsia="Times New Roman" w:hAnsi="Times New Roman" w:cs="Times New Roman"/>
          <w:sz w:val="24"/>
          <w:szCs w:val="24"/>
          <w:lang w:val="es-ES" w:eastAsia="es-ES"/>
        </w:rPr>
        <w:t>.</w:t>
      </w:r>
    </w:p>
    <w:p w:rsidR="008D7B6B" w:rsidRPr="00C71645" w:rsidRDefault="008D7B6B" w:rsidP="008D7B6B">
      <w:pPr>
        <w:spacing w:after="0" w:line="240" w:lineRule="auto"/>
        <w:jc w:val="both"/>
        <w:rPr>
          <w:rFonts w:ascii="Times New Roman" w:eastAsia="Times New Roman" w:hAnsi="Times New Roman" w:cs="Times New Roman"/>
          <w:sz w:val="24"/>
          <w:szCs w:val="24"/>
          <w:lang w:val="es-ES" w:eastAsia="es-ES"/>
        </w:rPr>
      </w:pPr>
    </w:p>
    <w:p w:rsidR="008D7B6B" w:rsidRPr="00C71645" w:rsidRDefault="008D7B6B" w:rsidP="008D7B6B">
      <w:pPr>
        <w:spacing w:after="0" w:line="240" w:lineRule="auto"/>
        <w:jc w:val="both"/>
        <w:rPr>
          <w:rFonts w:ascii="Times New Roman" w:eastAsia="Times New Roman" w:hAnsi="Times New Roman" w:cs="Times New Roman"/>
          <w:sz w:val="24"/>
          <w:szCs w:val="24"/>
          <w:lang w:val="es-ES" w:eastAsia="es-ES"/>
        </w:rPr>
      </w:pPr>
      <w:r w:rsidRPr="00C71645">
        <w:rPr>
          <w:rFonts w:ascii="Times New Roman" w:eastAsia="Times New Roman" w:hAnsi="Times New Roman" w:cs="Times New Roman"/>
          <w:b/>
          <w:bCs/>
          <w:sz w:val="24"/>
          <w:szCs w:val="24"/>
          <w:lang w:val="es-ES" w:eastAsia="es-ES"/>
        </w:rPr>
        <w:t>078 Tianguistenco.</w:t>
      </w:r>
      <w:r w:rsidRPr="00C71645">
        <w:rPr>
          <w:rFonts w:ascii="Times New Roman" w:eastAsia="Times New Roman" w:hAnsi="Times New Roman" w:cs="Times New Roman"/>
          <w:sz w:val="24"/>
          <w:szCs w:val="24"/>
          <w:lang w:val="es-ES" w:eastAsia="es-ES"/>
        </w:rPr>
        <w:t xml:space="preserve"> - </w:t>
      </w:r>
      <w:r w:rsidRPr="00C71645">
        <w:rPr>
          <w:rFonts w:ascii="Times New Roman" w:eastAsia="Times New Roman" w:hAnsi="Times New Roman" w:cs="Times New Roman"/>
          <w:sz w:val="24"/>
          <w:szCs w:val="24"/>
          <w:shd w:val="clear" w:color="auto" w:fill="FFFFFF"/>
          <w:lang w:val="es-ES" w:eastAsia="es-ES"/>
        </w:rPr>
        <w:t xml:space="preserve">Respecto de la Tabla de Valores Unitarios de Suelo, cuenta con </w:t>
      </w:r>
      <w:r w:rsidRPr="00C71645">
        <w:rPr>
          <w:rFonts w:ascii="Times New Roman" w:eastAsia="Times New Roman" w:hAnsi="Times New Roman" w:cs="Times New Roman"/>
          <w:sz w:val="24"/>
          <w:szCs w:val="24"/>
          <w:lang w:val="es-ES" w:eastAsia="es-ES"/>
        </w:rPr>
        <w:t xml:space="preserve">78 áreas homogéneas y 38 bandas de valor, de las cuales actualizó el valor en las 78 áreas homogéneas y en las 38 bandas de valor; </w:t>
      </w:r>
      <w:r w:rsidRPr="00C71645">
        <w:rPr>
          <w:rFonts w:ascii="Times New Roman" w:eastAsia="Times New Roman" w:hAnsi="Times New Roman" w:cs="Times New Roman"/>
          <w:bCs/>
          <w:sz w:val="24"/>
          <w:szCs w:val="24"/>
          <w:lang w:val="es-ES" w:eastAsia="es-ES"/>
        </w:rPr>
        <w:t xml:space="preserve">así mismo </w:t>
      </w:r>
      <w:r w:rsidRPr="00C71645">
        <w:rPr>
          <w:rFonts w:ascii="Times New Roman" w:eastAsia="Times New Roman" w:hAnsi="Times New Roman" w:cs="Times New Roman"/>
          <w:sz w:val="24"/>
          <w:szCs w:val="24"/>
          <w:lang w:val="es-ES" w:eastAsia="es-ES"/>
        </w:rPr>
        <w:t>aprueba la tabla de valores unitarios de 119 tipologías de construcción actualizadas para 2023.</w:t>
      </w:r>
    </w:p>
    <w:p w:rsidR="008D7B6B" w:rsidRPr="00C71645" w:rsidRDefault="008D7B6B" w:rsidP="008D7B6B">
      <w:pPr>
        <w:spacing w:after="0" w:line="240" w:lineRule="auto"/>
        <w:jc w:val="both"/>
        <w:rPr>
          <w:rFonts w:ascii="Times New Roman" w:eastAsia="Times New Roman" w:hAnsi="Times New Roman" w:cs="Times New Roman"/>
          <w:sz w:val="24"/>
          <w:szCs w:val="24"/>
          <w:lang w:val="es-ES" w:eastAsia="es-ES"/>
        </w:rPr>
      </w:pPr>
    </w:p>
    <w:p w:rsidR="008D7B6B" w:rsidRPr="00C71645" w:rsidRDefault="008D7B6B" w:rsidP="008D7B6B">
      <w:pPr>
        <w:spacing w:after="0" w:line="240" w:lineRule="auto"/>
        <w:jc w:val="both"/>
        <w:rPr>
          <w:rFonts w:ascii="Times New Roman" w:eastAsia="Times New Roman" w:hAnsi="Times New Roman" w:cs="Times New Roman"/>
          <w:sz w:val="24"/>
          <w:szCs w:val="24"/>
          <w:lang w:val="es-ES" w:eastAsia="es-ES"/>
        </w:rPr>
      </w:pPr>
      <w:r w:rsidRPr="00C71645">
        <w:rPr>
          <w:rFonts w:ascii="Times New Roman" w:eastAsia="Times New Roman" w:hAnsi="Times New Roman" w:cs="Times New Roman"/>
          <w:b/>
          <w:bCs/>
          <w:sz w:val="24"/>
          <w:szCs w:val="24"/>
          <w:lang w:val="es-ES" w:eastAsia="es-ES"/>
        </w:rPr>
        <w:t>079 Texcoco.</w:t>
      </w:r>
      <w:r w:rsidRPr="00C71645">
        <w:rPr>
          <w:rFonts w:ascii="Times New Roman" w:eastAsia="Times New Roman" w:hAnsi="Times New Roman" w:cs="Times New Roman"/>
          <w:sz w:val="24"/>
          <w:szCs w:val="24"/>
          <w:lang w:val="es-ES" w:eastAsia="es-ES"/>
        </w:rPr>
        <w:t xml:space="preserve"> - Respecto de la Tabla de Valores Unitarios de Suelo, cuenta con 129 áreas homogéneas y 29 bandas de valor, de las cuales actualizo los valores en las 129 áreas homogéneas y en las 29 bandas de valor; </w:t>
      </w:r>
      <w:r w:rsidRPr="00C71645">
        <w:rPr>
          <w:rFonts w:ascii="Times New Roman" w:eastAsia="Times New Roman" w:hAnsi="Times New Roman" w:cs="Times New Roman"/>
          <w:bCs/>
          <w:sz w:val="24"/>
          <w:szCs w:val="24"/>
          <w:lang w:val="es-ES" w:eastAsia="es-ES"/>
        </w:rPr>
        <w:t xml:space="preserve">así mismo </w:t>
      </w:r>
      <w:r w:rsidRPr="00C71645">
        <w:rPr>
          <w:rFonts w:ascii="Times New Roman" w:eastAsia="Times New Roman" w:hAnsi="Times New Roman" w:cs="Times New Roman"/>
          <w:sz w:val="24"/>
          <w:szCs w:val="24"/>
          <w:lang w:val="es-ES" w:eastAsia="es-ES"/>
        </w:rPr>
        <w:t>aprueba la tabla de valores unitarios de 119 tipologías de construcción actualizadas para 2023.</w:t>
      </w:r>
    </w:p>
    <w:p w:rsidR="008D7B6B" w:rsidRPr="00C71645" w:rsidRDefault="008D7B6B" w:rsidP="008D7B6B">
      <w:pPr>
        <w:spacing w:after="0" w:line="240" w:lineRule="auto"/>
        <w:jc w:val="both"/>
        <w:rPr>
          <w:rFonts w:ascii="Times New Roman" w:eastAsia="Times New Roman" w:hAnsi="Times New Roman" w:cs="Times New Roman"/>
          <w:sz w:val="24"/>
          <w:szCs w:val="24"/>
          <w:lang w:val="es-ES" w:eastAsia="es-ES"/>
        </w:rPr>
      </w:pPr>
    </w:p>
    <w:p w:rsidR="008D7B6B" w:rsidRPr="00C71645" w:rsidRDefault="008D7B6B" w:rsidP="008D7B6B">
      <w:pPr>
        <w:spacing w:after="0" w:line="240" w:lineRule="auto"/>
        <w:jc w:val="both"/>
        <w:rPr>
          <w:rFonts w:ascii="Times New Roman" w:eastAsia="Times New Roman" w:hAnsi="Times New Roman" w:cs="Times New Roman"/>
          <w:sz w:val="24"/>
          <w:szCs w:val="24"/>
          <w:lang w:val="es-ES" w:eastAsia="es-ES"/>
        </w:rPr>
      </w:pPr>
      <w:r w:rsidRPr="00C71645">
        <w:rPr>
          <w:rFonts w:ascii="Times New Roman" w:eastAsia="Times New Roman" w:hAnsi="Times New Roman" w:cs="Times New Roman"/>
          <w:b/>
          <w:bCs/>
          <w:sz w:val="24"/>
          <w:szCs w:val="24"/>
          <w:lang w:val="es-ES" w:eastAsia="es-ES"/>
        </w:rPr>
        <w:t>080 Acolman.</w:t>
      </w:r>
      <w:r w:rsidRPr="00C71645">
        <w:rPr>
          <w:rFonts w:ascii="Times New Roman" w:eastAsia="Times New Roman" w:hAnsi="Times New Roman" w:cs="Times New Roman"/>
          <w:sz w:val="24"/>
          <w:szCs w:val="24"/>
          <w:lang w:val="es-ES" w:eastAsia="es-ES"/>
        </w:rPr>
        <w:t xml:space="preserve"> - Respecto de la Tabla de Valores Unitarios de Suelo, cuenta con 91 áreas homogéneas y 21 bandas de valor, de las cuales actualizó los valores en las 91 áreas homogéneas y en las 21 bandas de valor; </w:t>
      </w:r>
      <w:r w:rsidRPr="00C71645">
        <w:rPr>
          <w:rFonts w:ascii="Times New Roman" w:eastAsia="Times New Roman" w:hAnsi="Times New Roman" w:cs="Times New Roman"/>
          <w:bCs/>
          <w:sz w:val="24"/>
          <w:szCs w:val="24"/>
          <w:lang w:val="es-ES" w:eastAsia="es-ES"/>
        </w:rPr>
        <w:t xml:space="preserve">así mismo </w:t>
      </w:r>
      <w:r w:rsidRPr="00C71645">
        <w:rPr>
          <w:rFonts w:ascii="Times New Roman" w:eastAsia="Times New Roman" w:hAnsi="Times New Roman" w:cs="Times New Roman"/>
          <w:sz w:val="24"/>
          <w:szCs w:val="24"/>
          <w:lang w:val="es-ES" w:eastAsia="es-ES"/>
        </w:rPr>
        <w:t>aprueba la tabla de valores unitarios de 119 tipologías de construcción actualizadas para 2023.</w:t>
      </w:r>
    </w:p>
    <w:p w:rsidR="008D7B6B" w:rsidRPr="00C71645" w:rsidRDefault="008D7B6B" w:rsidP="008D7B6B">
      <w:pPr>
        <w:spacing w:after="0" w:line="240" w:lineRule="auto"/>
        <w:jc w:val="both"/>
        <w:rPr>
          <w:rFonts w:ascii="Times New Roman" w:eastAsia="Times New Roman" w:hAnsi="Times New Roman" w:cs="Times New Roman"/>
          <w:sz w:val="24"/>
          <w:szCs w:val="24"/>
          <w:lang w:val="es-ES" w:eastAsia="es-ES"/>
        </w:rPr>
      </w:pPr>
    </w:p>
    <w:p w:rsidR="008D7B6B" w:rsidRPr="00C71645" w:rsidRDefault="008D7B6B" w:rsidP="008D7B6B">
      <w:pPr>
        <w:spacing w:after="0" w:line="240" w:lineRule="auto"/>
        <w:jc w:val="both"/>
        <w:rPr>
          <w:rFonts w:ascii="Times New Roman" w:eastAsia="Times New Roman" w:hAnsi="Times New Roman" w:cs="Times New Roman"/>
          <w:sz w:val="24"/>
          <w:szCs w:val="24"/>
          <w:lang w:val="es-ES" w:eastAsia="es-ES"/>
        </w:rPr>
      </w:pPr>
      <w:r w:rsidRPr="00C71645">
        <w:rPr>
          <w:rFonts w:ascii="Times New Roman" w:eastAsia="Times New Roman" w:hAnsi="Times New Roman" w:cs="Times New Roman"/>
          <w:b/>
          <w:bCs/>
          <w:sz w:val="24"/>
          <w:szCs w:val="24"/>
          <w:lang w:val="es-ES" w:eastAsia="es-ES"/>
        </w:rPr>
        <w:t>081 Atenco</w:t>
      </w:r>
      <w:r w:rsidRPr="00C71645">
        <w:rPr>
          <w:rFonts w:ascii="Times New Roman" w:eastAsia="Times New Roman" w:hAnsi="Times New Roman" w:cs="Times New Roman"/>
          <w:sz w:val="24"/>
          <w:szCs w:val="24"/>
          <w:lang w:val="es-ES" w:eastAsia="es-ES"/>
        </w:rPr>
        <w:t xml:space="preserve">- Respecto de la Tabla de Valores Unitarios de Suelo, cuenta con 30 áreas homogéneas y ninguna banda de valor, de las cuales actualizó los valores en las 30 áreas homogéneas; </w:t>
      </w:r>
      <w:r w:rsidRPr="00C71645">
        <w:rPr>
          <w:rFonts w:ascii="Times New Roman" w:eastAsia="Times New Roman" w:hAnsi="Times New Roman" w:cs="Times New Roman"/>
          <w:bCs/>
          <w:sz w:val="24"/>
          <w:szCs w:val="24"/>
          <w:lang w:val="es-ES" w:eastAsia="es-ES"/>
        </w:rPr>
        <w:t xml:space="preserve">así mismo </w:t>
      </w:r>
      <w:r w:rsidRPr="00C71645">
        <w:rPr>
          <w:rFonts w:ascii="Times New Roman" w:eastAsia="Times New Roman" w:hAnsi="Times New Roman" w:cs="Times New Roman"/>
          <w:sz w:val="24"/>
          <w:szCs w:val="24"/>
          <w:lang w:val="es-ES" w:eastAsia="es-ES"/>
        </w:rPr>
        <w:t>aprueba la tabla de valores unitarios de 119 tipologías de construcción actualizadas para 2023.</w:t>
      </w:r>
    </w:p>
    <w:p w:rsidR="008D7B6B" w:rsidRPr="00C71645" w:rsidRDefault="008D7B6B" w:rsidP="008D7B6B">
      <w:pPr>
        <w:spacing w:after="0" w:line="240" w:lineRule="auto"/>
        <w:jc w:val="both"/>
        <w:rPr>
          <w:rFonts w:ascii="Times New Roman" w:eastAsia="Times New Roman" w:hAnsi="Times New Roman" w:cs="Times New Roman"/>
          <w:sz w:val="24"/>
          <w:szCs w:val="24"/>
          <w:lang w:val="es-ES" w:eastAsia="es-ES"/>
        </w:rPr>
      </w:pPr>
    </w:p>
    <w:p w:rsidR="008D7B6B" w:rsidRPr="00C71645" w:rsidRDefault="008D7B6B" w:rsidP="008D7B6B">
      <w:pPr>
        <w:spacing w:after="0" w:line="240" w:lineRule="auto"/>
        <w:jc w:val="both"/>
        <w:rPr>
          <w:rFonts w:ascii="Times New Roman" w:eastAsia="Times New Roman" w:hAnsi="Times New Roman" w:cs="Times New Roman"/>
          <w:sz w:val="24"/>
          <w:szCs w:val="24"/>
          <w:lang w:val="es-ES" w:eastAsia="es-ES"/>
        </w:rPr>
      </w:pPr>
      <w:r w:rsidRPr="00C71645">
        <w:rPr>
          <w:rFonts w:ascii="Times New Roman" w:eastAsia="Times New Roman" w:hAnsi="Times New Roman" w:cs="Times New Roman"/>
          <w:b/>
          <w:bCs/>
          <w:sz w:val="24"/>
          <w:szCs w:val="24"/>
          <w:lang w:val="es-ES" w:eastAsia="es-ES"/>
        </w:rPr>
        <w:t>082 Chiautla.</w:t>
      </w:r>
      <w:r w:rsidRPr="00C71645">
        <w:rPr>
          <w:rFonts w:ascii="Times New Roman" w:eastAsia="Times New Roman" w:hAnsi="Times New Roman" w:cs="Times New Roman"/>
          <w:sz w:val="24"/>
          <w:szCs w:val="24"/>
          <w:lang w:val="es-ES" w:eastAsia="es-ES"/>
        </w:rPr>
        <w:t xml:space="preserve"> - Respecto de la Tabla de Valores Unitarios de Suelo, cuenta con 32 áreas homogéneas y 9 bandas de valor, de las cuales ratificó los valores en las 32 áreas homogéneas y en las 9 bandas de valor;  </w:t>
      </w:r>
      <w:r w:rsidRPr="00C71645">
        <w:rPr>
          <w:rFonts w:ascii="Times New Roman" w:eastAsia="Times New Roman" w:hAnsi="Times New Roman" w:cs="Times New Roman"/>
          <w:bCs/>
          <w:sz w:val="24"/>
          <w:szCs w:val="24"/>
          <w:lang w:val="es-ES" w:eastAsia="es-ES"/>
        </w:rPr>
        <w:t xml:space="preserve">así mismo </w:t>
      </w:r>
      <w:r w:rsidRPr="00C71645">
        <w:rPr>
          <w:rFonts w:ascii="Times New Roman" w:eastAsia="Times New Roman" w:hAnsi="Times New Roman" w:cs="Times New Roman"/>
          <w:sz w:val="24"/>
          <w:szCs w:val="24"/>
          <w:lang w:val="es-ES" w:eastAsia="es-ES"/>
        </w:rPr>
        <w:t>aprueba la tabla de valores unitarios de 119 tipologías de construcción actualizadas para 2023.</w:t>
      </w:r>
    </w:p>
    <w:p w:rsidR="008D7B6B" w:rsidRPr="00C71645" w:rsidRDefault="008D7B6B" w:rsidP="008D7B6B">
      <w:pPr>
        <w:spacing w:after="0" w:line="240" w:lineRule="auto"/>
        <w:jc w:val="both"/>
        <w:rPr>
          <w:rFonts w:ascii="Times New Roman" w:eastAsia="Times New Roman" w:hAnsi="Times New Roman" w:cs="Times New Roman"/>
          <w:sz w:val="24"/>
          <w:szCs w:val="24"/>
          <w:lang w:val="es-ES" w:eastAsia="es-ES"/>
        </w:rPr>
      </w:pPr>
    </w:p>
    <w:p w:rsidR="008D7B6B" w:rsidRPr="00C71645" w:rsidRDefault="008D7B6B" w:rsidP="008D7B6B">
      <w:pPr>
        <w:spacing w:after="0" w:line="240" w:lineRule="auto"/>
        <w:jc w:val="both"/>
        <w:rPr>
          <w:rFonts w:ascii="Times New Roman" w:eastAsia="Times New Roman" w:hAnsi="Times New Roman" w:cs="Times New Roman"/>
          <w:sz w:val="24"/>
          <w:szCs w:val="24"/>
          <w:lang w:val="es-ES" w:eastAsia="es-ES"/>
        </w:rPr>
      </w:pPr>
      <w:r w:rsidRPr="00C71645">
        <w:rPr>
          <w:rFonts w:ascii="Times New Roman" w:eastAsia="Times New Roman" w:hAnsi="Times New Roman" w:cs="Times New Roman"/>
          <w:b/>
          <w:bCs/>
          <w:sz w:val="24"/>
          <w:szCs w:val="24"/>
          <w:lang w:val="es-ES" w:eastAsia="es-ES"/>
        </w:rPr>
        <w:t>083 Chicoloapan.</w:t>
      </w:r>
      <w:r w:rsidRPr="00C71645">
        <w:rPr>
          <w:rFonts w:ascii="Times New Roman" w:eastAsia="Times New Roman" w:hAnsi="Times New Roman" w:cs="Times New Roman"/>
          <w:sz w:val="24"/>
          <w:szCs w:val="24"/>
          <w:lang w:val="es-ES" w:eastAsia="es-ES"/>
        </w:rPr>
        <w:t xml:space="preserve"> - Respecto de la Tabla de Valores Unitarios de Suelo, cuenta con 33 áreas homogéneas y 22 bandas de valor, de las cuales actualizó los valores en las 33 áreas homogéneas y en las 22 bandas de valor;  </w:t>
      </w:r>
      <w:r w:rsidRPr="00C71645">
        <w:rPr>
          <w:rFonts w:ascii="Times New Roman" w:eastAsia="Times New Roman" w:hAnsi="Times New Roman" w:cs="Times New Roman"/>
          <w:bCs/>
          <w:sz w:val="24"/>
          <w:szCs w:val="24"/>
          <w:lang w:val="es-ES" w:eastAsia="es-ES"/>
        </w:rPr>
        <w:t xml:space="preserve">así mismo </w:t>
      </w:r>
      <w:r w:rsidRPr="00C71645">
        <w:rPr>
          <w:rFonts w:ascii="Times New Roman" w:eastAsia="Times New Roman" w:hAnsi="Times New Roman" w:cs="Times New Roman"/>
          <w:sz w:val="24"/>
          <w:szCs w:val="24"/>
          <w:lang w:val="es-ES" w:eastAsia="es-ES"/>
        </w:rPr>
        <w:t>aprueba la tabla de valores unitarios de 119 tipologías de construcción actualizadas para 2023.</w:t>
      </w:r>
    </w:p>
    <w:p w:rsidR="008D7B6B" w:rsidRPr="00C71645" w:rsidRDefault="008D7B6B" w:rsidP="008D7B6B">
      <w:pPr>
        <w:spacing w:after="0" w:line="240" w:lineRule="auto"/>
        <w:jc w:val="both"/>
        <w:rPr>
          <w:rFonts w:ascii="Times New Roman" w:eastAsia="Times New Roman" w:hAnsi="Times New Roman" w:cs="Times New Roman"/>
          <w:sz w:val="24"/>
          <w:szCs w:val="24"/>
          <w:lang w:val="es-ES" w:eastAsia="es-ES"/>
        </w:rPr>
      </w:pPr>
    </w:p>
    <w:p w:rsidR="008D7B6B" w:rsidRPr="00C71645" w:rsidRDefault="008D7B6B" w:rsidP="008D7B6B">
      <w:pPr>
        <w:spacing w:after="0" w:line="240" w:lineRule="auto"/>
        <w:jc w:val="both"/>
        <w:rPr>
          <w:rFonts w:ascii="Times New Roman" w:eastAsia="Times New Roman" w:hAnsi="Times New Roman" w:cs="Times New Roman"/>
          <w:sz w:val="24"/>
          <w:szCs w:val="24"/>
          <w:lang w:val="es-ES" w:eastAsia="es-ES"/>
        </w:rPr>
      </w:pPr>
      <w:r w:rsidRPr="00C71645">
        <w:rPr>
          <w:rFonts w:ascii="Times New Roman" w:eastAsia="Times New Roman" w:hAnsi="Times New Roman" w:cs="Times New Roman"/>
          <w:b/>
          <w:bCs/>
          <w:sz w:val="24"/>
          <w:szCs w:val="24"/>
          <w:lang w:val="es-ES" w:eastAsia="es-ES"/>
        </w:rPr>
        <w:t>084 Chiconcuac.</w:t>
      </w:r>
      <w:r w:rsidRPr="00C71645">
        <w:rPr>
          <w:rFonts w:ascii="Times New Roman" w:eastAsia="Times New Roman" w:hAnsi="Times New Roman" w:cs="Times New Roman"/>
          <w:sz w:val="24"/>
          <w:szCs w:val="24"/>
          <w:lang w:val="es-ES" w:eastAsia="es-ES"/>
        </w:rPr>
        <w:t xml:space="preserve"> - Respecto de la Tabla de Valores Unitarios de Suelo, cuenta con 10 áreas homogéneas y 43 bandas de valor, de las cuales ratificó los valores en las 10 áreas homogéneas y en las 43 bandas de valor; </w:t>
      </w:r>
      <w:r w:rsidRPr="00C71645">
        <w:rPr>
          <w:rFonts w:ascii="Times New Roman" w:eastAsia="Times New Roman" w:hAnsi="Times New Roman" w:cs="Times New Roman"/>
          <w:bCs/>
          <w:sz w:val="24"/>
          <w:szCs w:val="24"/>
          <w:lang w:val="es-ES" w:eastAsia="es-ES"/>
        </w:rPr>
        <w:t xml:space="preserve">así mismo </w:t>
      </w:r>
      <w:r w:rsidRPr="00C71645">
        <w:rPr>
          <w:rFonts w:ascii="Times New Roman" w:eastAsia="Times New Roman" w:hAnsi="Times New Roman" w:cs="Times New Roman"/>
          <w:sz w:val="24"/>
          <w:szCs w:val="24"/>
          <w:lang w:val="es-ES" w:eastAsia="es-ES"/>
        </w:rPr>
        <w:t>aprueba la tabla de valores unitarios de 119 tipologías de construcción actualizadas para 2023.</w:t>
      </w:r>
    </w:p>
    <w:p w:rsidR="008D7B6B" w:rsidRPr="00C71645" w:rsidRDefault="008D7B6B" w:rsidP="008D7B6B">
      <w:pPr>
        <w:spacing w:after="0" w:line="240" w:lineRule="auto"/>
        <w:jc w:val="both"/>
        <w:rPr>
          <w:rFonts w:ascii="Times New Roman" w:eastAsia="Times New Roman" w:hAnsi="Times New Roman" w:cs="Times New Roman"/>
          <w:sz w:val="24"/>
          <w:szCs w:val="24"/>
          <w:lang w:val="es-ES" w:eastAsia="es-ES"/>
        </w:rPr>
      </w:pPr>
    </w:p>
    <w:p w:rsidR="008D7B6B" w:rsidRPr="00C71645" w:rsidRDefault="008D7B6B" w:rsidP="008D7B6B">
      <w:pPr>
        <w:spacing w:after="0" w:line="240" w:lineRule="auto"/>
        <w:jc w:val="both"/>
        <w:rPr>
          <w:rFonts w:ascii="Times New Roman" w:eastAsia="Times New Roman" w:hAnsi="Times New Roman" w:cs="Times New Roman"/>
          <w:bCs/>
          <w:sz w:val="24"/>
          <w:szCs w:val="24"/>
          <w:lang w:val="es-ES" w:eastAsia="es-ES"/>
        </w:rPr>
      </w:pPr>
      <w:r w:rsidRPr="00C71645">
        <w:rPr>
          <w:rFonts w:ascii="Times New Roman" w:eastAsia="Times New Roman" w:hAnsi="Times New Roman" w:cs="Times New Roman"/>
          <w:b/>
          <w:bCs/>
          <w:sz w:val="24"/>
          <w:szCs w:val="24"/>
          <w:lang w:val="es-ES" w:eastAsia="es-ES"/>
        </w:rPr>
        <w:t>085 Chimalhuacán</w:t>
      </w:r>
      <w:r w:rsidRPr="00C71645">
        <w:rPr>
          <w:rFonts w:ascii="Times New Roman" w:eastAsia="Times New Roman" w:hAnsi="Times New Roman" w:cs="Times New Roman"/>
          <w:bCs/>
          <w:sz w:val="24"/>
          <w:szCs w:val="24"/>
          <w:lang w:val="es-ES" w:eastAsia="es-ES"/>
        </w:rPr>
        <w:t xml:space="preserve">. - Respecto de la Tabla de Valores Unitarios de Suelo, cuenta con 54 áreas homogéneas y 48 bandas de valor, </w:t>
      </w:r>
      <w:r w:rsidRPr="00C71645">
        <w:rPr>
          <w:rFonts w:ascii="Times New Roman" w:eastAsia="Times New Roman" w:hAnsi="Times New Roman" w:cs="Times New Roman"/>
          <w:sz w:val="24"/>
          <w:szCs w:val="24"/>
          <w:lang w:val="es-ES" w:eastAsia="es-ES"/>
        </w:rPr>
        <w:t xml:space="preserve">de las cuales </w:t>
      </w:r>
      <w:r w:rsidRPr="00C71645">
        <w:rPr>
          <w:rFonts w:ascii="Times New Roman" w:eastAsia="Times New Roman" w:hAnsi="Times New Roman" w:cs="Times New Roman"/>
          <w:bCs/>
          <w:sz w:val="24"/>
          <w:szCs w:val="24"/>
          <w:lang w:val="es-ES" w:eastAsia="es-ES"/>
        </w:rPr>
        <w:t>actualizó</w:t>
      </w:r>
      <w:r w:rsidRPr="00C71645">
        <w:rPr>
          <w:rFonts w:ascii="Times New Roman" w:eastAsia="Times New Roman" w:hAnsi="Times New Roman" w:cs="Times New Roman"/>
          <w:b/>
          <w:sz w:val="24"/>
          <w:szCs w:val="24"/>
          <w:lang w:val="es-ES" w:eastAsia="es-ES"/>
        </w:rPr>
        <w:t xml:space="preserve"> </w:t>
      </w:r>
      <w:r w:rsidRPr="00C71645">
        <w:rPr>
          <w:rFonts w:ascii="Times New Roman" w:eastAsia="Times New Roman" w:hAnsi="Times New Roman" w:cs="Times New Roman"/>
          <w:sz w:val="24"/>
          <w:szCs w:val="24"/>
          <w:lang w:val="es-ES" w:eastAsia="es-ES"/>
        </w:rPr>
        <w:t>los valores en las 54 áreas homogéneas y en las 48 bandas de valor</w:t>
      </w:r>
      <w:r w:rsidRPr="00C71645">
        <w:rPr>
          <w:rFonts w:ascii="Times New Roman" w:eastAsia="Times New Roman" w:hAnsi="Times New Roman" w:cs="Times New Roman"/>
          <w:bCs/>
          <w:sz w:val="24"/>
          <w:szCs w:val="24"/>
          <w:lang w:val="es-ES" w:eastAsia="es-ES"/>
        </w:rPr>
        <w:t>; así mismo aprueba la tabla de valores unitarios de 119 tipologías de construcción actualizadas para 2023.</w:t>
      </w:r>
    </w:p>
    <w:p w:rsidR="008D7B6B" w:rsidRPr="00C71645" w:rsidRDefault="008D7B6B" w:rsidP="008D7B6B">
      <w:pPr>
        <w:spacing w:after="0" w:line="240" w:lineRule="auto"/>
        <w:jc w:val="both"/>
        <w:rPr>
          <w:rFonts w:ascii="Times New Roman" w:eastAsia="Times New Roman" w:hAnsi="Times New Roman" w:cs="Times New Roman"/>
          <w:sz w:val="24"/>
          <w:szCs w:val="24"/>
          <w:lang w:val="es-ES" w:eastAsia="es-ES"/>
        </w:rPr>
      </w:pPr>
    </w:p>
    <w:p w:rsidR="008D7B6B" w:rsidRPr="00C71645" w:rsidRDefault="008D7B6B" w:rsidP="008D7B6B">
      <w:pPr>
        <w:spacing w:after="0" w:line="240" w:lineRule="auto"/>
        <w:jc w:val="both"/>
        <w:rPr>
          <w:rFonts w:ascii="Times New Roman" w:eastAsia="Times New Roman" w:hAnsi="Times New Roman" w:cs="Times New Roman"/>
          <w:sz w:val="24"/>
          <w:szCs w:val="24"/>
          <w:lang w:val="es-ES" w:eastAsia="es-ES"/>
        </w:rPr>
      </w:pPr>
      <w:r w:rsidRPr="00C71645">
        <w:rPr>
          <w:rFonts w:ascii="Times New Roman" w:eastAsia="Times New Roman" w:hAnsi="Times New Roman" w:cs="Times New Roman"/>
          <w:b/>
          <w:bCs/>
          <w:sz w:val="24"/>
          <w:szCs w:val="24"/>
          <w:lang w:val="es-ES" w:eastAsia="es-ES"/>
        </w:rPr>
        <w:t>086 La paz.</w:t>
      </w:r>
      <w:r w:rsidRPr="00C71645">
        <w:rPr>
          <w:rFonts w:ascii="Times New Roman" w:eastAsia="Times New Roman" w:hAnsi="Times New Roman" w:cs="Times New Roman"/>
          <w:sz w:val="24"/>
          <w:szCs w:val="24"/>
          <w:lang w:val="es-ES" w:eastAsia="es-ES"/>
        </w:rPr>
        <w:t xml:space="preserve"> - Respecto de la Tabla de Valores Unitarios de Suelo, cuenta con 28 áreas homogéneas y 43 bandas de valor, de las cuales </w:t>
      </w:r>
      <w:r w:rsidRPr="00C71645">
        <w:rPr>
          <w:rFonts w:ascii="Times New Roman" w:eastAsia="Times New Roman" w:hAnsi="Times New Roman" w:cs="Times New Roman"/>
          <w:bCs/>
          <w:sz w:val="24"/>
          <w:szCs w:val="24"/>
          <w:lang w:val="es-ES" w:eastAsia="es-ES"/>
        </w:rPr>
        <w:t xml:space="preserve">actualiza </w:t>
      </w:r>
      <w:r w:rsidRPr="00C71645">
        <w:rPr>
          <w:rFonts w:ascii="Times New Roman" w:eastAsia="Times New Roman" w:hAnsi="Times New Roman" w:cs="Times New Roman"/>
          <w:sz w:val="24"/>
          <w:szCs w:val="24"/>
          <w:lang w:val="es-ES" w:eastAsia="es-ES"/>
        </w:rPr>
        <w:t xml:space="preserve">los valores en 27 áreas homogéneas y en 42 bandas de valor; </w:t>
      </w:r>
      <w:r w:rsidRPr="00C71645">
        <w:rPr>
          <w:rFonts w:ascii="Times New Roman" w:eastAsia="Times New Roman" w:hAnsi="Times New Roman" w:cs="Times New Roman"/>
          <w:bCs/>
          <w:sz w:val="24"/>
          <w:szCs w:val="24"/>
          <w:lang w:val="es-ES" w:eastAsia="es-ES"/>
        </w:rPr>
        <w:t xml:space="preserve">así mismo </w:t>
      </w:r>
      <w:r w:rsidRPr="00C71645">
        <w:rPr>
          <w:rFonts w:ascii="Times New Roman" w:eastAsia="Times New Roman" w:hAnsi="Times New Roman" w:cs="Times New Roman"/>
          <w:sz w:val="24"/>
          <w:szCs w:val="24"/>
          <w:lang w:val="es-ES" w:eastAsia="es-ES"/>
        </w:rPr>
        <w:t>aprueba la tabla de valores unitarios de 119 tipologías de construcción actualizadas para 2023.</w:t>
      </w:r>
    </w:p>
    <w:p w:rsidR="008D7B6B" w:rsidRPr="00C71645" w:rsidRDefault="008D7B6B" w:rsidP="008D7B6B">
      <w:pPr>
        <w:spacing w:after="0" w:line="240" w:lineRule="auto"/>
        <w:jc w:val="both"/>
        <w:rPr>
          <w:rFonts w:ascii="Times New Roman" w:eastAsia="Times New Roman" w:hAnsi="Times New Roman" w:cs="Times New Roman"/>
          <w:sz w:val="24"/>
          <w:szCs w:val="24"/>
          <w:lang w:val="es-ES" w:eastAsia="es-ES"/>
        </w:rPr>
      </w:pPr>
    </w:p>
    <w:p w:rsidR="008D7B6B" w:rsidRPr="00C71645" w:rsidRDefault="008D7B6B" w:rsidP="008D7B6B">
      <w:pPr>
        <w:spacing w:after="0" w:line="240" w:lineRule="auto"/>
        <w:jc w:val="both"/>
        <w:rPr>
          <w:rFonts w:ascii="Times New Roman" w:eastAsia="Times New Roman" w:hAnsi="Times New Roman" w:cs="Times New Roman"/>
          <w:sz w:val="24"/>
          <w:szCs w:val="24"/>
          <w:lang w:val="es-ES" w:eastAsia="es-ES"/>
        </w:rPr>
      </w:pPr>
      <w:r w:rsidRPr="00C71645">
        <w:rPr>
          <w:rFonts w:ascii="Times New Roman" w:eastAsia="Times New Roman" w:hAnsi="Times New Roman" w:cs="Times New Roman"/>
          <w:b/>
          <w:bCs/>
          <w:sz w:val="24"/>
          <w:szCs w:val="24"/>
          <w:lang w:val="es-ES" w:eastAsia="es-ES"/>
        </w:rPr>
        <w:t>087 Nezahualcóyotl.</w:t>
      </w:r>
      <w:r w:rsidRPr="00C71645">
        <w:rPr>
          <w:rFonts w:ascii="Times New Roman" w:eastAsia="Times New Roman" w:hAnsi="Times New Roman" w:cs="Times New Roman"/>
          <w:sz w:val="24"/>
          <w:szCs w:val="24"/>
          <w:lang w:val="es-ES" w:eastAsia="es-ES"/>
        </w:rPr>
        <w:t xml:space="preserve"> - Respecto de la Tabla de Valores Unitarios de Suelo, cuenta con 44 áreas homogéneas y 117 bandas de valor, de las cuales actualizó los valores en las 44 áreas homogéneas y en las 117 bandas de valor; </w:t>
      </w:r>
      <w:r w:rsidRPr="00C71645">
        <w:rPr>
          <w:rFonts w:ascii="Times New Roman" w:eastAsia="Times New Roman" w:hAnsi="Times New Roman" w:cs="Times New Roman"/>
          <w:bCs/>
          <w:sz w:val="24"/>
          <w:szCs w:val="24"/>
          <w:lang w:val="es-ES" w:eastAsia="es-ES"/>
        </w:rPr>
        <w:t xml:space="preserve">así mismo </w:t>
      </w:r>
      <w:r w:rsidRPr="00C71645">
        <w:rPr>
          <w:rFonts w:ascii="Times New Roman" w:eastAsia="Times New Roman" w:hAnsi="Times New Roman" w:cs="Times New Roman"/>
          <w:sz w:val="24"/>
          <w:szCs w:val="24"/>
          <w:lang w:val="es-ES" w:eastAsia="es-ES"/>
        </w:rPr>
        <w:t>aprueba la tabla de valores unitarios de 119 tipologías de construcción actualizadas para 2023.</w:t>
      </w:r>
    </w:p>
    <w:p w:rsidR="008D7B6B" w:rsidRPr="00C71645" w:rsidRDefault="008D7B6B" w:rsidP="008D7B6B">
      <w:pPr>
        <w:spacing w:after="0" w:line="240" w:lineRule="auto"/>
        <w:jc w:val="both"/>
        <w:rPr>
          <w:rFonts w:ascii="Times New Roman" w:eastAsia="Times New Roman" w:hAnsi="Times New Roman" w:cs="Times New Roman"/>
          <w:sz w:val="24"/>
          <w:szCs w:val="24"/>
          <w:lang w:val="es-ES" w:eastAsia="es-ES"/>
        </w:rPr>
      </w:pPr>
    </w:p>
    <w:p w:rsidR="008D7B6B" w:rsidRPr="00C71645" w:rsidRDefault="008D7B6B" w:rsidP="008D7B6B">
      <w:pPr>
        <w:spacing w:after="0" w:line="240" w:lineRule="auto"/>
        <w:jc w:val="both"/>
        <w:rPr>
          <w:rFonts w:ascii="Times New Roman" w:eastAsia="Times New Roman" w:hAnsi="Times New Roman" w:cs="Times New Roman"/>
          <w:sz w:val="24"/>
          <w:szCs w:val="24"/>
          <w:lang w:val="es-ES" w:eastAsia="es-ES"/>
        </w:rPr>
      </w:pPr>
      <w:r w:rsidRPr="00C71645">
        <w:rPr>
          <w:rFonts w:ascii="Times New Roman" w:eastAsia="Times New Roman" w:hAnsi="Times New Roman" w:cs="Times New Roman"/>
          <w:b/>
          <w:bCs/>
          <w:sz w:val="24"/>
          <w:szCs w:val="24"/>
          <w:lang w:val="es-ES" w:eastAsia="es-ES"/>
        </w:rPr>
        <w:t>088 Papalotla.</w:t>
      </w:r>
      <w:r w:rsidRPr="00C71645">
        <w:rPr>
          <w:rFonts w:ascii="Times New Roman" w:eastAsia="Times New Roman" w:hAnsi="Times New Roman" w:cs="Times New Roman"/>
          <w:sz w:val="24"/>
          <w:szCs w:val="24"/>
          <w:lang w:val="es-ES" w:eastAsia="es-ES"/>
        </w:rPr>
        <w:t xml:space="preserve"> - Respecto de la Tabla de Valores Unitarios de Suelo, cuenta con 4 áreas homogéneas y ninguna banda de valor, de las cuales </w:t>
      </w:r>
      <w:r w:rsidRPr="00C71645">
        <w:rPr>
          <w:rFonts w:ascii="Times New Roman" w:eastAsia="Times New Roman" w:hAnsi="Times New Roman" w:cs="Times New Roman"/>
          <w:bCs/>
          <w:sz w:val="24"/>
          <w:szCs w:val="24"/>
          <w:lang w:val="es-ES" w:eastAsia="es-ES"/>
        </w:rPr>
        <w:t>ratificó</w:t>
      </w:r>
      <w:r w:rsidRPr="00C71645">
        <w:rPr>
          <w:rFonts w:ascii="Times New Roman" w:eastAsia="Times New Roman" w:hAnsi="Times New Roman" w:cs="Times New Roman"/>
          <w:sz w:val="24"/>
          <w:szCs w:val="24"/>
          <w:lang w:val="es-ES" w:eastAsia="es-ES"/>
        </w:rPr>
        <w:t xml:space="preserve"> los valores en las 4 áreas homogéneas; </w:t>
      </w:r>
      <w:r w:rsidRPr="00C71645">
        <w:rPr>
          <w:rFonts w:ascii="Times New Roman" w:eastAsia="Times New Roman" w:hAnsi="Times New Roman" w:cs="Times New Roman"/>
          <w:bCs/>
          <w:sz w:val="24"/>
          <w:szCs w:val="24"/>
          <w:lang w:val="es-ES" w:eastAsia="es-ES"/>
        </w:rPr>
        <w:t xml:space="preserve">así mismo </w:t>
      </w:r>
      <w:r w:rsidRPr="00C71645">
        <w:rPr>
          <w:rFonts w:ascii="Times New Roman" w:eastAsia="Times New Roman" w:hAnsi="Times New Roman" w:cs="Times New Roman"/>
          <w:sz w:val="24"/>
          <w:szCs w:val="24"/>
          <w:lang w:val="es-ES" w:eastAsia="es-ES"/>
        </w:rPr>
        <w:t>aprueba la tabla de valores unitarios de 119 tipologías de construcción actualizadas para 2023.</w:t>
      </w:r>
    </w:p>
    <w:p w:rsidR="008D7B6B" w:rsidRPr="00C71645" w:rsidRDefault="008D7B6B" w:rsidP="008D7B6B">
      <w:pPr>
        <w:spacing w:after="0" w:line="240" w:lineRule="auto"/>
        <w:jc w:val="both"/>
        <w:rPr>
          <w:rFonts w:ascii="Times New Roman" w:eastAsia="Times New Roman" w:hAnsi="Times New Roman" w:cs="Times New Roman"/>
          <w:sz w:val="24"/>
          <w:szCs w:val="24"/>
          <w:lang w:val="es-ES" w:eastAsia="es-ES"/>
        </w:rPr>
      </w:pPr>
    </w:p>
    <w:p w:rsidR="008D7B6B" w:rsidRPr="00C71645" w:rsidRDefault="008D7B6B" w:rsidP="008D7B6B">
      <w:pPr>
        <w:spacing w:after="0" w:line="240" w:lineRule="auto"/>
        <w:jc w:val="both"/>
        <w:rPr>
          <w:rFonts w:ascii="Times New Roman" w:eastAsia="Times New Roman" w:hAnsi="Times New Roman" w:cs="Times New Roman"/>
          <w:sz w:val="24"/>
          <w:szCs w:val="24"/>
          <w:lang w:val="es-ES" w:eastAsia="es-ES"/>
        </w:rPr>
      </w:pPr>
      <w:r w:rsidRPr="00C71645">
        <w:rPr>
          <w:rFonts w:ascii="Times New Roman" w:eastAsia="Times New Roman" w:hAnsi="Times New Roman" w:cs="Times New Roman"/>
          <w:b/>
          <w:bCs/>
          <w:sz w:val="24"/>
          <w:szCs w:val="24"/>
          <w:lang w:val="es-ES" w:eastAsia="es-ES"/>
        </w:rPr>
        <w:t>089 Teotihuacán.</w:t>
      </w:r>
      <w:r w:rsidRPr="00C71645">
        <w:rPr>
          <w:rFonts w:ascii="Times New Roman" w:eastAsia="Times New Roman" w:hAnsi="Times New Roman" w:cs="Times New Roman"/>
          <w:sz w:val="24"/>
          <w:szCs w:val="24"/>
          <w:lang w:val="es-ES" w:eastAsia="es-ES"/>
        </w:rPr>
        <w:t xml:space="preserve"> - Respecto de la Tabla de Valores Unitarios de Suelo, cuenta con 64 áreas homogéneas y 24 bandas de valor, de las cuales actualizó los valores en las 64 áreas homogéneas y en las 24 bandas de valor; </w:t>
      </w:r>
      <w:r w:rsidRPr="00C71645">
        <w:rPr>
          <w:rFonts w:ascii="Times New Roman" w:eastAsia="Times New Roman" w:hAnsi="Times New Roman" w:cs="Times New Roman"/>
          <w:bCs/>
          <w:sz w:val="24"/>
          <w:szCs w:val="24"/>
          <w:lang w:val="es-ES" w:eastAsia="es-ES"/>
        </w:rPr>
        <w:t xml:space="preserve">así mismo </w:t>
      </w:r>
      <w:r w:rsidRPr="00C71645">
        <w:rPr>
          <w:rFonts w:ascii="Times New Roman" w:eastAsia="Times New Roman" w:hAnsi="Times New Roman" w:cs="Times New Roman"/>
          <w:sz w:val="24"/>
          <w:szCs w:val="24"/>
          <w:lang w:val="es-ES" w:eastAsia="es-ES"/>
        </w:rPr>
        <w:t>aprueba la tabla de valores unitarios de 119 tipologías de construcción actualizadas para 2023.</w:t>
      </w:r>
    </w:p>
    <w:p w:rsidR="008D7B6B" w:rsidRPr="00C71645" w:rsidRDefault="008D7B6B" w:rsidP="008D7B6B">
      <w:pPr>
        <w:spacing w:after="0" w:line="240" w:lineRule="auto"/>
        <w:jc w:val="both"/>
        <w:rPr>
          <w:rFonts w:ascii="Times New Roman" w:eastAsia="Times New Roman" w:hAnsi="Times New Roman" w:cs="Times New Roman"/>
          <w:sz w:val="24"/>
          <w:szCs w:val="24"/>
          <w:lang w:val="es-ES" w:eastAsia="es-ES"/>
        </w:rPr>
      </w:pPr>
    </w:p>
    <w:p w:rsidR="008D7B6B" w:rsidRPr="00C71645" w:rsidRDefault="008D7B6B" w:rsidP="008D7B6B">
      <w:pPr>
        <w:spacing w:after="0" w:line="240" w:lineRule="auto"/>
        <w:jc w:val="both"/>
        <w:rPr>
          <w:rFonts w:ascii="Times New Roman" w:eastAsia="Times New Roman" w:hAnsi="Times New Roman" w:cs="Times New Roman"/>
          <w:sz w:val="24"/>
          <w:szCs w:val="24"/>
          <w:lang w:val="es-ES" w:eastAsia="es-ES"/>
        </w:rPr>
      </w:pPr>
      <w:r w:rsidRPr="00C71645">
        <w:rPr>
          <w:rFonts w:ascii="Times New Roman" w:eastAsia="Times New Roman" w:hAnsi="Times New Roman" w:cs="Times New Roman"/>
          <w:b/>
          <w:bCs/>
          <w:sz w:val="24"/>
          <w:szCs w:val="24"/>
          <w:lang w:val="es-ES" w:eastAsia="es-ES"/>
        </w:rPr>
        <w:t>090 Tepetlaoxtoc.</w:t>
      </w:r>
      <w:r w:rsidRPr="00C71645">
        <w:rPr>
          <w:rFonts w:ascii="Times New Roman" w:eastAsia="Times New Roman" w:hAnsi="Times New Roman" w:cs="Times New Roman"/>
          <w:sz w:val="24"/>
          <w:szCs w:val="24"/>
          <w:lang w:val="es-ES" w:eastAsia="es-ES"/>
        </w:rPr>
        <w:t xml:space="preserve"> - Respecto de la Tabla de Valores Unitarios de Suelo, cuenta con 60 áreas homogéneas y ninguna banda de valor, de las cuales actualizó los valores en las 60 áreas </w:t>
      </w:r>
      <w:r w:rsidRPr="00C71645">
        <w:rPr>
          <w:rFonts w:ascii="Times New Roman" w:eastAsia="Times New Roman" w:hAnsi="Times New Roman" w:cs="Times New Roman"/>
          <w:sz w:val="24"/>
          <w:szCs w:val="24"/>
          <w:lang w:val="es-ES" w:eastAsia="es-ES"/>
        </w:rPr>
        <w:lastRenderedPageBreak/>
        <w:t xml:space="preserve">homogéneas; </w:t>
      </w:r>
      <w:r w:rsidRPr="00C71645">
        <w:rPr>
          <w:rFonts w:ascii="Times New Roman" w:eastAsia="Times New Roman" w:hAnsi="Times New Roman" w:cs="Times New Roman"/>
          <w:bCs/>
          <w:sz w:val="24"/>
          <w:szCs w:val="24"/>
          <w:lang w:val="es-ES" w:eastAsia="es-ES"/>
        </w:rPr>
        <w:t xml:space="preserve">así mismo </w:t>
      </w:r>
      <w:r w:rsidRPr="00C71645">
        <w:rPr>
          <w:rFonts w:ascii="Times New Roman" w:eastAsia="Times New Roman" w:hAnsi="Times New Roman" w:cs="Times New Roman"/>
          <w:sz w:val="24"/>
          <w:szCs w:val="24"/>
          <w:lang w:val="es-ES" w:eastAsia="es-ES"/>
        </w:rPr>
        <w:t>aprueba la tabla de valores unitarios de 119 tipologías de construcción actualizadas para 2023.</w:t>
      </w:r>
    </w:p>
    <w:p w:rsidR="008D7B6B" w:rsidRPr="00C71645" w:rsidRDefault="008D7B6B" w:rsidP="008D7B6B">
      <w:pPr>
        <w:spacing w:after="0" w:line="240" w:lineRule="auto"/>
        <w:jc w:val="both"/>
        <w:rPr>
          <w:rFonts w:ascii="Times New Roman" w:eastAsia="Times New Roman" w:hAnsi="Times New Roman" w:cs="Times New Roman"/>
          <w:sz w:val="24"/>
          <w:szCs w:val="24"/>
          <w:lang w:val="es-ES" w:eastAsia="es-ES"/>
        </w:rPr>
      </w:pPr>
    </w:p>
    <w:p w:rsidR="008D7B6B" w:rsidRPr="00C71645" w:rsidRDefault="008D7B6B" w:rsidP="008D7B6B">
      <w:pPr>
        <w:spacing w:after="0" w:line="240" w:lineRule="auto"/>
        <w:jc w:val="both"/>
        <w:rPr>
          <w:rFonts w:ascii="Times New Roman" w:eastAsia="Times New Roman" w:hAnsi="Times New Roman" w:cs="Times New Roman"/>
          <w:sz w:val="24"/>
          <w:szCs w:val="24"/>
          <w:lang w:val="es-ES" w:eastAsia="es-ES"/>
        </w:rPr>
      </w:pPr>
      <w:r w:rsidRPr="00C71645">
        <w:rPr>
          <w:rFonts w:ascii="Times New Roman" w:eastAsia="Times New Roman" w:hAnsi="Times New Roman" w:cs="Times New Roman"/>
          <w:b/>
          <w:bCs/>
          <w:sz w:val="24"/>
          <w:szCs w:val="24"/>
          <w:lang w:val="es-ES" w:eastAsia="es-ES"/>
        </w:rPr>
        <w:t>091 Tezoyuca.</w:t>
      </w:r>
      <w:r w:rsidRPr="00C71645">
        <w:rPr>
          <w:rFonts w:ascii="Times New Roman" w:eastAsia="Times New Roman" w:hAnsi="Times New Roman" w:cs="Times New Roman"/>
          <w:sz w:val="24"/>
          <w:szCs w:val="24"/>
          <w:lang w:val="es-ES" w:eastAsia="es-ES"/>
        </w:rPr>
        <w:t xml:space="preserve"> - Respecto de la Tabla de Valores Unitarios de Suelo, cuenta con 12 áreas homogéneas y 25 bandas de valor, de las cuales </w:t>
      </w:r>
      <w:r w:rsidRPr="00C71645">
        <w:rPr>
          <w:rFonts w:ascii="Times New Roman" w:eastAsia="Times New Roman" w:hAnsi="Times New Roman" w:cs="Times New Roman"/>
          <w:bCs/>
          <w:sz w:val="24"/>
          <w:szCs w:val="24"/>
          <w:lang w:val="es-ES" w:eastAsia="es-ES"/>
        </w:rPr>
        <w:t>ratificó</w:t>
      </w:r>
      <w:r w:rsidRPr="00C71645">
        <w:rPr>
          <w:rFonts w:ascii="Times New Roman" w:eastAsia="Times New Roman" w:hAnsi="Times New Roman" w:cs="Times New Roman"/>
          <w:sz w:val="24"/>
          <w:szCs w:val="24"/>
          <w:lang w:val="es-ES" w:eastAsia="es-ES"/>
        </w:rPr>
        <w:t xml:space="preserve"> los valores en las 12 áreas homogéneas y en las 25 bandas de valor; </w:t>
      </w:r>
      <w:r w:rsidRPr="00C71645">
        <w:rPr>
          <w:rFonts w:ascii="Times New Roman" w:eastAsia="Times New Roman" w:hAnsi="Times New Roman" w:cs="Times New Roman"/>
          <w:bCs/>
          <w:sz w:val="24"/>
          <w:szCs w:val="24"/>
          <w:lang w:val="es-ES" w:eastAsia="es-ES"/>
        </w:rPr>
        <w:t xml:space="preserve">así mismo </w:t>
      </w:r>
      <w:r w:rsidRPr="00C71645">
        <w:rPr>
          <w:rFonts w:ascii="Times New Roman" w:eastAsia="Times New Roman" w:hAnsi="Times New Roman" w:cs="Times New Roman"/>
          <w:sz w:val="24"/>
          <w:szCs w:val="24"/>
          <w:lang w:val="es-ES" w:eastAsia="es-ES"/>
        </w:rPr>
        <w:t>aprueba la tabla de valores unitarios de 119 tipologías de construcción actualizadas para 2023.</w:t>
      </w:r>
    </w:p>
    <w:p w:rsidR="008D7B6B" w:rsidRPr="00C71645" w:rsidRDefault="008D7B6B" w:rsidP="008D7B6B">
      <w:pPr>
        <w:spacing w:after="0" w:line="240" w:lineRule="auto"/>
        <w:jc w:val="both"/>
        <w:rPr>
          <w:rFonts w:ascii="Times New Roman" w:eastAsia="Times New Roman" w:hAnsi="Times New Roman" w:cs="Times New Roman"/>
          <w:sz w:val="24"/>
          <w:szCs w:val="24"/>
          <w:lang w:val="es-ES" w:eastAsia="es-ES"/>
        </w:rPr>
      </w:pPr>
    </w:p>
    <w:p w:rsidR="008D7B6B" w:rsidRPr="00C71645" w:rsidRDefault="008D7B6B" w:rsidP="008D7B6B">
      <w:pPr>
        <w:spacing w:after="0" w:line="240" w:lineRule="auto"/>
        <w:jc w:val="both"/>
        <w:rPr>
          <w:rFonts w:ascii="Times New Roman" w:eastAsia="Times New Roman" w:hAnsi="Times New Roman" w:cs="Times New Roman"/>
          <w:sz w:val="24"/>
          <w:szCs w:val="24"/>
          <w:lang w:val="es-ES" w:eastAsia="es-ES"/>
        </w:rPr>
      </w:pPr>
      <w:r w:rsidRPr="00C71645">
        <w:rPr>
          <w:rFonts w:ascii="Times New Roman" w:eastAsia="Times New Roman" w:hAnsi="Times New Roman" w:cs="Times New Roman"/>
          <w:b/>
          <w:bCs/>
          <w:sz w:val="24"/>
          <w:szCs w:val="24"/>
          <w:lang w:val="es-ES" w:eastAsia="es-ES"/>
        </w:rPr>
        <w:t>092 Tlalnepantla de Baz.</w:t>
      </w:r>
      <w:r w:rsidRPr="00C71645">
        <w:rPr>
          <w:rFonts w:ascii="Times New Roman" w:eastAsia="Times New Roman" w:hAnsi="Times New Roman" w:cs="Times New Roman"/>
          <w:sz w:val="24"/>
          <w:szCs w:val="24"/>
          <w:lang w:val="es-ES" w:eastAsia="es-ES"/>
        </w:rPr>
        <w:t xml:space="preserve"> - Respecto de la Tabla de Valores Unitarios de Suelo, cuenta con 164 áreas homogéneas y 95 bandas de valor, de las cuales actualizó los valores en 162 áreas homogéneas y en las 95 bandas de valor; </w:t>
      </w:r>
      <w:r w:rsidRPr="00C71645">
        <w:rPr>
          <w:rFonts w:ascii="Times New Roman" w:eastAsia="Times New Roman" w:hAnsi="Times New Roman" w:cs="Times New Roman"/>
          <w:bCs/>
          <w:sz w:val="24"/>
          <w:szCs w:val="24"/>
          <w:lang w:val="es-ES" w:eastAsia="es-ES"/>
        </w:rPr>
        <w:t>así mismo</w:t>
      </w:r>
      <w:r w:rsidRPr="00C71645">
        <w:rPr>
          <w:rFonts w:ascii="Times New Roman" w:eastAsia="Times New Roman" w:hAnsi="Times New Roman" w:cs="Times New Roman"/>
          <w:sz w:val="24"/>
          <w:szCs w:val="24"/>
          <w:lang w:val="es-ES" w:eastAsia="es-ES"/>
        </w:rPr>
        <w:t xml:space="preserve"> aprueba la tabla de valores unitarios de 119 tipologías de construcción actualizadas para 2023.</w:t>
      </w:r>
    </w:p>
    <w:p w:rsidR="008D7B6B" w:rsidRPr="00C71645" w:rsidRDefault="008D7B6B" w:rsidP="008D7B6B">
      <w:pPr>
        <w:spacing w:after="0" w:line="240" w:lineRule="auto"/>
        <w:jc w:val="both"/>
        <w:rPr>
          <w:rFonts w:ascii="Times New Roman" w:eastAsia="Times New Roman" w:hAnsi="Times New Roman" w:cs="Times New Roman"/>
          <w:sz w:val="24"/>
          <w:szCs w:val="24"/>
          <w:lang w:val="es-ES" w:eastAsia="es-ES"/>
        </w:rPr>
      </w:pPr>
    </w:p>
    <w:p w:rsidR="008D7B6B" w:rsidRPr="00C71645" w:rsidRDefault="008D7B6B" w:rsidP="008D7B6B">
      <w:pPr>
        <w:spacing w:after="0" w:line="240" w:lineRule="auto"/>
        <w:jc w:val="both"/>
        <w:rPr>
          <w:rFonts w:ascii="Times New Roman" w:eastAsia="Times New Roman" w:hAnsi="Times New Roman" w:cs="Times New Roman"/>
          <w:sz w:val="24"/>
          <w:szCs w:val="24"/>
          <w:lang w:val="es-ES" w:eastAsia="es-ES"/>
        </w:rPr>
      </w:pPr>
      <w:r w:rsidRPr="00C71645">
        <w:rPr>
          <w:rFonts w:ascii="Times New Roman" w:eastAsia="Times New Roman" w:hAnsi="Times New Roman" w:cs="Times New Roman"/>
          <w:b/>
          <w:bCs/>
          <w:sz w:val="24"/>
          <w:szCs w:val="24"/>
          <w:lang w:val="es-ES" w:eastAsia="es-ES"/>
        </w:rPr>
        <w:t>093 Coacalco de Berriozábal.</w:t>
      </w:r>
      <w:r w:rsidRPr="00C71645">
        <w:rPr>
          <w:rFonts w:ascii="Times New Roman" w:eastAsia="Times New Roman" w:hAnsi="Times New Roman" w:cs="Times New Roman"/>
          <w:sz w:val="24"/>
          <w:szCs w:val="24"/>
          <w:lang w:val="es-ES" w:eastAsia="es-ES"/>
        </w:rPr>
        <w:t xml:space="preserve"> - Respecto de la Tabla de Valores Unitarios de Suelo, cuenta con 53 áreas homogéneas y 50 bandas de valor, de las cuales actualizó </w:t>
      </w:r>
      <w:r w:rsidRPr="00C71645">
        <w:rPr>
          <w:rFonts w:ascii="Times New Roman" w:eastAsia="Times New Roman" w:hAnsi="Times New Roman" w:cs="Times New Roman"/>
          <w:bCs/>
          <w:sz w:val="24"/>
          <w:szCs w:val="24"/>
          <w:lang w:val="es-ES" w:eastAsia="es-ES"/>
        </w:rPr>
        <w:t>los</w:t>
      </w:r>
      <w:r w:rsidRPr="00C71645">
        <w:rPr>
          <w:rFonts w:ascii="Times New Roman" w:eastAsia="Times New Roman" w:hAnsi="Times New Roman" w:cs="Times New Roman"/>
          <w:sz w:val="24"/>
          <w:szCs w:val="24"/>
          <w:lang w:val="es-ES" w:eastAsia="es-ES"/>
        </w:rPr>
        <w:t xml:space="preserve"> valores en las 53 áreas homogéneas y en las 50 bandas de valor; </w:t>
      </w:r>
      <w:r w:rsidRPr="00C71645">
        <w:rPr>
          <w:rFonts w:ascii="Times New Roman" w:eastAsia="Times New Roman" w:hAnsi="Times New Roman" w:cs="Times New Roman"/>
          <w:bCs/>
          <w:sz w:val="24"/>
          <w:szCs w:val="24"/>
          <w:lang w:val="es-ES" w:eastAsia="es-ES"/>
        </w:rPr>
        <w:t xml:space="preserve">así mismo </w:t>
      </w:r>
      <w:r w:rsidRPr="00C71645">
        <w:rPr>
          <w:rFonts w:ascii="Times New Roman" w:eastAsia="Times New Roman" w:hAnsi="Times New Roman" w:cs="Times New Roman"/>
          <w:sz w:val="24"/>
          <w:szCs w:val="24"/>
          <w:lang w:val="es-ES" w:eastAsia="es-ES"/>
        </w:rPr>
        <w:t>aprueba la tabla de valores unitarios de 119 tipologías de construcción actualizadas para 2023.</w:t>
      </w:r>
    </w:p>
    <w:p w:rsidR="008D7B6B" w:rsidRPr="00C71645" w:rsidRDefault="008D7B6B" w:rsidP="008D7B6B">
      <w:pPr>
        <w:spacing w:after="0" w:line="240" w:lineRule="auto"/>
        <w:jc w:val="both"/>
        <w:rPr>
          <w:rFonts w:ascii="Times New Roman" w:eastAsia="Times New Roman" w:hAnsi="Times New Roman" w:cs="Times New Roman"/>
          <w:sz w:val="24"/>
          <w:szCs w:val="24"/>
          <w:lang w:val="es-ES" w:eastAsia="es-ES"/>
        </w:rPr>
      </w:pPr>
    </w:p>
    <w:p w:rsidR="008D7B6B" w:rsidRPr="00C71645" w:rsidRDefault="008D7B6B" w:rsidP="008D7B6B">
      <w:pPr>
        <w:spacing w:after="0" w:line="240" w:lineRule="auto"/>
        <w:jc w:val="both"/>
        <w:rPr>
          <w:rFonts w:ascii="Times New Roman" w:eastAsia="Times New Roman" w:hAnsi="Times New Roman" w:cs="Times New Roman"/>
          <w:sz w:val="24"/>
          <w:szCs w:val="24"/>
          <w:lang w:val="es-ES" w:eastAsia="es-ES"/>
        </w:rPr>
      </w:pPr>
      <w:r w:rsidRPr="00C71645">
        <w:rPr>
          <w:rFonts w:ascii="Times New Roman" w:eastAsia="Times New Roman" w:hAnsi="Times New Roman" w:cs="Times New Roman"/>
          <w:b/>
          <w:bCs/>
          <w:sz w:val="24"/>
          <w:szCs w:val="24"/>
          <w:lang w:val="es-ES" w:eastAsia="es-ES"/>
        </w:rPr>
        <w:t>094 Ecatepec.</w:t>
      </w:r>
      <w:r w:rsidRPr="00C71645">
        <w:rPr>
          <w:rFonts w:ascii="Times New Roman" w:eastAsia="Times New Roman" w:hAnsi="Times New Roman" w:cs="Times New Roman"/>
          <w:sz w:val="24"/>
          <w:szCs w:val="24"/>
          <w:lang w:val="es-ES" w:eastAsia="es-ES"/>
        </w:rPr>
        <w:t xml:space="preserve"> - Respecto de la Tabla de Valores Unitarios de Suelo, cuenta con 159 áreas homogéneas y 40 bandas de valor de las cuales </w:t>
      </w:r>
      <w:r w:rsidRPr="00C71645">
        <w:rPr>
          <w:rFonts w:ascii="Times New Roman" w:eastAsia="Times New Roman" w:hAnsi="Times New Roman" w:cs="Times New Roman"/>
          <w:bCs/>
          <w:sz w:val="24"/>
          <w:szCs w:val="24"/>
          <w:lang w:val="es-ES" w:eastAsia="es-ES"/>
        </w:rPr>
        <w:t>actualizó</w:t>
      </w:r>
      <w:r w:rsidRPr="00C71645">
        <w:rPr>
          <w:rFonts w:ascii="Times New Roman" w:eastAsia="Times New Roman" w:hAnsi="Times New Roman" w:cs="Times New Roman"/>
          <w:sz w:val="24"/>
          <w:szCs w:val="24"/>
          <w:lang w:val="es-ES" w:eastAsia="es-ES"/>
        </w:rPr>
        <w:t xml:space="preserve"> los valores en las 159 áreas homogéneas y en las 40 bandas de valor; </w:t>
      </w:r>
      <w:r w:rsidRPr="00C71645">
        <w:rPr>
          <w:rFonts w:ascii="Times New Roman" w:eastAsia="Times New Roman" w:hAnsi="Times New Roman" w:cs="Times New Roman"/>
          <w:bCs/>
          <w:sz w:val="24"/>
          <w:szCs w:val="24"/>
          <w:lang w:val="es-ES" w:eastAsia="es-ES"/>
        </w:rPr>
        <w:t xml:space="preserve">así mismo </w:t>
      </w:r>
      <w:r w:rsidRPr="00C71645">
        <w:rPr>
          <w:rFonts w:ascii="Times New Roman" w:eastAsia="Times New Roman" w:hAnsi="Times New Roman" w:cs="Times New Roman"/>
          <w:sz w:val="24"/>
          <w:szCs w:val="24"/>
          <w:lang w:val="es-ES" w:eastAsia="es-ES"/>
        </w:rPr>
        <w:t>aprueba la tabla de valores unitarios de 119 tipologías de construcción actualizadas para 2023.</w:t>
      </w:r>
    </w:p>
    <w:p w:rsidR="008D7B6B" w:rsidRPr="00C71645" w:rsidRDefault="008D7B6B" w:rsidP="008D7B6B">
      <w:pPr>
        <w:spacing w:after="0" w:line="240" w:lineRule="auto"/>
        <w:jc w:val="both"/>
        <w:rPr>
          <w:rFonts w:ascii="Times New Roman" w:eastAsia="Times New Roman" w:hAnsi="Times New Roman" w:cs="Times New Roman"/>
          <w:sz w:val="24"/>
          <w:szCs w:val="24"/>
          <w:lang w:val="es-ES" w:eastAsia="es-ES"/>
        </w:rPr>
      </w:pPr>
    </w:p>
    <w:p w:rsidR="008D7B6B" w:rsidRPr="00C71645" w:rsidRDefault="008D7B6B" w:rsidP="008D7B6B">
      <w:pPr>
        <w:spacing w:after="0" w:line="240" w:lineRule="auto"/>
        <w:jc w:val="both"/>
        <w:rPr>
          <w:rFonts w:ascii="Times New Roman" w:eastAsia="Times New Roman" w:hAnsi="Times New Roman" w:cs="Times New Roman"/>
          <w:sz w:val="24"/>
          <w:szCs w:val="24"/>
          <w:lang w:val="es-ES" w:eastAsia="es-ES"/>
        </w:rPr>
      </w:pPr>
      <w:r w:rsidRPr="00C71645">
        <w:rPr>
          <w:rFonts w:ascii="Times New Roman" w:eastAsia="Times New Roman" w:hAnsi="Times New Roman" w:cs="Times New Roman"/>
          <w:b/>
          <w:bCs/>
          <w:sz w:val="24"/>
          <w:szCs w:val="24"/>
          <w:lang w:val="es-ES" w:eastAsia="es-ES"/>
        </w:rPr>
        <w:t>095 Huixquilucan.</w:t>
      </w:r>
      <w:r w:rsidRPr="00C71645">
        <w:rPr>
          <w:rFonts w:ascii="Times New Roman" w:eastAsia="Times New Roman" w:hAnsi="Times New Roman" w:cs="Times New Roman"/>
          <w:sz w:val="24"/>
          <w:szCs w:val="24"/>
          <w:lang w:val="es-ES" w:eastAsia="es-ES"/>
        </w:rPr>
        <w:t xml:space="preserve"> - Respecto de la Tabla de Valores Unitarios de Suelo, cuenta con 86 áreas homogéneas y 26 bandas de valor, de las cuales actualizó los valores en las 86 áreas homogéneas y en las 26 bandas de valor; </w:t>
      </w:r>
      <w:r w:rsidRPr="00C71645">
        <w:rPr>
          <w:rFonts w:ascii="Times New Roman" w:eastAsia="Times New Roman" w:hAnsi="Times New Roman" w:cs="Times New Roman"/>
          <w:bCs/>
          <w:sz w:val="24"/>
          <w:szCs w:val="24"/>
          <w:lang w:val="es-ES" w:eastAsia="es-ES"/>
        </w:rPr>
        <w:t xml:space="preserve">así mismo </w:t>
      </w:r>
      <w:r w:rsidRPr="00C71645">
        <w:rPr>
          <w:rFonts w:ascii="Times New Roman" w:eastAsia="Times New Roman" w:hAnsi="Times New Roman" w:cs="Times New Roman"/>
          <w:sz w:val="24"/>
          <w:szCs w:val="24"/>
          <w:lang w:val="es-ES" w:eastAsia="es-ES"/>
        </w:rPr>
        <w:t>aprueba la tabla de valores unitarios de 119 tipologías de construcción actualizadas para 2023.</w:t>
      </w:r>
    </w:p>
    <w:p w:rsidR="008D7B6B" w:rsidRPr="00C71645" w:rsidRDefault="008D7B6B" w:rsidP="008D7B6B">
      <w:pPr>
        <w:spacing w:after="0" w:line="240" w:lineRule="auto"/>
        <w:jc w:val="both"/>
        <w:rPr>
          <w:rFonts w:ascii="Times New Roman" w:eastAsia="Times New Roman" w:hAnsi="Times New Roman" w:cs="Times New Roman"/>
          <w:sz w:val="24"/>
          <w:szCs w:val="24"/>
          <w:lang w:val="es-ES" w:eastAsia="es-ES"/>
        </w:rPr>
      </w:pPr>
    </w:p>
    <w:p w:rsidR="008D7B6B" w:rsidRPr="00C71645" w:rsidRDefault="008D7B6B" w:rsidP="008D7B6B">
      <w:pPr>
        <w:spacing w:after="0" w:line="240" w:lineRule="auto"/>
        <w:jc w:val="both"/>
        <w:rPr>
          <w:rFonts w:ascii="Times New Roman" w:eastAsia="Times New Roman" w:hAnsi="Times New Roman" w:cs="Times New Roman"/>
          <w:sz w:val="24"/>
          <w:szCs w:val="24"/>
          <w:lang w:val="es-ES" w:eastAsia="es-ES"/>
        </w:rPr>
      </w:pPr>
      <w:r w:rsidRPr="00C71645">
        <w:rPr>
          <w:rFonts w:ascii="Times New Roman" w:eastAsia="Times New Roman" w:hAnsi="Times New Roman" w:cs="Times New Roman"/>
          <w:b/>
          <w:bCs/>
          <w:sz w:val="24"/>
          <w:szCs w:val="24"/>
          <w:lang w:val="es-ES" w:eastAsia="es-ES"/>
        </w:rPr>
        <w:t>096 Isidro Fabela.</w:t>
      </w:r>
      <w:r w:rsidRPr="00C71645">
        <w:rPr>
          <w:rFonts w:ascii="Times New Roman" w:eastAsia="Times New Roman" w:hAnsi="Times New Roman" w:cs="Times New Roman"/>
          <w:sz w:val="24"/>
          <w:szCs w:val="24"/>
          <w:lang w:val="es-ES" w:eastAsia="es-ES"/>
        </w:rPr>
        <w:t xml:space="preserve"> - Respecto de la Tabla de Valores Unitarios de Suelo, cuenta con 19 áreas homogéneas y 3 bandas de valor, de las cuales actualizó los valores en 18 áreas homogéneas y en las 3 bandas de valor; </w:t>
      </w:r>
      <w:r w:rsidRPr="00C71645">
        <w:rPr>
          <w:rFonts w:ascii="Times New Roman" w:eastAsia="Times New Roman" w:hAnsi="Times New Roman" w:cs="Times New Roman"/>
          <w:bCs/>
          <w:sz w:val="24"/>
          <w:szCs w:val="24"/>
          <w:lang w:val="es-ES" w:eastAsia="es-ES"/>
        </w:rPr>
        <w:t xml:space="preserve">así mismo </w:t>
      </w:r>
      <w:r w:rsidRPr="00C71645">
        <w:rPr>
          <w:rFonts w:ascii="Times New Roman" w:eastAsia="Times New Roman" w:hAnsi="Times New Roman" w:cs="Times New Roman"/>
          <w:sz w:val="24"/>
          <w:szCs w:val="24"/>
          <w:lang w:val="es-ES" w:eastAsia="es-ES"/>
        </w:rPr>
        <w:t>aprueba la tabla de valores unitarios de 119 tipologías de construcción actualizadas para 2023.</w:t>
      </w:r>
    </w:p>
    <w:p w:rsidR="008D7B6B" w:rsidRPr="00C71645" w:rsidRDefault="008D7B6B" w:rsidP="008D7B6B">
      <w:pPr>
        <w:spacing w:after="0" w:line="240" w:lineRule="auto"/>
        <w:jc w:val="both"/>
        <w:rPr>
          <w:rFonts w:ascii="Times New Roman" w:eastAsia="Times New Roman" w:hAnsi="Times New Roman" w:cs="Times New Roman"/>
          <w:sz w:val="24"/>
          <w:szCs w:val="24"/>
          <w:lang w:val="es-ES" w:eastAsia="es-ES"/>
        </w:rPr>
      </w:pPr>
    </w:p>
    <w:p w:rsidR="008D7B6B" w:rsidRPr="00C71645" w:rsidRDefault="008D7B6B" w:rsidP="008D7B6B">
      <w:pPr>
        <w:spacing w:after="0" w:line="240" w:lineRule="auto"/>
        <w:jc w:val="both"/>
        <w:rPr>
          <w:rFonts w:ascii="Times New Roman" w:eastAsia="Times New Roman" w:hAnsi="Times New Roman" w:cs="Times New Roman"/>
          <w:bCs/>
          <w:sz w:val="24"/>
          <w:szCs w:val="24"/>
          <w:lang w:val="es-ES" w:eastAsia="es-ES"/>
        </w:rPr>
      </w:pPr>
      <w:r w:rsidRPr="00C71645">
        <w:rPr>
          <w:rFonts w:ascii="Times New Roman" w:eastAsia="Times New Roman" w:hAnsi="Times New Roman" w:cs="Times New Roman"/>
          <w:b/>
          <w:bCs/>
          <w:sz w:val="24"/>
          <w:szCs w:val="24"/>
          <w:lang w:val="es-ES" w:eastAsia="es-ES"/>
        </w:rPr>
        <w:t xml:space="preserve">097 Jilotzingo. - </w:t>
      </w:r>
      <w:r w:rsidRPr="00C71645">
        <w:rPr>
          <w:rFonts w:ascii="Times New Roman" w:eastAsia="Times New Roman" w:hAnsi="Times New Roman" w:cs="Times New Roman"/>
          <w:bCs/>
          <w:sz w:val="24"/>
          <w:szCs w:val="24"/>
          <w:lang w:val="es-ES" w:eastAsia="es-ES"/>
        </w:rPr>
        <w:t>Respecto de la Tabla de Valores Unitarios de Suelo, cuenta con 35 áreas homogéneas y ninguna banda de valor, de las cuales actualizó los valores en las 35 áreas homogéneas; así mismo aprueba la tabla de valores unitarios de 119 tipologías de construcción actualizadas para 2023.</w:t>
      </w:r>
    </w:p>
    <w:p w:rsidR="008D7B6B" w:rsidRPr="00C71645" w:rsidRDefault="008D7B6B" w:rsidP="008D7B6B">
      <w:pPr>
        <w:spacing w:after="0" w:line="240" w:lineRule="auto"/>
        <w:jc w:val="both"/>
        <w:rPr>
          <w:rFonts w:ascii="Times New Roman" w:eastAsia="Times New Roman" w:hAnsi="Times New Roman" w:cs="Times New Roman"/>
          <w:bCs/>
          <w:sz w:val="24"/>
          <w:szCs w:val="24"/>
          <w:lang w:val="es-ES" w:eastAsia="es-ES"/>
        </w:rPr>
      </w:pPr>
    </w:p>
    <w:p w:rsidR="008D7B6B" w:rsidRPr="00C71645" w:rsidRDefault="008D7B6B" w:rsidP="008D7B6B">
      <w:pPr>
        <w:spacing w:after="0" w:line="240" w:lineRule="auto"/>
        <w:jc w:val="both"/>
        <w:rPr>
          <w:rFonts w:ascii="Times New Roman" w:eastAsia="Times New Roman" w:hAnsi="Times New Roman" w:cs="Times New Roman"/>
          <w:bCs/>
          <w:sz w:val="24"/>
          <w:szCs w:val="24"/>
          <w:lang w:val="es-ES" w:eastAsia="es-ES"/>
        </w:rPr>
      </w:pPr>
      <w:r w:rsidRPr="00C71645">
        <w:rPr>
          <w:rFonts w:ascii="Times New Roman" w:eastAsia="Times New Roman" w:hAnsi="Times New Roman" w:cs="Times New Roman"/>
          <w:b/>
          <w:bCs/>
          <w:sz w:val="24"/>
          <w:szCs w:val="24"/>
          <w:lang w:val="es-ES" w:eastAsia="es-ES"/>
        </w:rPr>
        <w:t>098 Naucalpan</w:t>
      </w:r>
      <w:r w:rsidRPr="00C71645">
        <w:rPr>
          <w:rFonts w:ascii="Times New Roman" w:eastAsia="Times New Roman" w:hAnsi="Times New Roman" w:cs="Times New Roman"/>
          <w:bCs/>
          <w:sz w:val="24"/>
          <w:szCs w:val="24"/>
          <w:lang w:val="es-ES" w:eastAsia="es-ES"/>
        </w:rPr>
        <w:t>. - Respecto de la Tabla de Valores Unitarios de Suelo, cuenta con 119 áreas homogéneas y 79 bandas de valor, de las cuales actualizó los valores en 113 áreas homogéneas y en las 79 bandas de valor; así mismo aprueba la tabla de valores unitarios de 119 tipologías de construcción actualizadas para 2023.</w:t>
      </w:r>
    </w:p>
    <w:p w:rsidR="008D7B6B" w:rsidRPr="00C71645" w:rsidRDefault="008D7B6B" w:rsidP="008D7B6B">
      <w:pPr>
        <w:spacing w:after="0" w:line="240" w:lineRule="auto"/>
        <w:jc w:val="both"/>
        <w:rPr>
          <w:rFonts w:ascii="Times New Roman" w:eastAsia="Times New Roman" w:hAnsi="Times New Roman" w:cs="Times New Roman"/>
          <w:sz w:val="24"/>
          <w:szCs w:val="24"/>
          <w:lang w:val="es-ES" w:eastAsia="es-ES"/>
        </w:rPr>
      </w:pPr>
    </w:p>
    <w:p w:rsidR="008D7B6B" w:rsidRPr="00C71645" w:rsidRDefault="008D7B6B" w:rsidP="008D7B6B">
      <w:pPr>
        <w:spacing w:after="0" w:line="240" w:lineRule="auto"/>
        <w:jc w:val="both"/>
        <w:rPr>
          <w:rFonts w:ascii="Times New Roman" w:eastAsia="Times New Roman" w:hAnsi="Times New Roman" w:cs="Times New Roman"/>
          <w:sz w:val="24"/>
          <w:szCs w:val="24"/>
          <w:lang w:val="es-ES" w:eastAsia="es-ES"/>
        </w:rPr>
      </w:pPr>
      <w:r w:rsidRPr="00C71645">
        <w:rPr>
          <w:rFonts w:ascii="Times New Roman" w:eastAsia="Times New Roman" w:hAnsi="Times New Roman" w:cs="Times New Roman"/>
          <w:b/>
          <w:bCs/>
          <w:sz w:val="24"/>
          <w:szCs w:val="24"/>
          <w:lang w:val="es-ES" w:eastAsia="es-ES"/>
        </w:rPr>
        <w:t>099 Nicolás Romero.</w:t>
      </w:r>
      <w:r w:rsidRPr="00C71645">
        <w:rPr>
          <w:rFonts w:ascii="Times New Roman" w:eastAsia="Times New Roman" w:hAnsi="Times New Roman" w:cs="Times New Roman"/>
          <w:sz w:val="24"/>
          <w:szCs w:val="24"/>
          <w:lang w:val="es-ES" w:eastAsia="es-ES"/>
        </w:rPr>
        <w:t xml:space="preserve"> - Respecto de la Tabla de Valores Unitarios de Suelo, cuenta con 52 áreas homogéneas y 52 bandas de valor, de las cuales actualizó los valores en las 52 áreas homogéneas y las 52 bandas de valor; </w:t>
      </w:r>
      <w:r w:rsidRPr="00C71645">
        <w:rPr>
          <w:rFonts w:ascii="Times New Roman" w:eastAsia="Times New Roman" w:hAnsi="Times New Roman" w:cs="Times New Roman"/>
          <w:bCs/>
          <w:sz w:val="24"/>
          <w:szCs w:val="24"/>
          <w:lang w:val="es-ES" w:eastAsia="es-ES"/>
        </w:rPr>
        <w:t xml:space="preserve">así mismo </w:t>
      </w:r>
      <w:r w:rsidRPr="00C71645">
        <w:rPr>
          <w:rFonts w:ascii="Times New Roman" w:eastAsia="Times New Roman" w:hAnsi="Times New Roman" w:cs="Times New Roman"/>
          <w:sz w:val="24"/>
          <w:szCs w:val="24"/>
          <w:lang w:val="es-ES" w:eastAsia="es-ES"/>
        </w:rPr>
        <w:t>aprueba la tabla de valores unitarios de 119 tipologías de construcción actualizadas para 2023.</w:t>
      </w:r>
    </w:p>
    <w:p w:rsidR="008D7B6B" w:rsidRPr="00C71645" w:rsidRDefault="008D7B6B" w:rsidP="008D7B6B">
      <w:pPr>
        <w:spacing w:after="0" w:line="240" w:lineRule="auto"/>
        <w:jc w:val="both"/>
        <w:rPr>
          <w:rFonts w:ascii="Times New Roman" w:eastAsia="Times New Roman" w:hAnsi="Times New Roman" w:cs="Times New Roman"/>
          <w:sz w:val="24"/>
          <w:szCs w:val="24"/>
          <w:lang w:val="es-ES" w:eastAsia="es-ES"/>
        </w:rPr>
      </w:pPr>
    </w:p>
    <w:p w:rsidR="008D7B6B" w:rsidRPr="00C71645" w:rsidRDefault="008D7B6B" w:rsidP="008D7B6B">
      <w:pPr>
        <w:spacing w:after="0" w:line="240" w:lineRule="auto"/>
        <w:jc w:val="both"/>
        <w:rPr>
          <w:rFonts w:ascii="Times New Roman" w:eastAsia="Times New Roman" w:hAnsi="Times New Roman" w:cs="Times New Roman"/>
          <w:sz w:val="24"/>
          <w:szCs w:val="24"/>
          <w:lang w:val="es-ES" w:eastAsia="es-ES"/>
        </w:rPr>
      </w:pPr>
      <w:r w:rsidRPr="00C71645">
        <w:rPr>
          <w:rFonts w:ascii="Times New Roman" w:eastAsia="Times New Roman" w:hAnsi="Times New Roman" w:cs="Times New Roman"/>
          <w:b/>
          <w:bCs/>
          <w:sz w:val="24"/>
          <w:szCs w:val="24"/>
          <w:lang w:val="es-ES" w:eastAsia="es-ES"/>
        </w:rPr>
        <w:lastRenderedPageBreak/>
        <w:t>100 Atizapán de Zaragoza</w:t>
      </w:r>
      <w:r w:rsidRPr="00C71645">
        <w:rPr>
          <w:rFonts w:ascii="Times New Roman" w:eastAsia="Times New Roman" w:hAnsi="Times New Roman" w:cs="Times New Roman"/>
          <w:sz w:val="24"/>
          <w:szCs w:val="24"/>
          <w:lang w:val="es-ES" w:eastAsia="es-ES"/>
        </w:rPr>
        <w:t xml:space="preserve">. - Respecto de la Tabla de Valores Unitarios de Suelo, cuenta con 58 áreas homogéneas y 18 bandas de valor, de las cuales actualizó los valores en las 58 áreas homogéneas y en las 18 bandas de valor; </w:t>
      </w:r>
      <w:r w:rsidRPr="00C71645">
        <w:rPr>
          <w:rFonts w:ascii="Times New Roman" w:eastAsia="Times New Roman" w:hAnsi="Times New Roman" w:cs="Times New Roman"/>
          <w:bCs/>
          <w:sz w:val="24"/>
          <w:szCs w:val="24"/>
          <w:lang w:val="es-ES" w:eastAsia="es-ES"/>
        </w:rPr>
        <w:t xml:space="preserve">así mismo </w:t>
      </w:r>
      <w:r w:rsidRPr="00C71645">
        <w:rPr>
          <w:rFonts w:ascii="Times New Roman" w:eastAsia="Times New Roman" w:hAnsi="Times New Roman" w:cs="Times New Roman"/>
          <w:sz w:val="24"/>
          <w:szCs w:val="24"/>
          <w:lang w:val="es-ES" w:eastAsia="es-ES"/>
        </w:rPr>
        <w:t>aprueba la tabla de valores unitarios de 119 tipologías de construcción actualizadas para 2023.</w:t>
      </w:r>
    </w:p>
    <w:p w:rsidR="008D7B6B" w:rsidRPr="00C71645" w:rsidRDefault="008D7B6B" w:rsidP="008D7B6B">
      <w:pPr>
        <w:spacing w:after="0" w:line="240" w:lineRule="auto"/>
        <w:jc w:val="both"/>
        <w:rPr>
          <w:rFonts w:ascii="Times New Roman" w:eastAsia="Times New Roman" w:hAnsi="Times New Roman" w:cs="Times New Roman"/>
          <w:sz w:val="24"/>
          <w:szCs w:val="24"/>
          <w:lang w:val="es-ES" w:eastAsia="es-ES"/>
        </w:rPr>
      </w:pPr>
    </w:p>
    <w:p w:rsidR="008D7B6B" w:rsidRPr="00C71645" w:rsidRDefault="008D7B6B" w:rsidP="008D7B6B">
      <w:pPr>
        <w:spacing w:after="0" w:line="240" w:lineRule="auto"/>
        <w:jc w:val="both"/>
        <w:rPr>
          <w:rFonts w:ascii="Times New Roman" w:eastAsia="Times New Roman" w:hAnsi="Times New Roman" w:cs="Times New Roman"/>
          <w:sz w:val="24"/>
          <w:szCs w:val="24"/>
          <w:lang w:val="es-ES" w:eastAsia="es-ES"/>
        </w:rPr>
      </w:pPr>
      <w:r w:rsidRPr="00C71645">
        <w:rPr>
          <w:rFonts w:ascii="Times New Roman" w:eastAsia="Times New Roman" w:hAnsi="Times New Roman" w:cs="Times New Roman"/>
          <w:b/>
          <w:bCs/>
          <w:sz w:val="24"/>
          <w:szCs w:val="24"/>
          <w:lang w:val="es-ES" w:eastAsia="es-ES"/>
        </w:rPr>
        <w:t>101 Toluca.</w:t>
      </w:r>
      <w:r w:rsidRPr="00C71645">
        <w:rPr>
          <w:rFonts w:ascii="Times New Roman" w:eastAsia="Times New Roman" w:hAnsi="Times New Roman" w:cs="Times New Roman"/>
          <w:sz w:val="24"/>
          <w:szCs w:val="24"/>
          <w:lang w:val="es-ES" w:eastAsia="es-ES"/>
        </w:rPr>
        <w:t xml:space="preserve"> - Respecto de la Tabla de Valores Unitarios de Suelo, cuenta con 408 áreas homogéneas y 385 bandas de valor, de las cuales actualizó los valores en 396 áreas homogéneas y 383 bandas de valor, incorporó 8 áreas homogéneas y 10 bandas de valor; </w:t>
      </w:r>
      <w:r w:rsidRPr="00C71645">
        <w:rPr>
          <w:rFonts w:ascii="Times New Roman" w:eastAsia="Times New Roman" w:hAnsi="Times New Roman" w:cs="Times New Roman"/>
          <w:bCs/>
          <w:sz w:val="24"/>
          <w:szCs w:val="24"/>
          <w:lang w:val="es-ES" w:eastAsia="es-ES"/>
        </w:rPr>
        <w:t xml:space="preserve">así mismo </w:t>
      </w:r>
      <w:r w:rsidRPr="00C71645">
        <w:rPr>
          <w:rFonts w:ascii="Times New Roman" w:eastAsia="Times New Roman" w:hAnsi="Times New Roman" w:cs="Times New Roman"/>
          <w:sz w:val="24"/>
          <w:szCs w:val="24"/>
          <w:lang w:val="es-ES" w:eastAsia="es-ES"/>
        </w:rPr>
        <w:t>aprueba la tabla de valores unitarios de 119 tipologías de construcción actualizadas por el IGECEM para 2023.</w:t>
      </w:r>
    </w:p>
    <w:p w:rsidR="008D7B6B" w:rsidRPr="00C71645" w:rsidRDefault="008D7B6B" w:rsidP="008D7B6B">
      <w:pPr>
        <w:spacing w:after="0" w:line="240" w:lineRule="auto"/>
        <w:jc w:val="both"/>
        <w:rPr>
          <w:rFonts w:ascii="Times New Roman" w:eastAsia="Times New Roman" w:hAnsi="Times New Roman" w:cs="Times New Roman"/>
          <w:sz w:val="24"/>
          <w:szCs w:val="24"/>
          <w:lang w:val="es-ES" w:eastAsia="es-ES"/>
        </w:rPr>
      </w:pPr>
    </w:p>
    <w:p w:rsidR="008D7B6B" w:rsidRPr="00C71645" w:rsidRDefault="008D7B6B" w:rsidP="008D7B6B">
      <w:pPr>
        <w:spacing w:after="0" w:line="240" w:lineRule="auto"/>
        <w:jc w:val="both"/>
        <w:rPr>
          <w:rFonts w:ascii="Times New Roman" w:eastAsia="Times New Roman" w:hAnsi="Times New Roman" w:cs="Times New Roman"/>
          <w:sz w:val="24"/>
          <w:szCs w:val="24"/>
          <w:lang w:val="es-ES" w:eastAsia="es-ES"/>
        </w:rPr>
      </w:pPr>
      <w:r w:rsidRPr="00C71645">
        <w:rPr>
          <w:rFonts w:ascii="Times New Roman" w:eastAsia="Times New Roman" w:hAnsi="Times New Roman" w:cs="Times New Roman"/>
          <w:b/>
          <w:bCs/>
          <w:sz w:val="24"/>
          <w:szCs w:val="24"/>
          <w:lang w:val="es-ES" w:eastAsia="es-ES"/>
        </w:rPr>
        <w:t>102 Almoloya de Juárez.</w:t>
      </w:r>
      <w:r w:rsidRPr="00C71645">
        <w:rPr>
          <w:rFonts w:ascii="Times New Roman" w:eastAsia="Times New Roman" w:hAnsi="Times New Roman" w:cs="Times New Roman"/>
          <w:sz w:val="24"/>
          <w:szCs w:val="24"/>
          <w:lang w:val="es-ES" w:eastAsia="es-ES"/>
        </w:rPr>
        <w:t xml:space="preserve"> - Respecto de la Tabla de Valores Unitarios de Suelo, cuenta con 159 áreas homogéneas y 3 bandas de valor, de las cuales actualizó los valores en 153 áreas homogéneas y en las 3 bandas de valor; </w:t>
      </w:r>
      <w:r w:rsidRPr="00C71645">
        <w:rPr>
          <w:rFonts w:ascii="Times New Roman" w:eastAsia="Times New Roman" w:hAnsi="Times New Roman" w:cs="Times New Roman"/>
          <w:bCs/>
          <w:sz w:val="24"/>
          <w:szCs w:val="24"/>
          <w:lang w:val="es-ES" w:eastAsia="es-ES"/>
        </w:rPr>
        <w:t xml:space="preserve">así mismo </w:t>
      </w:r>
      <w:r w:rsidRPr="00C71645">
        <w:rPr>
          <w:rFonts w:ascii="Times New Roman" w:eastAsia="Times New Roman" w:hAnsi="Times New Roman" w:cs="Times New Roman"/>
          <w:sz w:val="24"/>
          <w:szCs w:val="24"/>
          <w:lang w:val="es-ES" w:eastAsia="es-ES"/>
        </w:rPr>
        <w:t>aprueba la tabla de valores unitarios de 119 tipologías de construcción actualizadas para 2023.</w:t>
      </w:r>
    </w:p>
    <w:p w:rsidR="008D7B6B" w:rsidRPr="00C71645" w:rsidRDefault="008D7B6B" w:rsidP="008D7B6B">
      <w:pPr>
        <w:spacing w:after="0" w:line="240" w:lineRule="auto"/>
        <w:jc w:val="both"/>
        <w:rPr>
          <w:rFonts w:ascii="Times New Roman" w:eastAsia="Times New Roman" w:hAnsi="Times New Roman" w:cs="Times New Roman"/>
          <w:sz w:val="24"/>
          <w:szCs w:val="24"/>
          <w:lang w:val="es-ES" w:eastAsia="es-ES"/>
        </w:rPr>
      </w:pPr>
    </w:p>
    <w:p w:rsidR="008D7B6B" w:rsidRPr="00C71645" w:rsidRDefault="008D7B6B" w:rsidP="008D7B6B">
      <w:pPr>
        <w:spacing w:after="0" w:line="240" w:lineRule="auto"/>
        <w:jc w:val="both"/>
        <w:rPr>
          <w:rFonts w:ascii="Times New Roman" w:eastAsia="Times New Roman" w:hAnsi="Times New Roman" w:cs="Times New Roman"/>
          <w:sz w:val="24"/>
          <w:szCs w:val="24"/>
          <w:lang w:val="es-ES" w:eastAsia="es-ES"/>
        </w:rPr>
      </w:pPr>
      <w:r w:rsidRPr="00C71645">
        <w:rPr>
          <w:rFonts w:ascii="Times New Roman" w:eastAsia="Times New Roman" w:hAnsi="Times New Roman" w:cs="Times New Roman"/>
          <w:b/>
          <w:bCs/>
          <w:sz w:val="24"/>
          <w:szCs w:val="24"/>
          <w:lang w:val="es-ES" w:eastAsia="es-ES"/>
        </w:rPr>
        <w:t>103 Metepec.</w:t>
      </w:r>
      <w:r w:rsidRPr="00C71645">
        <w:rPr>
          <w:rFonts w:ascii="Times New Roman" w:eastAsia="Times New Roman" w:hAnsi="Times New Roman" w:cs="Times New Roman"/>
          <w:sz w:val="24"/>
          <w:szCs w:val="24"/>
          <w:lang w:val="es-ES" w:eastAsia="es-ES"/>
        </w:rPr>
        <w:t xml:space="preserve"> - Respecto de la Tabla de Valores Unitarios de Suelo, cuenta con 431 áreas homogéneas y 73 bandas de valor, de las cuales actualizó los valores en 430 áreas homogéneas y en 73 bandas de valor, incorporó 11 áreas homogéneas y 1 banda de valor; </w:t>
      </w:r>
      <w:r w:rsidRPr="00C71645">
        <w:rPr>
          <w:rFonts w:ascii="Times New Roman" w:eastAsia="Times New Roman" w:hAnsi="Times New Roman" w:cs="Times New Roman"/>
          <w:bCs/>
          <w:sz w:val="24"/>
          <w:szCs w:val="24"/>
          <w:lang w:val="es-ES" w:eastAsia="es-ES"/>
        </w:rPr>
        <w:t xml:space="preserve">así mismo </w:t>
      </w:r>
      <w:r w:rsidRPr="00C71645">
        <w:rPr>
          <w:rFonts w:ascii="Times New Roman" w:eastAsia="Times New Roman" w:hAnsi="Times New Roman" w:cs="Times New Roman"/>
          <w:sz w:val="24"/>
          <w:szCs w:val="24"/>
          <w:lang w:val="es-ES" w:eastAsia="es-ES"/>
        </w:rPr>
        <w:t>aprueba la tabla de valores unitarios de 119 tipologías de construcción actualizadas para 2023.</w:t>
      </w:r>
    </w:p>
    <w:p w:rsidR="008D7B6B" w:rsidRPr="00C71645" w:rsidRDefault="008D7B6B" w:rsidP="008D7B6B">
      <w:pPr>
        <w:spacing w:after="0" w:line="240" w:lineRule="auto"/>
        <w:jc w:val="both"/>
        <w:rPr>
          <w:rFonts w:ascii="Times New Roman" w:eastAsia="Times New Roman" w:hAnsi="Times New Roman" w:cs="Times New Roman"/>
          <w:sz w:val="24"/>
          <w:szCs w:val="24"/>
          <w:lang w:val="es-ES" w:eastAsia="es-ES"/>
        </w:rPr>
      </w:pPr>
    </w:p>
    <w:p w:rsidR="008D7B6B" w:rsidRPr="00C71645" w:rsidRDefault="008D7B6B" w:rsidP="008D7B6B">
      <w:pPr>
        <w:spacing w:after="0" w:line="240" w:lineRule="auto"/>
        <w:jc w:val="both"/>
        <w:rPr>
          <w:rFonts w:ascii="Times New Roman" w:eastAsia="Times New Roman" w:hAnsi="Times New Roman" w:cs="Times New Roman"/>
          <w:sz w:val="24"/>
          <w:szCs w:val="24"/>
          <w:lang w:val="es-ES" w:eastAsia="es-ES"/>
        </w:rPr>
      </w:pPr>
      <w:r w:rsidRPr="00C71645">
        <w:rPr>
          <w:rFonts w:ascii="Times New Roman" w:eastAsia="Times New Roman" w:hAnsi="Times New Roman" w:cs="Times New Roman"/>
          <w:b/>
          <w:bCs/>
          <w:sz w:val="24"/>
          <w:szCs w:val="24"/>
          <w:lang w:val="es-ES" w:eastAsia="es-ES"/>
        </w:rPr>
        <w:t>104 Temoaya.</w:t>
      </w:r>
      <w:r w:rsidRPr="00C71645">
        <w:rPr>
          <w:rFonts w:ascii="Times New Roman" w:eastAsia="Times New Roman" w:hAnsi="Times New Roman" w:cs="Times New Roman"/>
          <w:sz w:val="24"/>
          <w:szCs w:val="24"/>
          <w:lang w:val="es-ES" w:eastAsia="es-ES"/>
        </w:rPr>
        <w:t xml:space="preserve"> - Respecto de la Tabla de Valores Unitarios de Suelo, cuenta con 59 áreas homogéneas y 20 bandas de valor, </w:t>
      </w:r>
      <w:r w:rsidRPr="00C71645">
        <w:rPr>
          <w:rFonts w:ascii="Times New Roman" w:eastAsia="Times New Roman" w:hAnsi="Times New Roman" w:cs="Times New Roman"/>
          <w:bCs/>
          <w:sz w:val="24"/>
          <w:szCs w:val="24"/>
          <w:lang w:val="es-ES" w:eastAsia="es-ES"/>
        </w:rPr>
        <w:t>de las cuales actualizó los valores en 55 áreas homogéneas y en las 20 bandas de valor</w:t>
      </w:r>
      <w:r w:rsidRPr="00C71645">
        <w:rPr>
          <w:rFonts w:ascii="Times New Roman" w:eastAsia="Times New Roman" w:hAnsi="Times New Roman" w:cs="Times New Roman"/>
          <w:sz w:val="24"/>
          <w:szCs w:val="24"/>
          <w:lang w:val="es-ES" w:eastAsia="es-ES"/>
        </w:rPr>
        <w:t xml:space="preserve">; </w:t>
      </w:r>
      <w:r w:rsidRPr="00C71645">
        <w:rPr>
          <w:rFonts w:ascii="Times New Roman" w:eastAsia="Times New Roman" w:hAnsi="Times New Roman" w:cs="Times New Roman"/>
          <w:bCs/>
          <w:sz w:val="24"/>
          <w:szCs w:val="24"/>
          <w:lang w:val="es-ES" w:eastAsia="es-ES"/>
        </w:rPr>
        <w:t xml:space="preserve">así mismo </w:t>
      </w:r>
      <w:r w:rsidRPr="00C71645">
        <w:rPr>
          <w:rFonts w:ascii="Times New Roman" w:eastAsia="Times New Roman" w:hAnsi="Times New Roman" w:cs="Times New Roman"/>
          <w:sz w:val="24"/>
          <w:szCs w:val="24"/>
          <w:lang w:val="es-ES" w:eastAsia="es-ES"/>
        </w:rPr>
        <w:t>aprueba la tabla de valores unitarios de 119 tipologías de construcción actualizadas para 2023.</w:t>
      </w:r>
    </w:p>
    <w:p w:rsidR="008D7B6B" w:rsidRPr="00C71645" w:rsidRDefault="008D7B6B" w:rsidP="008D7B6B">
      <w:pPr>
        <w:spacing w:after="0" w:line="240" w:lineRule="auto"/>
        <w:jc w:val="both"/>
        <w:rPr>
          <w:rFonts w:ascii="Times New Roman" w:eastAsia="Times New Roman" w:hAnsi="Times New Roman" w:cs="Times New Roman"/>
          <w:sz w:val="24"/>
          <w:szCs w:val="24"/>
          <w:lang w:val="es-ES" w:eastAsia="es-ES"/>
        </w:rPr>
      </w:pPr>
    </w:p>
    <w:p w:rsidR="008D7B6B" w:rsidRPr="00C71645" w:rsidRDefault="008D7B6B" w:rsidP="008D7B6B">
      <w:pPr>
        <w:spacing w:after="0" w:line="240" w:lineRule="auto"/>
        <w:jc w:val="both"/>
        <w:rPr>
          <w:rFonts w:ascii="Times New Roman" w:eastAsia="Times New Roman" w:hAnsi="Times New Roman" w:cs="Times New Roman"/>
          <w:sz w:val="24"/>
          <w:szCs w:val="24"/>
          <w:lang w:val="es-ES" w:eastAsia="es-ES"/>
        </w:rPr>
      </w:pPr>
      <w:r w:rsidRPr="00C71645">
        <w:rPr>
          <w:rFonts w:ascii="Times New Roman" w:eastAsia="Times New Roman" w:hAnsi="Times New Roman" w:cs="Times New Roman"/>
          <w:b/>
          <w:bCs/>
          <w:sz w:val="24"/>
          <w:szCs w:val="24"/>
          <w:lang w:val="es-ES" w:eastAsia="es-ES"/>
        </w:rPr>
        <w:t>105 Villa Victoria.</w:t>
      </w:r>
      <w:r w:rsidRPr="00C71645">
        <w:rPr>
          <w:rFonts w:ascii="Times New Roman" w:eastAsia="Times New Roman" w:hAnsi="Times New Roman" w:cs="Times New Roman"/>
          <w:sz w:val="24"/>
          <w:szCs w:val="24"/>
          <w:lang w:val="es-ES" w:eastAsia="es-ES"/>
        </w:rPr>
        <w:t xml:space="preserve"> - Respecto de la Tabla de Valores Unitarios de Suelo, cuenta con 94 áreas homogéneas y 1 banda de valor, de las cuales </w:t>
      </w:r>
      <w:r w:rsidRPr="00C71645">
        <w:rPr>
          <w:rFonts w:ascii="Times New Roman" w:eastAsia="Times New Roman" w:hAnsi="Times New Roman" w:cs="Times New Roman"/>
          <w:bCs/>
          <w:sz w:val="24"/>
          <w:szCs w:val="24"/>
          <w:lang w:val="es-ES" w:eastAsia="es-ES"/>
        </w:rPr>
        <w:t>actualizó</w:t>
      </w:r>
      <w:r w:rsidRPr="00C71645">
        <w:rPr>
          <w:rFonts w:ascii="Times New Roman" w:eastAsia="Times New Roman" w:hAnsi="Times New Roman" w:cs="Times New Roman"/>
          <w:sz w:val="24"/>
          <w:szCs w:val="24"/>
          <w:lang w:val="es-ES" w:eastAsia="es-ES"/>
        </w:rPr>
        <w:t xml:space="preserve"> los valores en 87 áreas homogéneas y 1 banda de valor; realiza la eliminación de 1 área homogénea; </w:t>
      </w:r>
      <w:r w:rsidRPr="00C71645">
        <w:rPr>
          <w:rFonts w:ascii="Times New Roman" w:eastAsia="Times New Roman" w:hAnsi="Times New Roman" w:cs="Times New Roman"/>
          <w:bCs/>
          <w:sz w:val="24"/>
          <w:szCs w:val="24"/>
          <w:lang w:val="es-ES" w:eastAsia="es-ES"/>
        </w:rPr>
        <w:t xml:space="preserve">así mismo </w:t>
      </w:r>
      <w:r w:rsidRPr="00C71645">
        <w:rPr>
          <w:rFonts w:ascii="Times New Roman" w:eastAsia="Times New Roman" w:hAnsi="Times New Roman" w:cs="Times New Roman"/>
          <w:sz w:val="24"/>
          <w:szCs w:val="24"/>
          <w:lang w:val="es-ES" w:eastAsia="es-ES"/>
        </w:rPr>
        <w:t>aprueba la tabla de valores unitarios de 119 tipologías de construcción actualizadas para 2023.</w:t>
      </w:r>
    </w:p>
    <w:p w:rsidR="008D7B6B" w:rsidRPr="00C71645" w:rsidRDefault="008D7B6B" w:rsidP="008D7B6B">
      <w:pPr>
        <w:spacing w:after="0" w:line="240" w:lineRule="auto"/>
        <w:jc w:val="both"/>
        <w:rPr>
          <w:rFonts w:ascii="Times New Roman" w:eastAsia="Times New Roman" w:hAnsi="Times New Roman" w:cs="Times New Roman"/>
          <w:sz w:val="24"/>
          <w:szCs w:val="24"/>
          <w:lang w:val="es-ES" w:eastAsia="es-ES"/>
        </w:rPr>
      </w:pPr>
    </w:p>
    <w:p w:rsidR="008D7B6B" w:rsidRPr="00C71645" w:rsidRDefault="008D7B6B" w:rsidP="008D7B6B">
      <w:pPr>
        <w:spacing w:after="0" w:line="240" w:lineRule="auto"/>
        <w:jc w:val="both"/>
        <w:rPr>
          <w:rFonts w:ascii="Times New Roman" w:eastAsia="Times New Roman" w:hAnsi="Times New Roman" w:cs="Times New Roman"/>
          <w:sz w:val="24"/>
          <w:szCs w:val="24"/>
          <w:lang w:val="es-ES" w:eastAsia="es-ES"/>
        </w:rPr>
      </w:pPr>
      <w:r w:rsidRPr="00C71645">
        <w:rPr>
          <w:rFonts w:ascii="Times New Roman" w:eastAsia="Times New Roman" w:hAnsi="Times New Roman" w:cs="Times New Roman"/>
          <w:b/>
          <w:bCs/>
          <w:sz w:val="24"/>
          <w:szCs w:val="24"/>
          <w:lang w:val="es-ES" w:eastAsia="es-ES"/>
        </w:rPr>
        <w:t>106 Zinacantepec.</w:t>
      </w:r>
      <w:r w:rsidRPr="00C71645">
        <w:rPr>
          <w:rFonts w:ascii="Times New Roman" w:eastAsia="Times New Roman" w:hAnsi="Times New Roman" w:cs="Times New Roman"/>
          <w:sz w:val="24"/>
          <w:szCs w:val="24"/>
          <w:lang w:val="es-ES" w:eastAsia="es-ES"/>
        </w:rPr>
        <w:t xml:space="preserve"> - Respecto de la Tabla de Valores Unitarios de Suelo, cuenta con 150 áreas homogéneas y 28 bandas de valor, de las cuales actualizó los valores en 143 áreas homogéneas y en 28 bandas de valor, incorporó 7 áreas homogéneas y elimina 4; </w:t>
      </w:r>
      <w:r w:rsidRPr="00C71645">
        <w:rPr>
          <w:rFonts w:ascii="Times New Roman" w:eastAsia="Times New Roman" w:hAnsi="Times New Roman" w:cs="Times New Roman"/>
          <w:bCs/>
          <w:sz w:val="24"/>
          <w:szCs w:val="24"/>
          <w:lang w:val="es-ES" w:eastAsia="es-ES"/>
        </w:rPr>
        <w:t xml:space="preserve">así mismo </w:t>
      </w:r>
      <w:r w:rsidRPr="00C71645">
        <w:rPr>
          <w:rFonts w:ascii="Times New Roman" w:eastAsia="Times New Roman" w:hAnsi="Times New Roman" w:cs="Times New Roman"/>
          <w:sz w:val="24"/>
          <w:szCs w:val="24"/>
          <w:lang w:val="es-ES" w:eastAsia="es-ES"/>
        </w:rPr>
        <w:t>aprueba la tabla de valores unitarios de 119 tipologías de construcción actualizadas para 2023.</w:t>
      </w:r>
    </w:p>
    <w:p w:rsidR="008D7B6B" w:rsidRPr="00C71645" w:rsidRDefault="008D7B6B" w:rsidP="008D7B6B">
      <w:pPr>
        <w:spacing w:after="0" w:line="240" w:lineRule="auto"/>
        <w:jc w:val="both"/>
        <w:rPr>
          <w:rFonts w:ascii="Times New Roman" w:eastAsia="Times New Roman" w:hAnsi="Times New Roman" w:cs="Times New Roman"/>
          <w:sz w:val="24"/>
          <w:szCs w:val="24"/>
          <w:lang w:val="es-ES" w:eastAsia="es-ES"/>
        </w:rPr>
      </w:pPr>
    </w:p>
    <w:p w:rsidR="008D7B6B" w:rsidRPr="00C71645" w:rsidRDefault="008D7B6B" w:rsidP="008D7B6B">
      <w:pPr>
        <w:spacing w:after="0" w:line="240" w:lineRule="auto"/>
        <w:jc w:val="both"/>
        <w:rPr>
          <w:rFonts w:ascii="Times New Roman" w:eastAsia="Times New Roman" w:hAnsi="Times New Roman" w:cs="Times New Roman"/>
          <w:bCs/>
          <w:sz w:val="24"/>
          <w:szCs w:val="24"/>
          <w:lang w:val="es-ES" w:eastAsia="es-ES"/>
        </w:rPr>
      </w:pPr>
      <w:r w:rsidRPr="00C71645">
        <w:rPr>
          <w:rFonts w:ascii="Times New Roman" w:eastAsia="Times New Roman" w:hAnsi="Times New Roman" w:cs="Times New Roman"/>
          <w:b/>
          <w:bCs/>
          <w:sz w:val="24"/>
          <w:szCs w:val="24"/>
          <w:lang w:val="es-ES" w:eastAsia="es-ES"/>
        </w:rPr>
        <w:t>107 Valle de Bravo</w:t>
      </w:r>
      <w:r w:rsidRPr="00C71645">
        <w:rPr>
          <w:rFonts w:ascii="Times New Roman" w:eastAsia="Times New Roman" w:hAnsi="Times New Roman" w:cs="Times New Roman"/>
          <w:bCs/>
          <w:sz w:val="24"/>
          <w:szCs w:val="24"/>
          <w:lang w:val="es-ES" w:eastAsia="es-ES"/>
        </w:rPr>
        <w:t>. - Respecto de la Tabla de Valores Unitarios de Suelo, cuenta con 135 áreas homogéneas y 27 bandas de valor, de las cuales actualizó los valores en 132 áreas homogéneas y en 26 bandas de valor; así mismo aprueba la tabla de valores unitarios de 119 tipologías de construcción actualizadas para 2023.</w:t>
      </w:r>
    </w:p>
    <w:p w:rsidR="008D7B6B" w:rsidRPr="00C71645" w:rsidRDefault="008D7B6B" w:rsidP="008D7B6B">
      <w:pPr>
        <w:spacing w:after="0" w:line="240" w:lineRule="auto"/>
        <w:jc w:val="both"/>
        <w:rPr>
          <w:rFonts w:ascii="Times New Roman" w:eastAsia="Times New Roman" w:hAnsi="Times New Roman" w:cs="Times New Roman"/>
          <w:sz w:val="24"/>
          <w:szCs w:val="24"/>
          <w:lang w:val="es-ES" w:eastAsia="es-ES"/>
        </w:rPr>
      </w:pPr>
    </w:p>
    <w:p w:rsidR="008D7B6B" w:rsidRPr="00C71645" w:rsidRDefault="008D7B6B" w:rsidP="008D7B6B">
      <w:pPr>
        <w:spacing w:after="0" w:line="240" w:lineRule="auto"/>
        <w:jc w:val="both"/>
        <w:rPr>
          <w:rFonts w:ascii="Times New Roman" w:eastAsia="Times New Roman" w:hAnsi="Times New Roman" w:cs="Times New Roman"/>
          <w:sz w:val="24"/>
          <w:szCs w:val="24"/>
          <w:lang w:val="es-ES" w:eastAsia="es-ES"/>
        </w:rPr>
      </w:pPr>
      <w:r w:rsidRPr="00C71645">
        <w:rPr>
          <w:rFonts w:ascii="Times New Roman" w:eastAsia="Times New Roman" w:hAnsi="Times New Roman" w:cs="Times New Roman"/>
          <w:b/>
          <w:bCs/>
          <w:sz w:val="24"/>
          <w:szCs w:val="24"/>
          <w:lang w:val="es-ES" w:eastAsia="es-ES"/>
        </w:rPr>
        <w:t>108 Amanalco.</w:t>
      </w:r>
      <w:r w:rsidRPr="00C71645">
        <w:rPr>
          <w:rFonts w:ascii="Times New Roman" w:eastAsia="Times New Roman" w:hAnsi="Times New Roman" w:cs="Times New Roman"/>
          <w:sz w:val="24"/>
          <w:szCs w:val="24"/>
          <w:lang w:val="es-ES" w:eastAsia="es-ES"/>
        </w:rPr>
        <w:t xml:space="preserve"> - Respecto de la Tabla de Valores Unitarios de Suelo, cuenta con 34 áreas homogéneas y 1 banda de valor, de las cuales actualizó los valores en 32 áreas homogéneas y 1 banda de valor; </w:t>
      </w:r>
      <w:r w:rsidRPr="00C71645">
        <w:rPr>
          <w:rFonts w:ascii="Times New Roman" w:eastAsia="Times New Roman" w:hAnsi="Times New Roman" w:cs="Times New Roman"/>
          <w:bCs/>
          <w:sz w:val="24"/>
          <w:szCs w:val="24"/>
          <w:lang w:val="es-ES" w:eastAsia="es-ES"/>
        </w:rPr>
        <w:t xml:space="preserve">así mismo </w:t>
      </w:r>
      <w:r w:rsidRPr="00C71645">
        <w:rPr>
          <w:rFonts w:ascii="Times New Roman" w:eastAsia="Times New Roman" w:hAnsi="Times New Roman" w:cs="Times New Roman"/>
          <w:sz w:val="24"/>
          <w:szCs w:val="24"/>
          <w:lang w:val="es-ES" w:eastAsia="es-ES"/>
        </w:rPr>
        <w:t>aprueba la tabla de valores unitarios de 119 tipologías de construcción actualizadas para 2023.</w:t>
      </w:r>
    </w:p>
    <w:p w:rsidR="008D7B6B" w:rsidRPr="00C71645" w:rsidRDefault="008D7B6B" w:rsidP="008D7B6B">
      <w:pPr>
        <w:spacing w:after="0" w:line="240" w:lineRule="auto"/>
        <w:jc w:val="both"/>
        <w:rPr>
          <w:rFonts w:ascii="Times New Roman" w:eastAsia="Times New Roman" w:hAnsi="Times New Roman" w:cs="Times New Roman"/>
          <w:sz w:val="24"/>
          <w:szCs w:val="24"/>
          <w:lang w:val="es-ES" w:eastAsia="es-ES"/>
        </w:rPr>
      </w:pPr>
    </w:p>
    <w:p w:rsidR="008D7B6B" w:rsidRPr="00C71645" w:rsidRDefault="008D7B6B" w:rsidP="008D7B6B">
      <w:pPr>
        <w:spacing w:after="0" w:line="240" w:lineRule="auto"/>
        <w:jc w:val="both"/>
        <w:rPr>
          <w:rFonts w:ascii="Times New Roman" w:eastAsia="Times New Roman" w:hAnsi="Times New Roman" w:cs="Times New Roman"/>
          <w:sz w:val="24"/>
          <w:szCs w:val="24"/>
          <w:lang w:val="es-ES" w:eastAsia="es-ES"/>
        </w:rPr>
      </w:pPr>
      <w:r w:rsidRPr="00C71645">
        <w:rPr>
          <w:rFonts w:ascii="Times New Roman" w:eastAsia="Times New Roman" w:hAnsi="Times New Roman" w:cs="Times New Roman"/>
          <w:b/>
          <w:bCs/>
          <w:sz w:val="24"/>
          <w:szCs w:val="24"/>
          <w:lang w:val="es-ES" w:eastAsia="es-ES"/>
        </w:rPr>
        <w:t>109 Donato Guerra.</w:t>
      </w:r>
      <w:r w:rsidRPr="00C71645">
        <w:rPr>
          <w:rFonts w:ascii="Times New Roman" w:eastAsia="Times New Roman" w:hAnsi="Times New Roman" w:cs="Times New Roman"/>
          <w:sz w:val="24"/>
          <w:szCs w:val="24"/>
          <w:lang w:val="es-ES" w:eastAsia="es-ES"/>
        </w:rPr>
        <w:t xml:space="preserve"> - Respecto de la Tabla de Valores Unitarios de Suelo, cuenta con 49 áreas homogéneas y ninguna banda de valor, de las cuales actualizó el valor en 38 áreas homogéneas; </w:t>
      </w:r>
      <w:r w:rsidRPr="00C71645">
        <w:rPr>
          <w:rFonts w:ascii="Times New Roman" w:eastAsia="Times New Roman" w:hAnsi="Times New Roman" w:cs="Times New Roman"/>
          <w:bCs/>
          <w:sz w:val="24"/>
          <w:szCs w:val="24"/>
          <w:lang w:val="es-ES" w:eastAsia="es-ES"/>
        </w:rPr>
        <w:lastRenderedPageBreak/>
        <w:t xml:space="preserve">así mismo </w:t>
      </w:r>
      <w:r w:rsidRPr="00C71645">
        <w:rPr>
          <w:rFonts w:ascii="Times New Roman" w:eastAsia="Times New Roman" w:hAnsi="Times New Roman" w:cs="Times New Roman"/>
          <w:sz w:val="24"/>
          <w:szCs w:val="24"/>
          <w:lang w:val="es-ES" w:eastAsia="es-ES"/>
        </w:rPr>
        <w:t>aprueba la tabla de valores unitarios de 119 tipologías de construcción actualizadas para 2023.</w:t>
      </w:r>
    </w:p>
    <w:p w:rsidR="008D7B6B" w:rsidRPr="00C71645" w:rsidRDefault="008D7B6B" w:rsidP="008D7B6B">
      <w:pPr>
        <w:spacing w:after="0" w:line="240" w:lineRule="auto"/>
        <w:jc w:val="both"/>
        <w:rPr>
          <w:rFonts w:ascii="Times New Roman" w:eastAsia="Times New Roman" w:hAnsi="Times New Roman" w:cs="Times New Roman"/>
          <w:sz w:val="24"/>
          <w:szCs w:val="24"/>
          <w:lang w:val="es-ES" w:eastAsia="es-ES"/>
        </w:rPr>
      </w:pPr>
    </w:p>
    <w:p w:rsidR="008D7B6B" w:rsidRPr="00C71645" w:rsidRDefault="008D7B6B" w:rsidP="008D7B6B">
      <w:pPr>
        <w:spacing w:after="0" w:line="240" w:lineRule="auto"/>
        <w:jc w:val="both"/>
        <w:rPr>
          <w:rFonts w:ascii="Times New Roman" w:eastAsia="Times New Roman" w:hAnsi="Times New Roman" w:cs="Times New Roman"/>
          <w:bCs/>
          <w:sz w:val="24"/>
          <w:szCs w:val="24"/>
          <w:lang w:val="es-ES" w:eastAsia="es-ES"/>
        </w:rPr>
      </w:pPr>
      <w:r w:rsidRPr="00C71645">
        <w:rPr>
          <w:rFonts w:ascii="Times New Roman" w:eastAsia="Times New Roman" w:hAnsi="Times New Roman" w:cs="Times New Roman"/>
          <w:b/>
          <w:bCs/>
          <w:sz w:val="24"/>
          <w:szCs w:val="24"/>
          <w:lang w:val="es-ES" w:eastAsia="es-ES"/>
        </w:rPr>
        <w:t>110 Ixtapan del Oro</w:t>
      </w:r>
      <w:r w:rsidRPr="00C71645">
        <w:rPr>
          <w:rFonts w:ascii="Times New Roman" w:eastAsia="Times New Roman" w:hAnsi="Times New Roman" w:cs="Times New Roman"/>
          <w:bCs/>
          <w:sz w:val="24"/>
          <w:szCs w:val="24"/>
          <w:lang w:val="es-ES" w:eastAsia="es-ES"/>
        </w:rPr>
        <w:t xml:space="preserve">. - Respecto de la Tabla de Valores Unitarios de Suelo, cuenta con 16 áreas homogéneas y ninguna banda de valor, de las cuales </w:t>
      </w:r>
      <w:r w:rsidRPr="00C71645">
        <w:rPr>
          <w:rFonts w:ascii="Times New Roman" w:eastAsia="Times New Roman" w:hAnsi="Times New Roman" w:cs="Times New Roman"/>
          <w:sz w:val="24"/>
          <w:szCs w:val="24"/>
          <w:lang w:val="es-ES" w:eastAsia="es-ES"/>
        </w:rPr>
        <w:t xml:space="preserve">actualizó </w:t>
      </w:r>
      <w:r w:rsidRPr="00C71645">
        <w:rPr>
          <w:rFonts w:ascii="Times New Roman" w:eastAsia="Times New Roman" w:hAnsi="Times New Roman" w:cs="Times New Roman"/>
          <w:bCs/>
          <w:sz w:val="24"/>
          <w:szCs w:val="24"/>
          <w:lang w:val="es-ES" w:eastAsia="es-ES"/>
        </w:rPr>
        <w:t>los valores de las 16 áreas homogéneas; así mismo aprueba la tabla de valores unitarios de 119 tipologías de construcción actualizadas para 2023.</w:t>
      </w:r>
    </w:p>
    <w:p w:rsidR="008D7B6B" w:rsidRPr="00C71645" w:rsidRDefault="008D7B6B" w:rsidP="008D7B6B">
      <w:pPr>
        <w:spacing w:after="0" w:line="240" w:lineRule="auto"/>
        <w:jc w:val="both"/>
        <w:rPr>
          <w:rFonts w:ascii="Times New Roman" w:eastAsia="Times New Roman" w:hAnsi="Times New Roman" w:cs="Times New Roman"/>
          <w:sz w:val="24"/>
          <w:szCs w:val="24"/>
          <w:lang w:val="es-ES" w:eastAsia="es-ES"/>
        </w:rPr>
      </w:pPr>
    </w:p>
    <w:p w:rsidR="008D7B6B" w:rsidRPr="00C71645" w:rsidRDefault="008D7B6B" w:rsidP="008D7B6B">
      <w:pPr>
        <w:spacing w:after="0" w:line="240" w:lineRule="auto"/>
        <w:jc w:val="both"/>
        <w:rPr>
          <w:rFonts w:ascii="Times New Roman" w:eastAsia="Times New Roman" w:hAnsi="Times New Roman" w:cs="Times New Roman"/>
          <w:sz w:val="24"/>
          <w:szCs w:val="24"/>
          <w:lang w:val="es-ES" w:eastAsia="es-ES"/>
        </w:rPr>
      </w:pPr>
      <w:r w:rsidRPr="00C71645">
        <w:rPr>
          <w:rFonts w:ascii="Times New Roman" w:eastAsia="Times New Roman" w:hAnsi="Times New Roman" w:cs="Times New Roman"/>
          <w:b/>
          <w:bCs/>
          <w:sz w:val="24"/>
          <w:szCs w:val="24"/>
          <w:lang w:val="es-ES" w:eastAsia="es-ES"/>
        </w:rPr>
        <w:t>111 Otzoloapan.</w:t>
      </w:r>
      <w:r w:rsidRPr="00C71645">
        <w:rPr>
          <w:rFonts w:ascii="Times New Roman" w:eastAsia="Times New Roman" w:hAnsi="Times New Roman" w:cs="Times New Roman"/>
          <w:sz w:val="24"/>
          <w:szCs w:val="24"/>
          <w:lang w:val="es-ES" w:eastAsia="es-ES"/>
        </w:rPr>
        <w:t xml:space="preserve"> - Respecto de la Tabla de Valores Unitarios de Suelo, cuenta con 12 áreas homogéneas y ninguna banda de valor, de las cuales actualizó los valores en 6 áreas homogéneas; </w:t>
      </w:r>
      <w:r w:rsidRPr="00C71645">
        <w:rPr>
          <w:rFonts w:ascii="Times New Roman" w:eastAsia="Times New Roman" w:hAnsi="Times New Roman" w:cs="Times New Roman"/>
          <w:bCs/>
          <w:sz w:val="24"/>
          <w:szCs w:val="24"/>
          <w:lang w:val="es-ES" w:eastAsia="es-ES"/>
        </w:rPr>
        <w:t xml:space="preserve">así mismo </w:t>
      </w:r>
      <w:r w:rsidRPr="00C71645">
        <w:rPr>
          <w:rFonts w:ascii="Times New Roman" w:eastAsia="Times New Roman" w:hAnsi="Times New Roman" w:cs="Times New Roman"/>
          <w:sz w:val="24"/>
          <w:szCs w:val="24"/>
          <w:lang w:val="es-ES" w:eastAsia="es-ES"/>
        </w:rPr>
        <w:t>aprueba la tabla de valores unitarios de 119 tipologías de construcción actualizadas para 2023.</w:t>
      </w:r>
    </w:p>
    <w:p w:rsidR="008D7B6B" w:rsidRPr="00C71645" w:rsidRDefault="008D7B6B" w:rsidP="008D7B6B">
      <w:pPr>
        <w:spacing w:after="0" w:line="240" w:lineRule="auto"/>
        <w:jc w:val="both"/>
        <w:rPr>
          <w:rFonts w:ascii="Times New Roman" w:eastAsia="Times New Roman" w:hAnsi="Times New Roman" w:cs="Times New Roman"/>
          <w:sz w:val="24"/>
          <w:szCs w:val="24"/>
          <w:lang w:val="es-ES" w:eastAsia="es-ES"/>
        </w:rPr>
      </w:pPr>
    </w:p>
    <w:p w:rsidR="008D7B6B" w:rsidRPr="00C71645" w:rsidRDefault="008D7B6B" w:rsidP="008D7B6B">
      <w:pPr>
        <w:spacing w:after="0" w:line="240" w:lineRule="auto"/>
        <w:jc w:val="both"/>
        <w:rPr>
          <w:rFonts w:ascii="Times New Roman" w:eastAsia="Times New Roman" w:hAnsi="Times New Roman" w:cs="Times New Roman"/>
          <w:sz w:val="24"/>
          <w:szCs w:val="24"/>
          <w:lang w:val="es-ES" w:eastAsia="es-ES"/>
        </w:rPr>
      </w:pPr>
      <w:r w:rsidRPr="00C71645">
        <w:rPr>
          <w:rFonts w:ascii="Times New Roman" w:eastAsia="Times New Roman" w:hAnsi="Times New Roman" w:cs="Times New Roman"/>
          <w:b/>
          <w:bCs/>
          <w:sz w:val="24"/>
          <w:szCs w:val="24"/>
          <w:lang w:val="es-ES" w:eastAsia="es-ES"/>
        </w:rPr>
        <w:t>112 Santo Tomás.</w:t>
      </w:r>
      <w:r w:rsidRPr="00C71645">
        <w:rPr>
          <w:rFonts w:ascii="Times New Roman" w:eastAsia="Times New Roman" w:hAnsi="Times New Roman" w:cs="Times New Roman"/>
          <w:sz w:val="24"/>
          <w:szCs w:val="24"/>
          <w:lang w:val="es-ES" w:eastAsia="es-ES"/>
        </w:rPr>
        <w:t xml:space="preserve"> - Respecto de la Tabla de Valores Unitarios de Suelo, cuenta con 91 áreas homogéneas y ninguna banda de valor, de las cuales actualizó los valores en 86 áreas homogéneas; </w:t>
      </w:r>
      <w:r w:rsidRPr="00C71645">
        <w:rPr>
          <w:rFonts w:ascii="Times New Roman" w:eastAsia="Times New Roman" w:hAnsi="Times New Roman" w:cs="Times New Roman"/>
          <w:bCs/>
          <w:sz w:val="24"/>
          <w:szCs w:val="24"/>
          <w:lang w:val="es-ES" w:eastAsia="es-ES"/>
        </w:rPr>
        <w:t xml:space="preserve">así mismo </w:t>
      </w:r>
      <w:r w:rsidRPr="00C71645">
        <w:rPr>
          <w:rFonts w:ascii="Times New Roman" w:eastAsia="Times New Roman" w:hAnsi="Times New Roman" w:cs="Times New Roman"/>
          <w:sz w:val="24"/>
          <w:szCs w:val="24"/>
          <w:lang w:val="es-ES" w:eastAsia="es-ES"/>
        </w:rPr>
        <w:t>aprueba la tabla de valores unitarios de 119 tipologías de construcción actualizadas para 2023.</w:t>
      </w:r>
    </w:p>
    <w:p w:rsidR="008D7B6B" w:rsidRPr="00C71645" w:rsidRDefault="008D7B6B" w:rsidP="008D7B6B">
      <w:pPr>
        <w:spacing w:after="0" w:line="240" w:lineRule="auto"/>
        <w:jc w:val="both"/>
        <w:rPr>
          <w:rFonts w:ascii="Times New Roman" w:eastAsia="Times New Roman" w:hAnsi="Times New Roman" w:cs="Times New Roman"/>
          <w:sz w:val="24"/>
          <w:szCs w:val="24"/>
          <w:lang w:val="es-ES" w:eastAsia="es-ES"/>
        </w:rPr>
      </w:pPr>
    </w:p>
    <w:p w:rsidR="008D7B6B" w:rsidRPr="00C71645" w:rsidRDefault="008D7B6B" w:rsidP="008D7B6B">
      <w:pPr>
        <w:spacing w:after="0" w:line="240" w:lineRule="auto"/>
        <w:jc w:val="both"/>
        <w:rPr>
          <w:rFonts w:ascii="Times New Roman" w:eastAsia="Times New Roman" w:hAnsi="Times New Roman" w:cs="Times New Roman"/>
          <w:sz w:val="24"/>
          <w:szCs w:val="24"/>
          <w:lang w:val="es-ES" w:eastAsia="es-ES"/>
        </w:rPr>
      </w:pPr>
      <w:r w:rsidRPr="00C71645">
        <w:rPr>
          <w:rFonts w:ascii="Times New Roman" w:eastAsia="Times New Roman" w:hAnsi="Times New Roman" w:cs="Times New Roman"/>
          <w:b/>
          <w:bCs/>
          <w:sz w:val="24"/>
          <w:szCs w:val="24"/>
          <w:lang w:val="es-ES" w:eastAsia="es-ES"/>
        </w:rPr>
        <w:t>113 Villa de Allende.</w:t>
      </w:r>
      <w:r w:rsidRPr="00C71645">
        <w:rPr>
          <w:rFonts w:ascii="Times New Roman" w:eastAsia="Times New Roman" w:hAnsi="Times New Roman" w:cs="Times New Roman"/>
          <w:sz w:val="24"/>
          <w:szCs w:val="24"/>
          <w:lang w:val="es-ES" w:eastAsia="es-ES"/>
        </w:rPr>
        <w:t xml:space="preserve"> - Respecto de la Tabla de Valores Unitarios de Suelo, cuenta con 33 áreas homogéneas y ninguna banda de valor, de las cuales actualizó el valor en las 31 áreas homogéneas; </w:t>
      </w:r>
      <w:r w:rsidRPr="00C71645">
        <w:rPr>
          <w:rFonts w:ascii="Times New Roman" w:eastAsia="Times New Roman" w:hAnsi="Times New Roman" w:cs="Times New Roman"/>
          <w:bCs/>
          <w:sz w:val="24"/>
          <w:szCs w:val="24"/>
          <w:lang w:val="es-ES" w:eastAsia="es-ES"/>
        </w:rPr>
        <w:t xml:space="preserve">así mismo </w:t>
      </w:r>
      <w:r w:rsidRPr="00C71645">
        <w:rPr>
          <w:rFonts w:ascii="Times New Roman" w:eastAsia="Times New Roman" w:hAnsi="Times New Roman" w:cs="Times New Roman"/>
          <w:sz w:val="24"/>
          <w:szCs w:val="24"/>
          <w:lang w:val="es-ES" w:eastAsia="es-ES"/>
        </w:rPr>
        <w:t>aprueba la tabla de valores unitarios de 119 tipologías de construcción actualizadas para 2023.</w:t>
      </w:r>
    </w:p>
    <w:p w:rsidR="008D7B6B" w:rsidRPr="00C71645" w:rsidRDefault="008D7B6B" w:rsidP="008D7B6B">
      <w:pPr>
        <w:spacing w:after="0" w:line="240" w:lineRule="auto"/>
        <w:jc w:val="both"/>
        <w:rPr>
          <w:rFonts w:ascii="Times New Roman" w:eastAsia="Times New Roman" w:hAnsi="Times New Roman" w:cs="Times New Roman"/>
          <w:sz w:val="24"/>
          <w:szCs w:val="24"/>
          <w:lang w:val="es-ES" w:eastAsia="es-ES"/>
        </w:rPr>
      </w:pPr>
    </w:p>
    <w:p w:rsidR="008D7B6B" w:rsidRPr="00C71645" w:rsidRDefault="008D7B6B" w:rsidP="008D7B6B">
      <w:pPr>
        <w:spacing w:after="0" w:line="240" w:lineRule="auto"/>
        <w:jc w:val="both"/>
        <w:rPr>
          <w:rFonts w:ascii="Times New Roman" w:eastAsia="Times New Roman" w:hAnsi="Times New Roman" w:cs="Times New Roman"/>
          <w:sz w:val="24"/>
          <w:szCs w:val="24"/>
          <w:lang w:val="es-ES" w:eastAsia="es-ES"/>
        </w:rPr>
      </w:pPr>
      <w:r w:rsidRPr="00C71645">
        <w:rPr>
          <w:rFonts w:ascii="Times New Roman" w:eastAsia="Times New Roman" w:hAnsi="Times New Roman" w:cs="Times New Roman"/>
          <w:b/>
          <w:bCs/>
          <w:sz w:val="24"/>
          <w:szCs w:val="24"/>
          <w:lang w:val="es-ES" w:eastAsia="es-ES"/>
        </w:rPr>
        <w:t>114 Zacazonapan.</w:t>
      </w:r>
      <w:r w:rsidRPr="00C71645">
        <w:rPr>
          <w:rFonts w:ascii="Times New Roman" w:eastAsia="Times New Roman" w:hAnsi="Times New Roman" w:cs="Times New Roman"/>
          <w:sz w:val="24"/>
          <w:szCs w:val="24"/>
          <w:lang w:val="es-ES" w:eastAsia="es-ES"/>
        </w:rPr>
        <w:t xml:space="preserve"> - Respecto de la Tabla de Valores Unitarios de Suelo, cuenta con 15 áreas homogéneas y ninguna banda de valor, de las cuales actualizó el valor en las 15 áreas homogéneas; </w:t>
      </w:r>
      <w:r w:rsidRPr="00C71645">
        <w:rPr>
          <w:rFonts w:ascii="Times New Roman" w:eastAsia="Times New Roman" w:hAnsi="Times New Roman" w:cs="Times New Roman"/>
          <w:bCs/>
          <w:sz w:val="24"/>
          <w:szCs w:val="24"/>
          <w:lang w:val="es-ES" w:eastAsia="es-ES"/>
        </w:rPr>
        <w:t xml:space="preserve">así mismo </w:t>
      </w:r>
      <w:r w:rsidRPr="00C71645">
        <w:rPr>
          <w:rFonts w:ascii="Times New Roman" w:eastAsia="Times New Roman" w:hAnsi="Times New Roman" w:cs="Times New Roman"/>
          <w:sz w:val="24"/>
          <w:szCs w:val="24"/>
          <w:lang w:val="es-ES" w:eastAsia="es-ES"/>
        </w:rPr>
        <w:t>aprueba la tabla de valores unitarios de 119 tipologías de construcción actualizadas para 2023.</w:t>
      </w:r>
    </w:p>
    <w:p w:rsidR="008D7B6B" w:rsidRPr="00C71645" w:rsidRDefault="008D7B6B" w:rsidP="008D7B6B">
      <w:pPr>
        <w:spacing w:after="0" w:line="240" w:lineRule="auto"/>
        <w:jc w:val="both"/>
        <w:rPr>
          <w:rFonts w:ascii="Times New Roman" w:eastAsia="Times New Roman" w:hAnsi="Times New Roman" w:cs="Times New Roman"/>
          <w:sz w:val="24"/>
          <w:szCs w:val="24"/>
          <w:lang w:val="es-ES" w:eastAsia="es-ES"/>
        </w:rPr>
      </w:pPr>
    </w:p>
    <w:p w:rsidR="008D7B6B" w:rsidRPr="00C71645" w:rsidRDefault="008D7B6B" w:rsidP="008D7B6B">
      <w:pPr>
        <w:spacing w:after="0" w:line="240" w:lineRule="auto"/>
        <w:jc w:val="both"/>
        <w:rPr>
          <w:rFonts w:ascii="Times New Roman" w:eastAsia="Times New Roman" w:hAnsi="Times New Roman" w:cs="Times New Roman"/>
          <w:sz w:val="24"/>
          <w:szCs w:val="24"/>
          <w:lang w:val="es-ES" w:eastAsia="es-ES"/>
        </w:rPr>
      </w:pPr>
      <w:r w:rsidRPr="00C71645">
        <w:rPr>
          <w:rFonts w:ascii="Times New Roman" w:eastAsia="Times New Roman" w:hAnsi="Times New Roman" w:cs="Times New Roman"/>
          <w:b/>
          <w:bCs/>
          <w:sz w:val="24"/>
          <w:szCs w:val="24"/>
          <w:lang w:val="es-ES" w:eastAsia="es-ES"/>
        </w:rPr>
        <w:t>115 Zumpango.</w:t>
      </w:r>
      <w:r w:rsidRPr="00C71645">
        <w:rPr>
          <w:rFonts w:ascii="Times New Roman" w:eastAsia="Times New Roman" w:hAnsi="Times New Roman" w:cs="Times New Roman"/>
          <w:sz w:val="24"/>
          <w:szCs w:val="24"/>
          <w:lang w:val="es-ES" w:eastAsia="es-ES"/>
        </w:rPr>
        <w:t xml:space="preserve"> - Respecto de la Tabla de Valores Unitarios de Suelo, cuenta con 110 áreas homogéneas y 40 bandas de valor, de las cuales </w:t>
      </w:r>
      <w:r w:rsidRPr="00C71645">
        <w:rPr>
          <w:rFonts w:ascii="Times New Roman" w:eastAsia="Times New Roman" w:hAnsi="Times New Roman" w:cs="Times New Roman"/>
          <w:bCs/>
          <w:sz w:val="24"/>
          <w:szCs w:val="24"/>
          <w:lang w:val="es-ES" w:eastAsia="es-ES"/>
        </w:rPr>
        <w:t>actualizo</w:t>
      </w:r>
      <w:r w:rsidRPr="00C71645">
        <w:rPr>
          <w:rFonts w:ascii="Times New Roman" w:eastAsia="Times New Roman" w:hAnsi="Times New Roman" w:cs="Times New Roman"/>
          <w:sz w:val="24"/>
          <w:szCs w:val="24"/>
          <w:lang w:val="es-ES" w:eastAsia="es-ES"/>
        </w:rPr>
        <w:t xml:space="preserve"> los valores en 107 áreas homogéneas y en 40 bandas de valor</w:t>
      </w:r>
      <w:r w:rsidRPr="00C71645">
        <w:rPr>
          <w:rFonts w:ascii="Times New Roman" w:eastAsia="Times New Roman" w:hAnsi="Times New Roman" w:cs="Times New Roman"/>
          <w:bCs/>
          <w:sz w:val="24"/>
          <w:szCs w:val="24"/>
          <w:lang w:val="es-ES" w:eastAsia="es-ES"/>
        </w:rPr>
        <w:t>,</w:t>
      </w:r>
      <w:r w:rsidRPr="00C71645">
        <w:rPr>
          <w:rFonts w:ascii="Times New Roman" w:eastAsia="Times New Roman" w:hAnsi="Times New Roman" w:cs="Times New Roman"/>
          <w:sz w:val="24"/>
          <w:szCs w:val="24"/>
          <w:lang w:val="es-ES" w:eastAsia="es-ES"/>
        </w:rPr>
        <w:t xml:space="preserve"> incorporó 5 áreas homogéneas y 5 bandas de valor; </w:t>
      </w:r>
      <w:r w:rsidRPr="00C71645">
        <w:rPr>
          <w:rFonts w:ascii="Times New Roman" w:eastAsia="Times New Roman" w:hAnsi="Times New Roman" w:cs="Times New Roman"/>
          <w:bCs/>
          <w:sz w:val="24"/>
          <w:szCs w:val="24"/>
          <w:lang w:val="es-ES" w:eastAsia="es-ES"/>
        </w:rPr>
        <w:t xml:space="preserve">así mismo </w:t>
      </w:r>
      <w:r w:rsidRPr="00C71645">
        <w:rPr>
          <w:rFonts w:ascii="Times New Roman" w:eastAsia="Times New Roman" w:hAnsi="Times New Roman" w:cs="Times New Roman"/>
          <w:sz w:val="24"/>
          <w:szCs w:val="24"/>
          <w:lang w:val="es-ES" w:eastAsia="es-ES"/>
        </w:rPr>
        <w:t>aprueba la tabla de valores unitarios de 119 tipologías de construcción actualizadas para 2023.</w:t>
      </w:r>
    </w:p>
    <w:p w:rsidR="008D7B6B" w:rsidRPr="00C71645" w:rsidRDefault="008D7B6B" w:rsidP="008D7B6B">
      <w:pPr>
        <w:spacing w:after="0" w:line="240" w:lineRule="auto"/>
        <w:jc w:val="both"/>
        <w:rPr>
          <w:rFonts w:ascii="Times New Roman" w:eastAsia="Times New Roman" w:hAnsi="Times New Roman" w:cs="Times New Roman"/>
          <w:sz w:val="24"/>
          <w:szCs w:val="24"/>
          <w:lang w:val="es-ES" w:eastAsia="es-ES"/>
        </w:rPr>
      </w:pPr>
    </w:p>
    <w:p w:rsidR="008D7B6B" w:rsidRPr="00C71645" w:rsidRDefault="008D7B6B" w:rsidP="008D7B6B">
      <w:pPr>
        <w:spacing w:after="0" w:line="240" w:lineRule="auto"/>
        <w:jc w:val="both"/>
        <w:rPr>
          <w:rFonts w:ascii="Times New Roman" w:eastAsia="Times New Roman" w:hAnsi="Times New Roman" w:cs="Times New Roman"/>
          <w:sz w:val="24"/>
          <w:szCs w:val="24"/>
          <w:lang w:val="es-ES" w:eastAsia="es-ES"/>
        </w:rPr>
      </w:pPr>
      <w:r w:rsidRPr="00C71645">
        <w:rPr>
          <w:rFonts w:ascii="Times New Roman" w:eastAsia="Times New Roman" w:hAnsi="Times New Roman" w:cs="Times New Roman"/>
          <w:b/>
          <w:bCs/>
          <w:sz w:val="24"/>
          <w:szCs w:val="24"/>
          <w:lang w:val="es-ES" w:eastAsia="es-ES"/>
        </w:rPr>
        <w:t>116 Apaxco.</w:t>
      </w:r>
      <w:r w:rsidRPr="00C71645">
        <w:rPr>
          <w:rFonts w:ascii="Times New Roman" w:eastAsia="Times New Roman" w:hAnsi="Times New Roman" w:cs="Times New Roman"/>
          <w:sz w:val="24"/>
          <w:szCs w:val="24"/>
          <w:lang w:val="es-ES" w:eastAsia="es-ES"/>
        </w:rPr>
        <w:t xml:space="preserve"> - Respecto de la Tabla de Valores Unitarios de Suelo, cuenta con 41 áreas homogéneas y 11 bandas de valor, de las cuales actualizó los valores en las 41 áreas homogéneas y ratificó las 11 bandas de valor; </w:t>
      </w:r>
      <w:r w:rsidRPr="00C71645">
        <w:rPr>
          <w:rFonts w:ascii="Times New Roman" w:eastAsia="Times New Roman" w:hAnsi="Times New Roman" w:cs="Times New Roman"/>
          <w:bCs/>
          <w:sz w:val="24"/>
          <w:szCs w:val="24"/>
          <w:lang w:val="es-ES" w:eastAsia="es-ES"/>
        </w:rPr>
        <w:t xml:space="preserve">así mismo </w:t>
      </w:r>
      <w:r w:rsidRPr="00C71645">
        <w:rPr>
          <w:rFonts w:ascii="Times New Roman" w:eastAsia="Times New Roman" w:hAnsi="Times New Roman" w:cs="Times New Roman"/>
          <w:sz w:val="24"/>
          <w:szCs w:val="24"/>
          <w:lang w:val="es-ES" w:eastAsia="es-ES"/>
        </w:rPr>
        <w:t>aprueba la tabla de valores unitarios de 119 tipologías de construcción actualizadas para 2023.</w:t>
      </w:r>
    </w:p>
    <w:p w:rsidR="008D7B6B" w:rsidRPr="00C71645" w:rsidRDefault="008D7B6B" w:rsidP="008D7B6B">
      <w:pPr>
        <w:spacing w:after="0" w:line="240" w:lineRule="auto"/>
        <w:jc w:val="both"/>
        <w:rPr>
          <w:rFonts w:ascii="Times New Roman" w:eastAsia="Times New Roman" w:hAnsi="Times New Roman" w:cs="Times New Roman"/>
          <w:sz w:val="24"/>
          <w:szCs w:val="24"/>
          <w:lang w:val="es-ES" w:eastAsia="es-ES"/>
        </w:rPr>
      </w:pPr>
    </w:p>
    <w:p w:rsidR="008D7B6B" w:rsidRPr="00C71645" w:rsidRDefault="008D7B6B" w:rsidP="008D7B6B">
      <w:pPr>
        <w:spacing w:after="0" w:line="240" w:lineRule="auto"/>
        <w:jc w:val="both"/>
        <w:rPr>
          <w:rFonts w:ascii="Times New Roman" w:eastAsia="Times New Roman" w:hAnsi="Times New Roman" w:cs="Times New Roman"/>
          <w:sz w:val="24"/>
          <w:szCs w:val="24"/>
          <w:lang w:val="es-ES" w:eastAsia="es-ES"/>
        </w:rPr>
      </w:pPr>
      <w:r w:rsidRPr="00C71645">
        <w:rPr>
          <w:rFonts w:ascii="Times New Roman" w:eastAsia="Times New Roman" w:hAnsi="Times New Roman" w:cs="Times New Roman"/>
          <w:b/>
          <w:bCs/>
          <w:sz w:val="24"/>
          <w:szCs w:val="24"/>
          <w:lang w:val="es-ES" w:eastAsia="es-ES"/>
        </w:rPr>
        <w:t>117 Hueypoxtla.</w:t>
      </w:r>
      <w:r w:rsidRPr="00C71645">
        <w:rPr>
          <w:rFonts w:ascii="Times New Roman" w:eastAsia="Times New Roman" w:hAnsi="Times New Roman" w:cs="Times New Roman"/>
          <w:sz w:val="24"/>
          <w:szCs w:val="24"/>
          <w:lang w:val="es-ES" w:eastAsia="es-ES"/>
        </w:rPr>
        <w:t xml:space="preserve"> - Respecto de la Tabla de Valores Unitarios de Suelo, cuenta con 72 áreas homogéneas y ninguna banda de valor, de las cuales actualizó los valores en 71 áreas homogéneas; </w:t>
      </w:r>
      <w:r w:rsidRPr="00C71645">
        <w:rPr>
          <w:rFonts w:ascii="Times New Roman" w:eastAsia="Times New Roman" w:hAnsi="Times New Roman" w:cs="Times New Roman"/>
          <w:bCs/>
          <w:sz w:val="24"/>
          <w:szCs w:val="24"/>
          <w:lang w:val="es-ES" w:eastAsia="es-ES"/>
        </w:rPr>
        <w:t xml:space="preserve">así mismo </w:t>
      </w:r>
      <w:r w:rsidRPr="00C71645">
        <w:rPr>
          <w:rFonts w:ascii="Times New Roman" w:eastAsia="Times New Roman" w:hAnsi="Times New Roman" w:cs="Times New Roman"/>
          <w:sz w:val="24"/>
          <w:szCs w:val="24"/>
          <w:lang w:val="es-ES" w:eastAsia="es-ES"/>
        </w:rPr>
        <w:t>aprueba la tabla de valores unitarios de 119 tipologías de construcción actualizadas para 2023.</w:t>
      </w:r>
    </w:p>
    <w:p w:rsidR="008D7B6B" w:rsidRPr="00C71645" w:rsidRDefault="008D7B6B" w:rsidP="008D7B6B">
      <w:pPr>
        <w:spacing w:after="0" w:line="240" w:lineRule="auto"/>
        <w:jc w:val="both"/>
        <w:rPr>
          <w:rFonts w:ascii="Times New Roman" w:eastAsia="Times New Roman" w:hAnsi="Times New Roman" w:cs="Times New Roman"/>
          <w:sz w:val="24"/>
          <w:szCs w:val="24"/>
          <w:lang w:val="es-ES" w:eastAsia="es-ES"/>
        </w:rPr>
      </w:pPr>
    </w:p>
    <w:p w:rsidR="008D7B6B" w:rsidRPr="00C71645" w:rsidRDefault="008D7B6B" w:rsidP="008D7B6B">
      <w:pPr>
        <w:spacing w:after="0" w:line="240" w:lineRule="auto"/>
        <w:jc w:val="both"/>
        <w:rPr>
          <w:rFonts w:ascii="Times New Roman" w:eastAsia="Times New Roman" w:hAnsi="Times New Roman" w:cs="Times New Roman"/>
          <w:sz w:val="24"/>
          <w:szCs w:val="24"/>
          <w:lang w:val="es-ES" w:eastAsia="es-ES"/>
        </w:rPr>
      </w:pPr>
      <w:r w:rsidRPr="00C71645">
        <w:rPr>
          <w:rFonts w:ascii="Times New Roman" w:eastAsia="Times New Roman" w:hAnsi="Times New Roman" w:cs="Times New Roman"/>
          <w:b/>
          <w:bCs/>
          <w:sz w:val="24"/>
          <w:szCs w:val="24"/>
          <w:lang w:val="es-ES" w:eastAsia="es-ES"/>
        </w:rPr>
        <w:t>118 Jaltenco.</w:t>
      </w:r>
      <w:r w:rsidRPr="00C71645">
        <w:rPr>
          <w:rFonts w:ascii="Times New Roman" w:eastAsia="Times New Roman" w:hAnsi="Times New Roman" w:cs="Times New Roman"/>
          <w:sz w:val="24"/>
          <w:szCs w:val="24"/>
          <w:lang w:val="es-ES" w:eastAsia="es-ES"/>
        </w:rPr>
        <w:t xml:space="preserve"> - Respecto de la Tabla de Valores Unitarios de Suelo, cuenta con 6 áreas homogéneas y 5 bandas de valor, de las cuales actualizó los valores en las 6 áreas homogéneas y en las 5 bandas de valor; </w:t>
      </w:r>
      <w:r w:rsidRPr="00C71645">
        <w:rPr>
          <w:rFonts w:ascii="Times New Roman" w:eastAsia="Times New Roman" w:hAnsi="Times New Roman" w:cs="Times New Roman"/>
          <w:bCs/>
          <w:sz w:val="24"/>
          <w:szCs w:val="24"/>
          <w:lang w:val="es-ES" w:eastAsia="es-ES"/>
        </w:rPr>
        <w:t xml:space="preserve">así mismo </w:t>
      </w:r>
      <w:r w:rsidRPr="00C71645">
        <w:rPr>
          <w:rFonts w:ascii="Times New Roman" w:eastAsia="Times New Roman" w:hAnsi="Times New Roman" w:cs="Times New Roman"/>
          <w:sz w:val="24"/>
          <w:szCs w:val="24"/>
          <w:lang w:val="es-ES" w:eastAsia="es-ES"/>
        </w:rPr>
        <w:t>aprueba la tabla de valores unitarios de 119 tipologías de construcción actualizadas para 2023.</w:t>
      </w:r>
    </w:p>
    <w:p w:rsidR="008D7B6B" w:rsidRPr="00C71645" w:rsidRDefault="008D7B6B" w:rsidP="008D7B6B">
      <w:pPr>
        <w:spacing w:after="0" w:line="240" w:lineRule="auto"/>
        <w:jc w:val="both"/>
        <w:rPr>
          <w:rFonts w:ascii="Times New Roman" w:eastAsia="Times New Roman" w:hAnsi="Times New Roman" w:cs="Times New Roman"/>
          <w:sz w:val="24"/>
          <w:szCs w:val="24"/>
          <w:lang w:val="es-ES" w:eastAsia="es-ES"/>
        </w:rPr>
      </w:pPr>
    </w:p>
    <w:p w:rsidR="008D7B6B" w:rsidRPr="00C71645" w:rsidRDefault="008D7B6B" w:rsidP="008D7B6B">
      <w:pPr>
        <w:spacing w:after="0" w:line="240" w:lineRule="auto"/>
        <w:jc w:val="both"/>
        <w:rPr>
          <w:rFonts w:ascii="Times New Roman" w:eastAsia="Times New Roman" w:hAnsi="Times New Roman" w:cs="Times New Roman"/>
          <w:sz w:val="24"/>
          <w:szCs w:val="24"/>
          <w:lang w:val="es-ES" w:eastAsia="es-ES"/>
        </w:rPr>
      </w:pPr>
      <w:r w:rsidRPr="00C71645">
        <w:rPr>
          <w:rFonts w:ascii="Times New Roman" w:eastAsia="Times New Roman" w:hAnsi="Times New Roman" w:cs="Times New Roman"/>
          <w:b/>
          <w:bCs/>
          <w:sz w:val="24"/>
          <w:szCs w:val="24"/>
          <w:lang w:val="es-ES" w:eastAsia="es-ES"/>
        </w:rPr>
        <w:lastRenderedPageBreak/>
        <w:t>119 Nextlalpan.</w:t>
      </w:r>
      <w:r w:rsidRPr="00C71645">
        <w:rPr>
          <w:rFonts w:ascii="Times New Roman" w:eastAsia="Times New Roman" w:hAnsi="Times New Roman" w:cs="Times New Roman"/>
          <w:sz w:val="24"/>
          <w:szCs w:val="24"/>
          <w:lang w:val="es-ES" w:eastAsia="es-ES"/>
        </w:rPr>
        <w:t xml:space="preserve"> - Respecto de la Tabla de Valores Unitarios de Suelo, cuenta con 38 áreas homogéneas y 11 bandas de valor, de las cuales actualizó los valores en las 36 áreas homogéneas y en las 11 bandas de valor, incorporó 2 áreas homogéneas y dio de baja otras 2; </w:t>
      </w:r>
      <w:r w:rsidRPr="00C71645">
        <w:rPr>
          <w:rFonts w:ascii="Times New Roman" w:eastAsia="Times New Roman" w:hAnsi="Times New Roman" w:cs="Times New Roman"/>
          <w:bCs/>
          <w:sz w:val="24"/>
          <w:szCs w:val="24"/>
          <w:lang w:val="es-ES" w:eastAsia="es-ES"/>
        </w:rPr>
        <w:t xml:space="preserve">así mismo </w:t>
      </w:r>
      <w:r w:rsidRPr="00C71645">
        <w:rPr>
          <w:rFonts w:ascii="Times New Roman" w:eastAsia="Times New Roman" w:hAnsi="Times New Roman" w:cs="Times New Roman"/>
          <w:sz w:val="24"/>
          <w:szCs w:val="24"/>
          <w:lang w:val="es-ES" w:eastAsia="es-ES"/>
        </w:rPr>
        <w:t>aprueba la tabla de valores unitarios de 119 tipologías de construcción actualizadas para 2023.</w:t>
      </w:r>
    </w:p>
    <w:p w:rsidR="008D7B6B" w:rsidRPr="00C71645" w:rsidRDefault="008D7B6B" w:rsidP="008D7B6B">
      <w:pPr>
        <w:spacing w:after="0" w:line="240" w:lineRule="auto"/>
        <w:jc w:val="both"/>
        <w:rPr>
          <w:rFonts w:ascii="Times New Roman" w:eastAsia="Times New Roman" w:hAnsi="Times New Roman" w:cs="Times New Roman"/>
          <w:sz w:val="24"/>
          <w:szCs w:val="24"/>
          <w:lang w:val="es-ES" w:eastAsia="es-ES"/>
        </w:rPr>
      </w:pPr>
    </w:p>
    <w:p w:rsidR="008D7B6B" w:rsidRPr="00C71645" w:rsidRDefault="008D7B6B" w:rsidP="008D7B6B">
      <w:pPr>
        <w:spacing w:after="0" w:line="240" w:lineRule="auto"/>
        <w:jc w:val="both"/>
        <w:rPr>
          <w:rFonts w:ascii="Times New Roman" w:eastAsia="Times New Roman" w:hAnsi="Times New Roman" w:cs="Times New Roman"/>
          <w:sz w:val="24"/>
          <w:szCs w:val="24"/>
          <w:lang w:val="es-ES" w:eastAsia="es-ES"/>
        </w:rPr>
      </w:pPr>
      <w:r w:rsidRPr="00C71645">
        <w:rPr>
          <w:rFonts w:ascii="Times New Roman" w:eastAsia="Times New Roman" w:hAnsi="Times New Roman" w:cs="Times New Roman"/>
          <w:b/>
          <w:bCs/>
          <w:sz w:val="24"/>
          <w:szCs w:val="24"/>
          <w:lang w:val="es-ES" w:eastAsia="es-ES"/>
        </w:rPr>
        <w:t>120 Tequixquiac.</w:t>
      </w:r>
      <w:r w:rsidRPr="00C71645">
        <w:rPr>
          <w:rFonts w:ascii="Times New Roman" w:eastAsia="Times New Roman" w:hAnsi="Times New Roman" w:cs="Times New Roman"/>
          <w:sz w:val="24"/>
          <w:szCs w:val="24"/>
          <w:lang w:val="es-ES" w:eastAsia="es-ES"/>
        </w:rPr>
        <w:t xml:space="preserve"> - Respecto de la Tabla de Valores Unitarios de Suelo, cuenta con 32 áreas homogéneas y 6 bandas de valor, de las cuales actualizó el valor en las 32 áreas homogéneas y en las 6 bandas de valor; </w:t>
      </w:r>
      <w:r w:rsidRPr="00C71645">
        <w:rPr>
          <w:rFonts w:ascii="Times New Roman" w:eastAsia="Times New Roman" w:hAnsi="Times New Roman" w:cs="Times New Roman"/>
          <w:bCs/>
          <w:sz w:val="24"/>
          <w:szCs w:val="24"/>
          <w:lang w:val="es-ES" w:eastAsia="es-ES"/>
        </w:rPr>
        <w:t xml:space="preserve">así mismo </w:t>
      </w:r>
      <w:r w:rsidRPr="00C71645">
        <w:rPr>
          <w:rFonts w:ascii="Times New Roman" w:eastAsia="Times New Roman" w:hAnsi="Times New Roman" w:cs="Times New Roman"/>
          <w:sz w:val="24"/>
          <w:szCs w:val="24"/>
          <w:lang w:val="es-ES" w:eastAsia="es-ES"/>
        </w:rPr>
        <w:t>aprueba la tabla de valores unitarios de 119 tipologías de construcción actualizadas para 2023.</w:t>
      </w:r>
    </w:p>
    <w:p w:rsidR="008D7B6B" w:rsidRPr="00C71645" w:rsidRDefault="008D7B6B" w:rsidP="008D7B6B">
      <w:pPr>
        <w:spacing w:after="0" w:line="240" w:lineRule="auto"/>
        <w:jc w:val="both"/>
        <w:rPr>
          <w:rFonts w:ascii="Times New Roman" w:eastAsia="Times New Roman" w:hAnsi="Times New Roman" w:cs="Times New Roman"/>
          <w:sz w:val="24"/>
          <w:szCs w:val="24"/>
          <w:lang w:val="es-ES" w:eastAsia="es-ES"/>
        </w:rPr>
      </w:pPr>
    </w:p>
    <w:p w:rsidR="008D7B6B" w:rsidRPr="00C71645" w:rsidRDefault="008D7B6B" w:rsidP="008D7B6B">
      <w:pPr>
        <w:shd w:val="clear" w:color="auto" w:fill="FFFFFF"/>
        <w:spacing w:after="0" w:line="240" w:lineRule="auto"/>
        <w:jc w:val="both"/>
        <w:rPr>
          <w:rFonts w:ascii="Times New Roman" w:eastAsia="Times New Roman" w:hAnsi="Times New Roman" w:cs="Times New Roman"/>
          <w:sz w:val="24"/>
          <w:szCs w:val="24"/>
          <w:lang w:val="es-ES" w:eastAsia="es-ES"/>
        </w:rPr>
      </w:pPr>
      <w:r w:rsidRPr="00C71645">
        <w:rPr>
          <w:rFonts w:ascii="Times New Roman" w:eastAsia="Times New Roman" w:hAnsi="Times New Roman" w:cs="Times New Roman"/>
          <w:b/>
          <w:bCs/>
          <w:sz w:val="24"/>
          <w:szCs w:val="24"/>
          <w:lang w:val="es-ES" w:eastAsia="es-ES"/>
        </w:rPr>
        <w:t>121 Cuautitlán Izcalli.</w:t>
      </w:r>
      <w:r w:rsidRPr="00C71645">
        <w:rPr>
          <w:rFonts w:ascii="Times New Roman" w:eastAsia="Times New Roman" w:hAnsi="Times New Roman" w:cs="Times New Roman"/>
          <w:sz w:val="24"/>
          <w:szCs w:val="24"/>
          <w:lang w:val="es-ES" w:eastAsia="es-ES"/>
        </w:rPr>
        <w:t xml:space="preserve"> - Respecto de la Tabla de Valores Unitarios de Suelo, cuenta con 85 áreas homogéneas y 42 bandas de valor, de las cuales actualizó los valores en 85 áreas homogéneas y en las 42 bandas de valor, incorpora 3 áreas homogéneas; </w:t>
      </w:r>
      <w:r w:rsidRPr="00C71645">
        <w:rPr>
          <w:rFonts w:ascii="Times New Roman" w:eastAsia="Times New Roman" w:hAnsi="Times New Roman" w:cs="Times New Roman"/>
          <w:bCs/>
          <w:sz w:val="24"/>
          <w:szCs w:val="24"/>
          <w:lang w:val="es-ES" w:eastAsia="es-ES"/>
        </w:rPr>
        <w:t xml:space="preserve">así mismo </w:t>
      </w:r>
      <w:r w:rsidRPr="00C71645">
        <w:rPr>
          <w:rFonts w:ascii="Times New Roman" w:eastAsia="Times New Roman" w:hAnsi="Times New Roman" w:cs="Times New Roman"/>
          <w:sz w:val="24"/>
          <w:szCs w:val="24"/>
          <w:lang w:val="es-ES" w:eastAsia="es-ES"/>
        </w:rPr>
        <w:t>aprueba la tabla de valores unitarios de 119 tipologías de construcción actualizadas para 2023.</w:t>
      </w:r>
    </w:p>
    <w:p w:rsidR="008D7B6B" w:rsidRPr="00C71645" w:rsidRDefault="008D7B6B" w:rsidP="008D7B6B">
      <w:pPr>
        <w:spacing w:after="0" w:line="240" w:lineRule="auto"/>
        <w:jc w:val="both"/>
        <w:rPr>
          <w:rFonts w:ascii="Times New Roman" w:eastAsia="Times New Roman" w:hAnsi="Times New Roman" w:cs="Times New Roman"/>
          <w:sz w:val="24"/>
          <w:szCs w:val="24"/>
          <w:lang w:val="es-ES" w:eastAsia="es-ES"/>
        </w:rPr>
      </w:pPr>
    </w:p>
    <w:p w:rsidR="008D7B6B" w:rsidRPr="00C71645" w:rsidRDefault="008D7B6B" w:rsidP="008D7B6B">
      <w:pPr>
        <w:spacing w:after="0" w:line="240" w:lineRule="auto"/>
        <w:jc w:val="both"/>
        <w:rPr>
          <w:rFonts w:ascii="Times New Roman" w:eastAsia="Times New Roman" w:hAnsi="Times New Roman" w:cs="Times New Roman"/>
          <w:sz w:val="24"/>
          <w:szCs w:val="24"/>
          <w:lang w:val="es-ES" w:eastAsia="es-ES"/>
        </w:rPr>
      </w:pPr>
      <w:r w:rsidRPr="00C71645">
        <w:rPr>
          <w:rFonts w:ascii="Times New Roman" w:eastAsia="Times New Roman" w:hAnsi="Times New Roman" w:cs="Times New Roman"/>
          <w:b/>
          <w:bCs/>
          <w:sz w:val="24"/>
          <w:szCs w:val="24"/>
          <w:lang w:val="es-ES" w:eastAsia="es-ES"/>
        </w:rPr>
        <w:t>122 Valle de Chalco Solidaridad.</w:t>
      </w:r>
      <w:r w:rsidRPr="00C71645">
        <w:rPr>
          <w:rFonts w:ascii="Times New Roman" w:eastAsia="Times New Roman" w:hAnsi="Times New Roman" w:cs="Times New Roman"/>
          <w:sz w:val="24"/>
          <w:szCs w:val="24"/>
          <w:lang w:val="es-ES" w:eastAsia="es-ES"/>
        </w:rPr>
        <w:t xml:space="preserve"> - Respecto de la Tabla de Valores Unitarios de Suelo, cuenta con 40 áreas homogéneas y 59 bandas de valor, de las cuales actualizó los valores en las 40 áreas homogéneas y en las 59 bandas de valor; </w:t>
      </w:r>
      <w:r w:rsidRPr="00C71645">
        <w:rPr>
          <w:rFonts w:ascii="Times New Roman" w:eastAsia="Times New Roman" w:hAnsi="Times New Roman" w:cs="Times New Roman"/>
          <w:bCs/>
          <w:sz w:val="24"/>
          <w:szCs w:val="24"/>
          <w:lang w:val="es-ES" w:eastAsia="es-ES"/>
        </w:rPr>
        <w:t xml:space="preserve">así mismo </w:t>
      </w:r>
      <w:r w:rsidRPr="00C71645">
        <w:rPr>
          <w:rFonts w:ascii="Times New Roman" w:eastAsia="Times New Roman" w:hAnsi="Times New Roman" w:cs="Times New Roman"/>
          <w:sz w:val="24"/>
          <w:szCs w:val="24"/>
          <w:lang w:val="es-ES" w:eastAsia="es-ES"/>
        </w:rPr>
        <w:t>aprueba la tabla de valores unitarios de 119 tipologías de construcción actualizadas para 2023.</w:t>
      </w:r>
    </w:p>
    <w:p w:rsidR="008D7B6B" w:rsidRPr="00C71645" w:rsidRDefault="008D7B6B" w:rsidP="008D7B6B">
      <w:pPr>
        <w:spacing w:after="0" w:line="240" w:lineRule="auto"/>
        <w:jc w:val="both"/>
        <w:rPr>
          <w:rFonts w:ascii="Times New Roman" w:eastAsia="Times New Roman" w:hAnsi="Times New Roman" w:cs="Times New Roman"/>
          <w:sz w:val="24"/>
          <w:szCs w:val="24"/>
          <w:lang w:val="es-ES" w:eastAsia="es-ES"/>
        </w:rPr>
      </w:pPr>
    </w:p>
    <w:p w:rsidR="008D7B6B" w:rsidRPr="00C71645" w:rsidRDefault="008D7B6B" w:rsidP="008D7B6B">
      <w:pPr>
        <w:spacing w:after="0" w:line="240" w:lineRule="auto"/>
        <w:jc w:val="both"/>
        <w:rPr>
          <w:rFonts w:ascii="Times New Roman" w:eastAsia="Times New Roman" w:hAnsi="Times New Roman" w:cs="Times New Roman"/>
          <w:sz w:val="24"/>
          <w:szCs w:val="24"/>
          <w:lang w:val="es-ES" w:eastAsia="es-ES"/>
        </w:rPr>
      </w:pPr>
      <w:r w:rsidRPr="00C71645">
        <w:rPr>
          <w:rFonts w:ascii="Times New Roman" w:eastAsia="Times New Roman" w:hAnsi="Times New Roman" w:cs="Times New Roman"/>
          <w:b/>
          <w:bCs/>
          <w:sz w:val="24"/>
          <w:szCs w:val="24"/>
          <w:lang w:val="es-ES" w:eastAsia="es-ES"/>
        </w:rPr>
        <w:t>123 Luvianos.</w:t>
      </w:r>
      <w:r w:rsidRPr="00C71645">
        <w:rPr>
          <w:rFonts w:ascii="Times New Roman" w:eastAsia="Times New Roman" w:hAnsi="Times New Roman" w:cs="Times New Roman"/>
          <w:sz w:val="24"/>
          <w:szCs w:val="24"/>
          <w:lang w:val="es-ES" w:eastAsia="es-ES"/>
        </w:rPr>
        <w:t xml:space="preserve"> - Respecto de la Tabla de Valores Unitarios de Suelo, cuenta con 22 áreas homogéneas y ninguna banda de valor, de las cuales actualizó los valores en 20 áreas homogéneas; </w:t>
      </w:r>
      <w:r w:rsidRPr="00C71645">
        <w:rPr>
          <w:rFonts w:ascii="Times New Roman" w:eastAsia="Times New Roman" w:hAnsi="Times New Roman" w:cs="Times New Roman"/>
          <w:bCs/>
          <w:sz w:val="24"/>
          <w:szCs w:val="24"/>
          <w:lang w:val="es-ES" w:eastAsia="es-ES"/>
        </w:rPr>
        <w:t xml:space="preserve">así mismo </w:t>
      </w:r>
      <w:r w:rsidRPr="00C71645">
        <w:rPr>
          <w:rFonts w:ascii="Times New Roman" w:eastAsia="Times New Roman" w:hAnsi="Times New Roman" w:cs="Times New Roman"/>
          <w:sz w:val="24"/>
          <w:szCs w:val="24"/>
          <w:lang w:val="es-ES" w:eastAsia="es-ES"/>
        </w:rPr>
        <w:t>aprueba la tabla de valores unitarios de 119 tipologías de construcción actualizadas para 2023.</w:t>
      </w:r>
    </w:p>
    <w:p w:rsidR="008D7B6B" w:rsidRPr="00C71645" w:rsidRDefault="008D7B6B" w:rsidP="008D7B6B">
      <w:pPr>
        <w:spacing w:after="0" w:line="240" w:lineRule="auto"/>
        <w:jc w:val="both"/>
        <w:rPr>
          <w:rFonts w:ascii="Times New Roman" w:eastAsia="Times New Roman" w:hAnsi="Times New Roman" w:cs="Times New Roman"/>
          <w:sz w:val="24"/>
          <w:szCs w:val="24"/>
          <w:lang w:val="es-ES" w:eastAsia="es-ES"/>
        </w:rPr>
      </w:pPr>
    </w:p>
    <w:p w:rsidR="008D7B6B" w:rsidRPr="00C71645" w:rsidRDefault="008D7B6B" w:rsidP="008D7B6B">
      <w:pPr>
        <w:spacing w:after="0" w:line="240" w:lineRule="auto"/>
        <w:jc w:val="both"/>
        <w:rPr>
          <w:rFonts w:ascii="Times New Roman" w:eastAsia="Times New Roman" w:hAnsi="Times New Roman" w:cs="Times New Roman"/>
          <w:sz w:val="24"/>
          <w:szCs w:val="24"/>
          <w:lang w:val="es-ES" w:eastAsia="es-ES"/>
        </w:rPr>
      </w:pPr>
      <w:r w:rsidRPr="00C71645">
        <w:rPr>
          <w:rFonts w:ascii="Times New Roman" w:eastAsia="Times New Roman" w:hAnsi="Times New Roman" w:cs="Times New Roman"/>
          <w:b/>
          <w:sz w:val="24"/>
          <w:szCs w:val="24"/>
          <w:lang w:val="es-ES" w:eastAsia="es-ES"/>
        </w:rPr>
        <w:t>124 San José del Rincón</w:t>
      </w:r>
      <w:r w:rsidRPr="00C71645">
        <w:rPr>
          <w:rFonts w:ascii="Times New Roman" w:eastAsia="Times New Roman" w:hAnsi="Times New Roman" w:cs="Times New Roman"/>
          <w:sz w:val="24"/>
          <w:szCs w:val="24"/>
          <w:lang w:val="es-ES" w:eastAsia="es-ES"/>
        </w:rPr>
        <w:t xml:space="preserve">. - Respecto de la Tabla de Valores Unitarios de Suelo, cuenta con 47 áreas homogéneas y 7 bandas de valor, de las cuales actualizó los valores en las 44 áreas homogéneas y 7 bandas de valor; </w:t>
      </w:r>
      <w:r w:rsidRPr="00C71645">
        <w:rPr>
          <w:rFonts w:ascii="Times New Roman" w:eastAsia="Times New Roman" w:hAnsi="Times New Roman" w:cs="Times New Roman"/>
          <w:bCs/>
          <w:sz w:val="24"/>
          <w:szCs w:val="24"/>
          <w:lang w:val="es-ES" w:eastAsia="es-ES"/>
        </w:rPr>
        <w:t xml:space="preserve">así mismo </w:t>
      </w:r>
      <w:r w:rsidRPr="00C71645">
        <w:rPr>
          <w:rFonts w:ascii="Times New Roman" w:eastAsia="Times New Roman" w:hAnsi="Times New Roman" w:cs="Times New Roman"/>
          <w:sz w:val="24"/>
          <w:szCs w:val="24"/>
          <w:lang w:val="es-ES" w:eastAsia="es-ES"/>
        </w:rPr>
        <w:t>aprueba la tabla de valores unitarios de 119 tipologías de construcción actualizadas para 2023.</w:t>
      </w:r>
    </w:p>
    <w:p w:rsidR="008D7B6B" w:rsidRPr="00C71645" w:rsidRDefault="008D7B6B" w:rsidP="008D7B6B">
      <w:pPr>
        <w:spacing w:after="0" w:line="240" w:lineRule="auto"/>
        <w:jc w:val="both"/>
        <w:rPr>
          <w:rFonts w:ascii="Times New Roman" w:eastAsia="Times New Roman" w:hAnsi="Times New Roman" w:cs="Times New Roman"/>
          <w:sz w:val="24"/>
          <w:szCs w:val="24"/>
          <w:lang w:val="es-ES" w:eastAsia="es-ES"/>
        </w:rPr>
      </w:pPr>
    </w:p>
    <w:p w:rsidR="008D7B6B" w:rsidRPr="00C71645" w:rsidRDefault="008D7B6B" w:rsidP="008D7B6B">
      <w:pPr>
        <w:spacing w:after="0" w:line="240" w:lineRule="auto"/>
        <w:jc w:val="both"/>
        <w:rPr>
          <w:rFonts w:ascii="Times New Roman" w:eastAsia="Times New Roman" w:hAnsi="Times New Roman" w:cs="Times New Roman"/>
          <w:sz w:val="24"/>
          <w:szCs w:val="24"/>
          <w:lang w:val="es-ES" w:eastAsia="es-ES"/>
        </w:rPr>
      </w:pPr>
      <w:r w:rsidRPr="00C71645">
        <w:rPr>
          <w:rFonts w:ascii="Times New Roman" w:eastAsia="Times New Roman" w:hAnsi="Times New Roman" w:cs="Times New Roman"/>
          <w:b/>
          <w:bCs/>
          <w:sz w:val="24"/>
          <w:szCs w:val="24"/>
          <w:lang w:val="es-ES" w:eastAsia="es-ES"/>
        </w:rPr>
        <w:t>125 Tonanitla.</w:t>
      </w:r>
      <w:r w:rsidRPr="00C71645">
        <w:rPr>
          <w:rFonts w:ascii="Times New Roman" w:eastAsia="Times New Roman" w:hAnsi="Times New Roman" w:cs="Times New Roman"/>
          <w:sz w:val="24"/>
          <w:szCs w:val="24"/>
          <w:lang w:val="es-ES" w:eastAsia="es-ES"/>
        </w:rPr>
        <w:t xml:space="preserve"> - Respecto de la Tabla de Valores Unitarios de Suelo, cuenta con 6 áreas homogéneas y 14 bandas de valor, de las cuales actualizó los valores en 6 áreas homogéneas y en las 14 bandas de valor, incorpora 1 área homogénea; </w:t>
      </w:r>
      <w:r w:rsidRPr="00C71645">
        <w:rPr>
          <w:rFonts w:ascii="Times New Roman" w:eastAsia="Times New Roman" w:hAnsi="Times New Roman" w:cs="Times New Roman"/>
          <w:bCs/>
          <w:sz w:val="24"/>
          <w:szCs w:val="24"/>
          <w:lang w:val="es-ES" w:eastAsia="es-ES"/>
        </w:rPr>
        <w:t xml:space="preserve">así mismo </w:t>
      </w:r>
      <w:r w:rsidRPr="00C71645">
        <w:rPr>
          <w:rFonts w:ascii="Times New Roman" w:eastAsia="Times New Roman" w:hAnsi="Times New Roman" w:cs="Times New Roman"/>
          <w:sz w:val="24"/>
          <w:szCs w:val="24"/>
          <w:lang w:val="es-ES" w:eastAsia="es-ES"/>
        </w:rPr>
        <w:t>aprueba la tabla de valores unitarios de 119 tipologías de construcción actualizadas para 2023.</w:t>
      </w:r>
    </w:p>
    <w:p w:rsidR="008D7B6B" w:rsidRPr="00C71645" w:rsidRDefault="008D7B6B" w:rsidP="008D7B6B">
      <w:pPr>
        <w:spacing w:after="0" w:line="240" w:lineRule="auto"/>
        <w:jc w:val="both"/>
        <w:rPr>
          <w:rFonts w:ascii="Times New Roman" w:eastAsia="Times New Roman" w:hAnsi="Times New Roman" w:cs="Times New Roman"/>
          <w:sz w:val="24"/>
          <w:szCs w:val="24"/>
          <w:lang w:val="es-ES" w:eastAsia="es-ES"/>
        </w:rPr>
      </w:pPr>
    </w:p>
    <w:p w:rsidR="008D7B6B" w:rsidRPr="00C71645" w:rsidRDefault="008D7B6B" w:rsidP="008D7B6B">
      <w:pPr>
        <w:spacing w:after="0" w:line="240" w:lineRule="auto"/>
        <w:contextualSpacing/>
        <w:jc w:val="both"/>
        <w:rPr>
          <w:rFonts w:ascii="Times New Roman" w:eastAsia="Times New Roman" w:hAnsi="Times New Roman" w:cs="Times New Roman"/>
          <w:bCs/>
          <w:sz w:val="24"/>
          <w:szCs w:val="24"/>
          <w:lang w:val="es-ES" w:eastAsia="es-ES"/>
        </w:rPr>
      </w:pPr>
      <w:r w:rsidRPr="00C71645">
        <w:rPr>
          <w:rFonts w:ascii="Times New Roman" w:eastAsia="Times New Roman" w:hAnsi="Times New Roman" w:cs="Times New Roman"/>
          <w:bCs/>
          <w:sz w:val="24"/>
          <w:szCs w:val="24"/>
          <w:lang w:val="es-ES" w:eastAsia="es-ES"/>
        </w:rPr>
        <w:t>Agotado el estudio de las iniciativas de decreto, cumplimentada la normativa técnica correspondiente, en términos de la legislación aplicable y analizadas cuidadosamente las propuestas y la verificación de los requisitos legales de fondo y forma, nos permitimos concluir con los siguientes:</w:t>
      </w:r>
    </w:p>
    <w:p w:rsidR="008D7B6B" w:rsidRPr="00C71645" w:rsidRDefault="008D7B6B" w:rsidP="008D7B6B">
      <w:pPr>
        <w:spacing w:after="0" w:line="240" w:lineRule="auto"/>
        <w:contextualSpacing/>
        <w:jc w:val="both"/>
        <w:rPr>
          <w:rFonts w:ascii="Times New Roman" w:eastAsia="Times New Roman" w:hAnsi="Times New Roman" w:cs="Times New Roman"/>
          <w:bCs/>
          <w:sz w:val="24"/>
          <w:szCs w:val="24"/>
          <w:lang w:val="es-ES" w:eastAsia="es-ES"/>
        </w:rPr>
      </w:pPr>
    </w:p>
    <w:p w:rsidR="008D7B6B" w:rsidRPr="00C71645" w:rsidRDefault="008D7B6B" w:rsidP="008D7B6B">
      <w:pPr>
        <w:spacing w:after="0" w:line="240" w:lineRule="auto"/>
        <w:contextualSpacing/>
        <w:jc w:val="center"/>
        <w:rPr>
          <w:rFonts w:ascii="Times New Roman" w:eastAsia="Times New Roman" w:hAnsi="Times New Roman" w:cs="Times New Roman"/>
          <w:b/>
          <w:sz w:val="24"/>
          <w:szCs w:val="24"/>
          <w:lang w:eastAsia="es-ES"/>
        </w:rPr>
      </w:pPr>
      <w:r w:rsidRPr="00C71645">
        <w:rPr>
          <w:rFonts w:ascii="Times New Roman" w:eastAsia="Times New Roman" w:hAnsi="Times New Roman" w:cs="Times New Roman"/>
          <w:b/>
          <w:sz w:val="24"/>
          <w:szCs w:val="24"/>
          <w:lang w:val="es-ES" w:eastAsia="es-ES"/>
        </w:rPr>
        <w:t xml:space="preserve">R E S O L U T I V O S </w:t>
      </w:r>
    </w:p>
    <w:p w:rsidR="008D7B6B" w:rsidRPr="00C71645" w:rsidRDefault="008D7B6B" w:rsidP="008D7B6B">
      <w:pPr>
        <w:spacing w:after="0" w:line="240" w:lineRule="auto"/>
        <w:contextualSpacing/>
        <w:jc w:val="both"/>
        <w:rPr>
          <w:rFonts w:ascii="Times New Roman" w:eastAsia="Times New Roman" w:hAnsi="Times New Roman" w:cs="Times New Roman"/>
          <w:sz w:val="24"/>
          <w:szCs w:val="24"/>
          <w:lang w:eastAsia="es-ES"/>
        </w:rPr>
      </w:pPr>
    </w:p>
    <w:p w:rsidR="008D7B6B" w:rsidRPr="00C71645" w:rsidRDefault="008D7B6B" w:rsidP="008D7B6B">
      <w:pPr>
        <w:spacing w:after="0" w:line="240" w:lineRule="auto"/>
        <w:contextualSpacing/>
        <w:jc w:val="both"/>
        <w:rPr>
          <w:rFonts w:ascii="Times New Roman" w:eastAsia="Times New Roman" w:hAnsi="Times New Roman" w:cs="Times New Roman"/>
          <w:sz w:val="24"/>
          <w:szCs w:val="24"/>
          <w:lang w:eastAsia="es-ES"/>
        </w:rPr>
      </w:pPr>
      <w:r w:rsidRPr="00C71645">
        <w:rPr>
          <w:rFonts w:ascii="Times New Roman" w:eastAsia="Times New Roman" w:hAnsi="Times New Roman" w:cs="Times New Roman"/>
          <w:b/>
          <w:bCs/>
          <w:sz w:val="24"/>
          <w:szCs w:val="24"/>
          <w:lang w:eastAsia="es-ES"/>
        </w:rPr>
        <w:t xml:space="preserve">PRIMERO.- </w:t>
      </w:r>
      <w:r w:rsidRPr="00C71645">
        <w:rPr>
          <w:rFonts w:ascii="Times New Roman" w:eastAsia="Times New Roman" w:hAnsi="Times New Roman" w:cs="Times New Roman"/>
          <w:sz w:val="24"/>
          <w:szCs w:val="24"/>
          <w:lang w:eastAsia="es-ES"/>
        </w:rPr>
        <w:t>Son</w:t>
      </w:r>
      <w:r w:rsidRPr="00C71645">
        <w:rPr>
          <w:rFonts w:ascii="Times New Roman" w:eastAsia="Times New Roman" w:hAnsi="Times New Roman" w:cs="Times New Roman"/>
          <w:bCs/>
          <w:sz w:val="24"/>
          <w:szCs w:val="24"/>
          <w:lang w:eastAsia="es-ES"/>
        </w:rPr>
        <w:t xml:space="preserve"> </w:t>
      </w:r>
      <w:r w:rsidRPr="00C71645">
        <w:rPr>
          <w:rFonts w:ascii="Times New Roman" w:eastAsia="Times New Roman" w:hAnsi="Times New Roman" w:cs="Times New Roman"/>
          <w:sz w:val="24"/>
          <w:szCs w:val="24"/>
          <w:lang w:eastAsia="es-ES"/>
        </w:rPr>
        <w:t xml:space="preserve">de aprobarse las iniciativas de Tablas de Valores Unitarios de Suelo y de Construcciones para el ejercicio fiscal 2023, de los </w:t>
      </w:r>
      <w:r w:rsidRPr="00C71645">
        <w:rPr>
          <w:rFonts w:ascii="Times New Roman" w:eastAsia="Times New Roman" w:hAnsi="Times New Roman" w:cs="Times New Roman"/>
          <w:b/>
          <w:sz w:val="24"/>
          <w:szCs w:val="24"/>
          <w:u w:val="single"/>
          <w:lang w:eastAsia="es-ES"/>
        </w:rPr>
        <w:t>125</w:t>
      </w:r>
      <w:r w:rsidRPr="00C71645">
        <w:rPr>
          <w:rFonts w:ascii="Times New Roman" w:eastAsia="Times New Roman" w:hAnsi="Times New Roman" w:cs="Times New Roman"/>
          <w:sz w:val="24"/>
          <w:szCs w:val="24"/>
          <w:lang w:eastAsia="es-ES"/>
        </w:rPr>
        <w:t xml:space="preserve"> Municipios del Estado de México, conforme al presente Dictamen y Proyecto de Decreto respectivo.</w:t>
      </w:r>
    </w:p>
    <w:p w:rsidR="008D7B6B" w:rsidRPr="00C71645" w:rsidRDefault="008D7B6B" w:rsidP="008D7B6B">
      <w:pPr>
        <w:spacing w:after="0" w:line="240" w:lineRule="auto"/>
        <w:contextualSpacing/>
        <w:jc w:val="both"/>
        <w:rPr>
          <w:rFonts w:ascii="Times New Roman" w:eastAsia="Times New Roman" w:hAnsi="Times New Roman" w:cs="Times New Roman"/>
          <w:sz w:val="24"/>
          <w:szCs w:val="24"/>
          <w:lang w:eastAsia="es-ES"/>
        </w:rPr>
      </w:pPr>
    </w:p>
    <w:p w:rsidR="008D7B6B" w:rsidRPr="00C71645" w:rsidRDefault="008D7B6B" w:rsidP="008D7B6B">
      <w:pPr>
        <w:spacing w:after="0" w:line="240" w:lineRule="auto"/>
        <w:contextualSpacing/>
        <w:jc w:val="both"/>
        <w:rPr>
          <w:rFonts w:ascii="Times New Roman" w:eastAsia="Times New Roman" w:hAnsi="Times New Roman" w:cs="Times New Roman"/>
          <w:sz w:val="24"/>
          <w:szCs w:val="24"/>
          <w:lang w:eastAsia="es-ES"/>
        </w:rPr>
      </w:pPr>
      <w:r w:rsidRPr="00C71645">
        <w:rPr>
          <w:rFonts w:ascii="Times New Roman" w:eastAsia="Times New Roman" w:hAnsi="Times New Roman" w:cs="Times New Roman"/>
          <w:b/>
          <w:sz w:val="24"/>
          <w:szCs w:val="24"/>
          <w:lang w:eastAsia="es-ES"/>
        </w:rPr>
        <w:t>SEGUNDO.-</w:t>
      </w:r>
      <w:r w:rsidRPr="00C71645">
        <w:rPr>
          <w:rFonts w:ascii="Times New Roman" w:eastAsia="Times New Roman" w:hAnsi="Times New Roman" w:cs="Times New Roman"/>
          <w:sz w:val="24"/>
          <w:szCs w:val="24"/>
          <w:lang w:eastAsia="es-ES"/>
        </w:rPr>
        <w:t xml:space="preserve"> Derivado de que la Opinión Técnica del IGECEM respecto al proyecto de actualización de Valores Unitarios de Suelo es No Procedente Técnicamente para 2 Municipios de la Entidad; se exhorta a los municipios de Calimaya y Joquicingo, apegarse a los lineamientos </w:t>
      </w:r>
      <w:r w:rsidRPr="00C71645">
        <w:rPr>
          <w:rFonts w:ascii="Times New Roman" w:eastAsia="Times New Roman" w:hAnsi="Times New Roman" w:cs="Times New Roman"/>
          <w:sz w:val="24"/>
          <w:szCs w:val="24"/>
          <w:lang w:eastAsia="es-ES"/>
        </w:rPr>
        <w:lastRenderedPageBreak/>
        <w:t>establecidos en el apartado V del Manual Catastral del Estado de México, referente a la metodología establecida para sustentar técnicamente las actualizaciones de las Tablas de Valores Unitarios de Suelo y Construcciones.</w:t>
      </w:r>
    </w:p>
    <w:p w:rsidR="008D7B6B" w:rsidRPr="00C71645" w:rsidRDefault="008D7B6B" w:rsidP="008D7B6B">
      <w:pPr>
        <w:spacing w:after="0" w:line="240" w:lineRule="auto"/>
        <w:contextualSpacing/>
        <w:jc w:val="both"/>
        <w:rPr>
          <w:rFonts w:ascii="Times New Roman" w:eastAsia="Times New Roman" w:hAnsi="Times New Roman" w:cs="Times New Roman"/>
          <w:sz w:val="24"/>
          <w:szCs w:val="24"/>
          <w:lang w:eastAsia="es-ES"/>
        </w:rPr>
      </w:pPr>
    </w:p>
    <w:p w:rsidR="008D7B6B" w:rsidRPr="00C71645" w:rsidRDefault="008D7B6B" w:rsidP="008D7B6B">
      <w:pPr>
        <w:spacing w:after="0" w:line="240" w:lineRule="auto"/>
        <w:contextualSpacing/>
        <w:jc w:val="both"/>
        <w:rPr>
          <w:rFonts w:ascii="Times New Roman" w:eastAsia="Times New Roman" w:hAnsi="Times New Roman" w:cs="Times New Roman"/>
          <w:sz w:val="24"/>
          <w:szCs w:val="24"/>
          <w:lang w:eastAsia="es-ES"/>
        </w:rPr>
      </w:pPr>
      <w:r w:rsidRPr="00C71645">
        <w:rPr>
          <w:rFonts w:ascii="Times New Roman" w:eastAsia="Times New Roman" w:hAnsi="Times New Roman" w:cs="Times New Roman"/>
          <w:b/>
          <w:sz w:val="24"/>
          <w:szCs w:val="24"/>
          <w:lang w:eastAsia="es-ES"/>
        </w:rPr>
        <w:t>TERCERO.-</w:t>
      </w:r>
      <w:r w:rsidRPr="00C71645">
        <w:rPr>
          <w:rFonts w:ascii="Times New Roman" w:eastAsia="Times New Roman" w:hAnsi="Times New Roman" w:cs="Times New Roman"/>
          <w:sz w:val="24"/>
          <w:szCs w:val="24"/>
          <w:lang w:eastAsia="es-ES"/>
        </w:rPr>
        <w:t xml:space="preserve"> Se exhorta a los 125 Municipios de la Entidad, realizar las acciones pertinentes para hacer más eficiente la recaudación del Impuesto Predial.</w:t>
      </w:r>
    </w:p>
    <w:p w:rsidR="008D7B6B" w:rsidRPr="00C71645" w:rsidRDefault="008D7B6B" w:rsidP="008D7B6B">
      <w:pPr>
        <w:spacing w:after="0" w:line="240" w:lineRule="auto"/>
        <w:contextualSpacing/>
        <w:jc w:val="both"/>
        <w:rPr>
          <w:rFonts w:ascii="Times New Roman" w:eastAsia="Times New Roman" w:hAnsi="Times New Roman" w:cs="Times New Roman"/>
          <w:b/>
          <w:sz w:val="24"/>
          <w:szCs w:val="24"/>
          <w:lang w:eastAsia="es-ES"/>
        </w:rPr>
      </w:pPr>
    </w:p>
    <w:p w:rsidR="008D7B6B" w:rsidRPr="00C71645" w:rsidRDefault="008D7B6B" w:rsidP="008D7B6B">
      <w:pPr>
        <w:spacing w:after="0" w:line="240" w:lineRule="auto"/>
        <w:contextualSpacing/>
        <w:jc w:val="both"/>
        <w:rPr>
          <w:rFonts w:ascii="Times New Roman" w:eastAsia="Times New Roman" w:hAnsi="Times New Roman" w:cs="Times New Roman"/>
          <w:sz w:val="24"/>
          <w:szCs w:val="24"/>
          <w:lang w:eastAsia="es-ES"/>
        </w:rPr>
      </w:pPr>
      <w:r w:rsidRPr="00C71645">
        <w:rPr>
          <w:rFonts w:ascii="Times New Roman" w:eastAsia="Times New Roman" w:hAnsi="Times New Roman" w:cs="Times New Roman"/>
          <w:b/>
          <w:sz w:val="24"/>
          <w:szCs w:val="24"/>
          <w:lang w:eastAsia="es-ES"/>
        </w:rPr>
        <w:t>CUARTO.-</w:t>
      </w:r>
      <w:r w:rsidRPr="00C71645">
        <w:rPr>
          <w:rFonts w:ascii="Times New Roman" w:eastAsia="Times New Roman" w:hAnsi="Times New Roman" w:cs="Times New Roman"/>
          <w:sz w:val="24"/>
          <w:szCs w:val="24"/>
          <w:lang w:eastAsia="es-ES"/>
        </w:rPr>
        <w:t xml:space="preserve"> Se adjunta el Proyecto de Decreto para los efectos procedentes.</w:t>
      </w:r>
    </w:p>
    <w:p w:rsidR="008D7B6B" w:rsidRPr="00C71645" w:rsidRDefault="008D7B6B" w:rsidP="008D7B6B">
      <w:pPr>
        <w:spacing w:after="0" w:line="240" w:lineRule="auto"/>
        <w:contextualSpacing/>
        <w:jc w:val="both"/>
        <w:rPr>
          <w:rFonts w:ascii="Times New Roman" w:eastAsia="Times New Roman" w:hAnsi="Times New Roman" w:cs="Times New Roman"/>
          <w:sz w:val="24"/>
          <w:szCs w:val="24"/>
          <w:lang w:eastAsia="es-ES"/>
        </w:rPr>
      </w:pPr>
    </w:p>
    <w:p w:rsidR="008D7B6B" w:rsidRPr="00C71645" w:rsidRDefault="008D7B6B" w:rsidP="008D7B6B">
      <w:pPr>
        <w:spacing w:after="0" w:line="240" w:lineRule="auto"/>
        <w:contextualSpacing/>
        <w:jc w:val="both"/>
        <w:rPr>
          <w:rFonts w:ascii="Times New Roman" w:eastAsia="Times New Roman" w:hAnsi="Times New Roman" w:cs="Times New Roman"/>
          <w:sz w:val="24"/>
          <w:szCs w:val="24"/>
          <w:lang w:eastAsia="es-ES"/>
        </w:rPr>
      </w:pPr>
      <w:r w:rsidRPr="00C71645">
        <w:rPr>
          <w:rFonts w:ascii="Times New Roman" w:eastAsia="Times New Roman" w:hAnsi="Times New Roman" w:cs="Times New Roman"/>
          <w:sz w:val="24"/>
          <w:szCs w:val="24"/>
          <w:lang w:eastAsia="es-ES"/>
        </w:rPr>
        <w:t xml:space="preserve">Dado en el Palacio del Poder Legislativo, en la ciudad de Toluca de Lerdo, capital del Estado de México, a los cinco días del mes de diciembre del año dos mil veintidós. </w:t>
      </w:r>
    </w:p>
    <w:p w:rsidR="008D7B6B" w:rsidRPr="00C71645" w:rsidRDefault="008D7B6B" w:rsidP="008D7B6B">
      <w:pPr>
        <w:spacing w:after="0" w:line="240" w:lineRule="auto"/>
        <w:contextualSpacing/>
        <w:jc w:val="both"/>
        <w:rPr>
          <w:rFonts w:ascii="Times New Roman" w:eastAsia="Times New Roman" w:hAnsi="Times New Roman" w:cs="Times New Roman"/>
          <w:bCs/>
          <w:sz w:val="24"/>
          <w:szCs w:val="24"/>
          <w:lang w:val="es-ES" w:eastAsia="es-ES"/>
        </w:rPr>
      </w:pPr>
    </w:p>
    <w:p w:rsidR="008D7B6B" w:rsidRPr="00C71645" w:rsidRDefault="008D7B6B" w:rsidP="008D7B6B">
      <w:pPr>
        <w:spacing w:after="0" w:line="240" w:lineRule="auto"/>
        <w:contextualSpacing/>
        <w:jc w:val="center"/>
        <w:rPr>
          <w:rFonts w:ascii="Times New Roman" w:eastAsia="Times New Roman" w:hAnsi="Times New Roman" w:cs="Times New Roman"/>
          <w:b/>
          <w:bCs/>
          <w:sz w:val="24"/>
          <w:szCs w:val="24"/>
          <w:lang w:val="es-ES" w:eastAsia="es-ES"/>
        </w:rPr>
      </w:pPr>
      <w:r w:rsidRPr="00C71645">
        <w:rPr>
          <w:rFonts w:ascii="Times New Roman" w:eastAsia="Times New Roman" w:hAnsi="Times New Roman" w:cs="Times New Roman"/>
          <w:b/>
          <w:bCs/>
          <w:sz w:val="24"/>
          <w:szCs w:val="24"/>
          <w:lang w:val="es-ES" w:eastAsia="es-ES"/>
        </w:rPr>
        <w:t xml:space="preserve">COMISIÓN LEGISLATIVA DE </w:t>
      </w:r>
    </w:p>
    <w:p w:rsidR="008D7B6B" w:rsidRPr="00C71645" w:rsidRDefault="008D7B6B" w:rsidP="008D7B6B">
      <w:pPr>
        <w:spacing w:after="0" w:line="240" w:lineRule="auto"/>
        <w:contextualSpacing/>
        <w:jc w:val="center"/>
        <w:rPr>
          <w:rFonts w:ascii="Times New Roman" w:eastAsia="Times New Roman" w:hAnsi="Times New Roman" w:cs="Times New Roman"/>
          <w:b/>
          <w:bCs/>
          <w:sz w:val="24"/>
          <w:szCs w:val="24"/>
          <w:lang w:val="es-ES" w:eastAsia="es-ES"/>
        </w:rPr>
      </w:pPr>
      <w:r w:rsidRPr="00C71645">
        <w:rPr>
          <w:rFonts w:ascii="Times New Roman" w:eastAsia="Times New Roman" w:hAnsi="Times New Roman" w:cs="Times New Roman"/>
          <w:b/>
          <w:bCs/>
          <w:sz w:val="24"/>
          <w:szCs w:val="24"/>
          <w:lang w:val="es-ES" w:eastAsia="es-ES"/>
        </w:rPr>
        <w:t>PLANEACIÓN Y GASTO PÚBLICO</w:t>
      </w:r>
    </w:p>
    <w:p w:rsidR="008D7B6B" w:rsidRPr="00C71645" w:rsidRDefault="008D7B6B" w:rsidP="008D7B6B">
      <w:pPr>
        <w:spacing w:after="0" w:line="240" w:lineRule="auto"/>
        <w:contextualSpacing/>
        <w:jc w:val="center"/>
        <w:rPr>
          <w:rFonts w:ascii="Times New Roman" w:eastAsia="Times New Roman" w:hAnsi="Times New Roman" w:cs="Times New Roman"/>
          <w:b/>
          <w:bCs/>
          <w:sz w:val="24"/>
          <w:szCs w:val="24"/>
          <w:lang w:val="es-ES" w:eastAsia="es-ES"/>
        </w:rPr>
      </w:pPr>
      <w:r w:rsidRPr="00C71645">
        <w:rPr>
          <w:rFonts w:ascii="Times New Roman" w:eastAsia="Times New Roman" w:hAnsi="Times New Roman" w:cs="Times New Roman"/>
          <w:b/>
          <w:bCs/>
          <w:sz w:val="24"/>
          <w:szCs w:val="24"/>
          <w:lang w:val="es-ES" w:eastAsia="es-ES"/>
        </w:rPr>
        <w:t>PRESIDENTA</w:t>
      </w:r>
    </w:p>
    <w:p w:rsidR="008D7B6B" w:rsidRPr="00C71645" w:rsidRDefault="008D7B6B" w:rsidP="008D7B6B">
      <w:pPr>
        <w:spacing w:after="0" w:line="240" w:lineRule="auto"/>
        <w:contextualSpacing/>
        <w:jc w:val="center"/>
        <w:rPr>
          <w:rFonts w:ascii="Times New Roman" w:eastAsia="Times New Roman" w:hAnsi="Times New Roman" w:cs="Times New Roman"/>
          <w:b/>
          <w:bCs/>
          <w:sz w:val="24"/>
          <w:szCs w:val="24"/>
          <w:lang w:val="es-ES" w:eastAsia="es-ES"/>
        </w:rPr>
      </w:pPr>
      <w:r w:rsidRPr="00C71645">
        <w:rPr>
          <w:rFonts w:ascii="Times New Roman" w:eastAsia="Times New Roman" w:hAnsi="Times New Roman" w:cs="Times New Roman"/>
          <w:b/>
          <w:bCs/>
          <w:sz w:val="24"/>
          <w:szCs w:val="24"/>
          <w:lang w:val="es-ES" w:eastAsia="es-ES"/>
        </w:rPr>
        <w:t xml:space="preserve">DIP. MÓNICA ANGÉLICA ÁLVAREZ NEMER </w:t>
      </w:r>
    </w:p>
    <w:p w:rsidR="00BD10FE" w:rsidRPr="00C71645" w:rsidRDefault="00BD10FE" w:rsidP="008D7B6B">
      <w:pPr>
        <w:spacing w:after="0" w:line="240" w:lineRule="auto"/>
        <w:contextualSpacing/>
        <w:jc w:val="center"/>
        <w:rPr>
          <w:rFonts w:ascii="Times New Roman" w:eastAsia="Times New Roman" w:hAnsi="Times New Roman" w:cs="Times New Roman"/>
          <w:b/>
          <w:bCs/>
          <w:sz w:val="24"/>
          <w:szCs w:val="24"/>
          <w:lang w:val="es-ES" w:eastAsia="es-ES"/>
        </w:rPr>
      </w:pPr>
    </w:p>
    <w:tbl>
      <w:tblPr>
        <w:tblW w:w="10065" w:type="dxa"/>
        <w:jc w:val="center"/>
        <w:tblLook w:val="04A0" w:firstRow="1" w:lastRow="0" w:firstColumn="1" w:lastColumn="0" w:noHBand="0" w:noVBand="1"/>
      </w:tblPr>
      <w:tblGrid>
        <w:gridCol w:w="5103"/>
        <w:gridCol w:w="4962"/>
      </w:tblGrid>
      <w:tr w:rsidR="00C71645" w:rsidRPr="00C71645" w:rsidTr="00F63CEE">
        <w:trPr>
          <w:jc w:val="center"/>
        </w:trPr>
        <w:tc>
          <w:tcPr>
            <w:tcW w:w="5103" w:type="dxa"/>
            <w:shd w:val="clear" w:color="auto" w:fill="auto"/>
          </w:tcPr>
          <w:p w:rsidR="008D7B6B" w:rsidRPr="00C71645" w:rsidRDefault="008D7B6B" w:rsidP="008D7B6B">
            <w:pPr>
              <w:spacing w:after="0" w:line="240" w:lineRule="auto"/>
              <w:contextualSpacing/>
              <w:jc w:val="center"/>
              <w:rPr>
                <w:rFonts w:ascii="Times New Roman" w:eastAsia="Times New Roman" w:hAnsi="Times New Roman" w:cs="Times New Roman"/>
                <w:b/>
                <w:bCs/>
                <w:sz w:val="24"/>
                <w:szCs w:val="24"/>
                <w:lang w:val="es-ES" w:eastAsia="es-ES"/>
              </w:rPr>
            </w:pPr>
            <w:r w:rsidRPr="00C71645">
              <w:rPr>
                <w:rFonts w:ascii="Times New Roman" w:eastAsia="Times New Roman" w:hAnsi="Times New Roman" w:cs="Times New Roman"/>
                <w:b/>
                <w:bCs/>
                <w:sz w:val="24"/>
                <w:szCs w:val="24"/>
                <w:lang w:val="es-ES" w:eastAsia="es-ES"/>
              </w:rPr>
              <w:t>SECRETARIO</w:t>
            </w:r>
          </w:p>
          <w:p w:rsidR="008D7B6B" w:rsidRPr="00C71645" w:rsidRDefault="008D7B6B" w:rsidP="008D7B6B">
            <w:pPr>
              <w:spacing w:after="0" w:line="240" w:lineRule="auto"/>
              <w:contextualSpacing/>
              <w:jc w:val="center"/>
              <w:rPr>
                <w:rFonts w:ascii="Times New Roman" w:eastAsia="Times New Roman" w:hAnsi="Times New Roman" w:cs="Times New Roman"/>
                <w:b/>
                <w:bCs/>
                <w:sz w:val="24"/>
                <w:szCs w:val="24"/>
                <w:lang w:val="es-ES" w:eastAsia="es-ES"/>
              </w:rPr>
            </w:pPr>
            <w:r w:rsidRPr="00C71645">
              <w:rPr>
                <w:rFonts w:ascii="Times New Roman" w:eastAsia="Times New Roman" w:hAnsi="Times New Roman" w:cs="Times New Roman"/>
                <w:b/>
                <w:bCs/>
                <w:sz w:val="24"/>
                <w:szCs w:val="24"/>
                <w:lang w:val="es-ES" w:eastAsia="es-ES"/>
              </w:rPr>
              <w:t xml:space="preserve">DIP. MARIO </w:t>
            </w:r>
          </w:p>
          <w:p w:rsidR="008D7B6B" w:rsidRPr="00C71645" w:rsidRDefault="008D7B6B" w:rsidP="008D7B6B">
            <w:pPr>
              <w:spacing w:after="0" w:line="240" w:lineRule="auto"/>
              <w:contextualSpacing/>
              <w:jc w:val="center"/>
              <w:rPr>
                <w:rFonts w:ascii="Times New Roman" w:eastAsia="Times New Roman" w:hAnsi="Times New Roman" w:cs="Times New Roman"/>
                <w:b/>
                <w:bCs/>
                <w:sz w:val="24"/>
                <w:szCs w:val="24"/>
                <w:lang w:val="es-ES" w:eastAsia="es-ES"/>
              </w:rPr>
            </w:pPr>
            <w:r w:rsidRPr="00C71645">
              <w:rPr>
                <w:rFonts w:ascii="Times New Roman" w:eastAsia="Times New Roman" w:hAnsi="Times New Roman" w:cs="Times New Roman"/>
                <w:b/>
                <w:bCs/>
                <w:sz w:val="24"/>
                <w:szCs w:val="24"/>
                <w:lang w:val="es-ES" w:eastAsia="es-ES"/>
              </w:rPr>
              <w:t xml:space="preserve">SANTANA CARBAJAL </w:t>
            </w:r>
          </w:p>
        </w:tc>
        <w:tc>
          <w:tcPr>
            <w:tcW w:w="4962" w:type="dxa"/>
            <w:shd w:val="clear" w:color="auto" w:fill="auto"/>
          </w:tcPr>
          <w:p w:rsidR="008D7B6B" w:rsidRPr="00C71645" w:rsidRDefault="008D7B6B" w:rsidP="008D7B6B">
            <w:pPr>
              <w:spacing w:after="0" w:line="240" w:lineRule="auto"/>
              <w:contextualSpacing/>
              <w:jc w:val="center"/>
              <w:rPr>
                <w:rFonts w:ascii="Times New Roman" w:eastAsia="Times New Roman" w:hAnsi="Times New Roman" w:cs="Times New Roman"/>
                <w:b/>
                <w:bCs/>
                <w:sz w:val="24"/>
                <w:szCs w:val="24"/>
                <w:lang w:val="es-ES" w:eastAsia="es-ES"/>
              </w:rPr>
            </w:pPr>
            <w:r w:rsidRPr="00C71645">
              <w:rPr>
                <w:rFonts w:ascii="Times New Roman" w:eastAsia="Times New Roman" w:hAnsi="Times New Roman" w:cs="Times New Roman"/>
                <w:b/>
                <w:bCs/>
                <w:sz w:val="24"/>
                <w:szCs w:val="24"/>
                <w:lang w:val="es-ES" w:eastAsia="es-ES"/>
              </w:rPr>
              <w:t>PROSECRETARIO</w:t>
            </w:r>
          </w:p>
          <w:p w:rsidR="008D7B6B" w:rsidRPr="00C71645" w:rsidRDefault="008D7B6B" w:rsidP="008D7B6B">
            <w:pPr>
              <w:spacing w:after="0" w:line="240" w:lineRule="auto"/>
              <w:contextualSpacing/>
              <w:jc w:val="center"/>
              <w:rPr>
                <w:rFonts w:ascii="Times New Roman" w:eastAsia="Times New Roman" w:hAnsi="Times New Roman" w:cs="Times New Roman"/>
                <w:b/>
                <w:bCs/>
                <w:sz w:val="24"/>
                <w:szCs w:val="24"/>
                <w:lang w:val="es-ES" w:eastAsia="es-ES"/>
              </w:rPr>
            </w:pPr>
            <w:r w:rsidRPr="00C71645">
              <w:rPr>
                <w:rFonts w:ascii="Times New Roman" w:eastAsia="Times New Roman" w:hAnsi="Times New Roman" w:cs="Times New Roman"/>
                <w:b/>
                <w:bCs/>
                <w:sz w:val="24"/>
                <w:szCs w:val="24"/>
                <w:lang w:val="es-ES" w:eastAsia="es-ES"/>
              </w:rPr>
              <w:t xml:space="preserve">DIP. RIGOBERTO </w:t>
            </w:r>
          </w:p>
          <w:p w:rsidR="008D7B6B" w:rsidRPr="00C71645" w:rsidRDefault="00F63CEE" w:rsidP="008D7B6B">
            <w:pPr>
              <w:spacing w:after="0" w:line="240" w:lineRule="auto"/>
              <w:contextualSpacing/>
              <w:jc w:val="center"/>
              <w:rPr>
                <w:rFonts w:ascii="Times New Roman" w:eastAsia="Times New Roman" w:hAnsi="Times New Roman" w:cs="Times New Roman"/>
                <w:b/>
                <w:bCs/>
                <w:sz w:val="24"/>
                <w:szCs w:val="24"/>
                <w:lang w:val="es-ES" w:eastAsia="es-ES"/>
              </w:rPr>
            </w:pPr>
            <w:r w:rsidRPr="00C71645">
              <w:rPr>
                <w:rFonts w:ascii="Times New Roman" w:eastAsia="Times New Roman" w:hAnsi="Times New Roman" w:cs="Times New Roman"/>
                <w:b/>
                <w:bCs/>
                <w:sz w:val="24"/>
                <w:szCs w:val="24"/>
                <w:lang w:val="es-ES" w:eastAsia="es-ES"/>
              </w:rPr>
              <w:t>VARGAS CERVANTES</w:t>
            </w:r>
          </w:p>
          <w:p w:rsidR="00F63CEE" w:rsidRPr="00C71645" w:rsidRDefault="00F63CEE" w:rsidP="008D7B6B">
            <w:pPr>
              <w:spacing w:after="0" w:line="240" w:lineRule="auto"/>
              <w:contextualSpacing/>
              <w:jc w:val="center"/>
              <w:rPr>
                <w:rFonts w:ascii="Times New Roman" w:eastAsia="Times New Roman" w:hAnsi="Times New Roman" w:cs="Times New Roman"/>
                <w:b/>
                <w:bCs/>
                <w:sz w:val="24"/>
                <w:szCs w:val="24"/>
                <w:lang w:val="es-ES" w:eastAsia="es-ES"/>
              </w:rPr>
            </w:pPr>
          </w:p>
        </w:tc>
      </w:tr>
    </w:tbl>
    <w:p w:rsidR="008D7B6B" w:rsidRPr="00C71645" w:rsidRDefault="008D7B6B" w:rsidP="008D7B6B">
      <w:pPr>
        <w:spacing w:after="0" w:line="240" w:lineRule="auto"/>
        <w:contextualSpacing/>
        <w:jc w:val="center"/>
        <w:rPr>
          <w:rFonts w:ascii="Times New Roman" w:eastAsia="Times New Roman" w:hAnsi="Times New Roman" w:cs="Times New Roman"/>
          <w:b/>
          <w:bCs/>
          <w:sz w:val="24"/>
          <w:szCs w:val="24"/>
          <w:lang w:val="es-ES" w:eastAsia="es-ES"/>
        </w:rPr>
      </w:pPr>
      <w:r w:rsidRPr="00C71645">
        <w:rPr>
          <w:rFonts w:ascii="Times New Roman" w:eastAsia="Times New Roman" w:hAnsi="Times New Roman" w:cs="Times New Roman"/>
          <w:b/>
          <w:bCs/>
          <w:sz w:val="24"/>
          <w:szCs w:val="24"/>
          <w:lang w:val="es-ES" w:eastAsia="es-ES"/>
        </w:rPr>
        <w:t>MIEMBROS</w:t>
      </w:r>
    </w:p>
    <w:p w:rsidR="00F63CEE" w:rsidRPr="00C71645" w:rsidRDefault="00F63CEE" w:rsidP="008D7B6B">
      <w:pPr>
        <w:spacing w:after="0" w:line="240" w:lineRule="auto"/>
        <w:contextualSpacing/>
        <w:jc w:val="center"/>
        <w:rPr>
          <w:rFonts w:ascii="Times New Roman" w:eastAsia="Times New Roman" w:hAnsi="Times New Roman" w:cs="Times New Roman"/>
          <w:b/>
          <w:bCs/>
          <w:sz w:val="24"/>
          <w:szCs w:val="24"/>
          <w:lang w:val="es-ES" w:eastAsia="es-ES"/>
        </w:rPr>
      </w:pPr>
    </w:p>
    <w:tbl>
      <w:tblPr>
        <w:tblW w:w="10065" w:type="dxa"/>
        <w:jc w:val="center"/>
        <w:tblLook w:val="04A0" w:firstRow="1" w:lastRow="0" w:firstColumn="1" w:lastColumn="0" w:noHBand="0" w:noVBand="1"/>
      </w:tblPr>
      <w:tblGrid>
        <w:gridCol w:w="5103"/>
        <w:gridCol w:w="4962"/>
      </w:tblGrid>
      <w:tr w:rsidR="00C71645" w:rsidRPr="00C71645" w:rsidTr="00F63CEE">
        <w:trPr>
          <w:jc w:val="center"/>
        </w:trPr>
        <w:tc>
          <w:tcPr>
            <w:tcW w:w="5103" w:type="dxa"/>
            <w:shd w:val="clear" w:color="auto" w:fill="auto"/>
          </w:tcPr>
          <w:p w:rsidR="008D7B6B" w:rsidRPr="00C71645" w:rsidRDefault="008D7B6B" w:rsidP="008D7B6B">
            <w:pPr>
              <w:spacing w:after="0" w:line="240" w:lineRule="auto"/>
              <w:contextualSpacing/>
              <w:jc w:val="center"/>
              <w:rPr>
                <w:rFonts w:ascii="Times New Roman" w:eastAsia="Times New Roman" w:hAnsi="Times New Roman" w:cs="Times New Roman"/>
                <w:b/>
                <w:bCs/>
                <w:sz w:val="24"/>
                <w:szCs w:val="24"/>
                <w:lang w:val="es-ES" w:eastAsia="es-ES"/>
              </w:rPr>
            </w:pPr>
            <w:r w:rsidRPr="00C71645">
              <w:rPr>
                <w:rFonts w:ascii="Times New Roman" w:eastAsia="Times New Roman" w:hAnsi="Times New Roman" w:cs="Times New Roman"/>
                <w:b/>
                <w:bCs/>
                <w:sz w:val="24"/>
                <w:szCs w:val="24"/>
                <w:lang w:val="es-ES" w:eastAsia="es-ES"/>
              </w:rPr>
              <w:t xml:space="preserve">DIP. MARÍA DEL CARMEN </w:t>
            </w:r>
          </w:p>
          <w:p w:rsidR="008D7B6B" w:rsidRPr="00C71645" w:rsidRDefault="008D7B6B" w:rsidP="008D7B6B">
            <w:pPr>
              <w:spacing w:after="0" w:line="240" w:lineRule="auto"/>
              <w:contextualSpacing/>
              <w:jc w:val="center"/>
              <w:rPr>
                <w:rFonts w:ascii="Times New Roman" w:eastAsia="Times New Roman" w:hAnsi="Times New Roman" w:cs="Times New Roman"/>
                <w:b/>
                <w:bCs/>
                <w:sz w:val="24"/>
                <w:szCs w:val="24"/>
                <w:lang w:val="es-ES" w:eastAsia="es-ES"/>
              </w:rPr>
            </w:pPr>
            <w:r w:rsidRPr="00C71645">
              <w:rPr>
                <w:rFonts w:ascii="Times New Roman" w:eastAsia="Times New Roman" w:hAnsi="Times New Roman" w:cs="Times New Roman"/>
                <w:b/>
                <w:bCs/>
                <w:sz w:val="24"/>
                <w:szCs w:val="24"/>
                <w:lang w:val="es-ES" w:eastAsia="es-ES"/>
              </w:rPr>
              <w:t>DE LA ROSA MENDOZA</w:t>
            </w:r>
          </w:p>
        </w:tc>
        <w:tc>
          <w:tcPr>
            <w:tcW w:w="4962" w:type="dxa"/>
            <w:shd w:val="clear" w:color="auto" w:fill="auto"/>
          </w:tcPr>
          <w:p w:rsidR="008D7B6B" w:rsidRPr="00C71645" w:rsidRDefault="008D7B6B" w:rsidP="008D7B6B">
            <w:pPr>
              <w:spacing w:after="0" w:line="240" w:lineRule="auto"/>
              <w:contextualSpacing/>
              <w:jc w:val="center"/>
              <w:rPr>
                <w:rFonts w:ascii="Times New Roman" w:eastAsia="Times New Roman" w:hAnsi="Times New Roman" w:cs="Times New Roman"/>
                <w:b/>
                <w:bCs/>
                <w:sz w:val="24"/>
                <w:szCs w:val="24"/>
                <w:lang w:val="es-ES" w:eastAsia="es-ES"/>
              </w:rPr>
            </w:pPr>
            <w:r w:rsidRPr="00C71645">
              <w:rPr>
                <w:rFonts w:ascii="Times New Roman" w:eastAsia="Times New Roman" w:hAnsi="Times New Roman" w:cs="Times New Roman"/>
                <w:b/>
                <w:bCs/>
                <w:sz w:val="24"/>
                <w:szCs w:val="24"/>
                <w:lang w:val="es-ES" w:eastAsia="es-ES"/>
              </w:rPr>
              <w:t xml:space="preserve">DIP. KARINA </w:t>
            </w:r>
          </w:p>
          <w:p w:rsidR="008D7B6B" w:rsidRPr="00C71645" w:rsidRDefault="00F63CEE" w:rsidP="008D7B6B">
            <w:pPr>
              <w:spacing w:after="0" w:line="240" w:lineRule="auto"/>
              <w:contextualSpacing/>
              <w:jc w:val="center"/>
              <w:rPr>
                <w:rFonts w:ascii="Times New Roman" w:eastAsia="Times New Roman" w:hAnsi="Times New Roman" w:cs="Times New Roman"/>
                <w:b/>
                <w:bCs/>
                <w:sz w:val="24"/>
                <w:szCs w:val="24"/>
                <w:lang w:val="es-ES" w:eastAsia="es-ES"/>
              </w:rPr>
            </w:pPr>
            <w:r w:rsidRPr="00C71645">
              <w:rPr>
                <w:rFonts w:ascii="Times New Roman" w:eastAsia="Times New Roman" w:hAnsi="Times New Roman" w:cs="Times New Roman"/>
                <w:b/>
                <w:bCs/>
                <w:sz w:val="24"/>
                <w:szCs w:val="24"/>
                <w:lang w:val="es-ES" w:eastAsia="es-ES"/>
              </w:rPr>
              <w:t>LABASTIDA SOTELO</w:t>
            </w:r>
          </w:p>
          <w:p w:rsidR="00F63CEE" w:rsidRPr="00C71645" w:rsidRDefault="00F63CEE" w:rsidP="008D7B6B">
            <w:pPr>
              <w:spacing w:after="0" w:line="240" w:lineRule="auto"/>
              <w:contextualSpacing/>
              <w:jc w:val="center"/>
              <w:rPr>
                <w:rFonts w:ascii="Times New Roman" w:eastAsia="Times New Roman" w:hAnsi="Times New Roman" w:cs="Times New Roman"/>
                <w:b/>
                <w:bCs/>
                <w:sz w:val="24"/>
                <w:szCs w:val="24"/>
                <w:lang w:val="es-ES" w:eastAsia="es-ES"/>
              </w:rPr>
            </w:pPr>
          </w:p>
        </w:tc>
      </w:tr>
      <w:tr w:rsidR="00C71645" w:rsidRPr="00C71645" w:rsidTr="00F63CEE">
        <w:trPr>
          <w:jc w:val="center"/>
        </w:trPr>
        <w:tc>
          <w:tcPr>
            <w:tcW w:w="5103" w:type="dxa"/>
            <w:shd w:val="clear" w:color="auto" w:fill="auto"/>
          </w:tcPr>
          <w:p w:rsidR="008D7B6B" w:rsidRPr="00C71645" w:rsidRDefault="008D7B6B" w:rsidP="008D7B6B">
            <w:pPr>
              <w:spacing w:after="0" w:line="240" w:lineRule="auto"/>
              <w:contextualSpacing/>
              <w:jc w:val="center"/>
              <w:rPr>
                <w:rFonts w:ascii="Times New Roman" w:eastAsia="Times New Roman" w:hAnsi="Times New Roman" w:cs="Times New Roman"/>
                <w:b/>
                <w:bCs/>
                <w:sz w:val="24"/>
                <w:szCs w:val="24"/>
                <w:lang w:val="es-ES" w:eastAsia="es-ES"/>
              </w:rPr>
            </w:pPr>
            <w:r w:rsidRPr="00C71645">
              <w:rPr>
                <w:rFonts w:ascii="Times New Roman" w:eastAsia="Times New Roman" w:hAnsi="Times New Roman" w:cs="Times New Roman"/>
                <w:b/>
                <w:bCs/>
                <w:sz w:val="24"/>
                <w:szCs w:val="24"/>
                <w:lang w:val="es-ES" w:eastAsia="es-ES"/>
              </w:rPr>
              <w:t xml:space="preserve">DIP. MAURILIO </w:t>
            </w:r>
          </w:p>
          <w:p w:rsidR="008D7B6B" w:rsidRPr="00C71645" w:rsidRDefault="008D7B6B" w:rsidP="008D7B6B">
            <w:pPr>
              <w:spacing w:after="0" w:line="240" w:lineRule="auto"/>
              <w:contextualSpacing/>
              <w:jc w:val="center"/>
              <w:rPr>
                <w:rFonts w:ascii="Times New Roman" w:eastAsia="Times New Roman" w:hAnsi="Times New Roman" w:cs="Times New Roman"/>
                <w:b/>
                <w:bCs/>
                <w:sz w:val="24"/>
                <w:szCs w:val="24"/>
                <w:lang w:val="es-ES" w:eastAsia="es-ES"/>
              </w:rPr>
            </w:pPr>
            <w:r w:rsidRPr="00C71645">
              <w:rPr>
                <w:rFonts w:ascii="Times New Roman" w:eastAsia="Times New Roman" w:hAnsi="Times New Roman" w:cs="Times New Roman"/>
                <w:b/>
                <w:bCs/>
                <w:sz w:val="24"/>
                <w:szCs w:val="24"/>
                <w:lang w:val="es-ES" w:eastAsia="es-ES"/>
              </w:rPr>
              <w:t xml:space="preserve">HERNÁNDEZ GONZÁLEZ </w:t>
            </w:r>
          </w:p>
        </w:tc>
        <w:tc>
          <w:tcPr>
            <w:tcW w:w="4962" w:type="dxa"/>
            <w:shd w:val="clear" w:color="auto" w:fill="auto"/>
          </w:tcPr>
          <w:p w:rsidR="008D7B6B" w:rsidRPr="00C71645" w:rsidRDefault="008D7B6B" w:rsidP="008D7B6B">
            <w:pPr>
              <w:spacing w:after="0" w:line="240" w:lineRule="auto"/>
              <w:contextualSpacing/>
              <w:jc w:val="center"/>
              <w:rPr>
                <w:rFonts w:ascii="Times New Roman" w:eastAsia="Times New Roman" w:hAnsi="Times New Roman" w:cs="Times New Roman"/>
                <w:b/>
                <w:bCs/>
                <w:sz w:val="24"/>
                <w:szCs w:val="24"/>
                <w:lang w:val="es-ES" w:eastAsia="es-ES"/>
              </w:rPr>
            </w:pPr>
            <w:r w:rsidRPr="00C71645">
              <w:rPr>
                <w:rFonts w:ascii="Times New Roman" w:eastAsia="Times New Roman" w:hAnsi="Times New Roman" w:cs="Times New Roman"/>
                <w:b/>
                <w:bCs/>
                <w:sz w:val="24"/>
                <w:szCs w:val="24"/>
                <w:lang w:val="es-ES" w:eastAsia="es-ES"/>
              </w:rPr>
              <w:t xml:space="preserve">DIP. MARÍA ISABEL </w:t>
            </w:r>
          </w:p>
          <w:p w:rsidR="008D7B6B" w:rsidRPr="00C71645" w:rsidRDefault="00F63CEE" w:rsidP="008D7B6B">
            <w:pPr>
              <w:spacing w:after="0" w:line="240" w:lineRule="auto"/>
              <w:contextualSpacing/>
              <w:jc w:val="center"/>
              <w:rPr>
                <w:rFonts w:ascii="Times New Roman" w:eastAsia="Times New Roman" w:hAnsi="Times New Roman" w:cs="Times New Roman"/>
                <w:b/>
                <w:bCs/>
                <w:sz w:val="24"/>
                <w:szCs w:val="24"/>
                <w:lang w:val="es-ES" w:eastAsia="es-ES"/>
              </w:rPr>
            </w:pPr>
            <w:r w:rsidRPr="00C71645">
              <w:rPr>
                <w:rFonts w:ascii="Times New Roman" w:eastAsia="Times New Roman" w:hAnsi="Times New Roman" w:cs="Times New Roman"/>
                <w:b/>
                <w:bCs/>
                <w:sz w:val="24"/>
                <w:szCs w:val="24"/>
                <w:lang w:val="es-ES" w:eastAsia="es-ES"/>
              </w:rPr>
              <w:t>SÁNCHEZ HOLGUÍN</w:t>
            </w:r>
          </w:p>
          <w:p w:rsidR="00F63CEE" w:rsidRPr="00C71645" w:rsidRDefault="00F63CEE" w:rsidP="008D7B6B">
            <w:pPr>
              <w:spacing w:after="0" w:line="240" w:lineRule="auto"/>
              <w:contextualSpacing/>
              <w:jc w:val="center"/>
              <w:rPr>
                <w:rFonts w:ascii="Times New Roman" w:eastAsia="Times New Roman" w:hAnsi="Times New Roman" w:cs="Times New Roman"/>
                <w:b/>
                <w:bCs/>
                <w:sz w:val="24"/>
                <w:szCs w:val="24"/>
                <w:lang w:val="es-ES" w:eastAsia="es-ES"/>
              </w:rPr>
            </w:pPr>
          </w:p>
        </w:tc>
      </w:tr>
      <w:tr w:rsidR="00C71645" w:rsidRPr="00C71645" w:rsidTr="00F63CEE">
        <w:trPr>
          <w:jc w:val="center"/>
        </w:trPr>
        <w:tc>
          <w:tcPr>
            <w:tcW w:w="5103" w:type="dxa"/>
            <w:shd w:val="clear" w:color="auto" w:fill="auto"/>
          </w:tcPr>
          <w:p w:rsidR="008D7B6B" w:rsidRPr="00C71645" w:rsidRDefault="008D7B6B" w:rsidP="008D7B6B">
            <w:pPr>
              <w:spacing w:after="0" w:line="240" w:lineRule="auto"/>
              <w:contextualSpacing/>
              <w:jc w:val="center"/>
              <w:rPr>
                <w:rFonts w:ascii="Times New Roman" w:eastAsia="Times New Roman" w:hAnsi="Times New Roman" w:cs="Times New Roman"/>
                <w:b/>
                <w:bCs/>
                <w:sz w:val="24"/>
                <w:szCs w:val="24"/>
                <w:lang w:val="es-ES" w:eastAsia="es-ES"/>
              </w:rPr>
            </w:pPr>
            <w:r w:rsidRPr="00C71645">
              <w:rPr>
                <w:rFonts w:ascii="Times New Roman" w:eastAsia="Times New Roman" w:hAnsi="Times New Roman" w:cs="Times New Roman"/>
                <w:b/>
                <w:bCs/>
                <w:sz w:val="24"/>
                <w:szCs w:val="24"/>
                <w:lang w:val="es-ES" w:eastAsia="es-ES"/>
              </w:rPr>
              <w:t xml:space="preserve">DIP. IVÁN DE JESÚS </w:t>
            </w:r>
          </w:p>
          <w:p w:rsidR="008D7B6B" w:rsidRPr="00C71645" w:rsidRDefault="008D7B6B" w:rsidP="008D7B6B">
            <w:pPr>
              <w:spacing w:after="0" w:line="240" w:lineRule="auto"/>
              <w:contextualSpacing/>
              <w:jc w:val="center"/>
              <w:rPr>
                <w:rFonts w:ascii="Times New Roman" w:eastAsia="Times New Roman" w:hAnsi="Times New Roman" w:cs="Times New Roman"/>
                <w:b/>
                <w:bCs/>
                <w:sz w:val="24"/>
                <w:szCs w:val="24"/>
                <w:lang w:val="es-ES" w:eastAsia="es-ES"/>
              </w:rPr>
            </w:pPr>
            <w:r w:rsidRPr="00C71645">
              <w:rPr>
                <w:rFonts w:ascii="Times New Roman" w:eastAsia="Times New Roman" w:hAnsi="Times New Roman" w:cs="Times New Roman"/>
                <w:b/>
                <w:bCs/>
                <w:sz w:val="24"/>
                <w:szCs w:val="24"/>
                <w:lang w:val="es-ES" w:eastAsia="es-ES"/>
              </w:rPr>
              <w:t xml:space="preserve">ESQUER CRUZ </w:t>
            </w:r>
          </w:p>
        </w:tc>
        <w:tc>
          <w:tcPr>
            <w:tcW w:w="4962" w:type="dxa"/>
            <w:shd w:val="clear" w:color="auto" w:fill="auto"/>
          </w:tcPr>
          <w:p w:rsidR="008D7B6B" w:rsidRPr="00C71645" w:rsidRDefault="008D7B6B" w:rsidP="008D7B6B">
            <w:pPr>
              <w:spacing w:after="0" w:line="240" w:lineRule="auto"/>
              <w:contextualSpacing/>
              <w:jc w:val="center"/>
              <w:rPr>
                <w:rFonts w:ascii="Times New Roman" w:eastAsia="Times New Roman" w:hAnsi="Times New Roman" w:cs="Times New Roman"/>
                <w:b/>
                <w:bCs/>
                <w:sz w:val="24"/>
                <w:szCs w:val="24"/>
                <w:lang w:val="es-ES" w:eastAsia="es-ES"/>
              </w:rPr>
            </w:pPr>
            <w:r w:rsidRPr="00C71645">
              <w:rPr>
                <w:rFonts w:ascii="Times New Roman" w:eastAsia="Times New Roman" w:hAnsi="Times New Roman" w:cs="Times New Roman"/>
                <w:b/>
                <w:bCs/>
                <w:sz w:val="24"/>
                <w:szCs w:val="24"/>
                <w:lang w:val="es-ES" w:eastAsia="es-ES"/>
              </w:rPr>
              <w:t xml:space="preserve">DIP. ENRIQUE </w:t>
            </w:r>
          </w:p>
          <w:p w:rsidR="008D7B6B" w:rsidRPr="00C71645" w:rsidRDefault="00F63CEE" w:rsidP="008D7B6B">
            <w:pPr>
              <w:spacing w:after="0" w:line="240" w:lineRule="auto"/>
              <w:contextualSpacing/>
              <w:jc w:val="center"/>
              <w:rPr>
                <w:rFonts w:ascii="Times New Roman" w:eastAsia="Times New Roman" w:hAnsi="Times New Roman" w:cs="Times New Roman"/>
                <w:b/>
                <w:bCs/>
                <w:sz w:val="24"/>
                <w:szCs w:val="24"/>
                <w:lang w:val="es-ES" w:eastAsia="es-ES"/>
              </w:rPr>
            </w:pPr>
            <w:r w:rsidRPr="00C71645">
              <w:rPr>
                <w:rFonts w:ascii="Times New Roman" w:eastAsia="Times New Roman" w:hAnsi="Times New Roman" w:cs="Times New Roman"/>
                <w:b/>
                <w:bCs/>
                <w:sz w:val="24"/>
                <w:szCs w:val="24"/>
                <w:lang w:val="es-ES" w:eastAsia="es-ES"/>
              </w:rPr>
              <w:t>VARGAS DEL VILLAR</w:t>
            </w:r>
          </w:p>
          <w:p w:rsidR="00F63CEE" w:rsidRPr="00C71645" w:rsidRDefault="00F63CEE" w:rsidP="008D7B6B">
            <w:pPr>
              <w:spacing w:after="0" w:line="240" w:lineRule="auto"/>
              <w:contextualSpacing/>
              <w:jc w:val="center"/>
              <w:rPr>
                <w:rFonts w:ascii="Times New Roman" w:eastAsia="Times New Roman" w:hAnsi="Times New Roman" w:cs="Times New Roman"/>
                <w:b/>
                <w:bCs/>
                <w:sz w:val="24"/>
                <w:szCs w:val="24"/>
                <w:lang w:val="es-ES" w:eastAsia="es-ES"/>
              </w:rPr>
            </w:pPr>
          </w:p>
        </w:tc>
      </w:tr>
      <w:tr w:rsidR="00C71645" w:rsidRPr="00C71645" w:rsidTr="00F63CEE">
        <w:trPr>
          <w:jc w:val="center"/>
        </w:trPr>
        <w:tc>
          <w:tcPr>
            <w:tcW w:w="5103" w:type="dxa"/>
            <w:shd w:val="clear" w:color="auto" w:fill="auto"/>
          </w:tcPr>
          <w:p w:rsidR="008D7B6B" w:rsidRPr="00C71645" w:rsidRDefault="008D7B6B" w:rsidP="008D7B6B">
            <w:pPr>
              <w:spacing w:after="0" w:line="240" w:lineRule="auto"/>
              <w:contextualSpacing/>
              <w:jc w:val="center"/>
              <w:rPr>
                <w:rFonts w:ascii="Times New Roman" w:eastAsia="Times New Roman" w:hAnsi="Times New Roman" w:cs="Times New Roman"/>
                <w:b/>
                <w:bCs/>
                <w:sz w:val="24"/>
                <w:szCs w:val="24"/>
                <w:lang w:val="es-ES" w:eastAsia="es-ES"/>
              </w:rPr>
            </w:pPr>
            <w:r w:rsidRPr="00C71645">
              <w:rPr>
                <w:rFonts w:ascii="Times New Roman" w:eastAsia="Times New Roman" w:hAnsi="Times New Roman" w:cs="Times New Roman"/>
                <w:b/>
                <w:bCs/>
                <w:sz w:val="24"/>
                <w:szCs w:val="24"/>
                <w:lang w:val="es-ES" w:eastAsia="es-ES"/>
              </w:rPr>
              <w:t xml:space="preserve">DIP. FRANCISCO JAVIER </w:t>
            </w:r>
          </w:p>
          <w:p w:rsidR="008D7B6B" w:rsidRPr="00C71645" w:rsidRDefault="008D7B6B" w:rsidP="008D7B6B">
            <w:pPr>
              <w:spacing w:after="0" w:line="240" w:lineRule="auto"/>
              <w:contextualSpacing/>
              <w:jc w:val="center"/>
              <w:rPr>
                <w:rFonts w:ascii="Times New Roman" w:eastAsia="Times New Roman" w:hAnsi="Times New Roman" w:cs="Times New Roman"/>
                <w:b/>
                <w:bCs/>
                <w:sz w:val="24"/>
                <w:szCs w:val="24"/>
                <w:lang w:val="es-ES" w:eastAsia="es-ES"/>
              </w:rPr>
            </w:pPr>
            <w:r w:rsidRPr="00C71645">
              <w:rPr>
                <w:rFonts w:ascii="Times New Roman" w:eastAsia="Times New Roman" w:hAnsi="Times New Roman" w:cs="Times New Roman"/>
                <w:b/>
                <w:bCs/>
                <w:sz w:val="24"/>
                <w:szCs w:val="24"/>
                <w:lang w:val="es-ES" w:eastAsia="es-ES"/>
              </w:rPr>
              <w:t xml:space="preserve">SANTOS ARREOLA </w:t>
            </w:r>
          </w:p>
        </w:tc>
        <w:tc>
          <w:tcPr>
            <w:tcW w:w="4962" w:type="dxa"/>
            <w:shd w:val="clear" w:color="auto" w:fill="auto"/>
          </w:tcPr>
          <w:p w:rsidR="008D7B6B" w:rsidRPr="00C71645" w:rsidRDefault="008D7B6B" w:rsidP="008D7B6B">
            <w:pPr>
              <w:spacing w:after="0" w:line="240" w:lineRule="auto"/>
              <w:contextualSpacing/>
              <w:jc w:val="center"/>
              <w:rPr>
                <w:rFonts w:ascii="Times New Roman" w:eastAsia="Times New Roman" w:hAnsi="Times New Roman" w:cs="Times New Roman"/>
                <w:b/>
                <w:bCs/>
                <w:sz w:val="24"/>
                <w:szCs w:val="24"/>
                <w:lang w:val="es-ES" w:eastAsia="es-ES"/>
              </w:rPr>
            </w:pPr>
            <w:r w:rsidRPr="00C71645">
              <w:rPr>
                <w:rFonts w:ascii="Times New Roman" w:eastAsia="Times New Roman" w:hAnsi="Times New Roman" w:cs="Times New Roman"/>
                <w:b/>
                <w:bCs/>
                <w:sz w:val="24"/>
                <w:szCs w:val="24"/>
                <w:lang w:val="es-ES" w:eastAsia="es-ES"/>
              </w:rPr>
              <w:t xml:space="preserve">DIP. SERGIO </w:t>
            </w:r>
          </w:p>
          <w:p w:rsidR="008D7B6B" w:rsidRPr="00C71645" w:rsidRDefault="00F63CEE" w:rsidP="008D7B6B">
            <w:pPr>
              <w:spacing w:after="0" w:line="240" w:lineRule="auto"/>
              <w:contextualSpacing/>
              <w:jc w:val="center"/>
              <w:rPr>
                <w:rFonts w:ascii="Times New Roman" w:eastAsia="Times New Roman" w:hAnsi="Times New Roman" w:cs="Times New Roman"/>
                <w:b/>
                <w:bCs/>
                <w:sz w:val="24"/>
                <w:szCs w:val="24"/>
                <w:lang w:val="es-ES" w:eastAsia="es-ES"/>
              </w:rPr>
            </w:pPr>
            <w:r w:rsidRPr="00C71645">
              <w:rPr>
                <w:rFonts w:ascii="Times New Roman" w:eastAsia="Times New Roman" w:hAnsi="Times New Roman" w:cs="Times New Roman"/>
                <w:b/>
                <w:bCs/>
                <w:sz w:val="24"/>
                <w:szCs w:val="24"/>
                <w:lang w:val="es-ES" w:eastAsia="es-ES"/>
              </w:rPr>
              <w:t>GARCÍA SOSA</w:t>
            </w:r>
          </w:p>
          <w:p w:rsidR="00F63CEE" w:rsidRPr="00C71645" w:rsidRDefault="00F63CEE" w:rsidP="008D7B6B">
            <w:pPr>
              <w:spacing w:after="0" w:line="240" w:lineRule="auto"/>
              <w:contextualSpacing/>
              <w:jc w:val="center"/>
              <w:rPr>
                <w:rFonts w:ascii="Times New Roman" w:eastAsia="Times New Roman" w:hAnsi="Times New Roman" w:cs="Times New Roman"/>
                <w:b/>
                <w:bCs/>
                <w:sz w:val="24"/>
                <w:szCs w:val="24"/>
                <w:lang w:val="es-ES" w:eastAsia="es-ES"/>
              </w:rPr>
            </w:pPr>
          </w:p>
        </w:tc>
      </w:tr>
      <w:tr w:rsidR="008D7B6B" w:rsidRPr="00C71645" w:rsidTr="00F63CEE">
        <w:trPr>
          <w:jc w:val="center"/>
        </w:trPr>
        <w:tc>
          <w:tcPr>
            <w:tcW w:w="5103" w:type="dxa"/>
            <w:shd w:val="clear" w:color="auto" w:fill="auto"/>
          </w:tcPr>
          <w:p w:rsidR="008D7B6B" w:rsidRPr="00C71645" w:rsidRDefault="008D7B6B" w:rsidP="008D7B6B">
            <w:pPr>
              <w:spacing w:after="0" w:line="240" w:lineRule="auto"/>
              <w:contextualSpacing/>
              <w:jc w:val="center"/>
              <w:rPr>
                <w:rFonts w:ascii="Times New Roman" w:eastAsia="Times New Roman" w:hAnsi="Times New Roman" w:cs="Times New Roman"/>
                <w:b/>
                <w:bCs/>
                <w:sz w:val="24"/>
                <w:szCs w:val="24"/>
                <w:lang w:val="es-ES" w:eastAsia="es-ES"/>
              </w:rPr>
            </w:pPr>
            <w:r w:rsidRPr="00C71645">
              <w:rPr>
                <w:rFonts w:ascii="Times New Roman" w:eastAsia="Times New Roman" w:hAnsi="Times New Roman" w:cs="Times New Roman"/>
                <w:b/>
                <w:bCs/>
                <w:sz w:val="24"/>
                <w:szCs w:val="24"/>
                <w:lang w:val="es-ES" w:eastAsia="es-ES"/>
              </w:rPr>
              <w:t xml:space="preserve">DIP. VIRIDIANA </w:t>
            </w:r>
          </w:p>
          <w:p w:rsidR="008D7B6B" w:rsidRPr="00C71645" w:rsidRDefault="008D7B6B" w:rsidP="008D7B6B">
            <w:pPr>
              <w:spacing w:after="0" w:line="240" w:lineRule="auto"/>
              <w:contextualSpacing/>
              <w:jc w:val="center"/>
              <w:rPr>
                <w:rFonts w:ascii="Times New Roman" w:eastAsia="Times New Roman" w:hAnsi="Times New Roman" w:cs="Times New Roman"/>
                <w:b/>
                <w:bCs/>
                <w:sz w:val="24"/>
                <w:szCs w:val="24"/>
                <w:lang w:val="es-ES" w:eastAsia="es-ES"/>
              </w:rPr>
            </w:pPr>
            <w:r w:rsidRPr="00C71645">
              <w:rPr>
                <w:rFonts w:ascii="Times New Roman" w:eastAsia="Times New Roman" w:hAnsi="Times New Roman" w:cs="Times New Roman"/>
                <w:b/>
                <w:bCs/>
                <w:sz w:val="24"/>
                <w:szCs w:val="24"/>
                <w:lang w:val="es-ES" w:eastAsia="es-ES"/>
              </w:rPr>
              <w:t xml:space="preserve">FUENTES CRUZ </w:t>
            </w:r>
          </w:p>
        </w:tc>
        <w:tc>
          <w:tcPr>
            <w:tcW w:w="4962" w:type="dxa"/>
            <w:shd w:val="clear" w:color="auto" w:fill="auto"/>
          </w:tcPr>
          <w:p w:rsidR="008D7B6B" w:rsidRPr="00C71645" w:rsidRDefault="008D7B6B" w:rsidP="008D7B6B">
            <w:pPr>
              <w:spacing w:after="0" w:line="240" w:lineRule="auto"/>
              <w:contextualSpacing/>
              <w:jc w:val="center"/>
              <w:rPr>
                <w:rFonts w:ascii="Times New Roman" w:eastAsia="Times New Roman" w:hAnsi="Times New Roman" w:cs="Times New Roman"/>
                <w:b/>
                <w:bCs/>
                <w:sz w:val="24"/>
                <w:szCs w:val="24"/>
                <w:lang w:val="es-ES" w:eastAsia="es-ES"/>
              </w:rPr>
            </w:pPr>
            <w:r w:rsidRPr="00C71645">
              <w:rPr>
                <w:rFonts w:ascii="Times New Roman" w:eastAsia="Times New Roman" w:hAnsi="Times New Roman" w:cs="Times New Roman"/>
                <w:b/>
                <w:bCs/>
                <w:sz w:val="24"/>
                <w:szCs w:val="24"/>
                <w:lang w:val="es-ES" w:eastAsia="es-ES"/>
              </w:rPr>
              <w:t xml:space="preserve">DIP. MARÍA LUISA </w:t>
            </w:r>
          </w:p>
          <w:p w:rsidR="008D7B6B" w:rsidRPr="00C71645" w:rsidRDefault="008D7B6B" w:rsidP="008D7B6B">
            <w:pPr>
              <w:spacing w:after="0" w:line="240" w:lineRule="auto"/>
              <w:contextualSpacing/>
              <w:jc w:val="center"/>
              <w:rPr>
                <w:rFonts w:ascii="Times New Roman" w:eastAsia="Times New Roman" w:hAnsi="Times New Roman" w:cs="Times New Roman"/>
                <w:b/>
                <w:bCs/>
                <w:sz w:val="24"/>
                <w:szCs w:val="24"/>
                <w:lang w:val="es-ES" w:eastAsia="es-ES"/>
              </w:rPr>
            </w:pPr>
            <w:r w:rsidRPr="00C71645">
              <w:rPr>
                <w:rFonts w:ascii="Times New Roman" w:eastAsia="Times New Roman" w:hAnsi="Times New Roman" w:cs="Times New Roman"/>
                <w:b/>
                <w:bCs/>
                <w:sz w:val="24"/>
                <w:szCs w:val="24"/>
                <w:lang w:val="es-ES" w:eastAsia="es-ES"/>
              </w:rPr>
              <w:t xml:space="preserve">MENDOZA MONDRAGÓN </w:t>
            </w:r>
          </w:p>
        </w:tc>
      </w:tr>
    </w:tbl>
    <w:p w:rsidR="00F63CEE" w:rsidRPr="00C71645" w:rsidRDefault="00F63CEE" w:rsidP="008D7B6B">
      <w:pPr>
        <w:spacing w:after="0" w:line="240" w:lineRule="auto"/>
        <w:contextualSpacing/>
        <w:jc w:val="center"/>
        <w:rPr>
          <w:rFonts w:ascii="Times New Roman" w:eastAsia="Times New Roman" w:hAnsi="Times New Roman" w:cs="Times New Roman"/>
          <w:b/>
          <w:bCs/>
          <w:sz w:val="24"/>
          <w:szCs w:val="24"/>
          <w:lang w:val="es-ES" w:eastAsia="es-ES"/>
        </w:rPr>
      </w:pPr>
    </w:p>
    <w:p w:rsidR="008D7B6B" w:rsidRPr="00C71645" w:rsidRDefault="008D7B6B" w:rsidP="008D7B6B">
      <w:pPr>
        <w:spacing w:after="0" w:line="240" w:lineRule="auto"/>
        <w:contextualSpacing/>
        <w:jc w:val="center"/>
        <w:rPr>
          <w:rFonts w:ascii="Times New Roman" w:eastAsia="Times New Roman" w:hAnsi="Times New Roman" w:cs="Times New Roman"/>
          <w:b/>
          <w:bCs/>
          <w:sz w:val="24"/>
          <w:szCs w:val="24"/>
          <w:lang w:val="es-ES" w:eastAsia="es-ES"/>
        </w:rPr>
      </w:pPr>
      <w:r w:rsidRPr="00C71645">
        <w:rPr>
          <w:rFonts w:ascii="Times New Roman" w:eastAsia="Times New Roman" w:hAnsi="Times New Roman" w:cs="Times New Roman"/>
          <w:b/>
          <w:bCs/>
          <w:sz w:val="24"/>
          <w:szCs w:val="24"/>
          <w:lang w:val="es-ES" w:eastAsia="es-ES"/>
        </w:rPr>
        <w:t xml:space="preserve">DIP. MARTÍN ZEPEDA HERNÁNDEZ </w:t>
      </w:r>
    </w:p>
    <w:p w:rsidR="008D7B6B" w:rsidRPr="00C71645" w:rsidRDefault="008D7B6B" w:rsidP="008D7B6B">
      <w:pPr>
        <w:spacing w:after="0" w:line="240" w:lineRule="auto"/>
        <w:contextualSpacing/>
        <w:jc w:val="center"/>
        <w:rPr>
          <w:rFonts w:ascii="Times New Roman" w:eastAsia="Times New Roman" w:hAnsi="Times New Roman" w:cs="Times New Roman"/>
          <w:b/>
          <w:bCs/>
          <w:sz w:val="24"/>
          <w:szCs w:val="24"/>
          <w:lang w:val="es-ES" w:eastAsia="es-ES"/>
        </w:rPr>
      </w:pPr>
    </w:p>
    <w:p w:rsidR="00F63CEE" w:rsidRPr="00C71645" w:rsidRDefault="00F63CEE" w:rsidP="008D7B6B">
      <w:pPr>
        <w:spacing w:after="0" w:line="240" w:lineRule="auto"/>
        <w:contextualSpacing/>
        <w:jc w:val="center"/>
        <w:rPr>
          <w:rFonts w:ascii="Times New Roman" w:eastAsia="Times New Roman" w:hAnsi="Times New Roman" w:cs="Times New Roman"/>
          <w:b/>
          <w:bCs/>
          <w:sz w:val="24"/>
          <w:szCs w:val="24"/>
          <w:lang w:val="es-ES" w:eastAsia="es-ES"/>
        </w:rPr>
      </w:pPr>
    </w:p>
    <w:p w:rsidR="008D7B6B" w:rsidRPr="00C71645" w:rsidRDefault="008D7B6B" w:rsidP="008D7B6B">
      <w:pPr>
        <w:spacing w:after="0" w:line="240" w:lineRule="auto"/>
        <w:contextualSpacing/>
        <w:jc w:val="center"/>
        <w:rPr>
          <w:rFonts w:ascii="Times New Roman" w:eastAsia="Times New Roman" w:hAnsi="Times New Roman" w:cs="Times New Roman"/>
          <w:b/>
          <w:bCs/>
          <w:sz w:val="24"/>
          <w:szCs w:val="24"/>
          <w:lang w:val="es-ES" w:eastAsia="es-ES"/>
        </w:rPr>
      </w:pPr>
      <w:r w:rsidRPr="00C71645">
        <w:rPr>
          <w:rFonts w:ascii="Times New Roman" w:eastAsia="Times New Roman" w:hAnsi="Times New Roman" w:cs="Times New Roman"/>
          <w:b/>
          <w:bCs/>
          <w:sz w:val="24"/>
          <w:szCs w:val="24"/>
          <w:lang w:val="es-ES" w:eastAsia="es-ES"/>
        </w:rPr>
        <w:t xml:space="preserve">COMISIÓN LEGISLATIVA DE </w:t>
      </w:r>
    </w:p>
    <w:p w:rsidR="008D7B6B" w:rsidRPr="00C71645" w:rsidRDefault="008D7B6B" w:rsidP="008D7B6B">
      <w:pPr>
        <w:spacing w:after="0" w:line="240" w:lineRule="auto"/>
        <w:contextualSpacing/>
        <w:jc w:val="center"/>
        <w:rPr>
          <w:rFonts w:ascii="Times New Roman" w:eastAsia="Times New Roman" w:hAnsi="Times New Roman" w:cs="Times New Roman"/>
          <w:b/>
          <w:bCs/>
          <w:sz w:val="24"/>
          <w:szCs w:val="24"/>
          <w:lang w:val="es-ES" w:eastAsia="es-ES"/>
        </w:rPr>
      </w:pPr>
      <w:r w:rsidRPr="00C71645">
        <w:rPr>
          <w:rFonts w:ascii="Times New Roman" w:eastAsia="Times New Roman" w:hAnsi="Times New Roman" w:cs="Times New Roman"/>
          <w:b/>
          <w:bCs/>
          <w:sz w:val="24"/>
          <w:szCs w:val="24"/>
          <w:lang w:val="es-ES" w:eastAsia="es-ES"/>
        </w:rPr>
        <w:t>FINANZAS PÚBLICAS</w:t>
      </w:r>
    </w:p>
    <w:p w:rsidR="008D7B6B" w:rsidRPr="00C71645" w:rsidRDefault="008D7B6B" w:rsidP="008D7B6B">
      <w:pPr>
        <w:spacing w:after="0" w:line="240" w:lineRule="auto"/>
        <w:contextualSpacing/>
        <w:jc w:val="center"/>
        <w:rPr>
          <w:rFonts w:ascii="Times New Roman" w:eastAsia="Times New Roman" w:hAnsi="Times New Roman" w:cs="Times New Roman"/>
          <w:b/>
          <w:bCs/>
          <w:sz w:val="24"/>
          <w:szCs w:val="24"/>
          <w:lang w:val="es-ES" w:eastAsia="es-ES"/>
        </w:rPr>
      </w:pPr>
      <w:r w:rsidRPr="00C71645">
        <w:rPr>
          <w:rFonts w:ascii="Times New Roman" w:eastAsia="Times New Roman" w:hAnsi="Times New Roman" w:cs="Times New Roman"/>
          <w:b/>
          <w:bCs/>
          <w:sz w:val="24"/>
          <w:szCs w:val="24"/>
          <w:lang w:val="es-ES" w:eastAsia="es-ES"/>
        </w:rPr>
        <w:t>PRESIDENTE</w:t>
      </w:r>
    </w:p>
    <w:p w:rsidR="008D7B6B" w:rsidRPr="00C71645" w:rsidRDefault="008D7B6B" w:rsidP="008D7B6B">
      <w:pPr>
        <w:spacing w:after="0" w:line="240" w:lineRule="auto"/>
        <w:contextualSpacing/>
        <w:jc w:val="center"/>
        <w:rPr>
          <w:rFonts w:ascii="Times New Roman" w:eastAsia="Times New Roman" w:hAnsi="Times New Roman" w:cs="Times New Roman"/>
          <w:b/>
          <w:bCs/>
          <w:sz w:val="24"/>
          <w:szCs w:val="24"/>
          <w:lang w:val="es-ES" w:eastAsia="es-ES"/>
        </w:rPr>
      </w:pPr>
      <w:r w:rsidRPr="00C71645">
        <w:rPr>
          <w:rFonts w:ascii="Times New Roman" w:eastAsia="Times New Roman" w:hAnsi="Times New Roman" w:cs="Times New Roman"/>
          <w:b/>
          <w:bCs/>
          <w:sz w:val="24"/>
          <w:szCs w:val="24"/>
          <w:lang w:val="es-ES" w:eastAsia="es-ES"/>
        </w:rPr>
        <w:t xml:space="preserve">DIP. </w:t>
      </w:r>
      <w:r w:rsidR="00F63CEE" w:rsidRPr="00C71645">
        <w:rPr>
          <w:rFonts w:ascii="Times New Roman" w:eastAsia="Times New Roman" w:hAnsi="Times New Roman" w:cs="Times New Roman"/>
          <w:b/>
          <w:bCs/>
          <w:sz w:val="24"/>
          <w:szCs w:val="24"/>
          <w:lang w:val="es-ES" w:eastAsia="es-ES"/>
        </w:rPr>
        <w:t>FRANCISCO JAVIER SANTOS ARREOLA</w:t>
      </w:r>
    </w:p>
    <w:p w:rsidR="00F63CEE" w:rsidRPr="00C71645" w:rsidRDefault="00F63CEE" w:rsidP="008D7B6B">
      <w:pPr>
        <w:spacing w:after="0" w:line="240" w:lineRule="auto"/>
        <w:contextualSpacing/>
        <w:jc w:val="center"/>
        <w:rPr>
          <w:rFonts w:ascii="Times New Roman" w:eastAsia="Times New Roman" w:hAnsi="Times New Roman" w:cs="Times New Roman"/>
          <w:b/>
          <w:bCs/>
          <w:sz w:val="24"/>
          <w:szCs w:val="24"/>
          <w:lang w:val="es-ES" w:eastAsia="es-ES"/>
        </w:rPr>
      </w:pPr>
    </w:p>
    <w:tbl>
      <w:tblPr>
        <w:tblW w:w="0" w:type="auto"/>
        <w:jc w:val="center"/>
        <w:tblLook w:val="04A0" w:firstRow="1" w:lastRow="0" w:firstColumn="1" w:lastColumn="0" w:noHBand="0" w:noVBand="1"/>
      </w:tblPr>
      <w:tblGrid>
        <w:gridCol w:w="4931"/>
        <w:gridCol w:w="4690"/>
      </w:tblGrid>
      <w:tr w:rsidR="00C71645" w:rsidRPr="00C71645" w:rsidTr="00F63CEE">
        <w:trPr>
          <w:jc w:val="center"/>
        </w:trPr>
        <w:tc>
          <w:tcPr>
            <w:tcW w:w="4931" w:type="dxa"/>
            <w:shd w:val="clear" w:color="auto" w:fill="auto"/>
          </w:tcPr>
          <w:p w:rsidR="008D7B6B" w:rsidRPr="00C71645" w:rsidRDefault="008D7B6B" w:rsidP="008D7B6B">
            <w:pPr>
              <w:spacing w:after="0" w:line="240" w:lineRule="auto"/>
              <w:contextualSpacing/>
              <w:jc w:val="center"/>
              <w:rPr>
                <w:rFonts w:ascii="Times New Roman" w:eastAsia="Times New Roman" w:hAnsi="Times New Roman" w:cs="Times New Roman"/>
                <w:b/>
                <w:bCs/>
                <w:sz w:val="24"/>
                <w:szCs w:val="24"/>
                <w:lang w:val="es-ES" w:eastAsia="es-ES"/>
              </w:rPr>
            </w:pPr>
            <w:r w:rsidRPr="00C71645">
              <w:rPr>
                <w:rFonts w:ascii="Times New Roman" w:eastAsia="Times New Roman" w:hAnsi="Times New Roman" w:cs="Times New Roman"/>
                <w:b/>
                <w:bCs/>
                <w:sz w:val="24"/>
                <w:szCs w:val="24"/>
                <w:lang w:val="es-ES" w:eastAsia="es-ES"/>
              </w:rPr>
              <w:t>SECRETARIO</w:t>
            </w:r>
          </w:p>
          <w:p w:rsidR="008D7B6B" w:rsidRPr="00C71645" w:rsidRDefault="008D7B6B" w:rsidP="008D7B6B">
            <w:pPr>
              <w:spacing w:after="0" w:line="240" w:lineRule="auto"/>
              <w:contextualSpacing/>
              <w:jc w:val="center"/>
              <w:rPr>
                <w:rFonts w:ascii="Times New Roman" w:eastAsia="Times New Roman" w:hAnsi="Times New Roman" w:cs="Times New Roman"/>
                <w:b/>
                <w:bCs/>
                <w:sz w:val="24"/>
                <w:szCs w:val="24"/>
                <w:lang w:val="es-ES" w:eastAsia="es-ES"/>
              </w:rPr>
            </w:pPr>
            <w:r w:rsidRPr="00C71645">
              <w:rPr>
                <w:rFonts w:ascii="Times New Roman" w:eastAsia="Times New Roman" w:hAnsi="Times New Roman" w:cs="Times New Roman"/>
                <w:b/>
                <w:bCs/>
                <w:sz w:val="24"/>
                <w:szCs w:val="24"/>
                <w:lang w:val="es-ES" w:eastAsia="es-ES"/>
              </w:rPr>
              <w:t xml:space="preserve">DIP. MARTÍN </w:t>
            </w:r>
          </w:p>
          <w:p w:rsidR="008D7B6B" w:rsidRPr="00C71645" w:rsidRDefault="008D7B6B" w:rsidP="008D7B6B">
            <w:pPr>
              <w:spacing w:after="0" w:line="240" w:lineRule="auto"/>
              <w:contextualSpacing/>
              <w:jc w:val="center"/>
              <w:rPr>
                <w:rFonts w:ascii="Times New Roman" w:eastAsia="Times New Roman" w:hAnsi="Times New Roman" w:cs="Times New Roman"/>
                <w:b/>
                <w:bCs/>
                <w:sz w:val="24"/>
                <w:szCs w:val="24"/>
                <w:lang w:val="es-ES" w:eastAsia="es-ES"/>
              </w:rPr>
            </w:pPr>
            <w:r w:rsidRPr="00C71645">
              <w:rPr>
                <w:rFonts w:ascii="Times New Roman" w:eastAsia="Times New Roman" w:hAnsi="Times New Roman" w:cs="Times New Roman"/>
                <w:b/>
                <w:bCs/>
                <w:sz w:val="24"/>
                <w:szCs w:val="24"/>
                <w:lang w:val="es-ES" w:eastAsia="es-ES"/>
              </w:rPr>
              <w:t xml:space="preserve">ZEPEDA HERNÁNDEZ </w:t>
            </w:r>
          </w:p>
        </w:tc>
        <w:tc>
          <w:tcPr>
            <w:tcW w:w="4690" w:type="dxa"/>
            <w:shd w:val="clear" w:color="auto" w:fill="auto"/>
          </w:tcPr>
          <w:p w:rsidR="008D7B6B" w:rsidRPr="00C71645" w:rsidRDefault="008D7B6B" w:rsidP="008D7B6B">
            <w:pPr>
              <w:spacing w:after="0" w:line="240" w:lineRule="auto"/>
              <w:contextualSpacing/>
              <w:jc w:val="center"/>
              <w:rPr>
                <w:rFonts w:ascii="Times New Roman" w:eastAsia="Times New Roman" w:hAnsi="Times New Roman" w:cs="Times New Roman"/>
                <w:b/>
                <w:bCs/>
                <w:sz w:val="24"/>
                <w:szCs w:val="24"/>
                <w:lang w:val="es-ES" w:eastAsia="es-ES"/>
              </w:rPr>
            </w:pPr>
            <w:r w:rsidRPr="00C71645">
              <w:rPr>
                <w:rFonts w:ascii="Times New Roman" w:eastAsia="Times New Roman" w:hAnsi="Times New Roman" w:cs="Times New Roman"/>
                <w:b/>
                <w:bCs/>
                <w:sz w:val="24"/>
                <w:szCs w:val="24"/>
                <w:lang w:val="es-ES" w:eastAsia="es-ES"/>
              </w:rPr>
              <w:t>PROSECRETARIO</w:t>
            </w:r>
          </w:p>
          <w:p w:rsidR="008D7B6B" w:rsidRPr="00C71645" w:rsidRDefault="008D7B6B" w:rsidP="008D7B6B">
            <w:pPr>
              <w:spacing w:after="0" w:line="240" w:lineRule="auto"/>
              <w:contextualSpacing/>
              <w:jc w:val="center"/>
              <w:rPr>
                <w:rFonts w:ascii="Times New Roman" w:eastAsia="Times New Roman" w:hAnsi="Times New Roman" w:cs="Times New Roman"/>
                <w:b/>
                <w:bCs/>
                <w:sz w:val="24"/>
                <w:szCs w:val="24"/>
                <w:lang w:val="es-ES" w:eastAsia="es-ES"/>
              </w:rPr>
            </w:pPr>
            <w:r w:rsidRPr="00C71645">
              <w:rPr>
                <w:rFonts w:ascii="Times New Roman" w:eastAsia="Times New Roman" w:hAnsi="Times New Roman" w:cs="Times New Roman"/>
                <w:b/>
                <w:bCs/>
                <w:sz w:val="24"/>
                <w:szCs w:val="24"/>
                <w:lang w:val="es-ES" w:eastAsia="es-ES"/>
              </w:rPr>
              <w:t xml:space="preserve">DIP. BRAULIO ANTONIO </w:t>
            </w:r>
          </w:p>
          <w:p w:rsidR="008D7B6B" w:rsidRPr="00C71645" w:rsidRDefault="00F63CEE" w:rsidP="008D7B6B">
            <w:pPr>
              <w:spacing w:after="0" w:line="240" w:lineRule="auto"/>
              <w:contextualSpacing/>
              <w:jc w:val="center"/>
              <w:rPr>
                <w:rFonts w:ascii="Times New Roman" w:eastAsia="Times New Roman" w:hAnsi="Times New Roman" w:cs="Times New Roman"/>
                <w:b/>
                <w:bCs/>
                <w:sz w:val="24"/>
                <w:szCs w:val="24"/>
                <w:lang w:val="es-ES" w:eastAsia="es-ES"/>
              </w:rPr>
            </w:pPr>
            <w:r w:rsidRPr="00C71645">
              <w:rPr>
                <w:rFonts w:ascii="Times New Roman" w:eastAsia="Times New Roman" w:hAnsi="Times New Roman" w:cs="Times New Roman"/>
                <w:b/>
                <w:bCs/>
                <w:sz w:val="24"/>
                <w:szCs w:val="24"/>
                <w:lang w:val="es-ES" w:eastAsia="es-ES"/>
              </w:rPr>
              <w:t>ÁLVAREZ JASSO</w:t>
            </w:r>
          </w:p>
          <w:p w:rsidR="00F63CEE" w:rsidRPr="00C71645" w:rsidRDefault="00F63CEE" w:rsidP="008D7B6B">
            <w:pPr>
              <w:spacing w:after="0" w:line="240" w:lineRule="auto"/>
              <w:contextualSpacing/>
              <w:jc w:val="center"/>
              <w:rPr>
                <w:rFonts w:ascii="Times New Roman" w:eastAsia="Times New Roman" w:hAnsi="Times New Roman" w:cs="Times New Roman"/>
                <w:b/>
                <w:bCs/>
                <w:sz w:val="24"/>
                <w:szCs w:val="24"/>
                <w:lang w:val="es-ES" w:eastAsia="es-ES"/>
              </w:rPr>
            </w:pPr>
          </w:p>
        </w:tc>
      </w:tr>
    </w:tbl>
    <w:p w:rsidR="008D7B6B" w:rsidRPr="00C71645" w:rsidRDefault="008D7B6B" w:rsidP="008D7B6B">
      <w:pPr>
        <w:spacing w:after="0" w:line="240" w:lineRule="auto"/>
        <w:contextualSpacing/>
        <w:jc w:val="center"/>
        <w:rPr>
          <w:rFonts w:ascii="Times New Roman" w:eastAsia="Times New Roman" w:hAnsi="Times New Roman" w:cs="Times New Roman"/>
          <w:b/>
          <w:bCs/>
          <w:sz w:val="24"/>
          <w:szCs w:val="24"/>
          <w:lang w:val="es-ES" w:eastAsia="es-ES"/>
        </w:rPr>
      </w:pPr>
      <w:r w:rsidRPr="00C71645">
        <w:rPr>
          <w:rFonts w:ascii="Times New Roman" w:eastAsia="Times New Roman" w:hAnsi="Times New Roman" w:cs="Times New Roman"/>
          <w:b/>
          <w:bCs/>
          <w:sz w:val="24"/>
          <w:szCs w:val="24"/>
          <w:lang w:val="es-ES" w:eastAsia="es-ES"/>
        </w:rPr>
        <w:lastRenderedPageBreak/>
        <w:t>MIEMBROS</w:t>
      </w:r>
    </w:p>
    <w:p w:rsidR="008D7B6B" w:rsidRPr="00C71645" w:rsidRDefault="008D7B6B" w:rsidP="008D7B6B">
      <w:pPr>
        <w:spacing w:after="0" w:line="240" w:lineRule="auto"/>
        <w:contextualSpacing/>
        <w:jc w:val="center"/>
        <w:rPr>
          <w:rFonts w:ascii="Times New Roman" w:eastAsia="Times New Roman" w:hAnsi="Times New Roman" w:cs="Times New Roman"/>
          <w:b/>
          <w:bCs/>
          <w:sz w:val="24"/>
          <w:szCs w:val="24"/>
          <w:lang w:val="es-ES" w:eastAsia="es-ES"/>
        </w:rPr>
      </w:pPr>
    </w:p>
    <w:tbl>
      <w:tblPr>
        <w:tblW w:w="0" w:type="auto"/>
        <w:tblLook w:val="04A0" w:firstRow="1" w:lastRow="0" w:firstColumn="1" w:lastColumn="0" w:noHBand="0" w:noVBand="1"/>
      </w:tblPr>
      <w:tblGrid>
        <w:gridCol w:w="4945"/>
        <w:gridCol w:w="4676"/>
      </w:tblGrid>
      <w:tr w:rsidR="00C71645" w:rsidRPr="00C71645" w:rsidTr="008D7B6B">
        <w:tc>
          <w:tcPr>
            <w:tcW w:w="5103" w:type="dxa"/>
            <w:shd w:val="clear" w:color="auto" w:fill="auto"/>
          </w:tcPr>
          <w:p w:rsidR="008D7B6B" w:rsidRPr="00C71645" w:rsidRDefault="008D7B6B" w:rsidP="008D7B6B">
            <w:pPr>
              <w:spacing w:after="0" w:line="240" w:lineRule="auto"/>
              <w:contextualSpacing/>
              <w:jc w:val="center"/>
              <w:rPr>
                <w:rFonts w:ascii="Times New Roman" w:eastAsia="Times New Roman" w:hAnsi="Times New Roman" w:cs="Times New Roman"/>
                <w:b/>
                <w:bCs/>
                <w:sz w:val="24"/>
                <w:szCs w:val="24"/>
                <w:lang w:val="es-ES" w:eastAsia="es-ES"/>
              </w:rPr>
            </w:pPr>
            <w:r w:rsidRPr="00C71645">
              <w:rPr>
                <w:rFonts w:ascii="Times New Roman" w:eastAsia="Times New Roman" w:hAnsi="Times New Roman" w:cs="Times New Roman"/>
                <w:b/>
                <w:bCs/>
                <w:sz w:val="24"/>
                <w:szCs w:val="24"/>
                <w:lang w:val="es-ES" w:eastAsia="es-ES"/>
              </w:rPr>
              <w:t xml:space="preserve">DIP. FAUSTINO </w:t>
            </w:r>
          </w:p>
          <w:p w:rsidR="008D7B6B" w:rsidRPr="00C71645" w:rsidRDefault="007D4B0B" w:rsidP="008D7B6B">
            <w:pPr>
              <w:spacing w:after="0" w:line="240" w:lineRule="auto"/>
              <w:contextualSpacing/>
              <w:jc w:val="center"/>
              <w:rPr>
                <w:rFonts w:ascii="Times New Roman" w:eastAsia="Times New Roman" w:hAnsi="Times New Roman" w:cs="Times New Roman"/>
                <w:b/>
                <w:bCs/>
                <w:sz w:val="24"/>
                <w:szCs w:val="24"/>
                <w:lang w:val="es-ES" w:eastAsia="es-ES"/>
              </w:rPr>
            </w:pPr>
            <w:r w:rsidRPr="00C71645">
              <w:rPr>
                <w:rFonts w:ascii="Times New Roman" w:eastAsia="Times New Roman" w:hAnsi="Times New Roman" w:cs="Times New Roman"/>
                <w:b/>
                <w:bCs/>
                <w:sz w:val="24"/>
                <w:szCs w:val="24"/>
                <w:lang w:val="es-ES" w:eastAsia="es-ES"/>
              </w:rPr>
              <w:t>DE LA CRUZ PÉREZ</w:t>
            </w:r>
          </w:p>
          <w:p w:rsidR="007D4B0B" w:rsidRPr="00C71645" w:rsidRDefault="007D4B0B" w:rsidP="008D7B6B">
            <w:pPr>
              <w:spacing w:after="0" w:line="240" w:lineRule="auto"/>
              <w:contextualSpacing/>
              <w:jc w:val="center"/>
              <w:rPr>
                <w:rFonts w:ascii="Times New Roman" w:eastAsia="Times New Roman" w:hAnsi="Times New Roman" w:cs="Times New Roman"/>
                <w:b/>
                <w:bCs/>
                <w:sz w:val="24"/>
                <w:szCs w:val="24"/>
                <w:lang w:val="es-ES" w:eastAsia="es-ES"/>
              </w:rPr>
            </w:pPr>
          </w:p>
        </w:tc>
        <w:tc>
          <w:tcPr>
            <w:tcW w:w="4820" w:type="dxa"/>
            <w:shd w:val="clear" w:color="auto" w:fill="auto"/>
          </w:tcPr>
          <w:p w:rsidR="008D7B6B" w:rsidRPr="00C71645" w:rsidRDefault="008D7B6B" w:rsidP="008D7B6B">
            <w:pPr>
              <w:spacing w:after="0" w:line="240" w:lineRule="auto"/>
              <w:contextualSpacing/>
              <w:jc w:val="center"/>
              <w:rPr>
                <w:rFonts w:ascii="Times New Roman" w:eastAsia="Times New Roman" w:hAnsi="Times New Roman" w:cs="Times New Roman"/>
                <w:b/>
                <w:bCs/>
                <w:sz w:val="24"/>
                <w:szCs w:val="24"/>
                <w:lang w:val="es-ES" w:eastAsia="es-ES"/>
              </w:rPr>
            </w:pPr>
            <w:r w:rsidRPr="00C71645">
              <w:rPr>
                <w:rFonts w:ascii="Times New Roman" w:eastAsia="Times New Roman" w:hAnsi="Times New Roman" w:cs="Times New Roman"/>
                <w:b/>
                <w:bCs/>
                <w:sz w:val="24"/>
                <w:szCs w:val="24"/>
                <w:lang w:val="es-ES" w:eastAsia="es-ES"/>
              </w:rPr>
              <w:t xml:space="preserve">DIP. DANIEL ANDRÉS </w:t>
            </w:r>
          </w:p>
          <w:p w:rsidR="008D7B6B" w:rsidRPr="00C71645" w:rsidRDefault="008D7B6B" w:rsidP="008D7B6B">
            <w:pPr>
              <w:spacing w:after="0" w:line="240" w:lineRule="auto"/>
              <w:contextualSpacing/>
              <w:jc w:val="center"/>
              <w:rPr>
                <w:rFonts w:ascii="Times New Roman" w:eastAsia="Times New Roman" w:hAnsi="Times New Roman" w:cs="Times New Roman"/>
                <w:b/>
                <w:bCs/>
                <w:sz w:val="24"/>
                <w:szCs w:val="24"/>
                <w:lang w:val="es-ES" w:eastAsia="es-ES"/>
              </w:rPr>
            </w:pPr>
            <w:r w:rsidRPr="00C71645">
              <w:rPr>
                <w:rFonts w:ascii="Times New Roman" w:eastAsia="Times New Roman" w:hAnsi="Times New Roman" w:cs="Times New Roman"/>
                <w:b/>
                <w:bCs/>
                <w:sz w:val="24"/>
                <w:szCs w:val="24"/>
                <w:lang w:val="es-ES" w:eastAsia="es-ES"/>
              </w:rPr>
              <w:t xml:space="preserve">SIBAJA GONZÁLEZ </w:t>
            </w:r>
          </w:p>
        </w:tc>
      </w:tr>
      <w:tr w:rsidR="00C71645" w:rsidRPr="00C71645" w:rsidTr="008D7B6B">
        <w:tc>
          <w:tcPr>
            <w:tcW w:w="5103" w:type="dxa"/>
            <w:shd w:val="clear" w:color="auto" w:fill="auto"/>
          </w:tcPr>
          <w:p w:rsidR="008D7B6B" w:rsidRPr="00C71645" w:rsidRDefault="008D7B6B" w:rsidP="008D7B6B">
            <w:pPr>
              <w:spacing w:after="0" w:line="240" w:lineRule="auto"/>
              <w:contextualSpacing/>
              <w:jc w:val="center"/>
              <w:rPr>
                <w:rFonts w:ascii="Times New Roman" w:eastAsia="Times New Roman" w:hAnsi="Times New Roman" w:cs="Times New Roman"/>
                <w:b/>
                <w:bCs/>
                <w:sz w:val="24"/>
                <w:szCs w:val="24"/>
                <w:lang w:val="es-ES" w:eastAsia="es-ES"/>
              </w:rPr>
            </w:pPr>
            <w:r w:rsidRPr="00C71645">
              <w:rPr>
                <w:rFonts w:ascii="Times New Roman" w:eastAsia="Times New Roman" w:hAnsi="Times New Roman" w:cs="Times New Roman"/>
                <w:b/>
                <w:bCs/>
                <w:sz w:val="24"/>
                <w:szCs w:val="24"/>
                <w:lang w:val="es-ES" w:eastAsia="es-ES"/>
              </w:rPr>
              <w:t xml:space="preserve">DIP. ISAAC MARTÍN </w:t>
            </w:r>
          </w:p>
          <w:p w:rsidR="008D7B6B" w:rsidRPr="00C71645" w:rsidRDefault="008D7B6B" w:rsidP="008D7B6B">
            <w:pPr>
              <w:spacing w:after="0" w:line="240" w:lineRule="auto"/>
              <w:contextualSpacing/>
              <w:jc w:val="center"/>
              <w:rPr>
                <w:rFonts w:ascii="Times New Roman" w:eastAsia="Times New Roman" w:hAnsi="Times New Roman" w:cs="Times New Roman"/>
                <w:b/>
                <w:bCs/>
                <w:sz w:val="24"/>
                <w:szCs w:val="24"/>
                <w:lang w:val="es-ES" w:eastAsia="es-ES"/>
              </w:rPr>
            </w:pPr>
            <w:r w:rsidRPr="00C71645">
              <w:rPr>
                <w:rFonts w:ascii="Times New Roman" w:eastAsia="Times New Roman" w:hAnsi="Times New Roman" w:cs="Times New Roman"/>
                <w:b/>
                <w:bCs/>
                <w:sz w:val="24"/>
                <w:szCs w:val="24"/>
                <w:lang w:val="es-ES" w:eastAsia="es-ES"/>
              </w:rPr>
              <w:t xml:space="preserve">MONTOYA MÁRQUEZ </w:t>
            </w:r>
          </w:p>
        </w:tc>
        <w:tc>
          <w:tcPr>
            <w:tcW w:w="4820" w:type="dxa"/>
            <w:shd w:val="clear" w:color="auto" w:fill="auto"/>
          </w:tcPr>
          <w:p w:rsidR="008D7B6B" w:rsidRPr="00C71645" w:rsidRDefault="008D7B6B" w:rsidP="008D7B6B">
            <w:pPr>
              <w:spacing w:after="0" w:line="240" w:lineRule="auto"/>
              <w:contextualSpacing/>
              <w:jc w:val="center"/>
              <w:rPr>
                <w:rFonts w:ascii="Times New Roman" w:eastAsia="Times New Roman" w:hAnsi="Times New Roman" w:cs="Times New Roman"/>
                <w:b/>
                <w:bCs/>
                <w:sz w:val="24"/>
                <w:szCs w:val="24"/>
                <w:lang w:val="es-ES" w:eastAsia="es-ES"/>
              </w:rPr>
            </w:pPr>
            <w:r w:rsidRPr="00C71645">
              <w:rPr>
                <w:rFonts w:ascii="Times New Roman" w:eastAsia="Times New Roman" w:hAnsi="Times New Roman" w:cs="Times New Roman"/>
                <w:b/>
                <w:bCs/>
                <w:sz w:val="24"/>
                <w:szCs w:val="24"/>
                <w:lang w:val="es-ES" w:eastAsia="es-ES"/>
              </w:rPr>
              <w:t xml:space="preserve">DIP. MÓNICA ANGÉLICA </w:t>
            </w:r>
          </w:p>
          <w:p w:rsidR="008D7B6B" w:rsidRPr="00C71645" w:rsidRDefault="008D7B6B" w:rsidP="008D7B6B">
            <w:pPr>
              <w:spacing w:after="0" w:line="240" w:lineRule="auto"/>
              <w:contextualSpacing/>
              <w:jc w:val="center"/>
              <w:rPr>
                <w:rFonts w:ascii="Times New Roman" w:eastAsia="Times New Roman" w:hAnsi="Times New Roman" w:cs="Times New Roman"/>
                <w:b/>
                <w:bCs/>
                <w:sz w:val="24"/>
                <w:szCs w:val="24"/>
                <w:lang w:val="es-ES" w:eastAsia="es-ES"/>
              </w:rPr>
            </w:pPr>
            <w:r w:rsidRPr="00C71645">
              <w:rPr>
                <w:rFonts w:ascii="Times New Roman" w:eastAsia="Times New Roman" w:hAnsi="Times New Roman" w:cs="Times New Roman"/>
                <w:b/>
                <w:bCs/>
                <w:sz w:val="24"/>
                <w:szCs w:val="24"/>
                <w:lang w:val="es-ES" w:eastAsia="es-ES"/>
              </w:rPr>
              <w:t>ÁLVAREZ NE</w:t>
            </w:r>
            <w:r w:rsidR="007D4B0B" w:rsidRPr="00C71645">
              <w:rPr>
                <w:rFonts w:ascii="Times New Roman" w:eastAsia="Times New Roman" w:hAnsi="Times New Roman" w:cs="Times New Roman"/>
                <w:b/>
                <w:bCs/>
                <w:sz w:val="24"/>
                <w:szCs w:val="24"/>
                <w:lang w:val="es-ES" w:eastAsia="es-ES"/>
              </w:rPr>
              <w:t>MER</w:t>
            </w:r>
          </w:p>
          <w:p w:rsidR="007D4B0B" w:rsidRPr="00C71645" w:rsidRDefault="007D4B0B" w:rsidP="008D7B6B">
            <w:pPr>
              <w:spacing w:after="0" w:line="240" w:lineRule="auto"/>
              <w:contextualSpacing/>
              <w:jc w:val="center"/>
              <w:rPr>
                <w:rFonts w:ascii="Times New Roman" w:eastAsia="Times New Roman" w:hAnsi="Times New Roman" w:cs="Times New Roman"/>
                <w:b/>
                <w:bCs/>
                <w:sz w:val="24"/>
                <w:szCs w:val="24"/>
                <w:lang w:val="es-ES" w:eastAsia="es-ES"/>
              </w:rPr>
            </w:pPr>
          </w:p>
        </w:tc>
      </w:tr>
      <w:tr w:rsidR="00C71645" w:rsidRPr="00C71645" w:rsidTr="008D7B6B">
        <w:tc>
          <w:tcPr>
            <w:tcW w:w="5103" w:type="dxa"/>
            <w:shd w:val="clear" w:color="auto" w:fill="auto"/>
          </w:tcPr>
          <w:p w:rsidR="008D7B6B" w:rsidRPr="00C71645" w:rsidRDefault="008D7B6B" w:rsidP="008D7B6B">
            <w:pPr>
              <w:spacing w:after="0" w:line="240" w:lineRule="auto"/>
              <w:contextualSpacing/>
              <w:jc w:val="center"/>
              <w:rPr>
                <w:rFonts w:ascii="Times New Roman" w:eastAsia="Times New Roman" w:hAnsi="Times New Roman" w:cs="Times New Roman"/>
                <w:b/>
                <w:bCs/>
                <w:sz w:val="24"/>
                <w:szCs w:val="24"/>
                <w:lang w:val="es-ES" w:eastAsia="es-ES"/>
              </w:rPr>
            </w:pPr>
            <w:r w:rsidRPr="00C71645">
              <w:rPr>
                <w:rFonts w:ascii="Times New Roman" w:eastAsia="Times New Roman" w:hAnsi="Times New Roman" w:cs="Times New Roman"/>
                <w:b/>
                <w:bCs/>
                <w:sz w:val="24"/>
                <w:szCs w:val="24"/>
                <w:lang w:val="es-ES" w:eastAsia="es-ES"/>
              </w:rPr>
              <w:t xml:space="preserve">DIP. LILIA </w:t>
            </w:r>
          </w:p>
          <w:p w:rsidR="008D7B6B" w:rsidRPr="00C71645" w:rsidRDefault="008D7B6B" w:rsidP="008D7B6B">
            <w:pPr>
              <w:spacing w:after="0" w:line="240" w:lineRule="auto"/>
              <w:contextualSpacing/>
              <w:jc w:val="center"/>
              <w:rPr>
                <w:rFonts w:ascii="Times New Roman" w:eastAsia="Times New Roman" w:hAnsi="Times New Roman" w:cs="Times New Roman"/>
                <w:b/>
                <w:bCs/>
                <w:sz w:val="24"/>
                <w:szCs w:val="24"/>
                <w:lang w:val="es-ES" w:eastAsia="es-ES"/>
              </w:rPr>
            </w:pPr>
            <w:r w:rsidRPr="00C71645">
              <w:rPr>
                <w:rFonts w:ascii="Times New Roman" w:eastAsia="Times New Roman" w:hAnsi="Times New Roman" w:cs="Times New Roman"/>
                <w:b/>
                <w:bCs/>
                <w:sz w:val="24"/>
                <w:szCs w:val="24"/>
                <w:lang w:val="es-ES" w:eastAsia="es-ES"/>
              </w:rPr>
              <w:t xml:space="preserve">URBINA SALAZAR </w:t>
            </w:r>
          </w:p>
        </w:tc>
        <w:tc>
          <w:tcPr>
            <w:tcW w:w="4820" w:type="dxa"/>
            <w:shd w:val="clear" w:color="auto" w:fill="auto"/>
          </w:tcPr>
          <w:p w:rsidR="008D7B6B" w:rsidRPr="00C71645" w:rsidRDefault="008D7B6B" w:rsidP="008D7B6B">
            <w:pPr>
              <w:spacing w:after="0" w:line="240" w:lineRule="auto"/>
              <w:contextualSpacing/>
              <w:jc w:val="center"/>
              <w:rPr>
                <w:rFonts w:ascii="Times New Roman" w:eastAsia="Times New Roman" w:hAnsi="Times New Roman" w:cs="Times New Roman"/>
                <w:b/>
                <w:bCs/>
                <w:sz w:val="24"/>
                <w:szCs w:val="24"/>
                <w:lang w:val="es-ES" w:eastAsia="es-ES"/>
              </w:rPr>
            </w:pPr>
            <w:r w:rsidRPr="00C71645">
              <w:rPr>
                <w:rFonts w:ascii="Times New Roman" w:eastAsia="Times New Roman" w:hAnsi="Times New Roman" w:cs="Times New Roman"/>
                <w:b/>
                <w:bCs/>
                <w:sz w:val="24"/>
                <w:szCs w:val="24"/>
                <w:lang w:val="es-ES" w:eastAsia="es-ES"/>
              </w:rPr>
              <w:t xml:space="preserve">DIP. GUILLERMO </w:t>
            </w:r>
          </w:p>
          <w:p w:rsidR="008D7B6B" w:rsidRPr="00C71645" w:rsidRDefault="008D7B6B" w:rsidP="008D7B6B">
            <w:pPr>
              <w:spacing w:after="0" w:line="240" w:lineRule="auto"/>
              <w:contextualSpacing/>
              <w:jc w:val="center"/>
              <w:rPr>
                <w:rFonts w:ascii="Times New Roman" w:eastAsia="Times New Roman" w:hAnsi="Times New Roman" w:cs="Times New Roman"/>
                <w:b/>
                <w:bCs/>
                <w:sz w:val="24"/>
                <w:szCs w:val="24"/>
                <w:lang w:val="es-ES" w:eastAsia="es-ES"/>
              </w:rPr>
            </w:pPr>
            <w:r w:rsidRPr="00C71645">
              <w:rPr>
                <w:rFonts w:ascii="Times New Roman" w:eastAsia="Times New Roman" w:hAnsi="Times New Roman" w:cs="Times New Roman"/>
                <w:b/>
                <w:bCs/>
                <w:sz w:val="24"/>
                <w:szCs w:val="24"/>
                <w:lang w:val="es-ES" w:eastAsia="es-ES"/>
              </w:rPr>
              <w:t>ZAMACONA URQUIZA</w:t>
            </w:r>
          </w:p>
          <w:p w:rsidR="007D4B0B" w:rsidRPr="00C71645" w:rsidRDefault="007D4B0B" w:rsidP="008D7B6B">
            <w:pPr>
              <w:spacing w:after="0" w:line="240" w:lineRule="auto"/>
              <w:contextualSpacing/>
              <w:jc w:val="center"/>
              <w:rPr>
                <w:rFonts w:ascii="Times New Roman" w:eastAsia="Times New Roman" w:hAnsi="Times New Roman" w:cs="Times New Roman"/>
                <w:b/>
                <w:bCs/>
                <w:sz w:val="24"/>
                <w:szCs w:val="24"/>
                <w:lang w:val="es-ES" w:eastAsia="es-ES"/>
              </w:rPr>
            </w:pPr>
          </w:p>
        </w:tc>
      </w:tr>
      <w:tr w:rsidR="00C71645" w:rsidRPr="00C71645" w:rsidTr="008D7B6B">
        <w:tc>
          <w:tcPr>
            <w:tcW w:w="5103" w:type="dxa"/>
            <w:shd w:val="clear" w:color="auto" w:fill="auto"/>
          </w:tcPr>
          <w:p w:rsidR="008D7B6B" w:rsidRPr="00C71645" w:rsidRDefault="008D7B6B" w:rsidP="008D7B6B">
            <w:pPr>
              <w:spacing w:after="0" w:line="240" w:lineRule="auto"/>
              <w:contextualSpacing/>
              <w:jc w:val="center"/>
              <w:rPr>
                <w:rFonts w:ascii="Times New Roman" w:eastAsia="Times New Roman" w:hAnsi="Times New Roman" w:cs="Times New Roman"/>
                <w:b/>
                <w:bCs/>
                <w:sz w:val="24"/>
                <w:szCs w:val="24"/>
                <w:lang w:val="es-ES" w:eastAsia="es-ES"/>
              </w:rPr>
            </w:pPr>
            <w:r w:rsidRPr="00C71645">
              <w:rPr>
                <w:rFonts w:ascii="Times New Roman" w:eastAsia="Times New Roman" w:hAnsi="Times New Roman" w:cs="Times New Roman"/>
                <w:b/>
                <w:bCs/>
                <w:sz w:val="24"/>
                <w:szCs w:val="24"/>
                <w:lang w:val="es-ES" w:eastAsia="es-ES"/>
              </w:rPr>
              <w:t xml:space="preserve">DIP. ROMÁN FRANCISCO </w:t>
            </w:r>
          </w:p>
          <w:p w:rsidR="008D7B6B" w:rsidRPr="00C71645" w:rsidRDefault="008D7B6B" w:rsidP="008D7B6B">
            <w:pPr>
              <w:spacing w:after="0" w:line="240" w:lineRule="auto"/>
              <w:contextualSpacing/>
              <w:jc w:val="center"/>
              <w:rPr>
                <w:rFonts w:ascii="Times New Roman" w:eastAsia="Times New Roman" w:hAnsi="Times New Roman" w:cs="Times New Roman"/>
                <w:b/>
                <w:bCs/>
                <w:sz w:val="24"/>
                <w:szCs w:val="24"/>
                <w:lang w:val="es-ES" w:eastAsia="es-ES"/>
              </w:rPr>
            </w:pPr>
            <w:r w:rsidRPr="00C71645">
              <w:rPr>
                <w:rFonts w:ascii="Times New Roman" w:eastAsia="Times New Roman" w:hAnsi="Times New Roman" w:cs="Times New Roman"/>
                <w:b/>
                <w:bCs/>
                <w:sz w:val="24"/>
                <w:szCs w:val="24"/>
                <w:lang w:val="es-ES" w:eastAsia="es-ES"/>
              </w:rPr>
              <w:t xml:space="preserve">CORTÉS LUGO </w:t>
            </w:r>
          </w:p>
        </w:tc>
        <w:tc>
          <w:tcPr>
            <w:tcW w:w="4820" w:type="dxa"/>
            <w:shd w:val="clear" w:color="auto" w:fill="auto"/>
          </w:tcPr>
          <w:p w:rsidR="008D7B6B" w:rsidRPr="00C71645" w:rsidRDefault="008D7B6B" w:rsidP="008D7B6B">
            <w:pPr>
              <w:spacing w:after="0" w:line="240" w:lineRule="auto"/>
              <w:contextualSpacing/>
              <w:jc w:val="center"/>
              <w:rPr>
                <w:rFonts w:ascii="Times New Roman" w:eastAsia="Times New Roman" w:hAnsi="Times New Roman" w:cs="Times New Roman"/>
                <w:b/>
                <w:bCs/>
                <w:sz w:val="24"/>
                <w:szCs w:val="24"/>
                <w:lang w:val="es-ES" w:eastAsia="es-ES"/>
              </w:rPr>
            </w:pPr>
            <w:r w:rsidRPr="00C71645">
              <w:rPr>
                <w:rFonts w:ascii="Times New Roman" w:eastAsia="Times New Roman" w:hAnsi="Times New Roman" w:cs="Times New Roman"/>
                <w:b/>
                <w:bCs/>
                <w:sz w:val="24"/>
                <w:szCs w:val="24"/>
                <w:lang w:val="es-ES" w:eastAsia="es-ES"/>
              </w:rPr>
              <w:t xml:space="preserve">DIP. MA. TRINIDAD </w:t>
            </w:r>
          </w:p>
          <w:p w:rsidR="008D7B6B" w:rsidRPr="00C71645" w:rsidRDefault="007D4B0B" w:rsidP="008D7B6B">
            <w:pPr>
              <w:spacing w:after="0" w:line="240" w:lineRule="auto"/>
              <w:contextualSpacing/>
              <w:jc w:val="center"/>
              <w:rPr>
                <w:rFonts w:ascii="Times New Roman" w:eastAsia="Times New Roman" w:hAnsi="Times New Roman" w:cs="Times New Roman"/>
                <w:b/>
                <w:bCs/>
                <w:sz w:val="24"/>
                <w:szCs w:val="24"/>
                <w:lang w:val="es-ES" w:eastAsia="es-ES"/>
              </w:rPr>
            </w:pPr>
            <w:r w:rsidRPr="00C71645">
              <w:rPr>
                <w:rFonts w:ascii="Times New Roman" w:eastAsia="Times New Roman" w:hAnsi="Times New Roman" w:cs="Times New Roman"/>
                <w:b/>
                <w:bCs/>
                <w:sz w:val="24"/>
                <w:szCs w:val="24"/>
                <w:lang w:val="es-ES" w:eastAsia="es-ES"/>
              </w:rPr>
              <w:t>FRANCO ARPERO</w:t>
            </w:r>
          </w:p>
          <w:p w:rsidR="007D4B0B" w:rsidRPr="00C71645" w:rsidRDefault="007D4B0B" w:rsidP="008D7B6B">
            <w:pPr>
              <w:spacing w:after="0" w:line="240" w:lineRule="auto"/>
              <w:contextualSpacing/>
              <w:jc w:val="center"/>
              <w:rPr>
                <w:rFonts w:ascii="Times New Roman" w:eastAsia="Times New Roman" w:hAnsi="Times New Roman" w:cs="Times New Roman"/>
                <w:b/>
                <w:bCs/>
                <w:sz w:val="24"/>
                <w:szCs w:val="24"/>
                <w:lang w:val="es-ES" w:eastAsia="es-ES"/>
              </w:rPr>
            </w:pPr>
          </w:p>
        </w:tc>
      </w:tr>
      <w:tr w:rsidR="00C71645" w:rsidRPr="00C71645" w:rsidTr="008D7B6B">
        <w:tc>
          <w:tcPr>
            <w:tcW w:w="5103" w:type="dxa"/>
            <w:shd w:val="clear" w:color="auto" w:fill="auto"/>
          </w:tcPr>
          <w:p w:rsidR="008D7B6B" w:rsidRPr="00C71645" w:rsidRDefault="008D7B6B" w:rsidP="008D7B6B">
            <w:pPr>
              <w:spacing w:after="0" w:line="240" w:lineRule="auto"/>
              <w:contextualSpacing/>
              <w:jc w:val="center"/>
              <w:rPr>
                <w:rFonts w:ascii="Times New Roman" w:eastAsia="Times New Roman" w:hAnsi="Times New Roman" w:cs="Times New Roman"/>
                <w:b/>
                <w:bCs/>
                <w:sz w:val="24"/>
                <w:szCs w:val="24"/>
                <w:lang w:val="es-ES" w:eastAsia="es-ES"/>
              </w:rPr>
            </w:pPr>
            <w:r w:rsidRPr="00C71645">
              <w:rPr>
                <w:rFonts w:ascii="Times New Roman" w:eastAsia="Times New Roman" w:hAnsi="Times New Roman" w:cs="Times New Roman"/>
                <w:b/>
                <w:bCs/>
                <w:sz w:val="24"/>
                <w:szCs w:val="24"/>
                <w:lang w:val="es-ES" w:eastAsia="es-ES"/>
              </w:rPr>
              <w:t xml:space="preserve">DIP. MARÍA ELIDA </w:t>
            </w:r>
          </w:p>
          <w:p w:rsidR="008D7B6B" w:rsidRPr="00C71645" w:rsidRDefault="008D7B6B" w:rsidP="008D7B6B">
            <w:pPr>
              <w:spacing w:after="0" w:line="240" w:lineRule="auto"/>
              <w:contextualSpacing/>
              <w:jc w:val="center"/>
              <w:rPr>
                <w:rFonts w:ascii="Times New Roman" w:eastAsia="Times New Roman" w:hAnsi="Times New Roman" w:cs="Times New Roman"/>
                <w:b/>
                <w:bCs/>
                <w:sz w:val="24"/>
                <w:szCs w:val="24"/>
                <w:lang w:val="es-ES" w:eastAsia="es-ES"/>
              </w:rPr>
            </w:pPr>
            <w:r w:rsidRPr="00C71645">
              <w:rPr>
                <w:rFonts w:ascii="Times New Roman" w:eastAsia="Times New Roman" w:hAnsi="Times New Roman" w:cs="Times New Roman"/>
                <w:b/>
                <w:bCs/>
                <w:sz w:val="24"/>
                <w:szCs w:val="24"/>
                <w:lang w:val="es-ES" w:eastAsia="es-ES"/>
              </w:rPr>
              <w:t xml:space="preserve">CASTELÁN MONDRAGÓN </w:t>
            </w:r>
          </w:p>
        </w:tc>
        <w:tc>
          <w:tcPr>
            <w:tcW w:w="4820" w:type="dxa"/>
            <w:shd w:val="clear" w:color="auto" w:fill="auto"/>
          </w:tcPr>
          <w:p w:rsidR="008D7B6B" w:rsidRPr="00C71645" w:rsidRDefault="008D7B6B" w:rsidP="008D7B6B">
            <w:pPr>
              <w:spacing w:after="0" w:line="240" w:lineRule="auto"/>
              <w:contextualSpacing/>
              <w:jc w:val="center"/>
              <w:rPr>
                <w:rFonts w:ascii="Times New Roman" w:eastAsia="Times New Roman" w:hAnsi="Times New Roman" w:cs="Times New Roman"/>
                <w:b/>
                <w:bCs/>
                <w:sz w:val="24"/>
                <w:szCs w:val="24"/>
                <w:lang w:val="es-ES" w:eastAsia="es-ES"/>
              </w:rPr>
            </w:pPr>
            <w:r w:rsidRPr="00C71645">
              <w:rPr>
                <w:rFonts w:ascii="Times New Roman" w:eastAsia="Times New Roman" w:hAnsi="Times New Roman" w:cs="Times New Roman"/>
                <w:b/>
                <w:bCs/>
                <w:sz w:val="24"/>
                <w:szCs w:val="24"/>
                <w:lang w:val="es-ES" w:eastAsia="es-ES"/>
              </w:rPr>
              <w:t xml:space="preserve">DIP. MARÍA LUISA </w:t>
            </w:r>
          </w:p>
          <w:p w:rsidR="008D7B6B" w:rsidRPr="00C71645" w:rsidRDefault="007D4B0B" w:rsidP="008D7B6B">
            <w:pPr>
              <w:spacing w:after="0" w:line="240" w:lineRule="auto"/>
              <w:contextualSpacing/>
              <w:jc w:val="center"/>
              <w:rPr>
                <w:rFonts w:ascii="Times New Roman" w:eastAsia="Times New Roman" w:hAnsi="Times New Roman" w:cs="Times New Roman"/>
                <w:b/>
                <w:bCs/>
                <w:sz w:val="24"/>
                <w:szCs w:val="24"/>
                <w:lang w:val="es-ES" w:eastAsia="es-ES"/>
              </w:rPr>
            </w:pPr>
            <w:r w:rsidRPr="00C71645">
              <w:rPr>
                <w:rFonts w:ascii="Times New Roman" w:eastAsia="Times New Roman" w:hAnsi="Times New Roman" w:cs="Times New Roman"/>
                <w:b/>
                <w:bCs/>
                <w:sz w:val="24"/>
                <w:szCs w:val="24"/>
                <w:lang w:val="es-ES" w:eastAsia="es-ES"/>
              </w:rPr>
              <w:t>MENDOZA MONDRAGÓN</w:t>
            </w:r>
          </w:p>
          <w:p w:rsidR="007D4B0B" w:rsidRPr="00C71645" w:rsidRDefault="007D4B0B" w:rsidP="008D7B6B">
            <w:pPr>
              <w:spacing w:after="0" w:line="240" w:lineRule="auto"/>
              <w:contextualSpacing/>
              <w:jc w:val="center"/>
              <w:rPr>
                <w:rFonts w:ascii="Times New Roman" w:eastAsia="Times New Roman" w:hAnsi="Times New Roman" w:cs="Times New Roman"/>
                <w:b/>
                <w:bCs/>
                <w:sz w:val="24"/>
                <w:szCs w:val="24"/>
                <w:lang w:val="es-ES" w:eastAsia="es-ES"/>
              </w:rPr>
            </w:pPr>
          </w:p>
        </w:tc>
      </w:tr>
    </w:tbl>
    <w:p w:rsidR="008D7B6B" w:rsidRPr="00C71645" w:rsidRDefault="008D7B6B" w:rsidP="008D7B6B">
      <w:pPr>
        <w:spacing w:after="0" w:line="240" w:lineRule="auto"/>
        <w:contextualSpacing/>
        <w:jc w:val="center"/>
        <w:rPr>
          <w:rFonts w:ascii="Times New Roman" w:eastAsia="Times New Roman" w:hAnsi="Times New Roman" w:cs="Times New Roman"/>
          <w:b/>
          <w:bCs/>
          <w:sz w:val="24"/>
          <w:szCs w:val="24"/>
          <w:lang w:val="es-ES" w:eastAsia="es-ES"/>
        </w:rPr>
      </w:pPr>
      <w:r w:rsidRPr="00C71645">
        <w:rPr>
          <w:rFonts w:ascii="Times New Roman" w:eastAsia="Times New Roman" w:hAnsi="Times New Roman" w:cs="Times New Roman"/>
          <w:b/>
          <w:bCs/>
          <w:sz w:val="24"/>
          <w:szCs w:val="24"/>
          <w:lang w:val="es-ES" w:eastAsia="es-ES"/>
        </w:rPr>
        <w:t xml:space="preserve">DIP. RIGOBERTO VARGAS CERVANTES </w:t>
      </w:r>
    </w:p>
    <w:p w:rsidR="007D4B0B" w:rsidRPr="00C71645" w:rsidRDefault="007D4B0B" w:rsidP="008D7B6B">
      <w:pPr>
        <w:spacing w:after="0" w:line="240" w:lineRule="auto"/>
        <w:contextualSpacing/>
        <w:jc w:val="center"/>
        <w:rPr>
          <w:rFonts w:ascii="Times New Roman" w:eastAsia="Times New Roman" w:hAnsi="Times New Roman" w:cs="Times New Roman"/>
          <w:b/>
          <w:bCs/>
          <w:sz w:val="24"/>
          <w:szCs w:val="24"/>
          <w:lang w:val="es-ES" w:eastAsia="es-ES"/>
        </w:rPr>
      </w:pPr>
    </w:p>
    <w:p w:rsidR="007D4B0B" w:rsidRPr="00C71645" w:rsidRDefault="007D4B0B" w:rsidP="008D7B6B">
      <w:pPr>
        <w:spacing w:after="0" w:line="240" w:lineRule="auto"/>
        <w:contextualSpacing/>
        <w:jc w:val="center"/>
        <w:rPr>
          <w:rFonts w:ascii="Times New Roman" w:eastAsia="Times New Roman" w:hAnsi="Times New Roman" w:cs="Times New Roman"/>
          <w:b/>
          <w:bCs/>
          <w:sz w:val="24"/>
          <w:szCs w:val="24"/>
          <w:lang w:val="es-ES" w:eastAsia="es-ES"/>
        </w:rPr>
      </w:pPr>
    </w:p>
    <w:p w:rsidR="008D7B6B" w:rsidRPr="00C71645" w:rsidRDefault="008D7B6B" w:rsidP="008D7B6B">
      <w:pPr>
        <w:spacing w:after="0" w:line="240" w:lineRule="auto"/>
        <w:contextualSpacing/>
        <w:jc w:val="center"/>
        <w:rPr>
          <w:rFonts w:ascii="Times New Roman" w:eastAsia="Times New Roman" w:hAnsi="Times New Roman" w:cs="Times New Roman"/>
          <w:b/>
          <w:bCs/>
          <w:sz w:val="24"/>
          <w:szCs w:val="24"/>
          <w:lang w:val="es-ES" w:eastAsia="es-ES"/>
        </w:rPr>
      </w:pPr>
      <w:r w:rsidRPr="00C71645">
        <w:rPr>
          <w:rFonts w:ascii="Times New Roman" w:eastAsia="Times New Roman" w:hAnsi="Times New Roman" w:cs="Times New Roman"/>
          <w:b/>
          <w:bCs/>
          <w:sz w:val="24"/>
          <w:szCs w:val="24"/>
          <w:lang w:val="es-ES" w:eastAsia="es-ES"/>
        </w:rPr>
        <w:t xml:space="preserve">COMISIÓN LEGISLATIVA DE </w:t>
      </w:r>
    </w:p>
    <w:p w:rsidR="008D7B6B" w:rsidRPr="00C71645" w:rsidRDefault="008D7B6B" w:rsidP="008D7B6B">
      <w:pPr>
        <w:spacing w:after="0" w:line="240" w:lineRule="auto"/>
        <w:contextualSpacing/>
        <w:jc w:val="center"/>
        <w:rPr>
          <w:rFonts w:ascii="Times New Roman" w:eastAsia="Times New Roman" w:hAnsi="Times New Roman" w:cs="Times New Roman"/>
          <w:b/>
          <w:bCs/>
          <w:sz w:val="24"/>
          <w:szCs w:val="24"/>
          <w:lang w:val="es-ES" w:eastAsia="es-ES"/>
        </w:rPr>
      </w:pPr>
      <w:r w:rsidRPr="00C71645">
        <w:rPr>
          <w:rFonts w:ascii="Times New Roman" w:eastAsia="Times New Roman" w:hAnsi="Times New Roman" w:cs="Times New Roman"/>
          <w:b/>
          <w:bCs/>
          <w:sz w:val="24"/>
          <w:szCs w:val="24"/>
          <w:lang w:val="es-ES" w:eastAsia="es-ES"/>
        </w:rPr>
        <w:t>LEGISLACIÓN Y ADMINISTRACIÓN MUNICIPAL</w:t>
      </w:r>
    </w:p>
    <w:p w:rsidR="008D7B6B" w:rsidRPr="00C71645" w:rsidRDefault="008D7B6B" w:rsidP="008D7B6B">
      <w:pPr>
        <w:spacing w:after="0" w:line="240" w:lineRule="auto"/>
        <w:contextualSpacing/>
        <w:jc w:val="center"/>
        <w:rPr>
          <w:rFonts w:ascii="Times New Roman" w:eastAsia="Times New Roman" w:hAnsi="Times New Roman" w:cs="Times New Roman"/>
          <w:b/>
          <w:bCs/>
          <w:sz w:val="24"/>
          <w:szCs w:val="24"/>
          <w:lang w:val="es-ES" w:eastAsia="es-ES"/>
        </w:rPr>
      </w:pPr>
      <w:r w:rsidRPr="00C71645">
        <w:rPr>
          <w:rFonts w:ascii="Times New Roman" w:eastAsia="Times New Roman" w:hAnsi="Times New Roman" w:cs="Times New Roman"/>
          <w:b/>
          <w:bCs/>
          <w:sz w:val="24"/>
          <w:szCs w:val="24"/>
          <w:lang w:val="es-ES" w:eastAsia="es-ES"/>
        </w:rPr>
        <w:t>PRESIDENTA</w:t>
      </w:r>
    </w:p>
    <w:p w:rsidR="008D7B6B" w:rsidRPr="00C71645" w:rsidRDefault="008D7B6B" w:rsidP="008D7B6B">
      <w:pPr>
        <w:spacing w:after="0" w:line="240" w:lineRule="auto"/>
        <w:contextualSpacing/>
        <w:jc w:val="center"/>
        <w:rPr>
          <w:rFonts w:ascii="Times New Roman" w:eastAsia="Times New Roman" w:hAnsi="Times New Roman" w:cs="Times New Roman"/>
          <w:b/>
          <w:bCs/>
          <w:sz w:val="24"/>
          <w:szCs w:val="24"/>
          <w:lang w:val="es-ES" w:eastAsia="es-ES"/>
        </w:rPr>
      </w:pPr>
      <w:r w:rsidRPr="00C71645">
        <w:rPr>
          <w:rFonts w:ascii="Times New Roman" w:eastAsia="Times New Roman" w:hAnsi="Times New Roman" w:cs="Times New Roman"/>
          <w:b/>
          <w:bCs/>
          <w:sz w:val="24"/>
          <w:szCs w:val="24"/>
          <w:lang w:val="es-ES" w:eastAsia="es-ES"/>
        </w:rPr>
        <w:t xml:space="preserve">DIP. CLAUDIA DESIREE MORALES ROBLEDO </w:t>
      </w:r>
    </w:p>
    <w:p w:rsidR="008D7B6B" w:rsidRPr="00C71645" w:rsidRDefault="008D7B6B" w:rsidP="008D7B6B">
      <w:pPr>
        <w:spacing w:after="0" w:line="240" w:lineRule="auto"/>
        <w:contextualSpacing/>
        <w:jc w:val="center"/>
        <w:rPr>
          <w:rFonts w:ascii="Times New Roman" w:eastAsia="Times New Roman" w:hAnsi="Times New Roman" w:cs="Times New Roman"/>
          <w:b/>
          <w:bCs/>
          <w:sz w:val="24"/>
          <w:szCs w:val="24"/>
          <w:lang w:val="es-ES" w:eastAsia="es-ES"/>
        </w:rPr>
      </w:pPr>
    </w:p>
    <w:tbl>
      <w:tblPr>
        <w:tblW w:w="0" w:type="auto"/>
        <w:jc w:val="center"/>
        <w:tblLook w:val="04A0" w:firstRow="1" w:lastRow="0" w:firstColumn="1" w:lastColumn="0" w:noHBand="0" w:noVBand="1"/>
      </w:tblPr>
      <w:tblGrid>
        <w:gridCol w:w="4931"/>
        <w:gridCol w:w="4690"/>
      </w:tblGrid>
      <w:tr w:rsidR="00C71645" w:rsidRPr="00C71645" w:rsidTr="007D4B0B">
        <w:trPr>
          <w:jc w:val="center"/>
        </w:trPr>
        <w:tc>
          <w:tcPr>
            <w:tcW w:w="5103" w:type="dxa"/>
            <w:shd w:val="clear" w:color="auto" w:fill="auto"/>
          </w:tcPr>
          <w:p w:rsidR="008D7B6B" w:rsidRPr="00C71645" w:rsidRDefault="008D7B6B" w:rsidP="008D7B6B">
            <w:pPr>
              <w:spacing w:after="0" w:line="240" w:lineRule="auto"/>
              <w:contextualSpacing/>
              <w:jc w:val="center"/>
              <w:rPr>
                <w:rFonts w:ascii="Times New Roman" w:eastAsia="Times New Roman" w:hAnsi="Times New Roman" w:cs="Times New Roman"/>
                <w:b/>
                <w:bCs/>
                <w:sz w:val="24"/>
                <w:szCs w:val="24"/>
                <w:lang w:val="es-ES" w:eastAsia="es-ES"/>
              </w:rPr>
            </w:pPr>
            <w:r w:rsidRPr="00C71645">
              <w:rPr>
                <w:rFonts w:ascii="Times New Roman" w:eastAsia="Times New Roman" w:hAnsi="Times New Roman" w:cs="Times New Roman"/>
                <w:b/>
                <w:bCs/>
                <w:sz w:val="24"/>
                <w:szCs w:val="24"/>
                <w:lang w:val="es-ES" w:eastAsia="es-ES"/>
              </w:rPr>
              <w:t>SECRETARIO</w:t>
            </w:r>
          </w:p>
          <w:p w:rsidR="008D7B6B" w:rsidRPr="00C71645" w:rsidRDefault="008D7B6B" w:rsidP="008D7B6B">
            <w:pPr>
              <w:spacing w:after="0" w:line="240" w:lineRule="auto"/>
              <w:contextualSpacing/>
              <w:jc w:val="center"/>
              <w:rPr>
                <w:rFonts w:ascii="Times New Roman" w:eastAsia="Times New Roman" w:hAnsi="Times New Roman" w:cs="Times New Roman"/>
                <w:b/>
                <w:bCs/>
                <w:sz w:val="24"/>
                <w:szCs w:val="24"/>
                <w:lang w:val="es-ES" w:eastAsia="es-ES"/>
              </w:rPr>
            </w:pPr>
            <w:r w:rsidRPr="00C71645">
              <w:rPr>
                <w:rFonts w:ascii="Times New Roman" w:eastAsia="Times New Roman" w:hAnsi="Times New Roman" w:cs="Times New Roman"/>
                <w:b/>
                <w:bCs/>
                <w:sz w:val="24"/>
                <w:szCs w:val="24"/>
                <w:lang w:val="es-ES" w:eastAsia="es-ES"/>
              </w:rPr>
              <w:t xml:space="preserve">DIP. DIONICIO JORGE </w:t>
            </w:r>
          </w:p>
          <w:p w:rsidR="008D7B6B" w:rsidRPr="00C71645" w:rsidRDefault="008D7B6B" w:rsidP="008D7B6B">
            <w:pPr>
              <w:spacing w:after="0" w:line="240" w:lineRule="auto"/>
              <w:contextualSpacing/>
              <w:jc w:val="center"/>
              <w:rPr>
                <w:rFonts w:ascii="Times New Roman" w:eastAsia="Times New Roman" w:hAnsi="Times New Roman" w:cs="Times New Roman"/>
                <w:b/>
                <w:bCs/>
                <w:sz w:val="24"/>
                <w:szCs w:val="24"/>
                <w:lang w:val="es-ES" w:eastAsia="es-ES"/>
              </w:rPr>
            </w:pPr>
            <w:r w:rsidRPr="00C71645">
              <w:rPr>
                <w:rFonts w:ascii="Times New Roman" w:eastAsia="Times New Roman" w:hAnsi="Times New Roman" w:cs="Times New Roman"/>
                <w:b/>
                <w:bCs/>
                <w:sz w:val="24"/>
                <w:szCs w:val="24"/>
                <w:lang w:val="es-ES" w:eastAsia="es-ES"/>
              </w:rPr>
              <w:t xml:space="preserve">GARCÍA SÁNCHEZ </w:t>
            </w:r>
          </w:p>
        </w:tc>
        <w:tc>
          <w:tcPr>
            <w:tcW w:w="4820" w:type="dxa"/>
            <w:shd w:val="clear" w:color="auto" w:fill="auto"/>
          </w:tcPr>
          <w:p w:rsidR="008D7B6B" w:rsidRPr="00C71645" w:rsidRDefault="008D7B6B" w:rsidP="008D7B6B">
            <w:pPr>
              <w:spacing w:after="0" w:line="240" w:lineRule="auto"/>
              <w:contextualSpacing/>
              <w:jc w:val="center"/>
              <w:rPr>
                <w:rFonts w:ascii="Times New Roman" w:eastAsia="Times New Roman" w:hAnsi="Times New Roman" w:cs="Times New Roman"/>
                <w:b/>
                <w:bCs/>
                <w:sz w:val="24"/>
                <w:szCs w:val="24"/>
                <w:lang w:val="es-ES" w:eastAsia="es-ES"/>
              </w:rPr>
            </w:pPr>
            <w:r w:rsidRPr="00C71645">
              <w:rPr>
                <w:rFonts w:ascii="Times New Roman" w:eastAsia="Times New Roman" w:hAnsi="Times New Roman" w:cs="Times New Roman"/>
                <w:b/>
                <w:bCs/>
                <w:sz w:val="24"/>
                <w:szCs w:val="24"/>
                <w:lang w:val="es-ES" w:eastAsia="es-ES"/>
              </w:rPr>
              <w:t>PROSECRETARIO</w:t>
            </w:r>
          </w:p>
          <w:p w:rsidR="008D7B6B" w:rsidRPr="00C71645" w:rsidRDefault="008D7B6B" w:rsidP="008D7B6B">
            <w:pPr>
              <w:spacing w:after="0" w:line="240" w:lineRule="auto"/>
              <w:contextualSpacing/>
              <w:jc w:val="center"/>
              <w:rPr>
                <w:rFonts w:ascii="Times New Roman" w:eastAsia="Times New Roman" w:hAnsi="Times New Roman" w:cs="Times New Roman"/>
                <w:b/>
                <w:bCs/>
                <w:sz w:val="24"/>
                <w:szCs w:val="24"/>
                <w:lang w:val="es-ES" w:eastAsia="es-ES"/>
              </w:rPr>
            </w:pPr>
            <w:r w:rsidRPr="00C71645">
              <w:rPr>
                <w:rFonts w:ascii="Times New Roman" w:eastAsia="Times New Roman" w:hAnsi="Times New Roman" w:cs="Times New Roman"/>
                <w:b/>
                <w:bCs/>
                <w:sz w:val="24"/>
                <w:szCs w:val="24"/>
                <w:lang w:val="es-ES" w:eastAsia="es-ES"/>
              </w:rPr>
              <w:t xml:space="preserve">DIP. IVÁN DE JESÚS </w:t>
            </w:r>
          </w:p>
          <w:p w:rsidR="008D7B6B" w:rsidRPr="00C71645" w:rsidRDefault="007D4B0B" w:rsidP="008D7B6B">
            <w:pPr>
              <w:spacing w:after="0" w:line="240" w:lineRule="auto"/>
              <w:contextualSpacing/>
              <w:jc w:val="center"/>
              <w:rPr>
                <w:rFonts w:ascii="Times New Roman" w:eastAsia="Times New Roman" w:hAnsi="Times New Roman" w:cs="Times New Roman"/>
                <w:b/>
                <w:bCs/>
                <w:sz w:val="24"/>
                <w:szCs w:val="24"/>
                <w:lang w:val="es-ES" w:eastAsia="es-ES"/>
              </w:rPr>
            </w:pPr>
            <w:r w:rsidRPr="00C71645">
              <w:rPr>
                <w:rFonts w:ascii="Times New Roman" w:eastAsia="Times New Roman" w:hAnsi="Times New Roman" w:cs="Times New Roman"/>
                <w:b/>
                <w:bCs/>
                <w:sz w:val="24"/>
                <w:szCs w:val="24"/>
                <w:lang w:val="es-ES" w:eastAsia="es-ES"/>
              </w:rPr>
              <w:t>ESQUER CRUZ</w:t>
            </w:r>
          </w:p>
          <w:p w:rsidR="007D4B0B" w:rsidRPr="00C71645" w:rsidRDefault="007D4B0B" w:rsidP="008D7B6B">
            <w:pPr>
              <w:spacing w:after="0" w:line="240" w:lineRule="auto"/>
              <w:contextualSpacing/>
              <w:jc w:val="center"/>
              <w:rPr>
                <w:rFonts w:ascii="Times New Roman" w:eastAsia="Times New Roman" w:hAnsi="Times New Roman" w:cs="Times New Roman"/>
                <w:b/>
                <w:bCs/>
                <w:sz w:val="24"/>
                <w:szCs w:val="24"/>
                <w:lang w:val="es-ES" w:eastAsia="es-ES"/>
              </w:rPr>
            </w:pPr>
          </w:p>
        </w:tc>
      </w:tr>
    </w:tbl>
    <w:p w:rsidR="008D7B6B" w:rsidRPr="00C71645" w:rsidRDefault="008D7B6B" w:rsidP="008D7B6B">
      <w:pPr>
        <w:spacing w:after="0" w:line="240" w:lineRule="auto"/>
        <w:contextualSpacing/>
        <w:jc w:val="center"/>
        <w:rPr>
          <w:rFonts w:ascii="Times New Roman" w:eastAsia="Times New Roman" w:hAnsi="Times New Roman" w:cs="Times New Roman"/>
          <w:b/>
          <w:bCs/>
          <w:sz w:val="24"/>
          <w:szCs w:val="24"/>
          <w:lang w:val="es-ES" w:eastAsia="es-ES"/>
        </w:rPr>
      </w:pPr>
      <w:r w:rsidRPr="00C71645">
        <w:rPr>
          <w:rFonts w:ascii="Times New Roman" w:eastAsia="Times New Roman" w:hAnsi="Times New Roman" w:cs="Times New Roman"/>
          <w:b/>
          <w:bCs/>
          <w:sz w:val="24"/>
          <w:szCs w:val="24"/>
          <w:lang w:val="es-ES" w:eastAsia="es-ES"/>
        </w:rPr>
        <w:t>MIEMBROS</w:t>
      </w:r>
    </w:p>
    <w:p w:rsidR="007D4B0B" w:rsidRPr="00C71645" w:rsidRDefault="007D4B0B" w:rsidP="008D7B6B">
      <w:pPr>
        <w:spacing w:after="0" w:line="240" w:lineRule="auto"/>
        <w:contextualSpacing/>
        <w:jc w:val="center"/>
        <w:rPr>
          <w:rFonts w:ascii="Times New Roman" w:eastAsia="Times New Roman" w:hAnsi="Times New Roman" w:cs="Times New Roman"/>
          <w:b/>
          <w:bCs/>
          <w:sz w:val="24"/>
          <w:szCs w:val="24"/>
          <w:lang w:val="es-ES" w:eastAsia="es-ES"/>
        </w:rPr>
      </w:pPr>
    </w:p>
    <w:tbl>
      <w:tblPr>
        <w:tblW w:w="0" w:type="auto"/>
        <w:tblLook w:val="04A0" w:firstRow="1" w:lastRow="0" w:firstColumn="1" w:lastColumn="0" w:noHBand="0" w:noVBand="1"/>
      </w:tblPr>
      <w:tblGrid>
        <w:gridCol w:w="4938"/>
        <w:gridCol w:w="4683"/>
      </w:tblGrid>
      <w:tr w:rsidR="00C71645" w:rsidRPr="00C71645" w:rsidTr="007D4B0B">
        <w:tc>
          <w:tcPr>
            <w:tcW w:w="4938" w:type="dxa"/>
            <w:shd w:val="clear" w:color="auto" w:fill="auto"/>
          </w:tcPr>
          <w:p w:rsidR="008D7B6B" w:rsidRPr="00C71645" w:rsidRDefault="008D7B6B" w:rsidP="008D7B6B">
            <w:pPr>
              <w:spacing w:after="0" w:line="240" w:lineRule="auto"/>
              <w:contextualSpacing/>
              <w:jc w:val="center"/>
              <w:rPr>
                <w:rFonts w:ascii="Times New Roman" w:eastAsia="Times New Roman" w:hAnsi="Times New Roman" w:cs="Times New Roman"/>
                <w:b/>
                <w:bCs/>
                <w:sz w:val="24"/>
                <w:szCs w:val="24"/>
                <w:lang w:val="es-ES" w:eastAsia="es-ES"/>
              </w:rPr>
            </w:pPr>
            <w:r w:rsidRPr="00C71645">
              <w:rPr>
                <w:rFonts w:ascii="Times New Roman" w:eastAsia="Times New Roman" w:hAnsi="Times New Roman" w:cs="Times New Roman"/>
                <w:b/>
                <w:bCs/>
                <w:sz w:val="24"/>
                <w:szCs w:val="24"/>
                <w:lang w:val="es-ES" w:eastAsia="es-ES"/>
              </w:rPr>
              <w:t xml:space="preserve">DIP. LOURDES </w:t>
            </w:r>
          </w:p>
          <w:p w:rsidR="008D7B6B" w:rsidRPr="00C71645" w:rsidRDefault="008D7B6B" w:rsidP="008D7B6B">
            <w:pPr>
              <w:spacing w:after="0" w:line="240" w:lineRule="auto"/>
              <w:contextualSpacing/>
              <w:jc w:val="center"/>
              <w:rPr>
                <w:rFonts w:ascii="Times New Roman" w:eastAsia="Times New Roman" w:hAnsi="Times New Roman" w:cs="Times New Roman"/>
                <w:b/>
                <w:bCs/>
                <w:sz w:val="24"/>
                <w:szCs w:val="24"/>
                <w:lang w:val="es-ES" w:eastAsia="es-ES"/>
              </w:rPr>
            </w:pPr>
            <w:r w:rsidRPr="00C71645">
              <w:rPr>
                <w:rFonts w:ascii="Times New Roman" w:eastAsia="Times New Roman" w:hAnsi="Times New Roman" w:cs="Times New Roman"/>
                <w:b/>
                <w:bCs/>
                <w:sz w:val="24"/>
                <w:szCs w:val="24"/>
                <w:lang w:val="es-ES" w:eastAsia="es-ES"/>
              </w:rPr>
              <w:t>JEZABEL DELGADO FLORES</w:t>
            </w:r>
          </w:p>
        </w:tc>
        <w:tc>
          <w:tcPr>
            <w:tcW w:w="4683" w:type="dxa"/>
            <w:shd w:val="clear" w:color="auto" w:fill="auto"/>
          </w:tcPr>
          <w:p w:rsidR="008D7B6B" w:rsidRPr="00C71645" w:rsidRDefault="008D7B6B" w:rsidP="008D7B6B">
            <w:pPr>
              <w:spacing w:after="0" w:line="240" w:lineRule="auto"/>
              <w:contextualSpacing/>
              <w:jc w:val="center"/>
              <w:rPr>
                <w:rFonts w:ascii="Times New Roman" w:eastAsia="Times New Roman" w:hAnsi="Times New Roman" w:cs="Times New Roman"/>
                <w:b/>
                <w:bCs/>
                <w:sz w:val="24"/>
                <w:szCs w:val="24"/>
                <w:lang w:val="es-ES" w:eastAsia="es-ES"/>
              </w:rPr>
            </w:pPr>
            <w:r w:rsidRPr="00C71645">
              <w:rPr>
                <w:rFonts w:ascii="Times New Roman" w:eastAsia="Times New Roman" w:hAnsi="Times New Roman" w:cs="Times New Roman"/>
                <w:b/>
                <w:bCs/>
                <w:sz w:val="24"/>
                <w:szCs w:val="24"/>
                <w:lang w:val="es-ES" w:eastAsia="es-ES"/>
              </w:rPr>
              <w:t xml:space="preserve">DIP. ELBA </w:t>
            </w:r>
          </w:p>
          <w:p w:rsidR="007D4B0B" w:rsidRPr="00C71645" w:rsidRDefault="008D7B6B" w:rsidP="008D7B6B">
            <w:pPr>
              <w:spacing w:after="0" w:line="240" w:lineRule="auto"/>
              <w:contextualSpacing/>
              <w:jc w:val="center"/>
              <w:rPr>
                <w:rFonts w:ascii="Times New Roman" w:eastAsia="Times New Roman" w:hAnsi="Times New Roman" w:cs="Times New Roman"/>
                <w:b/>
                <w:bCs/>
                <w:sz w:val="24"/>
                <w:szCs w:val="24"/>
                <w:lang w:val="es-ES" w:eastAsia="es-ES"/>
              </w:rPr>
            </w:pPr>
            <w:r w:rsidRPr="00C71645">
              <w:rPr>
                <w:rFonts w:ascii="Times New Roman" w:eastAsia="Times New Roman" w:hAnsi="Times New Roman" w:cs="Times New Roman"/>
                <w:b/>
                <w:bCs/>
                <w:sz w:val="24"/>
                <w:szCs w:val="24"/>
                <w:lang w:val="es-ES" w:eastAsia="es-ES"/>
              </w:rPr>
              <w:t>ALDANA DUARTE</w:t>
            </w:r>
          </w:p>
          <w:p w:rsidR="008D7B6B" w:rsidRPr="00C71645" w:rsidRDefault="008D7B6B" w:rsidP="008D7B6B">
            <w:pPr>
              <w:spacing w:after="0" w:line="240" w:lineRule="auto"/>
              <w:contextualSpacing/>
              <w:jc w:val="center"/>
              <w:rPr>
                <w:rFonts w:ascii="Times New Roman" w:eastAsia="Times New Roman" w:hAnsi="Times New Roman" w:cs="Times New Roman"/>
                <w:b/>
                <w:bCs/>
                <w:sz w:val="24"/>
                <w:szCs w:val="24"/>
                <w:lang w:val="es-ES" w:eastAsia="es-ES"/>
              </w:rPr>
            </w:pPr>
          </w:p>
        </w:tc>
      </w:tr>
      <w:tr w:rsidR="00C71645" w:rsidRPr="00C71645" w:rsidTr="007D4B0B">
        <w:tc>
          <w:tcPr>
            <w:tcW w:w="4938" w:type="dxa"/>
            <w:shd w:val="clear" w:color="auto" w:fill="auto"/>
          </w:tcPr>
          <w:p w:rsidR="008D7B6B" w:rsidRPr="00C71645" w:rsidRDefault="008D7B6B" w:rsidP="008D7B6B">
            <w:pPr>
              <w:spacing w:after="0" w:line="240" w:lineRule="auto"/>
              <w:contextualSpacing/>
              <w:jc w:val="center"/>
              <w:rPr>
                <w:rFonts w:ascii="Times New Roman" w:eastAsia="Times New Roman" w:hAnsi="Times New Roman" w:cs="Times New Roman"/>
                <w:b/>
                <w:bCs/>
                <w:sz w:val="24"/>
                <w:szCs w:val="24"/>
                <w:lang w:val="es-ES" w:eastAsia="es-ES"/>
              </w:rPr>
            </w:pPr>
            <w:r w:rsidRPr="00C71645">
              <w:rPr>
                <w:rFonts w:ascii="Times New Roman" w:eastAsia="Times New Roman" w:hAnsi="Times New Roman" w:cs="Times New Roman"/>
                <w:b/>
                <w:bCs/>
                <w:sz w:val="24"/>
                <w:szCs w:val="24"/>
                <w:lang w:val="es-ES" w:eastAsia="es-ES"/>
              </w:rPr>
              <w:t xml:space="preserve">DIP. MARÍA DEL ROSARIO </w:t>
            </w:r>
          </w:p>
          <w:p w:rsidR="008D7B6B" w:rsidRPr="00C71645" w:rsidRDefault="007D4B0B" w:rsidP="008D7B6B">
            <w:pPr>
              <w:spacing w:after="0" w:line="240" w:lineRule="auto"/>
              <w:contextualSpacing/>
              <w:jc w:val="center"/>
              <w:rPr>
                <w:rFonts w:ascii="Times New Roman" w:eastAsia="Times New Roman" w:hAnsi="Times New Roman" w:cs="Times New Roman"/>
                <w:b/>
                <w:bCs/>
                <w:sz w:val="24"/>
                <w:szCs w:val="24"/>
                <w:lang w:val="es-ES" w:eastAsia="es-ES"/>
              </w:rPr>
            </w:pPr>
            <w:r w:rsidRPr="00C71645">
              <w:rPr>
                <w:rFonts w:ascii="Times New Roman" w:eastAsia="Times New Roman" w:hAnsi="Times New Roman" w:cs="Times New Roman"/>
                <w:b/>
                <w:bCs/>
                <w:sz w:val="24"/>
                <w:szCs w:val="24"/>
                <w:lang w:val="es-ES" w:eastAsia="es-ES"/>
              </w:rPr>
              <w:t>ELIZALDE VÁZQUEZ</w:t>
            </w:r>
          </w:p>
          <w:p w:rsidR="007D4B0B" w:rsidRPr="00C71645" w:rsidRDefault="007D4B0B" w:rsidP="008D7B6B">
            <w:pPr>
              <w:spacing w:after="0" w:line="240" w:lineRule="auto"/>
              <w:contextualSpacing/>
              <w:jc w:val="center"/>
              <w:rPr>
                <w:rFonts w:ascii="Times New Roman" w:eastAsia="Times New Roman" w:hAnsi="Times New Roman" w:cs="Times New Roman"/>
                <w:b/>
                <w:bCs/>
                <w:sz w:val="24"/>
                <w:szCs w:val="24"/>
                <w:lang w:val="es-ES" w:eastAsia="es-ES"/>
              </w:rPr>
            </w:pPr>
          </w:p>
        </w:tc>
        <w:tc>
          <w:tcPr>
            <w:tcW w:w="4683" w:type="dxa"/>
            <w:shd w:val="clear" w:color="auto" w:fill="auto"/>
          </w:tcPr>
          <w:p w:rsidR="008D7B6B" w:rsidRPr="00C71645" w:rsidRDefault="008D7B6B" w:rsidP="008D7B6B">
            <w:pPr>
              <w:spacing w:after="0" w:line="240" w:lineRule="auto"/>
              <w:contextualSpacing/>
              <w:jc w:val="center"/>
              <w:rPr>
                <w:rFonts w:ascii="Times New Roman" w:eastAsia="Times New Roman" w:hAnsi="Times New Roman" w:cs="Times New Roman"/>
                <w:b/>
                <w:bCs/>
                <w:sz w:val="24"/>
                <w:szCs w:val="24"/>
                <w:lang w:val="es-ES" w:eastAsia="es-ES"/>
              </w:rPr>
            </w:pPr>
            <w:r w:rsidRPr="00C71645">
              <w:rPr>
                <w:rFonts w:ascii="Times New Roman" w:eastAsia="Times New Roman" w:hAnsi="Times New Roman" w:cs="Times New Roman"/>
                <w:b/>
                <w:bCs/>
                <w:sz w:val="24"/>
                <w:szCs w:val="24"/>
                <w:lang w:val="es-ES" w:eastAsia="es-ES"/>
              </w:rPr>
              <w:t xml:space="preserve">DIP. JAIME </w:t>
            </w:r>
          </w:p>
          <w:p w:rsidR="008D7B6B" w:rsidRPr="00C71645" w:rsidRDefault="008D7B6B" w:rsidP="008D7B6B">
            <w:pPr>
              <w:spacing w:after="0" w:line="240" w:lineRule="auto"/>
              <w:contextualSpacing/>
              <w:jc w:val="center"/>
              <w:rPr>
                <w:rFonts w:ascii="Times New Roman" w:eastAsia="Times New Roman" w:hAnsi="Times New Roman" w:cs="Times New Roman"/>
                <w:b/>
                <w:bCs/>
                <w:sz w:val="24"/>
                <w:szCs w:val="24"/>
                <w:lang w:val="es-ES" w:eastAsia="es-ES"/>
              </w:rPr>
            </w:pPr>
            <w:r w:rsidRPr="00C71645">
              <w:rPr>
                <w:rFonts w:ascii="Times New Roman" w:eastAsia="Times New Roman" w:hAnsi="Times New Roman" w:cs="Times New Roman"/>
                <w:b/>
                <w:bCs/>
                <w:sz w:val="24"/>
                <w:szCs w:val="24"/>
                <w:lang w:val="es-ES" w:eastAsia="es-ES"/>
              </w:rPr>
              <w:t xml:space="preserve">CERVANTES SÁNCHEZ </w:t>
            </w:r>
          </w:p>
        </w:tc>
      </w:tr>
      <w:tr w:rsidR="00C71645" w:rsidRPr="00C71645" w:rsidTr="007D4B0B">
        <w:tc>
          <w:tcPr>
            <w:tcW w:w="4938" w:type="dxa"/>
            <w:shd w:val="clear" w:color="auto" w:fill="auto"/>
          </w:tcPr>
          <w:p w:rsidR="008D7B6B" w:rsidRPr="00C71645" w:rsidRDefault="008D7B6B" w:rsidP="008D7B6B">
            <w:pPr>
              <w:spacing w:after="0" w:line="240" w:lineRule="auto"/>
              <w:contextualSpacing/>
              <w:jc w:val="center"/>
              <w:rPr>
                <w:rFonts w:ascii="Times New Roman" w:eastAsia="Times New Roman" w:hAnsi="Times New Roman" w:cs="Times New Roman"/>
                <w:b/>
                <w:bCs/>
                <w:sz w:val="24"/>
                <w:szCs w:val="24"/>
                <w:lang w:val="es-ES" w:eastAsia="es-ES"/>
              </w:rPr>
            </w:pPr>
            <w:r w:rsidRPr="00C71645">
              <w:rPr>
                <w:rFonts w:ascii="Times New Roman" w:eastAsia="Times New Roman" w:hAnsi="Times New Roman" w:cs="Times New Roman"/>
                <w:b/>
                <w:bCs/>
                <w:sz w:val="24"/>
                <w:szCs w:val="24"/>
                <w:lang w:val="es-ES" w:eastAsia="es-ES"/>
              </w:rPr>
              <w:t xml:space="preserve">DIP. MARIO </w:t>
            </w:r>
          </w:p>
          <w:p w:rsidR="008D7B6B" w:rsidRPr="00C71645" w:rsidRDefault="008D7B6B" w:rsidP="008D7B6B">
            <w:pPr>
              <w:spacing w:after="0" w:line="240" w:lineRule="auto"/>
              <w:contextualSpacing/>
              <w:jc w:val="center"/>
              <w:rPr>
                <w:rFonts w:ascii="Times New Roman" w:eastAsia="Times New Roman" w:hAnsi="Times New Roman" w:cs="Times New Roman"/>
                <w:b/>
                <w:bCs/>
                <w:sz w:val="24"/>
                <w:szCs w:val="24"/>
                <w:lang w:val="es-ES" w:eastAsia="es-ES"/>
              </w:rPr>
            </w:pPr>
            <w:r w:rsidRPr="00C71645">
              <w:rPr>
                <w:rFonts w:ascii="Times New Roman" w:eastAsia="Times New Roman" w:hAnsi="Times New Roman" w:cs="Times New Roman"/>
                <w:b/>
                <w:bCs/>
                <w:sz w:val="24"/>
                <w:szCs w:val="24"/>
                <w:lang w:val="es-ES" w:eastAsia="es-ES"/>
              </w:rPr>
              <w:t xml:space="preserve">SANTANA CARBAJAL </w:t>
            </w:r>
          </w:p>
        </w:tc>
        <w:tc>
          <w:tcPr>
            <w:tcW w:w="4683" w:type="dxa"/>
            <w:shd w:val="clear" w:color="auto" w:fill="auto"/>
          </w:tcPr>
          <w:p w:rsidR="008D7B6B" w:rsidRPr="00C71645" w:rsidRDefault="008D7B6B" w:rsidP="008D7B6B">
            <w:pPr>
              <w:spacing w:after="0" w:line="240" w:lineRule="auto"/>
              <w:contextualSpacing/>
              <w:jc w:val="center"/>
              <w:rPr>
                <w:rFonts w:ascii="Times New Roman" w:eastAsia="Times New Roman" w:hAnsi="Times New Roman" w:cs="Times New Roman"/>
                <w:b/>
                <w:bCs/>
                <w:sz w:val="24"/>
                <w:szCs w:val="24"/>
                <w:lang w:val="es-ES" w:eastAsia="es-ES"/>
              </w:rPr>
            </w:pPr>
            <w:r w:rsidRPr="00C71645">
              <w:rPr>
                <w:rFonts w:ascii="Times New Roman" w:eastAsia="Times New Roman" w:hAnsi="Times New Roman" w:cs="Times New Roman"/>
                <w:b/>
                <w:bCs/>
                <w:sz w:val="24"/>
                <w:szCs w:val="24"/>
                <w:lang w:val="es-ES" w:eastAsia="es-ES"/>
              </w:rPr>
              <w:t xml:space="preserve">DIP. MARÍA DE LOS ÁNGELES </w:t>
            </w:r>
          </w:p>
          <w:p w:rsidR="008D7B6B" w:rsidRPr="00C71645" w:rsidRDefault="007D4B0B" w:rsidP="008D7B6B">
            <w:pPr>
              <w:spacing w:after="0" w:line="240" w:lineRule="auto"/>
              <w:contextualSpacing/>
              <w:jc w:val="center"/>
              <w:rPr>
                <w:rFonts w:ascii="Times New Roman" w:eastAsia="Times New Roman" w:hAnsi="Times New Roman" w:cs="Times New Roman"/>
                <w:b/>
                <w:bCs/>
                <w:sz w:val="24"/>
                <w:szCs w:val="24"/>
                <w:lang w:val="es-ES" w:eastAsia="es-ES"/>
              </w:rPr>
            </w:pPr>
            <w:r w:rsidRPr="00C71645">
              <w:rPr>
                <w:rFonts w:ascii="Times New Roman" w:eastAsia="Times New Roman" w:hAnsi="Times New Roman" w:cs="Times New Roman"/>
                <w:b/>
                <w:bCs/>
                <w:sz w:val="24"/>
                <w:szCs w:val="24"/>
                <w:lang w:val="es-ES" w:eastAsia="es-ES"/>
              </w:rPr>
              <w:t>DÁVILA VARGAS</w:t>
            </w:r>
          </w:p>
          <w:p w:rsidR="007D4B0B" w:rsidRPr="00C71645" w:rsidRDefault="007D4B0B" w:rsidP="008D7B6B">
            <w:pPr>
              <w:spacing w:after="0" w:line="240" w:lineRule="auto"/>
              <w:contextualSpacing/>
              <w:jc w:val="center"/>
              <w:rPr>
                <w:rFonts w:ascii="Times New Roman" w:eastAsia="Times New Roman" w:hAnsi="Times New Roman" w:cs="Times New Roman"/>
                <w:b/>
                <w:bCs/>
                <w:sz w:val="24"/>
                <w:szCs w:val="24"/>
                <w:lang w:val="es-ES" w:eastAsia="es-ES"/>
              </w:rPr>
            </w:pPr>
          </w:p>
        </w:tc>
      </w:tr>
      <w:tr w:rsidR="00C71645" w:rsidRPr="00C71645" w:rsidTr="007D4B0B">
        <w:tc>
          <w:tcPr>
            <w:tcW w:w="4938" w:type="dxa"/>
            <w:shd w:val="clear" w:color="auto" w:fill="auto"/>
          </w:tcPr>
          <w:p w:rsidR="008D7B6B" w:rsidRPr="00C71645" w:rsidRDefault="008D7B6B" w:rsidP="008D7B6B">
            <w:pPr>
              <w:spacing w:after="0" w:line="240" w:lineRule="auto"/>
              <w:contextualSpacing/>
              <w:jc w:val="center"/>
              <w:rPr>
                <w:rFonts w:ascii="Times New Roman" w:eastAsia="Times New Roman" w:hAnsi="Times New Roman" w:cs="Times New Roman"/>
                <w:b/>
                <w:bCs/>
                <w:sz w:val="24"/>
                <w:szCs w:val="24"/>
                <w:lang w:val="es-ES" w:eastAsia="es-ES"/>
              </w:rPr>
            </w:pPr>
            <w:r w:rsidRPr="00C71645">
              <w:rPr>
                <w:rFonts w:ascii="Times New Roman" w:eastAsia="Times New Roman" w:hAnsi="Times New Roman" w:cs="Times New Roman"/>
                <w:b/>
                <w:bCs/>
                <w:sz w:val="24"/>
                <w:szCs w:val="24"/>
                <w:lang w:val="es-ES" w:eastAsia="es-ES"/>
              </w:rPr>
              <w:t xml:space="preserve">DIP. LUIS NARCIZO </w:t>
            </w:r>
          </w:p>
          <w:p w:rsidR="008D7B6B" w:rsidRPr="00C71645" w:rsidRDefault="008D7B6B" w:rsidP="008D7B6B">
            <w:pPr>
              <w:spacing w:after="0" w:line="240" w:lineRule="auto"/>
              <w:contextualSpacing/>
              <w:jc w:val="center"/>
              <w:rPr>
                <w:rFonts w:ascii="Times New Roman" w:eastAsia="Times New Roman" w:hAnsi="Times New Roman" w:cs="Times New Roman"/>
                <w:b/>
                <w:bCs/>
                <w:sz w:val="24"/>
                <w:szCs w:val="24"/>
                <w:lang w:val="es-ES" w:eastAsia="es-ES"/>
              </w:rPr>
            </w:pPr>
            <w:r w:rsidRPr="00C71645">
              <w:rPr>
                <w:rFonts w:ascii="Times New Roman" w:eastAsia="Times New Roman" w:hAnsi="Times New Roman" w:cs="Times New Roman"/>
                <w:b/>
                <w:bCs/>
                <w:sz w:val="24"/>
                <w:szCs w:val="24"/>
                <w:lang w:val="es-ES" w:eastAsia="es-ES"/>
              </w:rPr>
              <w:t>FIERRO CIMA</w:t>
            </w:r>
          </w:p>
          <w:p w:rsidR="007D4B0B" w:rsidRPr="00C71645" w:rsidRDefault="007D4B0B" w:rsidP="008D7B6B">
            <w:pPr>
              <w:spacing w:after="0" w:line="240" w:lineRule="auto"/>
              <w:contextualSpacing/>
              <w:jc w:val="center"/>
              <w:rPr>
                <w:rFonts w:ascii="Times New Roman" w:eastAsia="Times New Roman" w:hAnsi="Times New Roman" w:cs="Times New Roman"/>
                <w:b/>
                <w:bCs/>
                <w:sz w:val="24"/>
                <w:szCs w:val="24"/>
                <w:lang w:val="es-ES" w:eastAsia="es-ES"/>
              </w:rPr>
            </w:pPr>
          </w:p>
        </w:tc>
        <w:tc>
          <w:tcPr>
            <w:tcW w:w="4683" w:type="dxa"/>
            <w:shd w:val="clear" w:color="auto" w:fill="auto"/>
          </w:tcPr>
          <w:p w:rsidR="008D7B6B" w:rsidRPr="00C71645" w:rsidRDefault="008D7B6B" w:rsidP="008D7B6B">
            <w:pPr>
              <w:spacing w:after="0" w:line="240" w:lineRule="auto"/>
              <w:contextualSpacing/>
              <w:jc w:val="center"/>
              <w:rPr>
                <w:rFonts w:ascii="Times New Roman" w:eastAsia="Times New Roman" w:hAnsi="Times New Roman" w:cs="Times New Roman"/>
                <w:b/>
                <w:bCs/>
                <w:sz w:val="24"/>
                <w:szCs w:val="24"/>
                <w:lang w:val="es-ES" w:eastAsia="es-ES"/>
              </w:rPr>
            </w:pPr>
            <w:r w:rsidRPr="00C71645">
              <w:rPr>
                <w:rFonts w:ascii="Times New Roman" w:eastAsia="Times New Roman" w:hAnsi="Times New Roman" w:cs="Times New Roman"/>
                <w:b/>
                <w:bCs/>
                <w:sz w:val="24"/>
                <w:szCs w:val="24"/>
                <w:lang w:val="es-ES" w:eastAsia="es-ES"/>
              </w:rPr>
              <w:t xml:space="preserve">DIP. SILVIA </w:t>
            </w:r>
          </w:p>
          <w:p w:rsidR="008D7B6B" w:rsidRPr="00C71645" w:rsidRDefault="008D7B6B" w:rsidP="008D7B6B">
            <w:pPr>
              <w:spacing w:after="0" w:line="240" w:lineRule="auto"/>
              <w:contextualSpacing/>
              <w:jc w:val="center"/>
              <w:rPr>
                <w:rFonts w:ascii="Times New Roman" w:eastAsia="Times New Roman" w:hAnsi="Times New Roman" w:cs="Times New Roman"/>
                <w:b/>
                <w:bCs/>
                <w:sz w:val="24"/>
                <w:szCs w:val="24"/>
                <w:lang w:val="es-ES" w:eastAsia="es-ES"/>
              </w:rPr>
            </w:pPr>
            <w:r w:rsidRPr="00C71645">
              <w:rPr>
                <w:rFonts w:ascii="Times New Roman" w:eastAsia="Times New Roman" w:hAnsi="Times New Roman" w:cs="Times New Roman"/>
                <w:b/>
                <w:bCs/>
                <w:sz w:val="24"/>
                <w:szCs w:val="24"/>
                <w:lang w:val="es-ES" w:eastAsia="es-ES"/>
              </w:rPr>
              <w:t xml:space="preserve">BARBERENA MALDONADO </w:t>
            </w:r>
          </w:p>
        </w:tc>
      </w:tr>
      <w:tr w:rsidR="008D7B6B" w:rsidRPr="00C71645" w:rsidTr="007D4B0B">
        <w:tc>
          <w:tcPr>
            <w:tcW w:w="4938" w:type="dxa"/>
            <w:shd w:val="clear" w:color="auto" w:fill="auto"/>
          </w:tcPr>
          <w:p w:rsidR="008D7B6B" w:rsidRPr="00C71645" w:rsidRDefault="008D7B6B" w:rsidP="008D7B6B">
            <w:pPr>
              <w:spacing w:after="0" w:line="240" w:lineRule="auto"/>
              <w:contextualSpacing/>
              <w:jc w:val="center"/>
              <w:rPr>
                <w:rFonts w:ascii="Times New Roman" w:eastAsia="Times New Roman" w:hAnsi="Times New Roman" w:cs="Times New Roman"/>
                <w:b/>
                <w:bCs/>
                <w:sz w:val="24"/>
                <w:szCs w:val="24"/>
                <w:lang w:val="es-ES" w:eastAsia="es-ES"/>
              </w:rPr>
            </w:pPr>
            <w:r w:rsidRPr="00C71645">
              <w:rPr>
                <w:rFonts w:ascii="Times New Roman" w:eastAsia="Times New Roman" w:hAnsi="Times New Roman" w:cs="Times New Roman"/>
                <w:b/>
                <w:bCs/>
                <w:sz w:val="24"/>
                <w:szCs w:val="24"/>
                <w:lang w:val="es-ES" w:eastAsia="es-ES"/>
              </w:rPr>
              <w:t xml:space="preserve">DIP. OMAR </w:t>
            </w:r>
          </w:p>
          <w:p w:rsidR="008D7B6B" w:rsidRPr="00C71645" w:rsidRDefault="008D7B6B" w:rsidP="008D7B6B">
            <w:pPr>
              <w:spacing w:after="0" w:line="240" w:lineRule="auto"/>
              <w:contextualSpacing/>
              <w:jc w:val="center"/>
              <w:rPr>
                <w:rFonts w:ascii="Times New Roman" w:eastAsia="Times New Roman" w:hAnsi="Times New Roman" w:cs="Times New Roman"/>
                <w:b/>
                <w:bCs/>
                <w:sz w:val="24"/>
                <w:szCs w:val="24"/>
                <w:lang w:val="es-ES" w:eastAsia="es-ES"/>
              </w:rPr>
            </w:pPr>
            <w:r w:rsidRPr="00C71645">
              <w:rPr>
                <w:rFonts w:ascii="Times New Roman" w:eastAsia="Times New Roman" w:hAnsi="Times New Roman" w:cs="Times New Roman"/>
                <w:b/>
                <w:bCs/>
                <w:sz w:val="24"/>
                <w:szCs w:val="24"/>
                <w:lang w:val="es-ES" w:eastAsia="es-ES"/>
              </w:rPr>
              <w:t xml:space="preserve">ORTEGA ÁLVAREZ </w:t>
            </w:r>
          </w:p>
        </w:tc>
        <w:tc>
          <w:tcPr>
            <w:tcW w:w="4683" w:type="dxa"/>
            <w:shd w:val="clear" w:color="auto" w:fill="auto"/>
          </w:tcPr>
          <w:p w:rsidR="008D7B6B" w:rsidRPr="00C71645" w:rsidRDefault="008D7B6B" w:rsidP="008D7B6B">
            <w:pPr>
              <w:spacing w:after="0" w:line="240" w:lineRule="auto"/>
              <w:contextualSpacing/>
              <w:jc w:val="center"/>
              <w:rPr>
                <w:rFonts w:ascii="Times New Roman" w:eastAsia="Times New Roman" w:hAnsi="Times New Roman" w:cs="Times New Roman"/>
                <w:b/>
                <w:bCs/>
                <w:sz w:val="24"/>
                <w:szCs w:val="24"/>
                <w:lang w:val="es-ES" w:eastAsia="es-ES"/>
              </w:rPr>
            </w:pPr>
            <w:r w:rsidRPr="00C71645">
              <w:rPr>
                <w:rFonts w:ascii="Times New Roman" w:eastAsia="Times New Roman" w:hAnsi="Times New Roman" w:cs="Times New Roman"/>
                <w:b/>
                <w:bCs/>
                <w:sz w:val="24"/>
                <w:szCs w:val="24"/>
                <w:lang w:val="es-ES" w:eastAsia="es-ES"/>
              </w:rPr>
              <w:t xml:space="preserve">DIP. RIGOBERTO </w:t>
            </w:r>
          </w:p>
          <w:p w:rsidR="008D7B6B" w:rsidRPr="00C71645" w:rsidRDefault="008D7B6B" w:rsidP="008D7B6B">
            <w:pPr>
              <w:spacing w:after="0" w:line="240" w:lineRule="auto"/>
              <w:contextualSpacing/>
              <w:jc w:val="center"/>
              <w:rPr>
                <w:rFonts w:ascii="Times New Roman" w:eastAsia="Times New Roman" w:hAnsi="Times New Roman" w:cs="Times New Roman"/>
                <w:b/>
                <w:bCs/>
                <w:sz w:val="24"/>
                <w:szCs w:val="24"/>
                <w:lang w:val="es-ES" w:eastAsia="es-ES"/>
              </w:rPr>
            </w:pPr>
            <w:r w:rsidRPr="00C71645">
              <w:rPr>
                <w:rFonts w:ascii="Times New Roman" w:eastAsia="Times New Roman" w:hAnsi="Times New Roman" w:cs="Times New Roman"/>
                <w:b/>
                <w:bCs/>
                <w:sz w:val="24"/>
                <w:szCs w:val="24"/>
                <w:lang w:val="es-ES" w:eastAsia="es-ES"/>
              </w:rPr>
              <w:t>VARGAS CERVANTES</w:t>
            </w:r>
          </w:p>
        </w:tc>
      </w:tr>
    </w:tbl>
    <w:p w:rsidR="00230109" w:rsidRPr="00C71645" w:rsidRDefault="00230109" w:rsidP="008D7B6B">
      <w:pPr>
        <w:pStyle w:val="Sinespaciado"/>
        <w:jc w:val="both"/>
        <w:rPr>
          <w:rFonts w:ascii="Times New Roman" w:hAnsi="Times New Roman" w:cs="Times New Roman"/>
          <w:sz w:val="24"/>
          <w:szCs w:val="24"/>
        </w:rPr>
      </w:pPr>
    </w:p>
    <w:p w:rsidR="008D7B6B" w:rsidRPr="00C71645" w:rsidRDefault="008D7B6B" w:rsidP="00B6188F">
      <w:pPr>
        <w:pStyle w:val="Sinespaciado"/>
        <w:jc w:val="both"/>
        <w:rPr>
          <w:rFonts w:ascii="Times New Roman" w:hAnsi="Times New Roman" w:cs="Times New Roman"/>
          <w:sz w:val="24"/>
          <w:szCs w:val="24"/>
        </w:rPr>
      </w:pPr>
    </w:p>
    <w:p w:rsidR="0002326D" w:rsidRPr="00C71645" w:rsidRDefault="0002326D" w:rsidP="00B6188F">
      <w:pPr>
        <w:autoSpaceDE w:val="0"/>
        <w:autoSpaceDN w:val="0"/>
        <w:adjustRightInd w:val="0"/>
        <w:spacing w:after="0" w:line="240" w:lineRule="auto"/>
        <w:rPr>
          <w:rFonts w:ascii="Times New Roman" w:hAnsi="Times New Roman" w:cs="Times New Roman"/>
          <w:b/>
          <w:bCs/>
          <w:sz w:val="24"/>
          <w:szCs w:val="24"/>
        </w:rPr>
      </w:pPr>
      <w:r w:rsidRPr="00C71645">
        <w:rPr>
          <w:rFonts w:ascii="Times New Roman" w:hAnsi="Times New Roman" w:cs="Times New Roman"/>
          <w:b/>
          <w:bCs/>
          <w:sz w:val="24"/>
          <w:szCs w:val="24"/>
        </w:rPr>
        <w:t>DECRETO NÚMERO</w:t>
      </w:r>
    </w:p>
    <w:p w:rsidR="0002326D" w:rsidRPr="00C71645" w:rsidRDefault="0002326D" w:rsidP="00B6188F">
      <w:pPr>
        <w:autoSpaceDE w:val="0"/>
        <w:autoSpaceDN w:val="0"/>
        <w:adjustRightInd w:val="0"/>
        <w:spacing w:after="0" w:line="240" w:lineRule="auto"/>
        <w:rPr>
          <w:rFonts w:ascii="Times New Roman" w:hAnsi="Times New Roman" w:cs="Times New Roman"/>
          <w:sz w:val="24"/>
          <w:szCs w:val="24"/>
        </w:rPr>
      </w:pPr>
      <w:r w:rsidRPr="00C71645">
        <w:rPr>
          <w:rFonts w:ascii="Times New Roman" w:hAnsi="Times New Roman" w:cs="Times New Roman"/>
          <w:b/>
          <w:bCs/>
          <w:sz w:val="24"/>
          <w:szCs w:val="24"/>
        </w:rPr>
        <w:lastRenderedPageBreak/>
        <w:t>LA H. "LXI" LEGISLATURA DEL ESTADO DE MÉXICO</w:t>
      </w:r>
    </w:p>
    <w:p w:rsidR="0002326D" w:rsidRPr="00C71645" w:rsidRDefault="0002326D" w:rsidP="00B6188F">
      <w:pPr>
        <w:autoSpaceDE w:val="0"/>
        <w:autoSpaceDN w:val="0"/>
        <w:adjustRightInd w:val="0"/>
        <w:spacing w:after="0" w:line="240" w:lineRule="auto"/>
        <w:rPr>
          <w:rFonts w:ascii="Times New Roman" w:hAnsi="Times New Roman" w:cs="Times New Roman"/>
          <w:sz w:val="24"/>
          <w:szCs w:val="24"/>
        </w:rPr>
      </w:pPr>
      <w:r w:rsidRPr="00C71645">
        <w:rPr>
          <w:rFonts w:ascii="Times New Roman" w:hAnsi="Times New Roman" w:cs="Times New Roman"/>
          <w:b/>
          <w:bCs/>
          <w:sz w:val="24"/>
          <w:szCs w:val="24"/>
        </w:rPr>
        <w:t>DECRETA</w:t>
      </w:r>
      <w:r w:rsidRPr="00C71645">
        <w:rPr>
          <w:rFonts w:ascii="Times New Roman" w:hAnsi="Times New Roman" w:cs="Times New Roman"/>
          <w:sz w:val="24"/>
          <w:szCs w:val="24"/>
        </w:rPr>
        <w:t>:</w:t>
      </w:r>
    </w:p>
    <w:p w:rsidR="008B3CBA" w:rsidRPr="00C71645" w:rsidRDefault="008B3CBA" w:rsidP="00B6188F">
      <w:pPr>
        <w:autoSpaceDE w:val="0"/>
        <w:autoSpaceDN w:val="0"/>
        <w:adjustRightInd w:val="0"/>
        <w:spacing w:after="0" w:line="240" w:lineRule="auto"/>
        <w:rPr>
          <w:rFonts w:ascii="Times New Roman" w:hAnsi="Times New Roman" w:cs="Times New Roman"/>
          <w:b/>
          <w:bCs/>
          <w:sz w:val="24"/>
          <w:szCs w:val="24"/>
        </w:rPr>
      </w:pPr>
    </w:p>
    <w:p w:rsidR="008B3CBA" w:rsidRPr="00C71645" w:rsidRDefault="0002326D" w:rsidP="00B6188F">
      <w:pPr>
        <w:autoSpaceDE w:val="0"/>
        <w:autoSpaceDN w:val="0"/>
        <w:adjustRightInd w:val="0"/>
        <w:spacing w:after="0" w:line="240" w:lineRule="auto"/>
        <w:rPr>
          <w:rFonts w:ascii="Times New Roman" w:hAnsi="Times New Roman" w:cs="Times New Roman"/>
          <w:sz w:val="24"/>
          <w:szCs w:val="24"/>
        </w:rPr>
      </w:pPr>
      <w:r w:rsidRPr="00C71645">
        <w:rPr>
          <w:rFonts w:ascii="Times New Roman" w:hAnsi="Times New Roman" w:cs="Times New Roman"/>
          <w:b/>
          <w:bCs/>
          <w:sz w:val="24"/>
          <w:szCs w:val="24"/>
        </w:rPr>
        <w:t xml:space="preserve">ARTÍCULO PRIMERO.- </w:t>
      </w:r>
      <w:r w:rsidRPr="00C71645">
        <w:rPr>
          <w:rFonts w:ascii="Times New Roman" w:hAnsi="Times New Roman" w:cs="Times New Roman"/>
          <w:sz w:val="24"/>
          <w:szCs w:val="24"/>
        </w:rPr>
        <w:t>Son de aprobarse las iniciativas de Tablas de Valores Unitarios de Suelo y</w:t>
      </w:r>
      <w:r w:rsidR="008B3CBA" w:rsidRPr="00C71645">
        <w:rPr>
          <w:rFonts w:ascii="Times New Roman" w:hAnsi="Times New Roman" w:cs="Times New Roman"/>
          <w:sz w:val="24"/>
          <w:szCs w:val="24"/>
        </w:rPr>
        <w:t xml:space="preserve"> </w:t>
      </w:r>
      <w:r w:rsidRPr="00C71645">
        <w:rPr>
          <w:rFonts w:ascii="Times New Roman" w:hAnsi="Times New Roman" w:cs="Times New Roman"/>
          <w:sz w:val="24"/>
          <w:szCs w:val="24"/>
        </w:rPr>
        <w:t>de Construcciones para  el  ejercicio fiscal 2023, de los 125 Municipios del Estado de México,</w:t>
      </w:r>
      <w:r w:rsidR="008B3CBA" w:rsidRPr="00C71645">
        <w:rPr>
          <w:rFonts w:ascii="Times New Roman" w:hAnsi="Times New Roman" w:cs="Times New Roman"/>
          <w:sz w:val="24"/>
          <w:szCs w:val="24"/>
        </w:rPr>
        <w:t xml:space="preserve"> conforme al tenor siguiente:</w:t>
      </w:r>
    </w:p>
    <w:p w:rsidR="0002326D" w:rsidRPr="00C71645" w:rsidRDefault="0002326D" w:rsidP="00B6188F">
      <w:pPr>
        <w:autoSpaceDE w:val="0"/>
        <w:autoSpaceDN w:val="0"/>
        <w:adjustRightInd w:val="0"/>
        <w:spacing w:after="0" w:line="240" w:lineRule="auto"/>
        <w:rPr>
          <w:rFonts w:ascii="Times New Roman" w:hAnsi="Times New Roman" w:cs="Times New Roman"/>
          <w:sz w:val="24"/>
          <w:szCs w:val="24"/>
        </w:rPr>
      </w:pPr>
    </w:p>
    <w:p w:rsidR="0002326D" w:rsidRPr="00C71645" w:rsidRDefault="0002326D" w:rsidP="00B6188F">
      <w:pPr>
        <w:spacing w:after="0" w:line="240" w:lineRule="auto"/>
        <w:jc w:val="both"/>
        <w:rPr>
          <w:rFonts w:ascii="Times New Roman" w:eastAsia="Times New Roman" w:hAnsi="Times New Roman" w:cs="Times New Roman"/>
          <w:i/>
          <w:sz w:val="24"/>
          <w:szCs w:val="24"/>
          <w:lang w:eastAsia="es-ES"/>
        </w:rPr>
      </w:pPr>
      <w:r w:rsidRPr="00C71645">
        <w:rPr>
          <w:rFonts w:ascii="Times New Roman" w:eastAsia="Times New Roman" w:hAnsi="Times New Roman" w:cs="Times New Roman"/>
          <w:i/>
          <w:sz w:val="24"/>
          <w:szCs w:val="24"/>
          <w:lang w:eastAsia="es-ES"/>
        </w:rPr>
        <w:t>(Las Tablas de Valores Unitarios de Suelo y Construcciones actualizadas para la determinación de los valores catastrales para el año 2023, se encuentran en el decreto número 1</w:t>
      </w:r>
      <w:r w:rsidR="003C04E1" w:rsidRPr="00C71645">
        <w:rPr>
          <w:rFonts w:ascii="Times New Roman" w:eastAsia="Times New Roman" w:hAnsi="Times New Roman" w:cs="Times New Roman"/>
          <w:i/>
          <w:sz w:val="24"/>
          <w:szCs w:val="24"/>
          <w:lang w:eastAsia="es-ES"/>
        </w:rPr>
        <w:t>23</w:t>
      </w:r>
      <w:r w:rsidRPr="00C71645">
        <w:rPr>
          <w:rFonts w:ascii="Times New Roman" w:eastAsia="Times New Roman" w:hAnsi="Times New Roman" w:cs="Times New Roman"/>
          <w:i/>
          <w:sz w:val="24"/>
          <w:szCs w:val="24"/>
          <w:lang w:eastAsia="es-ES"/>
        </w:rPr>
        <w:t xml:space="preserve">, publicado en la “Gaceta del Gobierno” de fecha </w:t>
      </w:r>
      <w:r w:rsidR="003C04E1" w:rsidRPr="00C71645">
        <w:rPr>
          <w:rFonts w:ascii="Times New Roman" w:eastAsia="Times New Roman" w:hAnsi="Times New Roman" w:cs="Times New Roman"/>
          <w:i/>
          <w:sz w:val="24"/>
          <w:szCs w:val="24"/>
          <w:lang w:eastAsia="es-ES"/>
        </w:rPr>
        <w:t>21</w:t>
      </w:r>
      <w:r w:rsidRPr="00C71645">
        <w:rPr>
          <w:rFonts w:ascii="Times New Roman" w:eastAsia="Times New Roman" w:hAnsi="Times New Roman" w:cs="Times New Roman"/>
          <w:i/>
          <w:sz w:val="24"/>
          <w:szCs w:val="24"/>
          <w:lang w:eastAsia="es-ES"/>
        </w:rPr>
        <w:t>0 de diciembre de 202</w:t>
      </w:r>
      <w:r w:rsidR="003C04E1" w:rsidRPr="00C71645">
        <w:rPr>
          <w:rFonts w:ascii="Times New Roman" w:eastAsia="Times New Roman" w:hAnsi="Times New Roman" w:cs="Times New Roman"/>
          <w:i/>
          <w:sz w:val="24"/>
          <w:szCs w:val="24"/>
          <w:lang w:eastAsia="es-ES"/>
        </w:rPr>
        <w:t>2</w:t>
      </w:r>
      <w:r w:rsidRPr="00C71645">
        <w:rPr>
          <w:rFonts w:ascii="Times New Roman" w:eastAsia="Times New Roman" w:hAnsi="Times New Roman" w:cs="Times New Roman"/>
          <w:i/>
          <w:sz w:val="24"/>
          <w:szCs w:val="24"/>
          <w:lang w:eastAsia="es-ES"/>
        </w:rPr>
        <w:t xml:space="preserve"> y obran en el archivo del Poder Legislativo del Estado Libre y Soberano de México, para efectos de consulta)</w:t>
      </w:r>
    </w:p>
    <w:p w:rsidR="00230109" w:rsidRPr="00C71645" w:rsidRDefault="00230109" w:rsidP="002232EB">
      <w:pPr>
        <w:pStyle w:val="Sinespaciado"/>
        <w:jc w:val="both"/>
        <w:rPr>
          <w:rFonts w:ascii="Times New Roman" w:hAnsi="Times New Roman" w:cs="Times New Roman"/>
          <w:sz w:val="24"/>
          <w:szCs w:val="24"/>
        </w:rPr>
      </w:pPr>
    </w:p>
    <w:p w:rsidR="00D35714" w:rsidRPr="00C71645" w:rsidRDefault="00D35714" w:rsidP="002232EB">
      <w:pPr>
        <w:autoSpaceDE w:val="0"/>
        <w:autoSpaceDN w:val="0"/>
        <w:adjustRightInd w:val="0"/>
        <w:spacing w:after="0" w:line="240" w:lineRule="auto"/>
        <w:jc w:val="both"/>
        <w:rPr>
          <w:rFonts w:ascii="Times New Roman" w:hAnsi="Times New Roman" w:cs="Times New Roman"/>
          <w:sz w:val="24"/>
          <w:szCs w:val="24"/>
        </w:rPr>
      </w:pPr>
      <w:r w:rsidRPr="00C71645">
        <w:rPr>
          <w:rFonts w:ascii="Times New Roman" w:hAnsi="Times New Roman" w:cs="Times New Roman"/>
          <w:b/>
          <w:bCs/>
          <w:sz w:val="24"/>
          <w:szCs w:val="24"/>
        </w:rPr>
        <w:t xml:space="preserve">ARTÍCULO TERCERO.- </w:t>
      </w:r>
      <w:r w:rsidRPr="00C71645">
        <w:rPr>
          <w:rFonts w:ascii="Times New Roman" w:hAnsi="Times New Roman" w:cs="Times New Roman"/>
          <w:sz w:val="24"/>
          <w:szCs w:val="24"/>
        </w:rPr>
        <w:t>Se exhorta a los 125 Municipios de la Entidad, realizar</w:t>
      </w:r>
      <w:r w:rsidR="002232EB" w:rsidRPr="00C71645">
        <w:rPr>
          <w:rFonts w:ascii="Times New Roman" w:hAnsi="Times New Roman" w:cs="Times New Roman"/>
          <w:sz w:val="24"/>
          <w:szCs w:val="24"/>
        </w:rPr>
        <w:t xml:space="preserve"> </w:t>
      </w:r>
      <w:r w:rsidRPr="00C71645">
        <w:rPr>
          <w:rFonts w:ascii="Times New Roman" w:hAnsi="Times New Roman" w:cs="Times New Roman"/>
          <w:sz w:val="24"/>
          <w:szCs w:val="24"/>
        </w:rPr>
        <w:t>las acciones pertinentes para hacer más eficiente la recaudación del Impuesto</w:t>
      </w:r>
      <w:r w:rsidR="002232EB" w:rsidRPr="00C71645">
        <w:rPr>
          <w:rFonts w:ascii="Times New Roman" w:hAnsi="Times New Roman" w:cs="Times New Roman"/>
          <w:sz w:val="24"/>
          <w:szCs w:val="24"/>
        </w:rPr>
        <w:t xml:space="preserve"> </w:t>
      </w:r>
      <w:r w:rsidRPr="00C71645">
        <w:rPr>
          <w:rFonts w:ascii="Times New Roman" w:hAnsi="Times New Roman" w:cs="Times New Roman"/>
          <w:sz w:val="24"/>
          <w:szCs w:val="24"/>
        </w:rPr>
        <w:t xml:space="preserve">Predial. </w:t>
      </w:r>
    </w:p>
    <w:p w:rsidR="00D35714" w:rsidRPr="00C71645" w:rsidRDefault="00D35714" w:rsidP="002232EB">
      <w:pPr>
        <w:autoSpaceDE w:val="0"/>
        <w:autoSpaceDN w:val="0"/>
        <w:adjustRightInd w:val="0"/>
        <w:spacing w:after="0" w:line="240" w:lineRule="auto"/>
        <w:jc w:val="both"/>
        <w:rPr>
          <w:rFonts w:ascii="Times New Roman" w:hAnsi="Times New Roman" w:cs="Times New Roman"/>
          <w:b/>
          <w:bCs/>
          <w:sz w:val="24"/>
          <w:szCs w:val="24"/>
        </w:rPr>
      </w:pPr>
    </w:p>
    <w:p w:rsidR="00D35714" w:rsidRPr="00C71645" w:rsidRDefault="00D35714" w:rsidP="002232EB">
      <w:pPr>
        <w:autoSpaceDE w:val="0"/>
        <w:autoSpaceDN w:val="0"/>
        <w:adjustRightInd w:val="0"/>
        <w:spacing w:after="0" w:line="240" w:lineRule="auto"/>
        <w:jc w:val="both"/>
        <w:rPr>
          <w:rFonts w:ascii="Times New Roman" w:hAnsi="Times New Roman" w:cs="Times New Roman"/>
          <w:sz w:val="24"/>
          <w:szCs w:val="24"/>
        </w:rPr>
      </w:pPr>
      <w:r w:rsidRPr="00C71645">
        <w:rPr>
          <w:rFonts w:ascii="Times New Roman" w:hAnsi="Times New Roman" w:cs="Times New Roman"/>
          <w:b/>
          <w:bCs/>
          <w:sz w:val="24"/>
          <w:szCs w:val="24"/>
        </w:rPr>
        <w:t xml:space="preserve">ARTÍCULO CUARTO.- </w:t>
      </w:r>
      <w:r w:rsidRPr="00C71645">
        <w:rPr>
          <w:rFonts w:ascii="Times New Roman" w:hAnsi="Times New Roman" w:cs="Times New Roman"/>
          <w:sz w:val="24"/>
          <w:szCs w:val="24"/>
        </w:rPr>
        <w:t>Las presentes Tablas de Valores Unitarios de Suelo y de</w:t>
      </w:r>
      <w:r w:rsidR="002232EB" w:rsidRPr="00C71645">
        <w:rPr>
          <w:rFonts w:ascii="Times New Roman" w:hAnsi="Times New Roman" w:cs="Times New Roman"/>
          <w:sz w:val="24"/>
          <w:szCs w:val="24"/>
        </w:rPr>
        <w:t xml:space="preserve"> </w:t>
      </w:r>
      <w:r w:rsidRPr="00C71645">
        <w:rPr>
          <w:rFonts w:ascii="Times New Roman" w:hAnsi="Times New Roman" w:cs="Times New Roman"/>
          <w:sz w:val="24"/>
          <w:szCs w:val="24"/>
        </w:rPr>
        <w:t>Construcciones forman parte integrante del Código Financiero del Estado de</w:t>
      </w:r>
      <w:r w:rsidR="002232EB" w:rsidRPr="00C71645">
        <w:rPr>
          <w:rFonts w:ascii="Times New Roman" w:hAnsi="Times New Roman" w:cs="Times New Roman"/>
          <w:sz w:val="24"/>
          <w:szCs w:val="24"/>
        </w:rPr>
        <w:t xml:space="preserve">  </w:t>
      </w:r>
      <w:r w:rsidRPr="00C71645">
        <w:rPr>
          <w:rFonts w:ascii="Times New Roman" w:hAnsi="Times New Roman" w:cs="Times New Roman"/>
          <w:sz w:val="24"/>
          <w:szCs w:val="24"/>
        </w:rPr>
        <w:t>México y Municipios, de conformidad con lo establecido en el artículo 186 del</w:t>
      </w:r>
      <w:r w:rsidR="002232EB" w:rsidRPr="00C71645">
        <w:rPr>
          <w:rFonts w:ascii="Times New Roman" w:hAnsi="Times New Roman" w:cs="Times New Roman"/>
          <w:sz w:val="24"/>
          <w:szCs w:val="24"/>
        </w:rPr>
        <w:t xml:space="preserve"> </w:t>
      </w:r>
      <w:r w:rsidRPr="00C71645">
        <w:rPr>
          <w:rFonts w:ascii="Times New Roman" w:hAnsi="Times New Roman" w:cs="Times New Roman"/>
          <w:sz w:val="24"/>
          <w:szCs w:val="24"/>
        </w:rPr>
        <w:t>propio ordenamiento.</w:t>
      </w:r>
    </w:p>
    <w:p w:rsidR="00D35714" w:rsidRPr="00C71645" w:rsidRDefault="00D35714" w:rsidP="002232EB">
      <w:pPr>
        <w:autoSpaceDE w:val="0"/>
        <w:autoSpaceDN w:val="0"/>
        <w:adjustRightInd w:val="0"/>
        <w:spacing w:after="0" w:line="240" w:lineRule="auto"/>
        <w:jc w:val="both"/>
        <w:rPr>
          <w:rFonts w:ascii="Times New Roman" w:hAnsi="Times New Roman" w:cs="Times New Roman"/>
          <w:b/>
          <w:bCs/>
          <w:sz w:val="24"/>
          <w:szCs w:val="24"/>
        </w:rPr>
      </w:pPr>
    </w:p>
    <w:p w:rsidR="00D35714" w:rsidRPr="00C71645" w:rsidRDefault="00D35714" w:rsidP="002232EB">
      <w:pPr>
        <w:autoSpaceDE w:val="0"/>
        <w:autoSpaceDN w:val="0"/>
        <w:adjustRightInd w:val="0"/>
        <w:spacing w:after="0" w:line="240" w:lineRule="auto"/>
        <w:jc w:val="both"/>
        <w:rPr>
          <w:rFonts w:ascii="Times New Roman" w:hAnsi="Times New Roman" w:cs="Times New Roman"/>
          <w:sz w:val="24"/>
          <w:szCs w:val="24"/>
        </w:rPr>
      </w:pPr>
      <w:r w:rsidRPr="00C71645">
        <w:rPr>
          <w:rFonts w:ascii="Times New Roman" w:hAnsi="Times New Roman" w:cs="Times New Roman"/>
          <w:b/>
          <w:bCs/>
          <w:sz w:val="24"/>
          <w:szCs w:val="24"/>
        </w:rPr>
        <w:t xml:space="preserve">ARTÍCULO QUINTO.- </w:t>
      </w:r>
      <w:r w:rsidRPr="00C71645">
        <w:rPr>
          <w:rFonts w:ascii="Times New Roman" w:hAnsi="Times New Roman" w:cs="Times New Roman"/>
          <w:sz w:val="24"/>
          <w:szCs w:val="24"/>
        </w:rPr>
        <w:t>La Tabla de Valores Unitarios de Construcciones está</w:t>
      </w:r>
      <w:r w:rsidR="008124AF" w:rsidRPr="00C71645">
        <w:rPr>
          <w:rFonts w:ascii="Times New Roman" w:hAnsi="Times New Roman" w:cs="Times New Roman"/>
          <w:sz w:val="24"/>
          <w:szCs w:val="24"/>
        </w:rPr>
        <w:t xml:space="preserve"> </w:t>
      </w:r>
      <w:r w:rsidRPr="00C71645">
        <w:rPr>
          <w:rFonts w:ascii="Times New Roman" w:hAnsi="Times New Roman" w:cs="Times New Roman"/>
          <w:sz w:val="24"/>
          <w:szCs w:val="24"/>
        </w:rPr>
        <w:t>conformada de 119 Tipologías actualizadas para el ejercicio fiscal 2023, y toda vez</w:t>
      </w:r>
      <w:r w:rsidR="008124AF" w:rsidRPr="00C71645">
        <w:rPr>
          <w:rFonts w:ascii="Times New Roman" w:hAnsi="Times New Roman" w:cs="Times New Roman"/>
          <w:sz w:val="24"/>
          <w:szCs w:val="24"/>
        </w:rPr>
        <w:t xml:space="preserve"> </w:t>
      </w:r>
      <w:r w:rsidRPr="00C71645">
        <w:rPr>
          <w:rFonts w:ascii="Times New Roman" w:hAnsi="Times New Roman" w:cs="Times New Roman"/>
          <w:sz w:val="24"/>
          <w:szCs w:val="24"/>
        </w:rPr>
        <w:t>que fue aprobada por la mayoría de los municipios, será aplicada de manera</w:t>
      </w:r>
      <w:r w:rsidR="008124AF" w:rsidRPr="00C71645">
        <w:rPr>
          <w:rFonts w:ascii="Times New Roman" w:hAnsi="Times New Roman" w:cs="Times New Roman"/>
          <w:sz w:val="24"/>
          <w:szCs w:val="24"/>
        </w:rPr>
        <w:t xml:space="preserve"> </w:t>
      </w:r>
      <w:r w:rsidRPr="00C71645">
        <w:rPr>
          <w:rFonts w:ascii="Times New Roman" w:hAnsi="Times New Roman" w:cs="Times New Roman"/>
          <w:sz w:val="24"/>
          <w:szCs w:val="24"/>
        </w:rPr>
        <w:t>general en todo el territorio del Estado.</w:t>
      </w:r>
    </w:p>
    <w:p w:rsidR="00D35714" w:rsidRPr="00C71645" w:rsidRDefault="00D35714" w:rsidP="002232EB">
      <w:pPr>
        <w:autoSpaceDE w:val="0"/>
        <w:autoSpaceDN w:val="0"/>
        <w:adjustRightInd w:val="0"/>
        <w:spacing w:after="0" w:line="240" w:lineRule="auto"/>
        <w:jc w:val="both"/>
        <w:rPr>
          <w:rFonts w:ascii="Times New Roman" w:hAnsi="Times New Roman" w:cs="Times New Roman"/>
          <w:sz w:val="24"/>
          <w:szCs w:val="24"/>
        </w:rPr>
      </w:pPr>
    </w:p>
    <w:p w:rsidR="00D35714" w:rsidRPr="00C71645" w:rsidRDefault="00D35714" w:rsidP="008124AF">
      <w:pPr>
        <w:autoSpaceDE w:val="0"/>
        <w:autoSpaceDN w:val="0"/>
        <w:adjustRightInd w:val="0"/>
        <w:spacing w:after="0" w:line="240" w:lineRule="auto"/>
        <w:jc w:val="center"/>
        <w:rPr>
          <w:rFonts w:ascii="Times New Roman" w:hAnsi="Times New Roman" w:cs="Times New Roman"/>
          <w:sz w:val="24"/>
          <w:szCs w:val="24"/>
        </w:rPr>
      </w:pPr>
      <w:r w:rsidRPr="00C71645">
        <w:rPr>
          <w:rFonts w:ascii="Times New Roman" w:hAnsi="Times New Roman" w:cs="Times New Roman"/>
          <w:b/>
          <w:bCs/>
          <w:sz w:val="24"/>
          <w:szCs w:val="24"/>
        </w:rPr>
        <w:t>T R A N S I T O R I O S</w:t>
      </w:r>
    </w:p>
    <w:p w:rsidR="00D35714" w:rsidRPr="00C71645" w:rsidRDefault="00D35714" w:rsidP="002232EB">
      <w:pPr>
        <w:autoSpaceDE w:val="0"/>
        <w:autoSpaceDN w:val="0"/>
        <w:adjustRightInd w:val="0"/>
        <w:spacing w:after="0" w:line="240" w:lineRule="auto"/>
        <w:jc w:val="both"/>
        <w:rPr>
          <w:rFonts w:ascii="Times New Roman" w:hAnsi="Times New Roman" w:cs="Times New Roman"/>
          <w:b/>
          <w:bCs/>
          <w:sz w:val="24"/>
          <w:szCs w:val="24"/>
        </w:rPr>
      </w:pPr>
    </w:p>
    <w:p w:rsidR="00D35714" w:rsidRPr="00C71645" w:rsidRDefault="00D35714" w:rsidP="002232EB">
      <w:pPr>
        <w:autoSpaceDE w:val="0"/>
        <w:autoSpaceDN w:val="0"/>
        <w:adjustRightInd w:val="0"/>
        <w:spacing w:after="0" w:line="240" w:lineRule="auto"/>
        <w:jc w:val="both"/>
        <w:rPr>
          <w:rFonts w:ascii="Times New Roman" w:hAnsi="Times New Roman" w:cs="Times New Roman"/>
          <w:sz w:val="24"/>
          <w:szCs w:val="24"/>
        </w:rPr>
      </w:pPr>
      <w:r w:rsidRPr="00C71645">
        <w:rPr>
          <w:rFonts w:ascii="Times New Roman" w:hAnsi="Times New Roman" w:cs="Times New Roman"/>
          <w:b/>
          <w:bCs/>
          <w:sz w:val="24"/>
          <w:szCs w:val="24"/>
        </w:rPr>
        <w:t xml:space="preserve">ARTÍCULO PRIMERO.- </w:t>
      </w:r>
      <w:r w:rsidRPr="00C71645">
        <w:rPr>
          <w:rFonts w:ascii="Times New Roman" w:hAnsi="Times New Roman" w:cs="Times New Roman"/>
          <w:sz w:val="24"/>
          <w:szCs w:val="24"/>
        </w:rPr>
        <w:t>Publíquese el presente Decreto en el Periódico Oficial</w:t>
      </w:r>
      <w:r w:rsidR="008124AF" w:rsidRPr="00C71645">
        <w:rPr>
          <w:rFonts w:ascii="Times New Roman" w:hAnsi="Times New Roman" w:cs="Times New Roman"/>
          <w:sz w:val="24"/>
          <w:szCs w:val="24"/>
        </w:rPr>
        <w:t xml:space="preserve"> </w:t>
      </w:r>
      <w:r w:rsidRPr="00C71645">
        <w:rPr>
          <w:rFonts w:ascii="Times New Roman" w:hAnsi="Times New Roman" w:cs="Times New Roman"/>
          <w:sz w:val="24"/>
          <w:szCs w:val="24"/>
        </w:rPr>
        <w:t>“Gaceta del Gobierno”.</w:t>
      </w:r>
    </w:p>
    <w:p w:rsidR="00D35714" w:rsidRPr="00C71645" w:rsidRDefault="00D35714" w:rsidP="002232EB">
      <w:pPr>
        <w:autoSpaceDE w:val="0"/>
        <w:autoSpaceDN w:val="0"/>
        <w:adjustRightInd w:val="0"/>
        <w:spacing w:after="0" w:line="240" w:lineRule="auto"/>
        <w:jc w:val="both"/>
        <w:rPr>
          <w:rFonts w:ascii="Times New Roman" w:hAnsi="Times New Roman" w:cs="Times New Roman"/>
          <w:sz w:val="24"/>
          <w:szCs w:val="24"/>
        </w:rPr>
      </w:pPr>
    </w:p>
    <w:p w:rsidR="00D35714" w:rsidRPr="00C71645" w:rsidRDefault="00D35714" w:rsidP="002232EB">
      <w:pPr>
        <w:autoSpaceDE w:val="0"/>
        <w:autoSpaceDN w:val="0"/>
        <w:adjustRightInd w:val="0"/>
        <w:spacing w:after="0" w:line="240" w:lineRule="auto"/>
        <w:jc w:val="both"/>
        <w:rPr>
          <w:rFonts w:ascii="Times New Roman" w:hAnsi="Times New Roman" w:cs="Times New Roman"/>
          <w:sz w:val="24"/>
          <w:szCs w:val="24"/>
        </w:rPr>
      </w:pPr>
      <w:r w:rsidRPr="00C71645">
        <w:rPr>
          <w:rFonts w:ascii="Times New Roman" w:hAnsi="Times New Roman" w:cs="Times New Roman"/>
          <w:b/>
          <w:bCs/>
          <w:sz w:val="24"/>
          <w:szCs w:val="24"/>
        </w:rPr>
        <w:t xml:space="preserve">ARTÍCULO SEGUNDO.- </w:t>
      </w:r>
      <w:r w:rsidRPr="00C71645">
        <w:rPr>
          <w:rFonts w:ascii="Times New Roman" w:hAnsi="Times New Roman" w:cs="Times New Roman"/>
          <w:sz w:val="24"/>
          <w:szCs w:val="24"/>
        </w:rPr>
        <w:t>El presente Decreto entrará en vigor el día primero de</w:t>
      </w:r>
      <w:r w:rsidR="008124AF" w:rsidRPr="00C71645">
        <w:rPr>
          <w:rFonts w:ascii="Times New Roman" w:hAnsi="Times New Roman" w:cs="Times New Roman"/>
          <w:sz w:val="24"/>
          <w:szCs w:val="24"/>
        </w:rPr>
        <w:t xml:space="preserve"> enero del año 2023.</w:t>
      </w:r>
    </w:p>
    <w:p w:rsidR="00D35714" w:rsidRPr="00C71645" w:rsidRDefault="00D35714" w:rsidP="002232EB">
      <w:pPr>
        <w:autoSpaceDE w:val="0"/>
        <w:autoSpaceDN w:val="0"/>
        <w:adjustRightInd w:val="0"/>
        <w:spacing w:after="0" w:line="240" w:lineRule="auto"/>
        <w:jc w:val="both"/>
        <w:rPr>
          <w:rFonts w:ascii="Times New Roman" w:hAnsi="Times New Roman" w:cs="Times New Roman"/>
          <w:sz w:val="24"/>
          <w:szCs w:val="24"/>
        </w:rPr>
      </w:pPr>
    </w:p>
    <w:p w:rsidR="00D35714" w:rsidRPr="00C71645" w:rsidRDefault="00D35714" w:rsidP="002232EB">
      <w:pPr>
        <w:autoSpaceDE w:val="0"/>
        <w:autoSpaceDN w:val="0"/>
        <w:adjustRightInd w:val="0"/>
        <w:spacing w:after="0" w:line="240" w:lineRule="auto"/>
        <w:jc w:val="both"/>
        <w:rPr>
          <w:rFonts w:ascii="Times New Roman" w:hAnsi="Times New Roman" w:cs="Times New Roman"/>
          <w:sz w:val="24"/>
          <w:szCs w:val="24"/>
        </w:rPr>
      </w:pPr>
      <w:r w:rsidRPr="00C71645">
        <w:rPr>
          <w:rFonts w:ascii="Times New Roman" w:hAnsi="Times New Roman" w:cs="Times New Roman"/>
          <w:sz w:val="24"/>
          <w:szCs w:val="24"/>
        </w:rPr>
        <w:t>Lo tendrá entendido el Gobernador del Estado, haciendo que se publique y se</w:t>
      </w:r>
      <w:r w:rsidR="008124AF" w:rsidRPr="00C71645">
        <w:rPr>
          <w:rFonts w:ascii="Times New Roman" w:hAnsi="Times New Roman" w:cs="Times New Roman"/>
          <w:sz w:val="24"/>
          <w:szCs w:val="24"/>
        </w:rPr>
        <w:t xml:space="preserve"> cumpla.</w:t>
      </w:r>
    </w:p>
    <w:p w:rsidR="00D35714" w:rsidRPr="00C71645" w:rsidRDefault="00D35714" w:rsidP="002232EB">
      <w:pPr>
        <w:autoSpaceDE w:val="0"/>
        <w:autoSpaceDN w:val="0"/>
        <w:adjustRightInd w:val="0"/>
        <w:spacing w:after="0" w:line="240" w:lineRule="auto"/>
        <w:jc w:val="both"/>
        <w:rPr>
          <w:rFonts w:ascii="Times New Roman" w:hAnsi="Times New Roman" w:cs="Times New Roman"/>
          <w:sz w:val="24"/>
          <w:szCs w:val="24"/>
        </w:rPr>
      </w:pPr>
      <w:r w:rsidRPr="00C71645">
        <w:rPr>
          <w:rFonts w:ascii="Times New Roman" w:hAnsi="Times New Roman" w:cs="Times New Roman"/>
          <w:sz w:val="24"/>
          <w:szCs w:val="24"/>
        </w:rPr>
        <w:t xml:space="preserve"> </w:t>
      </w:r>
    </w:p>
    <w:p w:rsidR="00D35714" w:rsidRPr="00C71645" w:rsidRDefault="00D35714" w:rsidP="002232EB">
      <w:pPr>
        <w:autoSpaceDE w:val="0"/>
        <w:autoSpaceDN w:val="0"/>
        <w:adjustRightInd w:val="0"/>
        <w:spacing w:after="0" w:line="240" w:lineRule="auto"/>
        <w:jc w:val="both"/>
        <w:rPr>
          <w:rFonts w:ascii="Times New Roman" w:hAnsi="Times New Roman" w:cs="Times New Roman"/>
          <w:sz w:val="24"/>
          <w:szCs w:val="24"/>
        </w:rPr>
      </w:pPr>
      <w:r w:rsidRPr="00C71645">
        <w:rPr>
          <w:rFonts w:ascii="Times New Roman" w:hAnsi="Times New Roman" w:cs="Times New Roman"/>
          <w:b/>
          <w:bCs/>
          <w:sz w:val="24"/>
          <w:szCs w:val="24"/>
        </w:rPr>
        <w:t xml:space="preserve">ARTÍCULO SEGUNDO.- </w:t>
      </w:r>
      <w:r w:rsidRPr="00C71645">
        <w:rPr>
          <w:rFonts w:ascii="Times New Roman" w:hAnsi="Times New Roman" w:cs="Times New Roman"/>
          <w:sz w:val="24"/>
          <w:szCs w:val="24"/>
        </w:rPr>
        <w:t>Derivado de que la Opinión Técnica del IGECEM</w:t>
      </w:r>
      <w:r w:rsidR="008124AF" w:rsidRPr="00C71645">
        <w:rPr>
          <w:rFonts w:ascii="Times New Roman" w:hAnsi="Times New Roman" w:cs="Times New Roman"/>
          <w:sz w:val="24"/>
          <w:szCs w:val="24"/>
        </w:rPr>
        <w:t xml:space="preserve"> </w:t>
      </w:r>
      <w:r w:rsidRPr="00C71645">
        <w:rPr>
          <w:rFonts w:ascii="Times New Roman" w:hAnsi="Times New Roman" w:cs="Times New Roman"/>
          <w:sz w:val="24"/>
          <w:szCs w:val="24"/>
        </w:rPr>
        <w:t>respecto al proyecto de actualización de Valores Unitarios de Suelo es No</w:t>
      </w:r>
      <w:r w:rsidR="008124AF" w:rsidRPr="00C71645">
        <w:rPr>
          <w:rFonts w:ascii="Times New Roman" w:hAnsi="Times New Roman" w:cs="Times New Roman"/>
          <w:sz w:val="24"/>
          <w:szCs w:val="24"/>
        </w:rPr>
        <w:t xml:space="preserve"> </w:t>
      </w:r>
      <w:r w:rsidRPr="00C71645">
        <w:rPr>
          <w:rFonts w:ascii="Times New Roman" w:hAnsi="Times New Roman" w:cs="Times New Roman"/>
          <w:sz w:val="24"/>
          <w:szCs w:val="24"/>
        </w:rPr>
        <w:t>Procedente Técnicamente para 2 Municipios de la Entidad; se exhorta a los</w:t>
      </w:r>
      <w:r w:rsidR="008124AF" w:rsidRPr="00C71645">
        <w:rPr>
          <w:rFonts w:ascii="Times New Roman" w:hAnsi="Times New Roman" w:cs="Times New Roman"/>
          <w:sz w:val="24"/>
          <w:szCs w:val="24"/>
        </w:rPr>
        <w:t xml:space="preserve"> </w:t>
      </w:r>
      <w:r w:rsidRPr="00C71645">
        <w:rPr>
          <w:rFonts w:ascii="Times New Roman" w:hAnsi="Times New Roman" w:cs="Times New Roman"/>
          <w:sz w:val="24"/>
          <w:szCs w:val="24"/>
        </w:rPr>
        <w:t>municipios de Calimaya y Joquicingo, apegarse a los lineamientos establecidos en</w:t>
      </w:r>
      <w:r w:rsidR="008124AF" w:rsidRPr="00C71645">
        <w:rPr>
          <w:rFonts w:ascii="Times New Roman" w:hAnsi="Times New Roman" w:cs="Times New Roman"/>
          <w:sz w:val="24"/>
          <w:szCs w:val="24"/>
        </w:rPr>
        <w:t xml:space="preserve"> </w:t>
      </w:r>
      <w:r w:rsidRPr="00C71645">
        <w:rPr>
          <w:rFonts w:ascii="Times New Roman" w:hAnsi="Times New Roman" w:cs="Times New Roman"/>
          <w:sz w:val="24"/>
          <w:szCs w:val="24"/>
        </w:rPr>
        <w:t>el apartado V del Manual Catastral del Estado de México, referente a la</w:t>
      </w:r>
      <w:r w:rsidR="008124AF" w:rsidRPr="00C71645">
        <w:rPr>
          <w:rFonts w:ascii="Times New Roman" w:hAnsi="Times New Roman" w:cs="Times New Roman"/>
          <w:sz w:val="24"/>
          <w:szCs w:val="24"/>
        </w:rPr>
        <w:t xml:space="preserve"> </w:t>
      </w:r>
      <w:r w:rsidRPr="00C71645">
        <w:rPr>
          <w:rFonts w:ascii="Times New Roman" w:hAnsi="Times New Roman" w:cs="Times New Roman"/>
          <w:sz w:val="24"/>
          <w:szCs w:val="24"/>
        </w:rPr>
        <w:t>metodología establecida para sustentar técnicamente las actualizaciones de las</w:t>
      </w:r>
      <w:r w:rsidR="008124AF" w:rsidRPr="00C71645">
        <w:rPr>
          <w:rFonts w:ascii="Times New Roman" w:hAnsi="Times New Roman" w:cs="Times New Roman"/>
          <w:sz w:val="24"/>
          <w:szCs w:val="24"/>
        </w:rPr>
        <w:t xml:space="preserve"> </w:t>
      </w:r>
      <w:r w:rsidRPr="00C71645">
        <w:rPr>
          <w:rFonts w:ascii="Times New Roman" w:hAnsi="Times New Roman" w:cs="Times New Roman"/>
          <w:sz w:val="24"/>
          <w:szCs w:val="24"/>
        </w:rPr>
        <w:t>Tablas de Valores Unitarios de Suelo y Construcciones.</w:t>
      </w:r>
    </w:p>
    <w:p w:rsidR="008124AF" w:rsidRPr="00C71645" w:rsidRDefault="008124AF" w:rsidP="002232EB">
      <w:pPr>
        <w:autoSpaceDE w:val="0"/>
        <w:autoSpaceDN w:val="0"/>
        <w:adjustRightInd w:val="0"/>
        <w:spacing w:after="0" w:line="240" w:lineRule="auto"/>
        <w:jc w:val="both"/>
        <w:rPr>
          <w:rFonts w:ascii="Times New Roman" w:hAnsi="Times New Roman" w:cs="Times New Roman"/>
          <w:sz w:val="24"/>
          <w:szCs w:val="24"/>
        </w:rPr>
      </w:pPr>
    </w:p>
    <w:p w:rsidR="00D35714" w:rsidRPr="00C71645" w:rsidRDefault="00D35714" w:rsidP="008124AF">
      <w:pPr>
        <w:autoSpaceDE w:val="0"/>
        <w:autoSpaceDN w:val="0"/>
        <w:adjustRightInd w:val="0"/>
        <w:spacing w:after="0" w:line="240" w:lineRule="auto"/>
        <w:jc w:val="both"/>
        <w:rPr>
          <w:rFonts w:ascii="Times New Roman" w:hAnsi="Times New Roman" w:cs="Times New Roman"/>
          <w:sz w:val="24"/>
          <w:szCs w:val="24"/>
        </w:rPr>
      </w:pPr>
      <w:r w:rsidRPr="00C71645">
        <w:rPr>
          <w:rFonts w:ascii="Times New Roman" w:hAnsi="Times New Roman" w:cs="Times New Roman"/>
          <w:sz w:val="24"/>
          <w:szCs w:val="24"/>
        </w:rPr>
        <w:t>Dado en el Palacio del Poder Legislativo, en la ciudad de Toluca de Lerdo, capital</w:t>
      </w:r>
      <w:r w:rsidR="008124AF" w:rsidRPr="00C71645">
        <w:rPr>
          <w:rFonts w:ascii="Times New Roman" w:hAnsi="Times New Roman" w:cs="Times New Roman"/>
          <w:sz w:val="24"/>
          <w:szCs w:val="24"/>
        </w:rPr>
        <w:t xml:space="preserve"> </w:t>
      </w:r>
      <w:r w:rsidRPr="00C71645">
        <w:rPr>
          <w:rFonts w:ascii="Times New Roman" w:hAnsi="Times New Roman" w:cs="Times New Roman"/>
          <w:sz w:val="24"/>
          <w:szCs w:val="24"/>
        </w:rPr>
        <w:t>del Estado de México, a los seis días del mes de diciembre del año dos mil</w:t>
      </w:r>
      <w:r w:rsidR="008124AF" w:rsidRPr="00C71645">
        <w:rPr>
          <w:rFonts w:ascii="Times New Roman" w:hAnsi="Times New Roman" w:cs="Times New Roman"/>
          <w:sz w:val="24"/>
          <w:szCs w:val="24"/>
        </w:rPr>
        <w:t xml:space="preserve"> </w:t>
      </w:r>
      <w:r w:rsidRPr="00C71645">
        <w:rPr>
          <w:rFonts w:ascii="Times New Roman" w:hAnsi="Times New Roman" w:cs="Times New Roman"/>
          <w:sz w:val="24"/>
          <w:szCs w:val="24"/>
        </w:rPr>
        <w:t>veintidós.</w:t>
      </w:r>
    </w:p>
    <w:p w:rsidR="00D35714" w:rsidRPr="00C71645" w:rsidRDefault="00D35714" w:rsidP="00B6188F">
      <w:pPr>
        <w:autoSpaceDE w:val="0"/>
        <w:autoSpaceDN w:val="0"/>
        <w:adjustRightInd w:val="0"/>
        <w:spacing w:after="0" w:line="240" w:lineRule="auto"/>
        <w:rPr>
          <w:rFonts w:ascii="Times New Roman" w:hAnsi="Times New Roman" w:cs="Times New Roman"/>
          <w:b/>
          <w:bCs/>
          <w:sz w:val="24"/>
          <w:szCs w:val="24"/>
        </w:rPr>
      </w:pPr>
    </w:p>
    <w:p w:rsidR="00D35714" w:rsidRPr="00C71645" w:rsidRDefault="00D35714" w:rsidP="008D1C12">
      <w:pPr>
        <w:autoSpaceDE w:val="0"/>
        <w:autoSpaceDN w:val="0"/>
        <w:adjustRightInd w:val="0"/>
        <w:spacing w:after="0" w:line="240" w:lineRule="auto"/>
        <w:jc w:val="center"/>
        <w:rPr>
          <w:rFonts w:ascii="Times New Roman" w:hAnsi="Times New Roman" w:cs="Times New Roman"/>
          <w:b/>
          <w:bCs/>
          <w:sz w:val="24"/>
          <w:szCs w:val="24"/>
        </w:rPr>
      </w:pPr>
      <w:r w:rsidRPr="00C71645">
        <w:rPr>
          <w:rFonts w:ascii="Times New Roman" w:hAnsi="Times New Roman" w:cs="Times New Roman"/>
          <w:b/>
          <w:bCs/>
          <w:sz w:val="24"/>
          <w:szCs w:val="24"/>
        </w:rPr>
        <w:t>PRESIDENTE</w:t>
      </w:r>
    </w:p>
    <w:p w:rsidR="00D35714" w:rsidRPr="00C71645" w:rsidRDefault="00D35714" w:rsidP="008D1C12">
      <w:pPr>
        <w:autoSpaceDE w:val="0"/>
        <w:autoSpaceDN w:val="0"/>
        <w:adjustRightInd w:val="0"/>
        <w:spacing w:after="0" w:line="240" w:lineRule="auto"/>
        <w:jc w:val="center"/>
        <w:rPr>
          <w:rFonts w:ascii="Times New Roman" w:hAnsi="Times New Roman" w:cs="Times New Roman"/>
          <w:b/>
          <w:bCs/>
          <w:sz w:val="24"/>
          <w:szCs w:val="24"/>
        </w:rPr>
      </w:pPr>
      <w:r w:rsidRPr="00C71645">
        <w:rPr>
          <w:rFonts w:ascii="Times New Roman" w:hAnsi="Times New Roman" w:cs="Times New Roman"/>
          <w:b/>
          <w:bCs/>
          <w:sz w:val="24"/>
          <w:szCs w:val="24"/>
        </w:rPr>
        <w:t>DIP. ENRIQUE EDGARDO JACOB ROCHA</w:t>
      </w:r>
    </w:p>
    <w:p w:rsidR="00D35714" w:rsidRPr="00C71645" w:rsidRDefault="00D35714" w:rsidP="008D1C12">
      <w:pPr>
        <w:autoSpaceDE w:val="0"/>
        <w:autoSpaceDN w:val="0"/>
        <w:adjustRightInd w:val="0"/>
        <w:spacing w:after="0" w:line="240" w:lineRule="auto"/>
        <w:jc w:val="center"/>
        <w:rPr>
          <w:rFonts w:ascii="Times New Roman" w:hAnsi="Times New Roman" w:cs="Times New Roman"/>
          <w:sz w:val="24"/>
          <w:szCs w:val="24"/>
        </w:rPr>
      </w:pPr>
      <w:r w:rsidRPr="00C71645">
        <w:rPr>
          <w:rFonts w:ascii="Times New Roman" w:hAnsi="Times New Roman" w:cs="Times New Roman"/>
          <w:b/>
          <w:bCs/>
          <w:sz w:val="24"/>
          <w:szCs w:val="24"/>
        </w:rPr>
        <w:t>(RÚBRICA)</w:t>
      </w:r>
    </w:p>
    <w:p w:rsidR="00D35714" w:rsidRPr="00C71645" w:rsidRDefault="00D35714" w:rsidP="008D1C12">
      <w:pPr>
        <w:autoSpaceDE w:val="0"/>
        <w:autoSpaceDN w:val="0"/>
        <w:adjustRightInd w:val="0"/>
        <w:spacing w:after="0" w:line="240" w:lineRule="auto"/>
        <w:jc w:val="center"/>
        <w:rPr>
          <w:rFonts w:ascii="Times New Roman" w:hAnsi="Times New Roman" w:cs="Times New Roman"/>
          <w:b/>
          <w:bCs/>
          <w:sz w:val="24"/>
          <w:szCs w:val="24"/>
        </w:rPr>
      </w:pPr>
    </w:p>
    <w:p w:rsidR="00D35714" w:rsidRPr="00C71645" w:rsidRDefault="00D35714" w:rsidP="008D1C12">
      <w:pPr>
        <w:autoSpaceDE w:val="0"/>
        <w:autoSpaceDN w:val="0"/>
        <w:adjustRightInd w:val="0"/>
        <w:spacing w:after="0" w:line="240" w:lineRule="auto"/>
        <w:jc w:val="center"/>
        <w:rPr>
          <w:rFonts w:ascii="Times New Roman" w:hAnsi="Times New Roman" w:cs="Times New Roman"/>
          <w:b/>
          <w:bCs/>
          <w:sz w:val="24"/>
          <w:szCs w:val="24"/>
        </w:rPr>
      </w:pPr>
      <w:r w:rsidRPr="00C71645">
        <w:rPr>
          <w:rFonts w:ascii="Times New Roman" w:hAnsi="Times New Roman" w:cs="Times New Roman"/>
          <w:b/>
          <w:bCs/>
          <w:sz w:val="24"/>
          <w:szCs w:val="24"/>
        </w:rPr>
        <w:t>SECRETARIAS</w:t>
      </w:r>
    </w:p>
    <w:p w:rsidR="00D35714" w:rsidRPr="00C71645" w:rsidRDefault="00D35714" w:rsidP="008D1C12">
      <w:pPr>
        <w:autoSpaceDE w:val="0"/>
        <w:autoSpaceDN w:val="0"/>
        <w:adjustRightInd w:val="0"/>
        <w:spacing w:after="0" w:line="240" w:lineRule="auto"/>
        <w:jc w:val="center"/>
        <w:rPr>
          <w:rFonts w:ascii="Times New Roman" w:hAnsi="Times New Roman" w:cs="Times New Roman"/>
          <w:b/>
          <w:bCs/>
          <w:sz w:val="24"/>
          <w:szCs w:val="24"/>
        </w:rPr>
      </w:pPr>
      <w:r w:rsidRPr="00C71645">
        <w:rPr>
          <w:rFonts w:ascii="Times New Roman" w:hAnsi="Times New Roman" w:cs="Times New Roman"/>
          <w:b/>
          <w:bCs/>
          <w:sz w:val="24"/>
          <w:szCs w:val="24"/>
        </w:rPr>
        <w:t>DIP. VIRIDIANA FUENTES CRUZ</w:t>
      </w:r>
    </w:p>
    <w:p w:rsidR="00D35714" w:rsidRPr="00C71645" w:rsidRDefault="00D35714" w:rsidP="008D1C12">
      <w:pPr>
        <w:autoSpaceDE w:val="0"/>
        <w:autoSpaceDN w:val="0"/>
        <w:adjustRightInd w:val="0"/>
        <w:spacing w:after="0" w:line="240" w:lineRule="auto"/>
        <w:jc w:val="center"/>
        <w:rPr>
          <w:rFonts w:ascii="Times New Roman" w:hAnsi="Times New Roman" w:cs="Times New Roman"/>
          <w:sz w:val="24"/>
          <w:szCs w:val="24"/>
        </w:rPr>
      </w:pPr>
      <w:r w:rsidRPr="00C71645">
        <w:rPr>
          <w:rFonts w:ascii="Times New Roman" w:hAnsi="Times New Roman" w:cs="Times New Roman"/>
          <w:b/>
          <w:bCs/>
          <w:sz w:val="24"/>
          <w:szCs w:val="24"/>
        </w:rPr>
        <w:lastRenderedPageBreak/>
        <w:t>(RÚBRICA)</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2"/>
        <w:gridCol w:w="4773"/>
      </w:tblGrid>
      <w:tr w:rsidR="008D1C12" w:rsidRPr="00C71645" w:rsidTr="008D1C12">
        <w:tc>
          <w:tcPr>
            <w:tcW w:w="4772" w:type="dxa"/>
          </w:tcPr>
          <w:p w:rsidR="008D1C12" w:rsidRPr="00C71645" w:rsidRDefault="008D1C12" w:rsidP="008D1C12">
            <w:pPr>
              <w:autoSpaceDE w:val="0"/>
              <w:autoSpaceDN w:val="0"/>
              <w:adjustRightInd w:val="0"/>
              <w:jc w:val="center"/>
              <w:rPr>
                <w:rFonts w:ascii="Times New Roman" w:hAnsi="Times New Roman" w:cs="Times New Roman"/>
                <w:b/>
                <w:bCs/>
                <w:sz w:val="24"/>
                <w:szCs w:val="24"/>
              </w:rPr>
            </w:pPr>
            <w:r w:rsidRPr="00C71645">
              <w:rPr>
                <w:rFonts w:ascii="Times New Roman" w:hAnsi="Times New Roman" w:cs="Times New Roman"/>
                <w:b/>
                <w:bCs/>
                <w:sz w:val="24"/>
                <w:szCs w:val="24"/>
              </w:rPr>
              <w:t>DIP. MA. TRINIDAD FRANCO</w:t>
            </w:r>
          </w:p>
          <w:p w:rsidR="008D1C12" w:rsidRPr="00C71645" w:rsidRDefault="008D1C12" w:rsidP="008D1C12">
            <w:pPr>
              <w:autoSpaceDE w:val="0"/>
              <w:autoSpaceDN w:val="0"/>
              <w:adjustRightInd w:val="0"/>
              <w:jc w:val="center"/>
              <w:rPr>
                <w:rFonts w:ascii="Times New Roman" w:hAnsi="Times New Roman" w:cs="Times New Roman"/>
                <w:sz w:val="24"/>
                <w:szCs w:val="24"/>
              </w:rPr>
            </w:pPr>
            <w:r w:rsidRPr="00C71645">
              <w:rPr>
                <w:rFonts w:ascii="Times New Roman" w:hAnsi="Times New Roman" w:cs="Times New Roman"/>
                <w:b/>
                <w:bCs/>
                <w:sz w:val="24"/>
                <w:szCs w:val="24"/>
              </w:rPr>
              <w:t>ARPERO</w:t>
            </w:r>
          </w:p>
          <w:p w:rsidR="008D1C12" w:rsidRPr="00C71645" w:rsidRDefault="008D1C12" w:rsidP="002232EB">
            <w:pPr>
              <w:autoSpaceDE w:val="0"/>
              <w:autoSpaceDN w:val="0"/>
              <w:adjustRightInd w:val="0"/>
              <w:jc w:val="center"/>
              <w:rPr>
                <w:rFonts w:ascii="Times New Roman" w:hAnsi="Times New Roman" w:cs="Times New Roman"/>
                <w:b/>
                <w:bCs/>
                <w:sz w:val="24"/>
                <w:szCs w:val="24"/>
              </w:rPr>
            </w:pPr>
            <w:r w:rsidRPr="00C71645">
              <w:rPr>
                <w:rFonts w:ascii="Times New Roman" w:hAnsi="Times New Roman" w:cs="Times New Roman"/>
                <w:b/>
                <w:bCs/>
                <w:sz w:val="24"/>
                <w:szCs w:val="24"/>
              </w:rPr>
              <w:t>(RÚBRICA)</w:t>
            </w:r>
          </w:p>
        </w:tc>
        <w:tc>
          <w:tcPr>
            <w:tcW w:w="4773" w:type="dxa"/>
          </w:tcPr>
          <w:p w:rsidR="008D1C12" w:rsidRPr="00C71645" w:rsidRDefault="008D1C12" w:rsidP="008D1C12">
            <w:pPr>
              <w:autoSpaceDE w:val="0"/>
              <w:autoSpaceDN w:val="0"/>
              <w:adjustRightInd w:val="0"/>
              <w:jc w:val="center"/>
              <w:rPr>
                <w:rFonts w:ascii="Times New Roman" w:hAnsi="Times New Roman" w:cs="Times New Roman"/>
                <w:b/>
                <w:bCs/>
                <w:sz w:val="24"/>
                <w:szCs w:val="24"/>
              </w:rPr>
            </w:pPr>
            <w:r w:rsidRPr="00C71645">
              <w:rPr>
                <w:rFonts w:ascii="Times New Roman" w:hAnsi="Times New Roman" w:cs="Times New Roman"/>
                <w:b/>
                <w:bCs/>
                <w:sz w:val="24"/>
                <w:szCs w:val="24"/>
              </w:rPr>
              <w:t>DIP. MÓNICA MIRIAM GRANILLO</w:t>
            </w:r>
          </w:p>
          <w:p w:rsidR="008D1C12" w:rsidRPr="00C71645" w:rsidRDefault="008D1C12" w:rsidP="008D1C12">
            <w:pPr>
              <w:autoSpaceDE w:val="0"/>
              <w:autoSpaceDN w:val="0"/>
              <w:adjustRightInd w:val="0"/>
              <w:jc w:val="center"/>
              <w:rPr>
                <w:rFonts w:ascii="Times New Roman" w:hAnsi="Times New Roman" w:cs="Times New Roman"/>
                <w:b/>
                <w:bCs/>
                <w:sz w:val="24"/>
                <w:szCs w:val="24"/>
              </w:rPr>
            </w:pPr>
            <w:r w:rsidRPr="00C71645">
              <w:rPr>
                <w:rFonts w:ascii="Times New Roman" w:hAnsi="Times New Roman" w:cs="Times New Roman"/>
                <w:b/>
                <w:bCs/>
                <w:sz w:val="24"/>
                <w:szCs w:val="24"/>
              </w:rPr>
              <w:t>VELAZCO</w:t>
            </w:r>
          </w:p>
          <w:p w:rsidR="008D1C12" w:rsidRPr="00C71645" w:rsidRDefault="008D1C12" w:rsidP="002232EB">
            <w:pPr>
              <w:pStyle w:val="Sinespaciado"/>
              <w:jc w:val="center"/>
              <w:rPr>
                <w:rFonts w:ascii="Times New Roman" w:hAnsi="Times New Roman" w:cs="Times New Roman"/>
                <w:b/>
                <w:bCs/>
                <w:sz w:val="24"/>
                <w:szCs w:val="24"/>
              </w:rPr>
            </w:pPr>
            <w:r w:rsidRPr="00C71645">
              <w:rPr>
                <w:rFonts w:ascii="Times New Roman" w:hAnsi="Times New Roman" w:cs="Times New Roman"/>
                <w:b/>
                <w:bCs/>
                <w:sz w:val="24"/>
                <w:szCs w:val="24"/>
              </w:rPr>
              <w:t>(RÚBRICA)</w:t>
            </w:r>
          </w:p>
        </w:tc>
      </w:tr>
    </w:tbl>
    <w:p w:rsidR="008D1C12" w:rsidRPr="00C71645" w:rsidRDefault="008D1C12" w:rsidP="008D1C12">
      <w:pPr>
        <w:autoSpaceDE w:val="0"/>
        <w:autoSpaceDN w:val="0"/>
        <w:adjustRightInd w:val="0"/>
        <w:spacing w:after="0" w:line="240" w:lineRule="auto"/>
        <w:jc w:val="center"/>
        <w:rPr>
          <w:rFonts w:ascii="Times New Roman" w:hAnsi="Times New Roman" w:cs="Times New Roman"/>
          <w:b/>
          <w:bCs/>
          <w:sz w:val="24"/>
          <w:szCs w:val="24"/>
        </w:rPr>
      </w:pPr>
    </w:p>
    <w:p w:rsidR="00230109" w:rsidRPr="00C71645" w:rsidRDefault="00230109" w:rsidP="00926724">
      <w:pPr>
        <w:pStyle w:val="Sinespaciado"/>
        <w:jc w:val="center"/>
        <w:rPr>
          <w:rFonts w:ascii="Times New Roman" w:hAnsi="Times New Roman" w:cs="Times New Roman"/>
          <w:sz w:val="24"/>
          <w:szCs w:val="24"/>
        </w:rPr>
      </w:pPr>
      <w:r w:rsidRPr="00C71645">
        <w:rPr>
          <w:rFonts w:ascii="Times New Roman" w:hAnsi="Times New Roman" w:cs="Times New Roman"/>
          <w:sz w:val="24"/>
          <w:szCs w:val="24"/>
        </w:rPr>
        <w:t>(Fin del documento)</w:t>
      </w:r>
    </w:p>
    <w:p w:rsidR="00230109" w:rsidRPr="00C71645" w:rsidRDefault="00230109" w:rsidP="001101A6">
      <w:pPr>
        <w:pStyle w:val="Sinespaciado"/>
        <w:jc w:val="both"/>
        <w:rPr>
          <w:rFonts w:ascii="Times New Roman" w:hAnsi="Times New Roman" w:cs="Times New Roman"/>
          <w:sz w:val="24"/>
          <w:szCs w:val="24"/>
          <w:lang w:eastAsia="es-MX"/>
        </w:rPr>
      </w:pPr>
    </w:p>
    <w:p w:rsidR="00691C86" w:rsidRPr="00C71645" w:rsidRDefault="00691C86" w:rsidP="001101A6">
      <w:pPr>
        <w:pStyle w:val="Sinespaciado"/>
        <w:jc w:val="both"/>
        <w:rPr>
          <w:rFonts w:ascii="Times New Roman" w:hAnsi="Times New Roman" w:cs="Times New Roman"/>
          <w:sz w:val="24"/>
          <w:szCs w:val="24"/>
          <w:lang w:eastAsia="es-MX"/>
        </w:rPr>
      </w:pPr>
      <w:r w:rsidRPr="00C71645">
        <w:rPr>
          <w:rFonts w:ascii="Times New Roman" w:hAnsi="Times New Roman" w:cs="Times New Roman"/>
          <w:sz w:val="24"/>
          <w:szCs w:val="24"/>
          <w:lang w:eastAsia="es-MX"/>
        </w:rPr>
        <w:t>PRESIDENTE DIP. ENRIQUE JACOB ROCHA. Muchas gracias diputada Álvarez Nemer.</w:t>
      </w:r>
    </w:p>
    <w:p w:rsidR="00691C86" w:rsidRPr="00C71645" w:rsidRDefault="003079B7" w:rsidP="001101A6">
      <w:pPr>
        <w:pStyle w:val="Sinespaciado"/>
        <w:ind w:firstLine="708"/>
        <w:jc w:val="both"/>
        <w:rPr>
          <w:rFonts w:ascii="Times New Roman" w:hAnsi="Times New Roman" w:cs="Times New Roman"/>
          <w:sz w:val="24"/>
          <w:szCs w:val="24"/>
          <w:lang w:eastAsia="es-MX"/>
        </w:rPr>
      </w:pPr>
      <w:r w:rsidRPr="00C71645">
        <w:rPr>
          <w:rFonts w:ascii="Times New Roman" w:hAnsi="Times New Roman" w:cs="Times New Roman"/>
          <w:sz w:val="24"/>
          <w:szCs w:val="24"/>
          <w:lang w:eastAsia="es-MX"/>
        </w:rPr>
        <w:t xml:space="preserve">Leído </w:t>
      </w:r>
      <w:r w:rsidR="00691C86" w:rsidRPr="00C71645">
        <w:rPr>
          <w:rFonts w:ascii="Times New Roman" w:hAnsi="Times New Roman" w:cs="Times New Roman"/>
          <w:sz w:val="24"/>
          <w:szCs w:val="24"/>
          <w:lang w:eastAsia="es-MX"/>
        </w:rPr>
        <w:t>el dictamen con sus antecedentes, pido a quienes estén por su turno a discusión, se sirvan levantar la mano.</w:t>
      </w:r>
    </w:p>
    <w:p w:rsidR="00691C86" w:rsidRPr="00C71645" w:rsidRDefault="00691C86" w:rsidP="001101A6">
      <w:pPr>
        <w:pStyle w:val="Sinespaciado"/>
        <w:jc w:val="both"/>
        <w:rPr>
          <w:rFonts w:ascii="Times New Roman" w:hAnsi="Times New Roman" w:cs="Times New Roman"/>
          <w:sz w:val="24"/>
          <w:szCs w:val="24"/>
          <w:lang w:eastAsia="es-MX"/>
        </w:rPr>
      </w:pPr>
      <w:r w:rsidRPr="00C71645">
        <w:rPr>
          <w:rFonts w:ascii="Times New Roman" w:hAnsi="Times New Roman" w:cs="Times New Roman"/>
          <w:sz w:val="24"/>
          <w:szCs w:val="24"/>
          <w:lang w:eastAsia="es-MX"/>
        </w:rPr>
        <w:t>SECRETARIA DIP. MÓNICA MIRIAM GRANILLO VELAZCO. Presidente le informo que la propuesta ha sido aprobada por unanimidad de votos.</w:t>
      </w:r>
    </w:p>
    <w:p w:rsidR="00691C86" w:rsidRPr="00C71645" w:rsidRDefault="00691C86" w:rsidP="001101A6">
      <w:pPr>
        <w:pStyle w:val="Sinespaciado"/>
        <w:jc w:val="both"/>
        <w:rPr>
          <w:rFonts w:ascii="Times New Roman" w:hAnsi="Times New Roman" w:cs="Times New Roman"/>
          <w:sz w:val="24"/>
          <w:szCs w:val="24"/>
          <w:lang w:eastAsia="es-MX"/>
        </w:rPr>
      </w:pPr>
      <w:r w:rsidRPr="00C71645">
        <w:rPr>
          <w:rFonts w:ascii="Times New Roman" w:hAnsi="Times New Roman" w:cs="Times New Roman"/>
          <w:sz w:val="24"/>
          <w:szCs w:val="24"/>
          <w:lang w:eastAsia="es-MX"/>
        </w:rPr>
        <w:t>PRESIDENTE DIP. ENRIQUE JACOB ROCHA. Abro la discusión en lo general y pregunto a las diputadas y los diputados si desean hacer uso de la palabra.</w:t>
      </w:r>
    </w:p>
    <w:p w:rsidR="00691C86" w:rsidRPr="00C71645" w:rsidRDefault="00691C86" w:rsidP="001101A6">
      <w:pPr>
        <w:pStyle w:val="Sinespaciado"/>
        <w:ind w:firstLine="708"/>
        <w:jc w:val="both"/>
        <w:rPr>
          <w:rFonts w:ascii="Times New Roman" w:hAnsi="Times New Roman" w:cs="Times New Roman"/>
          <w:sz w:val="24"/>
          <w:szCs w:val="24"/>
          <w:lang w:eastAsia="es-MX"/>
        </w:rPr>
      </w:pPr>
      <w:r w:rsidRPr="00C71645">
        <w:rPr>
          <w:rFonts w:ascii="Times New Roman" w:hAnsi="Times New Roman" w:cs="Times New Roman"/>
          <w:sz w:val="24"/>
          <w:szCs w:val="24"/>
          <w:lang w:eastAsia="es-MX"/>
        </w:rPr>
        <w:t>Para recabar la votación en lo general, pido a la Secretaría abra el sistema de votación hasta por 2minutos, si alguien desea separar algún artículo en lo particular, por favor expresarlo.</w:t>
      </w:r>
    </w:p>
    <w:p w:rsidR="00691C86" w:rsidRPr="00C71645" w:rsidRDefault="00691C86" w:rsidP="001101A6">
      <w:pPr>
        <w:pStyle w:val="Sinespaciado"/>
        <w:jc w:val="both"/>
        <w:rPr>
          <w:rFonts w:ascii="Times New Roman" w:hAnsi="Times New Roman" w:cs="Times New Roman"/>
          <w:sz w:val="24"/>
          <w:szCs w:val="24"/>
          <w:lang w:eastAsia="es-MX"/>
        </w:rPr>
      </w:pPr>
      <w:r w:rsidRPr="00C71645">
        <w:rPr>
          <w:rFonts w:ascii="Times New Roman" w:hAnsi="Times New Roman" w:cs="Times New Roman"/>
          <w:sz w:val="24"/>
          <w:szCs w:val="24"/>
          <w:lang w:eastAsia="es-MX"/>
        </w:rPr>
        <w:t>SECRETARIA DIP. MÓNICA MIRIAM GRANILLO</w:t>
      </w:r>
      <w:r w:rsidR="008502E8" w:rsidRPr="00C71645">
        <w:rPr>
          <w:rFonts w:ascii="Times New Roman" w:hAnsi="Times New Roman" w:cs="Times New Roman"/>
          <w:sz w:val="24"/>
          <w:szCs w:val="24"/>
          <w:lang w:eastAsia="es-MX"/>
        </w:rPr>
        <w:t xml:space="preserve"> VELAZCO. Con gusto Presidente.</w:t>
      </w:r>
    </w:p>
    <w:p w:rsidR="00691C86" w:rsidRPr="00C71645" w:rsidRDefault="00691C86" w:rsidP="001101A6">
      <w:pPr>
        <w:pStyle w:val="Sinespaciado"/>
        <w:ind w:firstLine="708"/>
        <w:jc w:val="both"/>
        <w:rPr>
          <w:rFonts w:ascii="Times New Roman" w:hAnsi="Times New Roman" w:cs="Times New Roman"/>
          <w:sz w:val="24"/>
          <w:szCs w:val="24"/>
          <w:lang w:eastAsia="es-MX"/>
        </w:rPr>
      </w:pPr>
      <w:r w:rsidRPr="00C71645">
        <w:rPr>
          <w:rFonts w:ascii="Times New Roman" w:hAnsi="Times New Roman" w:cs="Times New Roman"/>
          <w:sz w:val="24"/>
          <w:szCs w:val="24"/>
          <w:lang w:eastAsia="es-MX"/>
        </w:rPr>
        <w:t>Solicito abrir el sistema de votación hasta por 2 minutos.</w:t>
      </w:r>
    </w:p>
    <w:p w:rsidR="007710D8" w:rsidRPr="00C71645" w:rsidRDefault="00691C86" w:rsidP="001101A6">
      <w:pPr>
        <w:pStyle w:val="Sinespaciado"/>
        <w:ind w:firstLine="708"/>
        <w:jc w:val="center"/>
        <w:rPr>
          <w:rFonts w:ascii="Times New Roman" w:hAnsi="Times New Roman" w:cs="Times New Roman"/>
          <w:i/>
          <w:sz w:val="24"/>
          <w:szCs w:val="24"/>
          <w:lang w:eastAsia="es-MX"/>
        </w:rPr>
      </w:pPr>
      <w:r w:rsidRPr="00C71645">
        <w:rPr>
          <w:rFonts w:ascii="Times New Roman" w:hAnsi="Times New Roman" w:cs="Times New Roman"/>
          <w:i/>
          <w:sz w:val="24"/>
          <w:szCs w:val="24"/>
          <w:lang w:eastAsia="es-MX"/>
        </w:rPr>
        <w:t>(Votación nominal)</w:t>
      </w:r>
    </w:p>
    <w:p w:rsidR="00DE7FD6" w:rsidRPr="00C71645" w:rsidRDefault="00DE7FD6" w:rsidP="001101A6">
      <w:pPr>
        <w:pStyle w:val="Sinespaciado"/>
        <w:jc w:val="both"/>
        <w:rPr>
          <w:rFonts w:ascii="Times New Roman" w:hAnsi="Times New Roman" w:cs="Times New Roman"/>
          <w:i/>
          <w:sz w:val="24"/>
          <w:szCs w:val="24"/>
          <w:lang w:eastAsia="es-MX"/>
        </w:rPr>
      </w:pPr>
      <w:r w:rsidRPr="00C71645">
        <w:rPr>
          <w:rFonts w:ascii="Times New Roman" w:hAnsi="Times New Roman" w:cs="Times New Roman"/>
          <w:sz w:val="24"/>
          <w:szCs w:val="24"/>
        </w:rPr>
        <w:t xml:space="preserve">SECRETARIA DIP. MÓNICA MIRIAM GRANILLO VELAZCO. </w:t>
      </w:r>
      <w:r w:rsidR="00C90DC2" w:rsidRPr="00C71645">
        <w:rPr>
          <w:rFonts w:ascii="Times New Roman" w:hAnsi="Times New Roman" w:cs="Times New Roman"/>
          <w:sz w:val="24"/>
          <w:szCs w:val="24"/>
        </w:rPr>
        <w:t xml:space="preserve">¿Pregunto </w:t>
      </w:r>
      <w:r w:rsidRPr="00C71645">
        <w:rPr>
          <w:rFonts w:ascii="Times New Roman" w:hAnsi="Times New Roman" w:cs="Times New Roman"/>
          <w:sz w:val="24"/>
          <w:szCs w:val="24"/>
        </w:rPr>
        <w:t xml:space="preserve">a las y los diputados si alguien </w:t>
      </w:r>
      <w:r w:rsidR="00C90DC2" w:rsidRPr="00C71645">
        <w:rPr>
          <w:rFonts w:ascii="Times New Roman" w:hAnsi="Times New Roman" w:cs="Times New Roman"/>
          <w:sz w:val="24"/>
          <w:szCs w:val="24"/>
        </w:rPr>
        <w:t>hace falta de registrar su voto?</w:t>
      </w:r>
    </w:p>
    <w:p w:rsidR="00DE7FD6" w:rsidRPr="00C71645" w:rsidRDefault="00DE7FD6" w:rsidP="001101A6">
      <w:pPr>
        <w:pStyle w:val="Sinespaciado"/>
        <w:ind w:firstLine="708"/>
        <w:jc w:val="both"/>
        <w:rPr>
          <w:rFonts w:ascii="Times New Roman" w:hAnsi="Times New Roman" w:cs="Times New Roman"/>
          <w:sz w:val="24"/>
          <w:szCs w:val="24"/>
        </w:rPr>
      </w:pPr>
      <w:r w:rsidRPr="00C71645">
        <w:rPr>
          <w:rFonts w:ascii="Times New Roman" w:hAnsi="Times New Roman" w:cs="Times New Roman"/>
          <w:sz w:val="24"/>
          <w:szCs w:val="24"/>
        </w:rPr>
        <w:t>Presidente, le informo que el dictamen y el proyecto de decreto han sido aprobados en lo general por mayoría de votos.</w:t>
      </w:r>
    </w:p>
    <w:p w:rsidR="00DE7FD6" w:rsidRPr="00C71645" w:rsidRDefault="00DE7FD6" w:rsidP="005B3088">
      <w:pPr>
        <w:pStyle w:val="Sinespaciado"/>
        <w:jc w:val="both"/>
        <w:rPr>
          <w:rFonts w:ascii="Times New Roman" w:hAnsi="Times New Roman" w:cs="Times New Roman"/>
          <w:sz w:val="24"/>
          <w:szCs w:val="24"/>
        </w:rPr>
      </w:pPr>
      <w:r w:rsidRPr="00C71645">
        <w:rPr>
          <w:rFonts w:ascii="Times New Roman" w:hAnsi="Times New Roman" w:cs="Times New Roman"/>
          <w:sz w:val="24"/>
          <w:szCs w:val="24"/>
        </w:rPr>
        <w:t>PRESIDENTE DIP. ENRIQUE JACOB ROCHA. Se tiene por aprobados en lo general, el di</w:t>
      </w:r>
      <w:r w:rsidR="005B3088" w:rsidRPr="00C71645">
        <w:rPr>
          <w:rFonts w:ascii="Times New Roman" w:hAnsi="Times New Roman" w:cs="Times New Roman"/>
          <w:sz w:val="24"/>
          <w:szCs w:val="24"/>
        </w:rPr>
        <w:t>ctamen y el proyecto de decreto, s</w:t>
      </w:r>
      <w:r w:rsidR="00D00B30" w:rsidRPr="00C71645">
        <w:rPr>
          <w:rFonts w:ascii="Times New Roman" w:hAnsi="Times New Roman" w:cs="Times New Roman"/>
          <w:sz w:val="24"/>
          <w:szCs w:val="24"/>
        </w:rPr>
        <w:t xml:space="preserve">e </w:t>
      </w:r>
      <w:r w:rsidRPr="00C71645">
        <w:rPr>
          <w:rFonts w:ascii="Times New Roman" w:hAnsi="Times New Roman" w:cs="Times New Roman"/>
          <w:sz w:val="24"/>
          <w:szCs w:val="24"/>
        </w:rPr>
        <w:t>declara también su aprobación, en lo particular.</w:t>
      </w:r>
    </w:p>
    <w:p w:rsidR="00DE7FD6" w:rsidRPr="00C71645" w:rsidRDefault="00DE7FD6" w:rsidP="001101A6">
      <w:pPr>
        <w:pStyle w:val="Sinespaciado"/>
        <w:ind w:firstLine="708"/>
        <w:jc w:val="both"/>
        <w:rPr>
          <w:rFonts w:ascii="Times New Roman" w:hAnsi="Times New Roman" w:cs="Times New Roman"/>
          <w:sz w:val="24"/>
          <w:szCs w:val="24"/>
        </w:rPr>
      </w:pPr>
      <w:r w:rsidRPr="00C71645">
        <w:rPr>
          <w:rFonts w:ascii="Times New Roman" w:hAnsi="Times New Roman" w:cs="Times New Roman"/>
          <w:sz w:val="24"/>
          <w:szCs w:val="24"/>
        </w:rPr>
        <w:t xml:space="preserve">En el punto número </w:t>
      </w:r>
      <w:r w:rsidR="005B3088" w:rsidRPr="00C71645">
        <w:rPr>
          <w:rFonts w:ascii="Times New Roman" w:hAnsi="Times New Roman" w:cs="Times New Roman"/>
          <w:sz w:val="24"/>
          <w:szCs w:val="24"/>
        </w:rPr>
        <w:t>3</w:t>
      </w:r>
      <w:r w:rsidRPr="00C71645">
        <w:rPr>
          <w:rFonts w:ascii="Times New Roman" w:hAnsi="Times New Roman" w:cs="Times New Roman"/>
          <w:sz w:val="24"/>
          <w:szCs w:val="24"/>
        </w:rPr>
        <w:t xml:space="preserve"> del orden del día</w:t>
      </w:r>
      <w:r w:rsidR="005B3088" w:rsidRPr="00C71645">
        <w:rPr>
          <w:rFonts w:ascii="Times New Roman" w:hAnsi="Times New Roman" w:cs="Times New Roman"/>
          <w:sz w:val="24"/>
          <w:szCs w:val="24"/>
        </w:rPr>
        <w:t>, se concede</w:t>
      </w:r>
      <w:r w:rsidRPr="00C71645">
        <w:rPr>
          <w:rFonts w:ascii="Times New Roman" w:hAnsi="Times New Roman" w:cs="Times New Roman"/>
          <w:sz w:val="24"/>
          <w:szCs w:val="24"/>
        </w:rPr>
        <w:t xml:space="preserve">. Conforme al punto número </w:t>
      </w:r>
      <w:r w:rsidR="005B3088" w:rsidRPr="00C71645">
        <w:rPr>
          <w:rFonts w:ascii="Times New Roman" w:hAnsi="Times New Roman" w:cs="Times New Roman"/>
          <w:sz w:val="24"/>
          <w:szCs w:val="24"/>
        </w:rPr>
        <w:t>3</w:t>
      </w:r>
      <w:r w:rsidRPr="00C71645">
        <w:rPr>
          <w:rFonts w:ascii="Times New Roman" w:hAnsi="Times New Roman" w:cs="Times New Roman"/>
          <w:sz w:val="24"/>
          <w:szCs w:val="24"/>
        </w:rPr>
        <w:t>, se concede el uso de la palabra al diputado Faustino de la Cruz, quien presenta iniciativa con proyecto de decreto por el que se adiciona una fracción a la Constitución Política del Estado Libre y Soberano y se reforma un artículo del Código Financiero del Estado de México.</w:t>
      </w:r>
    </w:p>
    <w:p w:rsidR="00B12951" w:rsidRPr="00C71645" w:rsidRDefault="00DE7FD6" w:rsidP="001101A6">
      <w:pPr>
        <w:pStyle w:val="Sinespaciado"/>
        <w:jc w:val="both"/>
        <w:rPr>
          <w:rFonts w:ascii="Times New Roman" w:hAnsi="Times New Roman" w:cs="Times New Roman"/>
          <w:sz w:val="24"/>
          <w:szCs w:val="24"/>
        </w:rPr>
      </w:pPr>
      <w:r w:rsidRPr="00C71645">
        <w:rPr>
          <w:rFonts w:ascii="Times New Roman" w:hAnsi="Times New Roman" w:cs="Times New Roman"/>
          <w:sz w:val="24"/>
          <w:szCs w:val="24"/>
          <w:lang w:eastAsia="es-MX"/>
        </w:rPr>
        <w:t>DIP. FAUSTINO DE LA CRUZ PÉREZ</w:t>
      </w:r>
      <w:r w:rsidR="00B12951" w:rsidRPr="00C71645">
        <w:rPr>
          <w:rFonts w:ascii="Times New Roman" w:hAnsi="Times New Roman" w:cs="Times New Roman"/>
          <w:sz w:val="24"/>
          <w:szCs w:val="24"/>
        </w:rPr>
        <w:t>. Muchas gracias.</w:t>
      </w:r>
    </w:p>
    <w:p w:rsidR="00DE7FD6" w:rsidRPr="00C71645" w:rsidRDefault="00DE7FD6" w:rsidP="00B12951">
      <w:pPr>
        <w:pStyle w:val="Sinespaciado"/>
        <w:ind w:firstLine="708"/>
        <w:jc w:val="both"/>
        <w:rPr>
          <w:rFonts w:ascii="Times New Roman" w:hAnsi="Times New Roman" w:cs="Times New Roman"/>
          <w:sz w:val="24"/>
          <w:szCs w:val="24"/>
        </w:rPr>
      </w:pPr>
      <w:r w:rsidRPr="00C71645">
        <w:rPr>
          <w:rFonts w:ascii="Times New Roman" w:hAnsi="Times New Roman" w:cs="Times New Roman"/>
          <w:sz w:val="24"/>
          <w:szCs w:val="24"/>
        </w:rPr>
        <w:t>Muy buenas tardes, compañeras diputadas, compañeros diputados, ciudadanos mexiquenses que nos siguen por las diversas plataformas, me permito hacer una síntesis de la iniciativa que hoy presento a nombre del Grupo Parlamentario de morena. Me remitiré a la exposición de motivos con el permiso, señor Presidente, y</w:t>
      </w:r>
      <w:r w:rsidR="00B12951" w:rsidRPr="00C71645">
        <w:rPr>
          <w:rFonts w:ascii="Times New Roman" w:hAnsi="Times New Roman" w:cs="Times New Roman"/>
          <w:sz w:val="24"/>
          <w:szCs w:val="24"/>
        </w:rPr>
        <w:t xml:space="preserve"> de los integrantes de la Mesa.</w:t>
      </w:r>
    </w:p>
    <w:p w:rsidR="000C732C" w:rsidRPr="00C71645" w:rsidRDefault="00DE7FD6" w:rsidP="001101A6">
      <w:pPr>
        <w:pStyle w:val="Sinespaciado"/>
        <w:ind w:firstLine="708"/>
        <w:jc w:val="both"/>
        <w:rPr>
          <w:rFonts w:ascii="Times New Roman" w:hAnsi="Times New Roman" w:cs="Times New Roman"/>
          <w:sz w:val="24"/>
          <w:szCs w:val="24"/>
        </w:rPr>
      </w:pPr>
      <w:r w:rsidRPr="00C71645">
        <w:rPr>
          <w:rFonts w:ascii="Times New Roman" w:hAnsi="Times New Roman" w:cs="Times New Roman"/>
          <w:sz w:val="24"/>
          <w:szCs w:val="24"/>
        </w:rPr>
        <w:t>El Presupuesto participativo como instrumento de participación ciudadana es funcional y cuenta con buenas experiencias</w:t>
      </w:r>
      <w:r w:rsidR="00300371" w:rsidRPr="00C71645">
        <w:rPr>
          <w:rFonts w:ascii="Times New Roman" w:hAnsi="Times New Roman" w:cs="Times New Roman"/>
          <w:sz w:val="24"/>
          <w:szCs w:val="24"/>
        </w:rPr>
        <w:t xml:space="preserve"> desde hace al menos 35 años, e</w:t>
      </w:r>
      <w:r w:rsidRPr="00C71645">
        <w:rPr>
          <w:rFonts w:ascii="Times New Roman" w:hAnsi="Times New Roman" w:cs="Times New Roman"/>
          <w:sz w:val="24"/>
          <w:szCs w:val="24"/>
        </w:rPr>
        <w:t>sto se inició en 1987 en Porto Alegre, Brasil</w:t>
      </w:r>
      <w:r w:rsidR="00300371" w:rsidRPr="00C71645">
        <w:rPr>
          <w:rFonts w:ascii="Times New Roman" w:hAnsi="Times New Roman" w:cs="Times New Roman"/>
          <w:sz w:val="24"/>
          <w:szCs w:val="24"/>
        </w:rPr>
        <w:t>, p</w:t>
      </w:r>
      <w:r w:rsidRPr="00C71645">
        <w:rPr>
          <w:rFonts w:ascii="Times New Roman" w:hAnsi="Times New Roman" w:cs="Times New Roman"/>
          <w:sz w:val="24"/>
          <w:szCs w:val="24"/>
        </w:rPr>
        <w:t>aíses de todas partes del mundo lo emplean como una política eficaz para fortalecer la gobernanza de sus ciudades y comunidades, grandes y pequeñas ciudades de Brasil, Croacia, Corea del Sur, Estados Unidos, España, Sudamérica son ejemplo de lo positivo que puede ser el presupuesto participativo</w:t>
      </w:r>
      <w:r w:rsidR="000C732C" w:rsidRPr="00C71645">
        <w:rPr>
          <w:rFonts w:ascii="Times New Roman" w:hAnsi="Times New Roman" w:cs="Times New Roman"/>
          <w:sz w:val="24"/>
          <w:szCs w:val="24"/>
        </w:rPr>
        <w:t>.</w:t>
      </w:r>
    </w:p>
    <w:p w:rsidR="00DE7FD6" w:rsidRPr="00C71645" w:rsidRDefault="000C732C" w:rsidP="001101A6">
      <w:pPr>
        <w:pStyle w:val="Sinespaciado"/>
        <w:ind w:firstLine="708"/>
        <w:jc w:val="both"/>
        <w:rPr>
          <w:rFonts w:ascii="Times New Roman" w:hAnsi="Times New Roman" w:cs="Times New Roman"/>
          <w:sz w:val="24"/>
          <w:szCs w:val="24"/>
        </w:rPr>
      </w:pPr>
      <w:r w:rsidRPr="00C71645">
        <w:rPr>
          <w:rFonts w:ascii="Times New Roman" w:hAnsi="Times New Roman" w:cs="Times New Roman"/>
          <w:sz w:val="24"/>
          <w:szCs w:val="24"/>
        </w:rPr>
        <w:t xml:space="preserve">En </w:t>
      </w:r>
      <w:r w:rsidR="00DE7FD6" w:rsidRPr="00C71645">
        <w:rPr>
          <w:rFonts w:ascii="Times New Roman" w:hAnsi="Times New Roman" w:cs="Times New Roman"/>
          <w:sz w:val="24"/>
          <w:szCs w:val="24"/>
        </w:rPr>
        <w:t xml:space="preserve">nuestro </w:t>
      </w:r>
      <w:r w:rsidRPr="00C71645">
        <w:rPr>
          <w:rFonts w:ascii="Times New Roman" w:hAnsi="Times New Roman" w:cs="Times New Roman"/>
          <w:sz w:val="24"/>
          <w:szCs w:val="24"/>
        </w:rPr>
        <w:t xml:space="preserve">País </w:t>
      </w:r>
      <w:r w:rsidR="00DE7FD6" w:rsidRPr="00C71645">
        <w:rPr>
          <w:rFonts w:ascii="Times New Roman" w:hAnsi="Times New Roman" w:cs="Times New Roman"/>
          <w:sz w:val="24"/>
          <w:szCs w:val="24"/>
        </w:rPr>
        <w:t xml:space="preserve">la Ciudad de México, Jalisco, son los </w:t>
      </w:r>
      <w:r w:rsidR="00300371" w:rsidRPr="00C71645">
        <w:rPr>
          <w:rFonts w:ascii="Times New Roman" w:hAnsi="Times New Roman" w:cs="Times New Roman"/>
          <w:sz w:val="24"/>
          <w:szCs w:val="24"/>
        </w:rPr>
        <w:t>2</w:t>
      </w:r>
      <w:r w:rsidR="00DE7FD6" w:rsidRPr="00C71645">
        <w:rPr>
          <w:rFonts w:ascii="Times New Roman" w:hAnsi="Times New Roman" w:cs="Times New Roman"/>
          <w:sz w:val="24"/>
          <w:szCs w:val="24"/>
        </w:rPr>
        <w:t xml:space="preserve"> referentes del presupuesto participativo, pues lo han institucionalizado y garantizado en su constitución política e instrumentado desde al menos el año 2011 a la fecha.</w:t>
      </w:r>
    </w:p>
    <w:p w:rsidR="00D87AF2" w:rsidRPr="00C71645" w:rsidRDefault="00DE7FD6" w:rsidP="001101A6">
      <w:pPr>
        <w:pStyle w:val="Sinespaciado"/>
        <w:ind w:firstLine="708"/>
        <w:jc w:val="both"/>
        <w:rPr>
          <w:rFonts w:ascii="Times New Roman" w:hAnsi="Times New Roman" w:cs="Times New Roman"/>
          <w:sz w:val="24"/>
          <w:szCs w:val="24"/>
        </w:rPr>
      </w:pPr>
      <w:r w:rsidRPr="00C71645">
        <w:rPr>
          <w:rFonts w:ascii="Times New Roman" w:hAnsi="Times New Roman" w:cs="Times New Roman"/>
          <w:sz w:val="24"/>
          <w:szCs w:val="24"/>
        </w:rPr>
        <w:t>El Estado de México y sus municipios se han quedado rezagados por falta de voluntad política para fortalecer el régimen democrático, en particular por no contar con una verdadera política de participación ciudadana</w:t>
      </w:r>
      <w:r w:rsidR="00D87AF2" w:rsidRPr="00C71645">
        <w:rPr>
          <w:rFonts w:ascii="Times New Roman" w:hAnsi="Times New Roman" w:cs="Times New Roman"/>
          <w:sz w:val="24"/>
          <w:szCs w:val="24"/>
        </w:rPr>
        <w:t>,</w:t>
      </w:r>
      <w:r w:rsidRPr="00C71645">
        <w:rPr>
          <w:rFonts w:ascii="Times New Roman" w:hAnsi="Times New Roman" w:cs="Times New Roman"/>
          <w:sz w:val="24"/>
          <w:szCs w:val="24"/>
        </w:rPr>
        <w:t xml:space="preserve"> nuestra Constitución Política no garantiza el derecho para emplear todos los mecanismos e instrumentos de la participación ciudadana</w:t>
      </w:r>
      <w:r w:rsidR="00D87AF2" w:rsidRPr="00C71645">
        <w:rPr>
          <w:rFonts w:ascii="Times New Roman" w:hAnsi="Times New Roman" w:cs="Times New Roman"/>
          <w:sz w:val="24"/>
          <w:szCs w:val="24"/>
        </w:rPr>
        <w:t>,</w:t>
      </w:r>
      <w:r w:rsidRPr="00C71645">
        <w:rPr>
          <w:rFonts w:ascii="Times New Roman" w:hAnsi="Times New Roman" w:cs="Times New Roman"/>
          <w:sz w:val="24"/>
          <w:szCs w:val="24"/>
        </w:rPr>
        <w:t xml:space="preserve"> no contamos con la Ley de Participación Ciudadana, esta quedó truncada, está trunca desde la Legislatura anterior se propuso y está ahí rezagado.</w:t>
      </w:r>
    </w:p>
    <w:p w:rsidR="00DE7FD6" w:rsidRPr="00C71645" w:rsidRDefault="00DE7FD6" w:rsidP="001101A6">
      <w:pPr>
        <w:pStyle w:val="Sinespaciado"/>
        <w:ind w:firstLine="708"/>
        <w:jc w:val="both"/>
        <w:rPr>
          <w:rFonts w:ascii="Times New Roman" w:hAnsi="Times New Roman" w:cs="Times New Roman"/>
          <w:sz w:val="24"/>
          <w:szCs w:val="24"/>
        </w:rPr>
      </w:pPr>
      <w:r w:rsidRPr="00C71645">
        <w:rPr>
          <w:rFonts w:ascii="Times New Roman" w:hAnsi="Times New Roman" w:cs="Times New Roman"/>
          <w:sz w:val="24"/>
          <w:szCs w:val="24"/>
        </w:rPr>
        <w:lastRenderedPageBreak/>
        <w:t>Quizá porque el presupuesto participativo no se configura como un instrumento de control y rendición de cuentas para quien ejerce recursos públicos, no ha habido el interés suficiente para sacar adelante la tan importante Ley de Participación Ciudada</w:t>
      </w:r>
      <w:r w:rsidR="00DA3FC4" w:rsidRPr="00C71645">
        <w:rPr>
          <w:rFonts w:ascii="Times New Roman" w:hAnsi="Times New Roman" w:cs="Times New Roman"/>
          <w:sz w:val="24"/>
          <w:szCs w:val="24"/>
        </w:rPr>
        <w:t>na del Estado y sus Municipios.</w:t>
      </w:r>
    </w:p>
    <w:p w:rsidR="00DE7FD6" w:rsidRPr="00C71645" w:rsidRDefault="00DE7FD6" w:rsidP="001101A6">
      <w:pPr>
        <w:pStyle w:val="Sinespaciado"/>
        <w:ind w:firstLine="708"/>
        <w:jc w:val="both"/>
        <w:rPr>
          <w:rFonts w:ascii="Times New Roman" w:hAnsi="Times New Roman" w:cs="Times New Roman"/>
          <w:sz w:val="24"/>
          <w:szCs w:val="24"/>
        </w:rPr>
      </w:pPr>
      <w:r w:rsidRPr="00C71645">
        <w:rPr>
          <w:rFonts w:ascii="Times New Roman" w:hAnsi="Times New Roman" w:cs="Times New Roman"/>
          <w:sz w:val="24"/>
          <w:szCs w:val="24"/>
        </w:rPr>
        <w:t>Los municipios como entes de gobierno más cercana a la población, son responsables a su vez de satisfacer de manera más próxima las demandas y necesidades de la misma, de manera eficaz y transparente y tomando en cuenta a la ciudadanía para la elaboración de propuestas concretas. Sin embargo, de acuerdo con la Encuesta de Calidad e Impacto Gubernamental 2021 del INEGI, que mide, entre otros indicadores, el grado de satisfacción de la ciudadanía con respecto a la provisión de servicios públicos básicos como agua potable, drenaje y alcantarillado, alumbrado público, parques y jardines, calles y avenidas o carreteras y caminos sin cuota, la población de los municipios mexiquenses aún muestran altos grados insatisfactorios respecto a la respuesta y provisión por parte de la autoridad para l</w:t>
      </w:r>
      <w:r w:rsidR="009C0D93" w:rsidRPr="00C71645">
        <w:rPr>
          <w:rFonts w:ascii="Times New Roman" w:hAnsi="Times New Roman" w:cs="Times New Roman"/>
          <w:sz w:val="24"/>
          <w:szCs w:val="24"/>
        </w:rPr>
        <w:t>a atención de dichos servicios.</w:t>
      </w:r>
    </w:p>
    <w:p w:rsidR="00A14174" w:rsidRPr="00C71645" w:rsidRDefault="00DE7FD6" w:rsidP="001101A6">
      <w:pPr>
        <w:pStyle w:val="Sinespaciado"/>
        <w:ind w:firstLine="708"/>
        <w:jc w:val="both"/>
        <w:rPr>
          <w:rFonts w:ascii="Times New Roman" w:hAnsi="Times New Roman" w:cs="Times New Roman"/>
          <w:sz w:val="24"/>
          <w:szCs w:val="24"/>
        </w:rPr>
      </w:pPr>
      <w:r w:rsidRPr="00C71645">
        <w:rPr>
          <w:rFonts w:ascii="Times New Roman" w:hAnsi="Times New Roman" w:cs="Times New Roman"/>
          <w:sz w:val="24"/>
          <w:szCs w:val="24"/>
        </w:rPr>
        <w:t>Vemos necesaria la reforma a la Co</w:t>
      </w:r>
      <w:r w:rsidR="009C0D93" w:rsidRPr="00C71645">
        <w:rPr>
          <w:rFonts w:ascii="Times New Roman" w:hAnsi="Times New Roman" w:cs="Times New Roman"/>
          <w:sz w:val="24"/>
          <w:szCs w:val="24"/>
        </w:rPr>
        <w:t>nstitución para establecer no só</w:t>
      </w:r>
      <w:r w:rsidRPr="00C71645">
        <w:rPr>
          <w:rFonts w:ascii="Times New Roman" w:hAnsi="Times New Roman" w:cs="Times New Roman"/>
          <w:sz w:val="24"/>
          <w:szCs w:val="24"/>
        </w:rPr>
        <w:t>lo este, sino todos los mecanismos e instrumentos de participación ciudadana como un derecho para los mexiquenses. Así no puede protegerse más la Ley de Participación Ciudadana para el Estado de México y sus Municipios</w:t>
      </w:r>
      <w:r w:rsidR="009C0D93" w:rsidRPr="00C71645">
        <w:rPr>
          <w:rFonts w:ascii="Times New Roman" w:hAnsi="Times New Roman" w:cs="Times New Roman"/>
          <w:sz w:val="24"/>
          <w:szCs w:val="24"/>
        </w:rPr>
        <w:t>,</w:t>
      </w:r>
      <w:r w:rsidRPr="00C71645">
        <w:rPr>
          <w:rFonts w:ascii="Times New Roman" w:hAnsi="Times New Roman" w:cs="Times New Roman"/>
          <w:sz w:val="24"/>
          <w:szCs w:val="24"/>
        </w:rPr>
        <w:t xml:space="preserve"> se propone garantizar el presupuesto participativo como un derecho</w:t>
      </w:r>
      <w:r w:rsidR="007710D8" w:rsidRPr="00C71645">
        <w:rPr>
          <w:rFonts w:ascii="Times New Roman" w:hAnsi="Times New Roman" w:cs="Times New Roman"/>
          <w:sz w:val="24"/>
          <w:szCs w:val="24"/>
        </w:rPr>
        <w:t xml:space="preserve"> inalienable de </w:t>
      </w:r>
      <w:r w:rsidR="00A14174" w:rsidRPr="00C71645">
        <w:rPr>
          <w:rFonts w:ascii="Times New Roman" w:hAnsi="Times New Roman" w:cs="Times New Roman"/>
          <w:sz w:val="24"/>
          <w:szCs w:val="24"/>
        </w:rPr>
        <w:t>los mexiquenses, plasmándolo en el artí</w:t>
      </w:r>
      <w:r w:rsidR="009C0D93" w:rsidRPr="00C71645">
        <w:rPr>
          <w:rFonts w:ascii="Times New Roman" w:hAnsi="Times New Roman" w:cs="Times New Roman"/>
          <w:sz w:val="24"/>
          <w:szCs w:val="24"/>
        </w:rPr>
        <w:t>culo 29 de nuestra Constitución;</w:t>
      </w:r>
      <w:r w:rsidR="00A14174" w:rsidRPr="00C71645">
        <w:rPr>
          <w:rFonts w:ascii="Times New Roman" w:hAnsi="Times New Roman" w:cs="Times New Roman"/>
          <w:sz w:val="24"/>
          <w:szCs w:val="24"/>
        </w:rPr>
        <w:t xml:space="preserve"> asimismo, reformar el artículo 289 Ter del Código Financiero, para que se establezca al menos el 5% de los recursos presupuestarios para presupuesto participativo.</w:t>
      </w:r>
    </w:p>
    <w:p w:rsidR="00A14174" w:rsidRPr="00C71645" w:rsidRDefault="00A14174" w:rsidP="001101A6">
      <w:pPr>
        <w:pStyle w:val="Sinespaciado"/>
        <w:jc w:val="center"/>
        <w:rPr>
          <w:rFonts w:ascii="Times New Roman" w:hAnsi="Times New Roman" w:cs="Times New Roman"/>
          <w:sz w:val="24"/>
          <w:szCs w:val="24"/>
        </w:rPr>
      </w:pPr>
      <w:r w:rsidRPr="00C71645">
        <w:rPr>
          <w:rFonts w:ascii="Times New Roman" w:hAnsi="Times New Roman" w:cs="Times New Roman"/>
          <w:sz w:val="24"/>
          <w:szCs w:val="24"/>
        </w:rPr>
        <w:t>PROYECTO DE DECRETO</w:t>
      </w:r>
    </w:p>
    <w:p w:rsidR="00A14174" w:rsidRPr="00C71645" w:rsidRDefault="00A14174" w:rsidP="001101A6">
      <w:pPr>
        <w:pStyle w:val="Sinespaciado"/>
        <w:jc w:val="both"/>
        <w:rPr>
          <w:rFonts w:ascii="Times New Roman" w:hAnsi="Times New Roman" w:cs="Times New Roman"/>
          <w:sz w:val="24"/>
          <w:szCs w:val="24"/>
        </w:rPr>
      </w:pPr>
      <w:r w:rsidRPr="00C71645">
        <w:rPr>
          <w:rFonts w:ascii="Times New Roman" w:hAnsi="Times New Roman" w:cs="Times New Roman"/>
          <w:sz w:val="24"/>
          <w:szCs w:val="24"/>
        </w:rPr>
        <w:t>LA HONORABLE LXI LEGISLATURA</w:t>
      </w:r>
    </w:p>
    <w:p w:rsidR="00A14174" w:rsidRPr="00C71645" w:rsidRDefault="00A14174" w:rsidP="001101A6">
      <w:pPr>
        <w:pStyle w:val="Sinespaciado"/>
        <w:jc w:val="both"/>
        <w:rPr>
          <w:rFonts w:ascii="Times New Roman" w:hAnsi="Times New Roman" w:cs="Times New Roman"/>
          <w:sz w:val="24"/>
          <w:szCs w:val="24"/>
        </w:rPr>
      </w:pPr>
      <w:r w:rsidRPr="00C71645">
        <w:rPr>
          <w:rFonts w:ascii="Times New Roman" w:hAnsi="Times New Roman" w:cs="Times New Roman"/>
          <w:sz w:val="24"/>
          <w:szCs w:val="24"/>
        </w:rPr>
        <w:t>DEL ESTADO DE MÉXICO</w:t>
      </w:r>
    </w:p>
    <w:p w:rsidR="00A14174" w:rsidRPr="00C71645" w:rsidRDefault="00A14174" w:rsidP="001101A6">
      <w:pPr>
        <w:pStyle w:val="Sinespaciado"/>
        <w:jc w:val="both"/>
        <w:rPr>
          <w:rFonts w:ascii="Times New Roman" w:hAnsi="Times New Roman" w:cs="Times New Roman"/>
          <w:sz w:val="24"/>
          <w:szCs w:val="24"/>
        </w:rPr>
      </w:pPr>
      <w:r w:rsidRPr="00C71645">
        <w:rPr>
          <w:rFonts w:ascii="Times New Roman" w:hAnsi="Times New Roman" w:cs="Times New Roman"/>
          <w:sz w:val="24"/>
          <w:szCs w:val="24"/>
        </w:rPr>
        <w:t>DECRETA:</w:t>
      </w:r>
    </w:p>
    <w:p w:rsidR="00A14174" w:rsidRPr="00C71645" w:rsidRDefault="00A14174" w:rsidP="001101A6">
      <w:pPr>
        <w:pStyle w:val="Sinespaciado"/>
        <w:jc w:val="both"/>
        <w:rPr>
          <w:rFonts w:ascii="Times New Roman" w:hAnsi="Times New Roman" w:cs="Times New Roman"/>
          <w:sz w:val="24"/>
          <w:szCs w:val="24"/>
        </w:rPr>
      </w:pPr>
      <w:r w:rsidRPr="00C71645">
        <w:rPr>
          <w:rFonts w:ascii="Times New Roman" w:hAnsi="Times New Roman" w:cs="Times New Roman"/>
          <w:sz w:val="24"/>
          <w:szCs w:val="24"/>
        </w:rPr>
        <w:tab/>
        <w:t>PRIMERO. Se adiciona la fracción IX y se recorre la subsecuente del artículo 29 de la Constitución Política del Estado Libre y Soberano de México, para quedar como sigue:</w:t>
      </w:r>
    </w:p>
    <w:p w:rsidR="00A14174" w:rsidRPr="00C71645" w:rsidRDefault="00A14174" w:rsidP="001101A6">
      <w:pPr>
        <w:pStyle w:val="Sinespaciado"/>
        <w:jc w:val="both"/>
        <w:rPr>
          <w:rFonts w:ascii="Times New Roman" w:hAnsi="Times New Roman" w:cs="Times New Roman"/>
          <w:sz w:val="24"/>
          <w:szCs w:val="24"/>
        </w:rPr>
      </w:pPr>
      <w:r w:rsidRPr="00C71645">
        <w:rPr>
          <w:rFonts w:ascii="Times New Roman" w:hAnsi="Times New Roman" w:cs="Times New Roman"/>
          <w:sz w:val="24"/>
          <w:szCs w:val="24"/>
        </w:rPr>
        <w:tab/>
        <w:t>Artículo 29. …</w:t>
      </w:r>
    </w:p>
    <w:p w:rsidR="00A14174" w:rsidRPr="00C71645" w:rsidRDefault="00A14174" w:rsidP="001101A6">
      <w:pPr>
        <w:pStyle w:val="Sinespaciado"/>
        <w:jc w:val="both"/>
        <w:rPr>
          <w:rFonts w:ascii="Times New Roman" w:hAnsi="Times New Roman" w:cs="Times New Roman"/>
          <w:sz w:val="24"/>
          <w:szCs w:val="24"/>
        </w:rPr>
      </w:pPr>
      <w:r w:rsidRPr="00C71645">
        <w:rPr>
          <w:rFonts w:ascii="Times New Roman" w:hAnsi="Times New Roman" w:cs="Times New Roman"/>
          <w:sz w:val="24"/>
          <w:szCs w:val="24"/>
        </w:rPr>
        <w:tab/>
        <w:t>I al VIII. …</w:t>
      </w:r>
    </w:p>
    <w:p w:rsidR="00B21639" w:rsidRPr="00C71645" w:rsidRDefault="00A14174" w:rsidP="001101A6">
      <w:pPr>
        <w:pStyle w:val="Sinespaciado"/>
        <w:jc w:val="both"/>
        <w:rPr>
          <w:rFonts w:ascii="Times New Roman" w:hAnsi="Times New Roman" w:cs="Times New Roman"/>
          <w:sz w:val="24"/>
          <w:szCs w:val="24"/>
        </w:rPr>
      </w:pPr>
      <w:r w:rsidRPr="00C71645">
        <w:rPr>
          <w:rFonts w:ascii="Times New Roman" w:hAnsi="Times New Roman" w:cs="Times New Roman"/>
          <w:sz w:val="24"/>
          <w:szCs w:val="24"/>
        </w:rPr>
        <w:tab/>
        <w:t>IX. Decidir sobre el uso, administración y destino de los proyectos y recursos asignados a través del presupuesto participativo para el mejoramiento y la recuperación de espacios públicos en los ámbitos específicos de los 125 municipios del Estado de México</w:t>
      </w:r>
      <w:r w:rsidR="00B21639" w:rsidRPr="00C71645">
        <w:rPr>
          <w:rFonts w:ascii="Times New Roman" w:hAnsi="Times New Roman" w:cs="Times New Roman"/>
          <w:sz w:val="24"/>
          <w:szCs w:val="24"/>
        </w:rPr>
        <w:t>.</w:t>
      </w:r>
    </w:p>
    <w:p w:rsidR="00EB5B26" w:rsidRPr="00C71645" w:rsidRDefault="00B21639" w:rsidP="00B21639">
      <w:pPr>
        <w:pStyle w:val="Sinespaciado"/>
        <w:ind w:firstLine="709"/>
        <w:jc w:val="both"/>
        <w:rPr>
          <w:rFonts w:ascii="Times New Roman" w:hAnsi="Times New Roman" w:cs="Times New Roman"/>
          <w:sz w:val="24"/>
          <w:szCs w:val="24"/>
        </w:rPr>
      </w:pPr>
      <w:r w:rsidRPr="00C71645">
        <w:rPr>
          <w:rFonts w:ascii="Times New Roman" w:hAnsi="Times New Roman" w:cs="Times New Roman"/>
          <w:sz w:val="24"/>
          <w:szCs w:val="24"/>
        </w:rPr>
        <w:t xml:space="preserve">Dichos </w:t>
      </w:r>
      <w:r w:rsidR="00A14174" w:rsidRPr="00C71645">
        <w:rPr>
          <w:rFonts w:ascii="Times New Roman" w:hAnsi="Times New Roman" w:cs="Times New Roman"/>
          <w:sz w:val="24"/>
          <w:szCs w:val="24"/>
        </w:rPr>
        <w:t>recursos se sujetarán a los procedimientos de transparencia y rendición de cuentas</w:t>
      </w:r>
      <w:r w:rsidR="00EB5B26" w:rsidRPr="00C71645">
        <w:rPr>
          <w:rFonts w:ascii="Times New Roman" w:hAnsi="Times New Roman" w:cs="Times New Roman"/>
          <w:sz w:val="24"/>
          <w:szCs w:val="24"/>
        </w:rPr>
        <w:t>.</w:t>
      </w:r>
    </w:p>
    <w:p w:rsidR="00A14174" w:rsidRPr="00C71645" w:rsidRDefault="00EB5B26" w:rsidP="00B21639">
      <w:pPr>
        <w:pStyle w:val="Sinespaciado"/>
        <w:ind w:firstLine="709"/>
        <w:jc w:val="both"/>
        <w:rPr>
          <w:rFonts w:ascii="Times New Roman" w:hAnsi="Times New Roman" w:cs="Times New Roman"/>
          <w:sz w:val="24"/>
          <w:szCs w:val="24"/>
        </w:rPr>
      </w:pPr>
      <w:r w:rsidRPr="00C71645">
        <w:rPr>
          <w:rFonts w:ascii="Times New Roman" w:hAnsi="Times New Roman" w:cs="Times New Roman"/>
          <w:sz w:val="24"/>
          <w:szCs w:val="24"/>
        </w:rPr>
        <w:t xml:space="preserve">La </w:t>
      </w:r>
      <w:r w:rsidR="00A14174" w:rsidRPr="00C71645">
        <w:rPr>
          <w:rFonts w:ascii="Times New Roman" w:hAnsi="Times New Roman" w:cs="Times New Roman"/>
          <w:sz w:val="24"/>
          <w:szCs w:val="24"/>
        </w:rPr>
        <w:t>ley establecerá los porcentajes, procedimientos para la determinación, organización, desarrollo, ejercicio, seguimiento y control del presupuesto participativo.</w:t>
      </w:r>
    </w:p>
    <w:p w:rsidR="00A14174" w:rsidRPr="00C71645" w:rsidRDefault="00A14174" w:rsidP="001101A6">
      <w:pPr>
        <w:pStyle w:val="Sinespaciado"/>
        <w:jc w:val="both"/>
        <w:rPr>
          <w:rFonts w:ascii="Times New Roman" w:hAnsi="Times New Roman" w:cs="Times New Roman"/>
          <w:sz w:val="24"/>
          <w:szCs w:val="24"/>
        </w:rPr>
      </w:pPr>
      <w:r w:rsidRPr="00C71645">
        <w:rPr>
          <w:rFonts w:ascii="Times New Roman" w:hAnsi="Times New Roman" w:cs="Times New Roman"/>
          <w:sz w:val="24"/>
          <w:szCs w:val="24"/>
        </w:rPr>
        <w:tab/>
        <w:t>SEGUNDO. Se reforma el artículo 289 Ter del Código Financiero del Estado de México, para quedar como sigue:</w:t>
      </w:r>
    </w:p>
    <w:p w:rsidR="00A14174" w:rsidRPr="00C71645" w:rsidRDefault="00A14174" w:rsidP="001101A6">
      <w:pPr>
        <w:pStyle w:val="Sinespaciado"/>
        <w:jc w:val="both"/>
        <w:rPr>
          <w:rFonts w:ascii="Times New Roman" w:hAnsi="Times New Roman" w:cs="Times New Roman"/>
          <w:sz w:val="24"/>
          <w:szCs w:val="24"/>
        </w:rPr>
      </w:pPr>
      <w:r w:rsidRPr="00C71645">
        <w:rPr>
          <w:rFonts w:ascii="Times New Roman" w:hAnsi="Times New Roman" w:cs="Times New Roman"/>
          <w:sz w:val="24"/>
          <w:szCs w:val="24"/>
        </w:rPr>
        <w:tab/>
        <w:t>Artículo 289 Ter. El presupuesto de egresos contemplará anualmente las asignaciones destinadas a los programas y proyectos de inversión que deriven del presupuesto participativo, este deberá corresponder por lo menos al 5% del presupuesto anual de cada municipio que serán ejercidos a través de Capítulos 2000, 3000, 4000, 5000 y 6000 conforme al clasificador por objeto de ga</w:t>
      </w:r>
      <w:r w:rsidR="00C70E1B" w:rsidRPr="00C71645">
        <w:rPr>
          <w:rFonts w:ascii="Times New Roman" w:hAnsi="Times New Roman" w:cs="Times New Roman"/>
          <w:sz w:val="24"/>
          <w:szCs w:val="24"/>
        </w:rPr>
        <w:t>s</w:t>
      </w:r>
      <w:r w:rsidRPr="00C71645">
        <w:rPr>
          <w:rFonts w:ascii="Times New Roman" w:hAnsi="Times New Roman" w:cs="Times New Roman"/>
          <w:sz w:val="24"/>
          <w:szCs w:val="24"/>
        </w:rPr>
        <w:t>to vigente a la Entidad, en términos de los ordenamientos legales aplicables y los aspectos operativos que serán regulados mediante las reglas de carácter general que al efecto emita la Secretaría.</w:t>
      </w:r>
    </w:p>
    <w:p w:rsidR="00A14174" w:rsidRPr="00C71645" w:rsidRDefault="00A14174" w:rsidP="001101A6">
      <w:pPr>
        <w:pStyle w:val="Sinespaciado"/>
        <w:ind w:firstLine="708"/>
        <w:jc w:val="both"/>
        <w:rPr>
          <w:rFonts w:ascii="Times New Roman" w:hAnsi="Times New Roman" w:cs="Times New Roman"/>
          <w:sz w:val="24"/>
          <w:szCs w:val="24"/>
        </w:rPr>
      </w:pPr>
      <w:r w:rsidRPr="00C71645">
        <w:rPr>
          <w:rFonts w:ascii="Times New Roman" w:hAnsi="Times New Roman" w:cs="Times New Roman"/>
          <w:sz w:val="24"/>
          <w:szCs w:val="24"/>
        </w:rPr>
        <w:t>Los recursos financieros ejercidos a través de presupuesto participativo deberán ser aplicados para el objeto que las comunidades a través de convocatoria abierta defina en cada uno de los 125 municipios en materia de obras y servicios, equipamiento, infraestructura urbana, prevención del delito, actividades recreativas, actividades deportivas, actividades culturales.</w:t>
      </w:r>
    </w:p>
    <w:p w:rsidR="00A14174" w:rsidRPr="00C71645" w:rsidRDefault="00A14174" w:rsidP="001101A6">
      <w:pPr>
        <w:pStyle w:val="Sinespaciado"/>
        <w:jc w:val="both"/>
        <w:rPr>
          <w:rFonts w:ascii="Times New Roman" w:hAnsi="Times New Roman" w:cs="Times New Roman"/>
          <w:sz w:val="24"/>
          <w:szCs w:val="24"/>
        </w:rPr>
      </w:pPr>
      <w:r w:rsidRPr="00C71645">
        <w:rPr>
          <w:rFonts w:ascii="Times New Roman" w:hAnsi="Times New Roman" w:cs="Times New Roman"/>
          <w:sz w:val="24"/>
          <w:szCs w:val="24"/>
        </w:rPr>
        <w:tab/>
        <w:t xml:space="preserve">Quiero agregar también de que estamos en momentos propicios, estamos en la revisión del paquete presupuestal y creo que en este proyecto cabe que la participación ciudadana no solamente sea electiva sino que realmente los ciudadanos decidan de cómo se gasta el </w:t>
      </w:r>
      <w:r w:rsidRPr="00C71645">
        <w:rPr>
          <w:rFonts w:ascii="Times New Roman" w:hAnsi="Times New Roman" w:cs="Times New Roman"/>
          <w:sz w:val="24"/>
          <w:szCs w:val="24"/>
        </w:rPr>
        <w:lastRenderedPageBreak/>
        <w:t>presupuesto y que tomen las decisiones pertinentes para atender las demandas prioritarias que es el sentir de cada ciudadano o de los ciudadanos de cada comunidad.</w:t>
      </w:r>
    </w:p>
    <w:p w:rsidR="00A14174" w:rsidRPr="00C71645" w:rsidRDefault="00A14174" w:rsidP="001101A6">
      <w:pPr>
        <w:pStyle w:val="Sinespaciado"/>
        <w:jc w:val="both"/>
        <w:rPr>
          <w:rFonts w:ascii="Times New Roman" w:hAnsi="Times New Roman" w:cs="Times New Roman"/>
          <w:sz w:val="24"/>
          <w:szCs w:val="24"/>
        </w:rPr>
      </w:pPr>
      <w:r w:rsidRPr="00C71645">
        <w:rPr>
          <w:rFonts w:ascii="Times New Roman" w:hAnsi="Times New Roman" w:cs="Times New Roman"/>
          <w:sz w:val="24"/>
          <w:szCs w:val="24"/>
        </w:rPr>
        <w:tab/>
        <w:t>Es cuanto señor Presidente y solicito se inserte de manera íntegra toda la propuesta de iniciativa al Diario de Debates.</w:t>
      </w:r>
    </w:p>
    <w:p w:rsidR="00A14174" w:rsidRPr="00C71645" w:rsidRDefault="00A14174" w:rsidP="00926724">
      <w:pPr>
        <w:pStyle w:val="Sinespaciado"/>
        <w:jc w:val="both"/>
        <w:rPr>
          <w:rFonts w:ascii="Times New Roman" w:hAnsi="Times New Roman" w:cs="Times New Roman"/>
          <w:sz w:val="24"/>
          <w:szCs w:val="24"/>
        </w:rPr>
      </w:pPr>
      <w:r w:rsidRPr="00C71645">
        <w:rPr>
          <w:rFonts w:ascii="Times New Roman" w:hAnsi="Times New Roman" w:cs="Times New Roman"/>
          <w:sz w:val="24"/>
          <w:szCs w:val="24"/>
        </w:rPr>
        <w:tab/>
        <w:t>Gracias.</w:t>
      </w:r>
    </w:p>
    <w:p w:rsidR="00926724" w:rsidRPr="00C71645" w:rsidRDefault="00926724" w:rsidP="00926724">
      <w:pPr>
        <w:pStyle w:val="Sinespaciado"/>
        <w:jc w:val="both"/>
        <w:rPr>
          <w:rFonts w:ascii="Times New Roman" w:hAnsi="Times New Roman" w:cs="Times New Roman"/>
          <w:sz w:val="24"/>
          <w:szCs w:val="24"/>
        </w:rPr>
      </w:pPr>
    </w:p>
    <w:p w:rsidR="00926724" w:rsidRPr="00C71645" w:rsidRDefault="00926724" w:rsidP="00926724">
      <w:pPr>
        <w:pStyle w:val="Sinespaciado"/>
        <w:jc w:val="both"/>
        <w:rPr>
          <w:rFonts w:ascii="Times New Roman" w:hAnsi="Times New Roman" w:cs="Times New Roman"/>
          <w:sz w:val="24"/>
          <w:szCs w:val="24"/>
        </w:rPr>
        <w:sectPr w:rsidR="00926724" w:rsidRPr="00C71645" w:rsidSect="00E41C18">
          <w:type w:val="continuous"/>
          <w:pgSz w:w="12240" w:h="15840" w:code="1"/>
          <w:pgMar w:top="1134" w:right="1134" w:bottom="1134" w:left="1701" w:header="709" w:footer="709" w:gutter="0"/>
          <w:cols w:space="708"/>
          <w:docGrid w:linePitch="360"/>
        </w:sectPr>
      </w:pPr>
    </w:p>
    <w:p w:rsidR="00926724" w:rsidRPr="00C71645" w:rsidRDefault="00926724" w:rsidP="00926724">
      <w:pPr>
        <w:pStyle w:val="Sinespaciado"/>
        <w:jc w:val="both"/>
        <w:rPr>
          <w:rFonts w:ascii="Times New Roman" w:hAnsi="Times New Roman" w:cs="Times New Roman"/>
          <w:sz w:val="24"/>
          <w:szCs w:val="24"/>
        </w:rPr>
      </w:pPr>
    </w:p>
    <w:p w:rsidR="00926724" w:rsidRPr="00C71645" w:rsidRDefault="00926724" w:rsidP="00926724">
      <w:pPr>
        <w:pStyle w:val="Sinespaciado"/>
        <w:jc w:val="center"/>
        <w:rPr>
          <w:rFonts w:ascii="Times New Roman" w:hAnsi="Times New Roman" w:cs="Times New Roman"/>
          <w:sz w:val="24"/>
          <w:szCs w:val="24"/>
        </w:rPr>
      </w:pPr>
      <w:r w:rsidRPr="00C71645">
        <w:rPr>
          <w:rFonts w:ascii="Times New Roman" w:hAnsi="Times New Roman" w:cs="Times New Roman"/>
          <w:sz w:val="24"/>
          <w:szCs w:val="24"/>
        </w:rPr>
        <w:t>(Se inserta el documento)</w:t>
      </w:r>
    </w:p>
    <w:p w:rsidR="00926724" w:rsidRPr="00C71645" w:rsidRDefault="00926724" w:rsidP="00926724">
      <w:pPr>
        <w:pStyle w:val="Sinespaciado"/>
        <w:jc w:val="both"/>
        <w:rPr>
          <w:rFonts w:ascii="Times New Roman" w:hAnsi="Times New Roman" w:cs="Times New Roman"/>
          <w:sz w:val="24"/>
          <w:szCs w:val="24"/>
        </w:rPr>
      </w:pPr>
    </w:p>
    <w:p w:rsidR="00926724" w:rsidRPr="00C71645" w:rsidRDefault="00926724" w:rsidP="00926724">
      <w:pPr>
        <w:spacing w:after="0" w:line="240" w:lineRule="auto"/>
        <w:jc w:val="right"/>
        <w:rPr>
          <w:rFonts w:ascii="Times New Roman" w:hAnsi="Times New Roman" w:cs="Times New Roman"/>
          <w:sz w:val="24"/>
          <w:szCs w:val="24"/>
        </w:rPr>
      </w:pPr>
      <w:r w:rsidRPr="00C71645">
        <w:rPr>
          <w:rFonts w:ascii="Times New Roman" w:hAnsi="Times New Roman" w:cs="Times New Roman"/>
          <w:sz w:val="24"/>
          <w:szCs w:val="24"/>
        </w:rPr>
        <w:t>Toluca de Lerdo, México, a  6 de diciembre de 2022</w:t>
      </w:r>
    </w:p>
    <w:p w:rsidR="00926724" w:rsidRPr="00C71645" w:rsidRDefault="00926724" w:rsidP="00926724">
      <w:pPr>
        <w:spacing w:after="0" w:line="240" w:lineRule="auto"/>
        <w:jc w:val="both"/>
        <w:rPr>
          <w:rFonts w:ascii="Times New Roman" w:hAnsi="Times New Roman" w:cs="Times New Roman"/>
          <w:sz w:val="24"/>
          <w:szCs w:val="24"/>
        </w:rPr>
      </w:pPr>
    </w:p>
    <w:p w:rsidR="00926724" w:rsidRPr="00C71645" w:rsidRDefault="00926724" w:rsidP="00926724">
      <w:pPr>
        <w:spacing w:after="0" w:line="240" w:lineRule="auto"/>
        <w:jc w:val="both"/>
        <w:rPr>
          <w:rFonts w:ascii="Times New Roman" w:hAnsi="Times New Roman" w:cs="Times New Roman"/>
          <w:b/>
          <w:sz w:val="24"/>
          <w:szCs w:val="24"/>
        </w:rPr>
      </w:pPr>
      <w:r w:rsidRPr="00C71645">
        <w:rPr>
          <w:rFonts w:ascii="Times New Roman" w:hAnsi="Times New Roman" w:cs="Times New Roman"/>
          <w:b/>
          <w:sz w:val="24"/>
          <w:szCs w:val="24"/>
        </w:rPr>
        <w:t xml:space="preserve">DIPUTADO ENRIQUE EDGARDO JACOB ROCHA </w:t>
      </w:r>
    </w:p>
    <w:p w:rsidR="00926724" w:rsidRPr="00C71645" w:rsidRDefault="00926724" w:rsidP="00926724">
      <w:pPr>
        <w:spacing w:after="0" w:line="240" w:lineRule="auto"/>
        <w:jc w:val="both"/>
        <w:rPr>
          <w:rFonts w:ascii="Times New Roman" w:hAnsi="Times New Roman" w:cs="Times New Roman"/>
          <w:b/>
          <w:sz w:val="24"/>
          <w:szCs w:val="24"/>
        </w:rPr>
      </w:pPr>
      <w:r w:rsidRPr="00C71645">
        <w:rPr>
          <w:rFonts w:ascii="Times New Roman" w:hAnsi="Times New Roman" w:cs="Times New Roman"/>
          <w:b/>
          <w:sz w:val="24"/>
          <w:szCs w:val="24"/>
        </w:rPr>
        <w:t>PRESIDENTA DE LA MESA DIRECTIVA DE LA</w:t>
      </w:r>
    </w:p>
    <w:p w:rsidR="00926724" w:rsidRPr="00C71645" w:rsidRDefault="00926724" w:rsidP="00926724">
      <w:pPr>
        <w:spacing w:after="0" w:line="240" w:lineRule="auto"/>
        <w:jc w:val="both"/>
        <w:rPr>
          <w:rFonts w:ascii="Times New Roman" w:hAnsi="Times New Roman" w:cs="Times New Roman"/>
          <w:b/>
          <w:sz w:val="24"/>
          <w:szCs w:val="24"/>
        </w:rPr>
      </w:pPr>
      <w:r w:rsidRPr="00C71645">
        <w:rPr>
          <w:rFonts w:ascii="Times New Roman" w:hAnsi="Times New Roman" w:cs="Times New Roman"/>
          <w:b/>
          <w:sz w:val="24"/>
          <w:szCs w:val="24"/>
        </w:rPr>
        <w:t>LXI LEGISLATURA DEL ESTADO DE MÉXICO</w:t>
      </w:r>
    </w:p>
    <w:p w:rsidR="00926724" w:rsidRPr="00C71645" w:rsidRDefault="00926724" w:rsidP="00926724">
      <w:pPr>
        <w:spacing w:after="0" w:line="240" w:lineRule="auto"/>
        <w:jc w:val="both"/>
        <w:rPr>
          <w:rFonts w:ascii="Times New Roman" w:hAnsi="Times New Roman" w:cs="Times New Roman"/>
          <w:b/>
          <w:sz w:val="24"/>
          <w:szCs w:val="24"/>
        </w:rPr>
      </w:pPr>
      <w:r w:rsidRPr="00C71645">
        <w:rPr>
          <w:rFonts w:ascii="Times New Roman" w:hAnsi="Times New Roman" w:cs="Times New Roman"/>
          <w:b/>
          <w:sz w:val="24"/>
          <w:szCs w:val="24"/>
        </w:rPr>
        <w:t>PRESENTE</w:t>
      </w:r>
    </w:p>
    <w:p w:rsidR="00926724" w:rsidRPr="00C71645" w:rsidRDefault="00926724" w:rsidP="00926724">
      <w:pPr>
        <w:spacing w:after="0" w:line="240" w:lineRule="auto"/>
        <w:jc w:val="both"/>
        <w:rPr>
          <w:rFonts w:ascii="Times New Roman" w:hAnsi="Times New Roman" w:cs="Times New Roman"/>
          <w:sz w:val="24"/>
          <w:szCs w:val="24"/>
        </w:rPr>
      </w:pPr>
    </w:p>
    <w:p w:rsidR="00926724" w:rsidRPr="00C71645" w:rsidRDefault="00926724" w:rsidP="00926724">
      <w:pPr>
        <w:spacing w:after="0" w:line="240" w:lineRule="auto"/>
        <w:jc w:val="both"/>
        <w:rPr>
          <w:rFonts w:ascii="Times New Roman" w:hAnsi="Times New Roman" w:cs="Times New Roman"/>
          <w:sz w:val="24"/>
          <w:szCs w:val="24"/>
        </w:rPr>
      </w:pPr>
      <w:r w:rsidRPr="00C71645">
        <w:rPr>
          <w:rFonts w:ascii="Times New Roman" w:hAnsi="Times New Roman" w:cs="Times New Roman"/>
          <w:sz w:val="24"/>
          <w:szCs w:val="24"/>
        </w:rPr>
        <w:t xml:space="preserve">Diputado </w:t>
      </w:r>
      <w:r w:rsidRPr="00C71645">
        <w:rPr>
          <w:rFonts w:ascii="Times New Roman" w:hAnsi="Times New Roman" w:cs="Times New Roman"/>
          <w:b/>
          <w:sz w:val="24"/>
          <w:szCs w:val="24"/>
        </w:rPr>
        <w:t>Faustino de la Cruz Pérez</w:t>
      </w:r>
      <w:r w:rsidRPr="00C71645">
        <w:rPr>
          <w:rFonts w:ascii="Times New Roman" w:hAnsi="Times New Roman" w:cs="Times New Roman"/>
          <w:sz w:val="24"/>
          <w:szCs w:val="24"/>
        </w:rPr>
        <w:t xml:space="preserve">, integrante del Grupo Parlamentario de Morena de esta LXI Legislatura del Congreso Local, con fundamento en lo dispuesto en </w:t>
      </w:r>
      <w:r w:rsidRPr="00C71645">
        <w:rPr>
          <w:rFonts w:ascii="Times New Roman" w:eastAsia="Arial" w:hAnsi="Times New Roman" w:cs="Times New Roman"/>
          <w:sz w:val="24"/>
          <w:szCs w:val="24"/>
        </w:rPr>
        <w:t>los artículos 6 y 71 fracción III de la Constitución Política de los Estados Unidos Mexicanos; artículo 51 fracción II, 57 y 61 fracción I de la Constitución Política del Estado Libre y Soberano de México; 28 fracción I, 38 fracción II; 79 y 81 de la Ley Orgánica del Poder Legislativo del Estado Libre y Soberano de México, así como 68 del Reglamento del Poder Legislativo del Estado Libre y Soberano de México</w:t>
      </w:r>
      <w:r w:rsidRPr="00C71645">
        <w:rPr>
          <w:rFonts w:ascii="Times New Roman" w:hAnsi="Times New Roman" w:cs="Times New Roman"/>
          <w:sz w:val="24"/>
          <w:szCs w:val="24"/>
        </w:rPr>
        <w:t xml:space="preserve">, me permito someter a la consideración de este órgano legislativo la presente </w:t>
      </w:r>
      <w:r w:rsidRPr="00C71645">
        <w:rPr>
          <w:rFonts w:ascii="Times New Roman" w:hAnsi="Times New Roman" w:cs="Times New Roman"/>
          <w:b/>
          <w:sz w:val="24"/>
          <w:szCs w:val="24"/>
        </w:rPr>
        <w:t xml:space="preserve">Iniciativa </w:t>
      </w:r>
      <w:r w:rsidRPr="00C71645">
        <w:rPr>
          <w:rFonts w:ascii="Times New Roman" w:eastAsia="Arial" w:hAnsi="Times New Roman" w:cs="Times New Roman"/>
          <w:b/>
          <w:sz w:val="24"/>
          <w:szCs w:val="24"/>
        </w:rPr>
        <w:t>con Proyecto de Decreto por el que</w:t>
      </w:r>
      <w:r w:rsidRPr="00C71645">
        <w:rPr>
          <w:rFonts w:ascii="Times New Roman" w:eastAsia="Arial" w:hAnsi="Times New Roman" w:cs="Times New Roman"/>
          <w:sz w:val="24"/>
          <w:szCs w:val="24"/>
        </w:rPr>
        <w:t xml:space="preserve"> </w:t>
      </w:r>
      <w:r w:rsidRPr="00C71645">
        <w:rPr>
          <w:rFonts w:ascii="Times New Roman" w:eastAsia="Arial" w:hAnsi="Times New Roman" w:cs="Times New Roman"/>
          <w:b/>
          <w:sz w:val="24"/>
          <w:szCs w:val="24"/>
        </w:rPr>
        <w:t xml:space="preserve">se </w:t>
      </w:r>
      <w:r w:rsidRPr="00C71645">
        <w:rPr>
          <w:rFonts w:ascii="Times New Roman" w:hAnsi="Times New Roman" w:cs="Times New Roman"/>
          <w:b/>
          <w:sz w:val="24"/>
          <w:szCs w:val="24"/>
        </w:rPr>
        <w:t>adiciona la fracción IX y se recorre la subsecuente del artículo 29</w:t>
      </w:r>
      <w:r w:rsidRPr="00C71645">
        <w:rPr>
          <w:rFonts w:ascii="Times New Roman" w:hAnsi="Times New Roman" w:cs="Times New Roman"/>
          <w:sz w:val="24"/>
          <w:szCs w:val="24"/>
        </w:rPr>
        <w:t xml:space="preserve"> </w:t>
      </w:r>
      <w:r w:rsidRPr="00C71645">
        <w:rPr>
          <w:rFonts w:ascii="Times New Roman" w:hAnsi="Times New Roman" w:cs="Times New Roman"/>
          <w:b/>
          <w:sz w:val="24"/>
          <w:szCs w:val="24"/>
        </w:rPr>
        <w:t xml:space="preserve">de la Constitución Política del Estado Libre y Soberano de México, y se reforma el artículo 289 Ter del Código Financiero del Estado de México </w:t>
      </w:r>
      <w:r w:rsidRPr="00C71645">
        <w:rPr>
          <w:rFonts w:ascii="Times New Roman" w:hAnsi="Times New Roman" w:cs="Times New Roman"/>
          <w:sz w:val="24"/>
          <w:szCs w:val="24"/>
        </w:rPr>
        <w:t xml:space="preserve">en virtud de la siguiente: </w:t>
      </w:r>
    </w:p>
    <w:p w:rsidR="00926724" w:rsidRPr="00C71645" w:rsidRDefault="00926724" w:rsidP="00926724">
      <w:pPr>
        <w:spacing w:after="0" w:line="240" w:lineRule="auto"/>
        <w:jc w:val="both"/>
        <w:rPr>
          <w:rFonts w:ascii="Times New Roman" w:hAnsi="Times New Roman" w:cs="Times New Roman"/>
          <w:sz w:val="24"/>
          <w:szCs w:val="24"/>
        </w:rPr>
      </w:pPr>
    </w:p>
    <w:p w:rsidR="00926724" w:rsidRPr="00C71645" w:rsidRDefault="00926724" w:rsidP="00926724">
      <w:pPr>
        <w:spacing w:after="0" w:line="240" w:lineRule="auto"/>
        <w:jc w:val="center"/>
        <w:rPr>
          <w:rFonts w:ascii="Times New Roman" w:hAnsi="Times New Roman" w:cs="Times New Roman"/>
          <w:b/>
          <w:sz w:val="24"/>
          <w:szCs w:val="24"/>
        </w:rPr>
      </w:pPr>
      <w:r w:rsidRPr="00C71645">
        <w:rPr>
          <w:rFonts w:ascii="Times New Roman" w:hAnsi="Times New Roman" w:cs="Times New Roman"/>
          <w:b/>
          <w:sz w:val="24"/>
          <w:szCs w:val="24"/>
        </w:rPr>
        <w:t>EXPOSICIÓN DE MOTIVOS</w:t>
      </w:r>
    </w:p>
    <w:p w:rsidR="00926724" w:rsidRPr="00C71645" w:rsidRDefault="00926724" w:rsidP="00926724">
      <w:pPr>
        <w:spacing w:after="0" w:line="240" w:lineRule="auto"/>
        <w:jc w:val="both"/>
        <w:rPr>
          <w:rFonts w:ascii="Times New Roman" w:hAnsi="Times New Roman" w:cs="Times New Roman"/>
          <w:sz w:val="24"/>
          <w:szCs w:val="24"/>
        </w:rPr>
      </w:pPr>
    </w:p>
    <w:p w:rsidR="00926724" w:rsidRPr="00C71645" w:rsidRDefault="00926724" w:rsidP="00926724">
      <w:pPr>
        <w:spacing w:after="0" w:line="240" w:lineRule="auto"/>
        <w:jc w:val="both"/>
        <w:rPr>
          <w:rFonts w:ascii="Times New Roman" w:hAnsi="Times New Roman" w:cs="Times New Roman"/>
          <w:sz w:val="24"/>
          <w:szCs w:val="24"/>
        </w:rPr>
      </w:pPr>
      <w:r w:rsidRPr="00C71645">
        <w:rPr>
          <w:rFonts w:ascii="Times New Roman" w:hAnsi="Times New Roman" w:cs="Times New Roman"/>
          <w:sz w:val="24"/>
          <w:szCs w:val="24"/>
        </w:rPr>
        <w:t>La evolución democrática de las sociedades modernas se ha dirigido hacia la integración de las comunidades y los ciudadanos en la toma de decisiones públicas o gubernamentales, en otorgar a la población mayores mecanismos de control y mayor capacidad de exigencia con los funcionarios públicos y los representantes populares.</w:t>
      </w:r>
    </w:p>
    <w:p w:rsidR="00926724" w:rsidRPr="00C71645" w:rsidRDefault="00926724" w:rsidP="00926724">
      <w:pPr>
        <w:spacing w:after="0" w:line="240" w:lineRule="auto"/>
        <w:jc w:val="both"/>
        <w:rPr>
          <w:rFonts w:ascii="Times New Roman" w:hAnsi="Times New Roman" w:cs="Times New Roman"/>
          <w:sz w:val="24"/>
          <w:szCs w:val="24"/>
        </w:rPr>
      </w:pPr>
    </w:p>
    <w:p w:rsidR="00926724" w:rsidRPr="00C71645" w:rsidRDefault="00926724" w:rsidP="00926724">
      <w:pPr>
        <w:spacing w:after="0" w:line="240" w:lineRule="auto"/>
        <w:jc w:val="both"/>
        <w:rPr>
          <w:rFonts w:ascii="Times New Roman" w:hAnsi="Times New Roman" w:cs="Times New Roman"/>
          <w:sz w:val="24"/>
          <w:szCs w:val="24"/>
        </w:rPr>
      </w:pPr>
      <w:r w:rsidRPr="00C71645">
        <w:rPr>
          <w:rFonts w:ascii="Times New Roman" w:hAnsi="Times New Roman" w:cs="Times New Roman"/>
          <w:sz w:val="24"/>
          <w:szCs w:val="24"/>
        </w:rPr>
        <w:t xml:space="preserve">La participación ciudadana es uno de los atributos que reflejan de mejor manera la salud de un régimen democrático, y a su vez, el Presupuesto Participativo es solo uno de los instrumentos de esta, que tiene sus orígenes en la década de los 80s en Porto Alegre, Brasil, teniendo como objetivo hacer partícipe a la ciudadanía sobre las decisiones públicas, específicamente sobre en qué debería gastarse una parte del presupuesto público. </w:t>
      </w:r>
      <w:r w:rsidRPr="00C71645">
        <w:rPr>
          <w:rStyle w:val="Refdenotaalpie"/>
          <w:rFonts w:ascii="Times New Roman" w:hAnsi="Times New Roman" w:cs="Times New Roman"/>
          <w:sz w:val="24"/>
          <w:szCs w:val="24"/>
        </w:rPr>
        <w:footnoteReference w:id="1"/>
      </w:r>
    </w:p>
    <w:p w:rsidR="00926724" w:rsidRPr="00C71645" w:rsidRDefault="00926724" w:rsidP="00926724">
      <w:pPr>
        <w:spacing w:after="0" w:line="240" w:lineRule="auto"/>
        <w:jc w:val="both"/>
        <w:rPr>
          <w:rFonts w:ascii="Times New Roman" w:hAnsi="Times New Roman" w:cs="Times New Roman"/>
          <w:sz w:val="24"/>
          <w:szCs w:val="24"/>
        </w:rPr>
      </w:pPr>
    </w:p>
    <w:p w:rsidR="00926724" w:rsidRPr="00C71645" w:rsidRDefault="00926724" w:rsidP="00926724">
      <w:pPr>
        <w:spacing w:after="0" w:line="240" w:lineRule="auto"/>
        <w:jc w:val="both"/>
        <w:rPr>
          <w:rFonts w:ascii="Times New Roman" w:hAnsi="Times New Roman" w:cs="Times New Roman"/>
          <w:sz w:val="24"/>
          <w:szCs w:val="24"/>
        </w:rPr>
      </w:pPr>
      <w:r w:rsidRPr="00C71645">
        <w:rPr>
          <w:rFonts w:ascii="Times New Roman" w:hAnsi="Times New Roman" w:cs="Times New Roman"/>
          <w:sz w:val="24"/>
          <w:szCs w:val="24"/>
        </w:rPr>
        <w:t>Las autoridades de Porto Alegre, implementaron un sistema que hacía del presupuesto municipal un esquema de involucramiento y participación ciudadana, dando a sus habitantes la facultad de decidir de forma democrática la prioridad en el desarrollo de obras de carácter público que atendían los principales problemas de la comunidad.</w:t>
      </w:r>
    </w:p>
    <w:p w:rsidR="00926724" w:rsidRPr="00C71645" w:rsidRDefault="00926724" w:rsidP="00926724">
      <w:pPr>
        <w:spacing w:after="0" w:line="240" w:lineRule="auto"/>
        <w:jc w:val="both"/>
        <w:rPr>
          <w:rFonts w:ascii="Times New Roman" w:hAnsi="Times New Roman" w:cs="Times New Roman"/>
          <w:sz w:val="24"/>
          <w:szCs w:val="24"/>
        </w:rPr>
      </w:pPr>
    </w:p>
    <w:p w:rsidR="00926724" w:rsidRPr="00C71645" w:rsidRDefault="00926724" w:rsidP="00926724">
      <w:pPr>
        <w:spacing w:after="0" w:line="240" w:lineRule="auto"/>
        <w:jc w:val="both"/>
        <w:rPr>
          <w:rFonts w:ascii="Times New Roman" w:hAnsi="Times New Roman" w:cs="Times New Roman"/>
          <w:b/>
          <w:i/>
          <w:sz w:val="24"/>
          <w:szCs w:val="24"/>
        </w:rPr>
      </w:pPr>
      <w:r w:rsidRPr="00C71645">
        <w:rPr>
          <w:rFonts w:ascii="Times New Roman" w:hAnsi="Times New Roman" w:cs="Times New Roman"/>
          <w:sz w:val="24"/>
          <w:szCs w:val="24"/>
        </w:rPr>
        <w:t xml:space="preserve">Dada su relevancia en la aplicación que tuvo en los Ayuntamientos de Porto Alegre, el Presupuesto Participativo se extendió a otras latitudes  teniendo la oportunidad de implementarse </w:t>
      </w:r>
      <w:r w:rsidRPr="00C71645">
        <w:rPr>
          <w:rFonts w:ascii="Times New Roman" w:hAnsi="Times New Roman" w:cs="Times New Roman"/>
          <w:sz w:val="24"/>
          <w:szCs w:val="24"/>
        </w:rPr>
        <w:lastRenderedPageBreak/>
        <w:t xml:space="preserve">desde entonces en distintos países, tanto en las comunidades más alejadas como en los centros de población más concéntricos y cosmopolitas, los presupuestos participativos han permitido que la población se mantenga en comunicación de forma constante con las autoridades municipales permitiendo desarrollar de esta manera un vínculo más estrecho entre ambas partes, sociedad y gobierno, </w:t>
      </w:r>
      <w:r w:rsidRPr="00C71645">
        <w:rPr>
          <w:rFonts w:ascii="Times New Roman" w:hAnsi="Times New Roman" w:cs="Times New Roman"/>
          <w:b/>
          <w:i/>
          <w:sz w:val="24"/>
          <w:szCs w:val="24"/>
        </w:rPr>
        <w:t>que facilitan la gobernanza y las buenas prácticas administrativas respecto al gasto público.</w:t>
      </w:r>
    </w:p>
    <w:p w:rsidR="00926724" w:rsidRPr="00C71645" w:rsidRDefault="00926724" w:rsidP="00926724">
      <w:pPr>
        <w:spacing w:after="0" w:line="240" w:lineRule="auto"/>
        <w:jc w:val="both"/>
        <w:rPr>
          <w:rFonts w:ascii="Times New Roman" w:hAnsi="Times New Roman" w:cs="Times New Roman"/>
          <w:b/>
          <w:i/>
          <w:sz w:val="24"/>
          <w:szCs w:val="24"/>
        </w:rPr>
      </w:pPr>
    </w:p>
    <w:tbl>
      <w:tblPr>
        <w:tblStyle w:val="Tablaconcuadrcula"/>
        <w:tblW w:w="9606" w:type="dxa"/>
        <w:jc w:val="center"/>
        <w:tblLook w:val="04A0" w:firstRow="1" w:lastRow="0" w:firstColumn="1" w:lastColumn="0" w:noHBand="0" w:noVBand="1"/>
      </w:tblPr>
      <w:tblGrid>
        <w:gridCol w:w="1384"/>
        <w:gridCol w:w="2977"/>
        <w:gridCol w:w="5245"/>
      </w:tblGrid>
      <w:tr w:rsidR="00C71645" w:rsidRPr="00C71645" w:rsidTr="00F718C8">
        <w:trPr>
          <w:trHeight w:val="548"/>
          <w:jc w:val="center"/>
        </w:trPr>
        <w:tc>
          <w:tcPr>
            <w:tcW w:w="1384" w:type="dxa"/>
            <w:vAlign w:val="center"/>
          </w:tcPr>
          <w:p w:rsidR="00926724" w:rsidRPr="00C71645" w:rsidRDefault="00926724" w:rsidP="00926724">
            <w:pPr>
              <w:jc w:val="center"/>
              <w:rPr>
                <w:rFonts w:ascii="Times New Roman" w:hAnsi="Times New Roman" w:cs="Times New Roman"/>
                <w:b/>
                <w:sz w:val="24"/>
                <w:szCs w:val="24"/>
              </w:rPr>
            </w:pPr>
            <w:r w:rsidRPr="00C71645">
              <w:rPr>
                <w:rFonts w:ascii="Times New Roman" w:hAnsi="Times New Roman" w:cs="Times New Roman"/>
                <w:b/>
                <w:sz w:val="24"/>
                <w:szCs w:val="24"/>
              </w:rPr>
              <w:t>País</w:t>
            </w:r>
          </w:p>
        </w:tc>
        <w:tc>
          <w:tcPr>
            <w:tcW w:w="2977" w:type="dxa"/>
            <w:vAlign w:val="center"/>
          </w:tcPr>
          <w:p w:rsidR="00926724" w:rsidRPr="00C71645" w:rsidRDefault="00926724" w:rsidP="00926724">
            <w:pPr>
              <w:jc w:val="center"/>
              <w:rPr>
                <w:rFonts w:ascii="Times New Roman" w:hAnsi="Times New Roman" w:cs="Times New Roman"/>
                <w:b/>
                <w:sz w:val="24"/>
                <w:szCs w:val="24"/>
              </w:rPr>
            </w:pPr>
            <w:r w:rsidRPr="00C71645">
              <w:rPr>
                <w:rFonts w:ascii="Times New Roman" w:hAnsi="Times New Roman" w:cs="Times New Roman"/>
                <w:b/>
                <w:sz w:val="24"/>
                <w:szCs w:val="24"/>
              </w:rPr>
              <w:t>Proyecto Presupuesto Participativo</w:t>
            </w:r>
          </w:p>
        </w:tc>
        <w:tc>
          <w:tcPr>
            <w:tcW w:w="5245" w:type="dxa"/>
            <w:vAlign w:val="center"/>
          </w:tcPr>
          <w:p w:rsidR="00926724" w:rsidRPr="00C71645" w:rsidRDefault="00926724" w:rsidP="00926724">
            <w:pPr>
              <w:jc w:val="center"/>
              <w:rPr>
                <w:rFonts w:ascii="Times New Roman" w:hAnsi="Times New Roman" w:cs="Times New Roman"/>
                <w:b/>
                <w:sz w:val="24"/>
                <w:szCs w:val="24"/>
              </w:rPr>
            </w:pPr>
            <w:r w:rsidRPr="00C71645">
              <w:rPr>
                <w:rFonts w:ascii="Times New Roman" w:hAnsi="Times New Roman" w:cs="Times New Roman"/>
                <w:b/>
                <w:sz w:val="24"/>
                <w:szCs w:val="24"/>
              </w:rPr>
              <w:t>Objetivo</w:t>
            </w:r>
          </w:p>
        </w:tc>
      </w:tr>
      <w:tr w:rsidR="00C71645" w:rsidRPr="00C71645" w:rsidTr="00F718C8">
        <w:trPr>
          <w:jc w:val="center"/>
        </w:trPr>
        <w:tc>
          <w:tcPr>
            <w:tcW w:w="1384" w:type="dxa"/>
            <w:vAlign w:val="center"/>
          </w:tcPr>
          <w:p w:rsidR="00926724" w:rsidRPr="00C71645" w:rsidRDefault="00926724" w:rsidP="00926724">
            <w:pPr>
              <w:jc w:val="center"/>
              <w:rPr>
                <w:rFonts w:ascii="Times New Roman" w:hAnsi="Times New Roman" w:cs="Times New Roman"/>
                <w:b/>
                <w:sz w:val="24"/>
                <w:szCs w:val="24"/>
              </w:rPr>
            </w:pPr>
            <w:r w:rsidRPr="00C71645">
              <w:rPr>
                <w:rFonts w:ascii="Times New Roman" w:hAnsi="Times New Roman" w:cs="Times New Roman"/>
                <w:b/>
                <w:sz w:val="24"/>
                <w:szCs w:val="24"/>
              </w:rPr>
              <w:t>Brasil</w:t>
            </w:r>
          </w:p>
        </w:tc>
        <w:tc>
          <w:tcPr>
            <w:tcW w:w="2977" w:type="dxa"/>
            <w:vAlign w:val="center"/>
          </w:tcPr>
          <w:p w:rsidR="00926724" w:rsidRPr="00C71645" w:rsidRDefault="00926724" w:rsidP="00926724">
            <w:pPr>
              <w:jc w:val="both"/>
              <w:rPr>
                <w:rFonts w:ascii="Times New Roman" w:hAnsi="Times New Roman" w:cs="Times New Roman"/>
                <w:sz w:val="24"/>
                <w:szCs w:val="24"/>
              </w:rPr>
            </w:pPr>
            <w:r w:rsidRPr="00C71645">
              <w:rPr>
                <w:rFonts w:ascii="Times New Roman" w:hAnsi="Times New Roman" w:cs="Times New Roman"/>
                <w:sz w:val="24"/>
                <w:szCs w:val="24"/>
              </w:rPr>
              <w:t>Participación social para la elaboración del Plan de Desarrollo Sostenible y Acción Climática de la Ciudad de Río de Janeiro.</w:t>
            </w:r>
          </w:p>
        </w:tc>
        <w:tc>
          <w:tcPr>
            <w:tcW w:w="5245" w:type="dxa"/>
            <w:vAlign w:val="center"/>
          </w:tcPr>
          <w:p w:rsidR="00926724" w:rsidRPr="00C71645" w:rsidRDefault="00926724" w:rsidP="00926724">
            <w:pPr>
              <w:jc w:val="both"/>
              <w:rPr>
                <w:rFonts w:ascii="Times New Roman" w:hAnsi="Times New Roman" w:cs="Times New Roman"/>
                <w:sz w:val="24"/>
                <w:szCs w:val="24"/>
              </w:rPr>
            </w:pPr>
            <w:r w:rsidRPr="00C71645">
              <w:rPr>
                <w:rFonts w:ascii="Times New Roman" w:hAnsi="Times New Roman" w:cs="Times New Roman"/>
                <w:sz w:val="24"/>
                <w:szCs w:val="24"/>
              </w:rPr>
              <w:t>Conseguir niveles de igualdad más grandes a la hora de participar e incorporar la diversidad como criterio de inclusión El fortalecimiento comunitario El fortalecimiento de la ciudadanía no organizada Ampliar los derechos de la ciudadanía relacionados con la participación política Conectar diferentes herramientas de participación dentro de un "ecosistema" de democracia participativa.</w:t>
            </w:r>
          </w:p>
        </w:tc>
      </w:tr>
      <w:tr w:rsidR="00C71645" w:rsidRPr="00C71645" w:rsidTr="00F718C8">
        <w:trPr>
          <w:jc w:val="center"/>
        </w:trPr>
        <w:tc>
          <w:tcPr>
            <w:tcW w:w="1384" w:type="dxa"/>
            <w:vAlign w:val="center"/>
          </w:tcPr>
          <w:p w:rsidR="00926724" w:rsidRPr="00C71645" w:rsidRDefault="00926724" w:rsidP="00926724">
            <w:pPr>
              <w:jc w:val="center"/>
              <w:rPr>
                <w:rFonts w:ascii="Times New Roman" w:hAnsi="Times New Roman" w:cs="Times New Roman"/>
                <w:b/>
                <w:sz w:val="24"/>
                <w:szCs w:val="24"/>
              </w:rPr>
            </w:pPr>
            <w:r w:rsidRPr="00C71645">
              <w:rPr>
                <w:rFonts w:ascii="Times New Roman" w:hAnsi="Times New Roman" w:cs="Times New Roman"/>
                <w:b/>
                <w:sz w:val="24"/>
                <w:szCs w:val="24"/>
              </w:rPr>
              <w:t>Francia</w:t>
            </w:r>
          </w:p>
        </w:tc>
        <w:tc>
          <w:tcPr>
            <w:tcW w:w="2977" w:type="dxa"/>
            <w:vAlign w:val="center"/>
          </w:tcPr>
          <w:p w:rsidR="00926724" w:rsidRPr="00C71645" w:rsidRDefault="00926724" w:rsidP="00926724">
            <w:pPr>
              <w:jc w:val="both"/>
              <w:rPr>
                <w:rFonts w:ascii="Times New Roman" w:hAnsi="Times New Roman" w:cs="Times New Roman"/>
                <w:sz w:val="24"/>
                <w:szCs w:val="24"/>
              </w:rPr>
            </w:pPr>
            <w:r w:rsidRPr="00C71645">
              <w:rPr>
                <w:rFonts w:ascii="Times New Roman" w:hAnsi="Times New Roman" w:cs="Times New Roman"/>
                <w:sz w:val="24"/>
                <w:szCs w:val="24"/>
              </w:rPr>
              <w:t>Interpelación ciudadana en la ciudad de Libourne</w:t>
            </w:r>
          </w:p>
        </w:tc>
        <w:tc>
          <w:tcPr>
            <w:tcW w:w="5245" w:type="dxa"/>
            <w:vAlign w:val="center"/>
          </w:tcPr>
          <w:p w:rsidR="00926724" w:rsidRPr="00C71645" w:rsidRDefault="00926724" w:rsidP="00926724">
            <w:pPr>
              <w:jc w:val="both"/>
              <w:rPr>
                <w:rFonts w:ascii="Times New Roman" w:hAnsi="Times New Roman" w:cs="Times New Roman"/>
                <w:sz w:val="24"/>
                <w:szCs w:val="24"/>
              </w:rPr>
            </w:pPr>
            <w:r w:rsidRPr="00C71645">
              <w:rPr>
                <w:rFonts w:ascii="Times New Roman" w:hAnsi="Times New Roman" w:cs="Times New Roman"/>
                <w:sz w:val="24"/>
                <w:szCs w:val="24"/>
              </w:rPr>
              <w:t>Otorga a cada habitante de Libourne (Francia) el derecho a formular una pregunta a los miembros electos del consejo municipal sobre cualquier tema que concierna a la vida local y sea de competencia municipal.</w:t>
            </w:r>
          </w:p>
        </w:tc>
      </w:tr>
      <w:tr w:rsidR="00C71645" w:rsidRPr="00C71645" w:rsidTr="00F718C8">
        <w:trPr>
          <w:jc w:val="center"/>
        </w:trPr>
        <w:tc>
          <w:tcPr>
            <w:tcW w:w="1384" w:type="dxa"/>
            <w:vAlign w:val="center"/>
          </w:tcPr>
          <w:p w:rsidR="00926724" w:rsidRPr="00C71645" w:rsidRDefault="00926724" w:rsidP="00926724">
            <w:pPr>
              <w:jc w:val="center"/>
              <w:rPr>
                <w:rFonts w:ascii="Times New Roman" w:hAnsi="Times New Roman" w:cs="Times New Roman"/>
                <w:b/>
                <w:sz w:val="24"/>
                <w:szCs w:val="24"/>
              </w:rPr>
            </w:pPr>
            <w:r w:rsidRPr="00C71645">
              <w:rPr>
                <w:rFonts w:ascii="Times New Roman" w:hAnsi="Times New Roman" w:cs="Times New Roman"/>
                <w:b/>
                <w:sz w:val="24"/>
                <w:szCs w:val="24"/>
              </w:rPr>
              <w:t>España</w:t>
            </w:r>
          </w:p>
        </w:tc>
        <w:tc>
          <w:tcPr>
            <w:tcW w:w="2977" w:type="dxa"/>
            <w:vAlign w:val="center"/>
          </w:tcPr>
          <w:p w:rsidR="00926724" w:rsidRPr="00C71645" w:rsidRDefault="00926724" w:rsidP="00926724">
            <w:pPr>
              <w:jc w:val="both"/>
              <w:rPr>
                <w:rFonts w:ascii="Times New Roman" w:hAnsi="Times New Roman" w:cs="Times New Roman"/>
                <w:sz w:val="24"/>
                <w:szCs w:val="24"/>
              </w:rPr>
            </w:pPr>
            <w:r w:rsidRPr="00C71645">
              <w:rPr>
                <w:rFonts w:ascii="Times New Roman" w:hAnsi="Times New Roman" w:cs="Times New Roman"/>
                <w:sz w:val="24"/>
                <w:szCs w:val="24"/>
              </w:rPr>
              <w:t>Participación de la sociedad civil en la estrategia de lucha contra la corrupción</w:t>
            </w:r>
          </w:p>
        </w:tc>
        <w:tc>
          <w:tcPr>
            <w:tcW w:w="5245" w:type="dxa"/>
            <w:vAlign w:val="center"/>
          </w:tcPr>
          <w:p w:rsidR="00926724" w:rsidRPr="00C71645" w:rsidRDefault="00926724" w:rsidP="00926724">
            <w:pPr>
              <w:jc w:val="both"/>
              <w:rPr>
                <w:rFonts w:ascii="Times New Roman" w:hAnsi="Times New Roman" w:cs="Times New Roman"/>
                <w:sz w:val="24"/>
                <w:szCs w:val="24"/>
              </w:rPr>
            </w:pPr>
            <w:r w:rsidRPr="00C71645">
              <w:rPr>
                <w:rFonts w:ascii="Times New Roman" w:hAnsi="Times New Roman" w:cs="Times New Roman"/>
                <w:sz w:val="24"/>
                <w:szCs w:val="24"/>
              </w:rPr>
              <w:t>Es una comisión independiente, de la sociedad civil, responsable de supervisar la implementación de 25 actuaciones previstas en la Estrategia, para garantizar que el proceso se lleva a cabo en un marco de transparencia y de rendición de cuentas.</w:t>
            </w:r>
          </w:p>
        </w:tc>
      </w:tr>
      <w:tr w:rsidR="00C71645" w:rsidRPr="00C71645" w:rsidTr="00F718C8">
        <w:trPr>
          <w:jc w:val="center"/>
        </w:trPr>
        <w:tc>
          <w:tcPr>
            <w:tcW w:w="1384" w:type="dxa"/>
            <w:vAlign w:val="center"/>
          </w:tcPr>
          <w:p w:rsidR="00926724" w:rsidRPr="00C71645" w:rsidRDefault="00926724" w:rsidP="00926724">
            <w:pPr>
              <w:jc w:val="center"/>
              <w:rPr>
                <w:rFonts w:ascii="Times New Roman" w:hAnsi="Times New Roman" w:cs="Times New Roman"/>
                <w:b/>
                <w:sz w:val="24"/>
                <w:szCs w:val="24"/>
              </w:rPr>
            </w:pPr>
            <w:r w:rsidRPr="00C71645">
              <w:rPr>
                <w:rFonts w:ascii="Times New Roman" w:hAnsi="Times New Roman" w:cs="Times New Roman"/>
                <w:b/>
                <w:sz w:val="24"/>
                <w:szCs w:val="24"/>
              </w:rPr>
              <w:t>Corea del Sur</w:t>
            </w:r>
          </w:p>
        </w:tc>
        <w:tc>
          <w:tcPr>
            <w:tcW w:w="2977" w:type="dxa"/>
            <w:vAlign w:val="center"/>
          </w:tcPr>
          <w:p w:rsidR="00926724" w:rsidRPr="00C71645" w:rsidRDefault="00926724" w:rsidP="00926724">
            <w:pPr>
              <w:jc w:val="both"/>
              <w:rPr>
                <w:rFonts w:ascii="Times New Roman" w:hAnsi="Times New Roman" w:cs="Times New Roman"/>
                <w:sz w:val="24"/>
                <w:szCs w:val="24"/>
              </w:rPr>
            </w:pPr>
            <w:r w:rsidRPr="00C71645">
              <w:rPr>
                <w:rFonts w:ascii="Times New Roman" w:hAnsi="Times New Roman" w:cs="Times New Roman"/>
                <w:sz w:val="24"/>
                <w:szCs w:val="24"/>
              </w:rPr>
              <w:t>"Good Detective Campaign" Campaña de buen detective en Seúl para encontrar a los vecinos necesitados</w:t>
            </w:r>
          </w:p>
        </w:tc>
        <w:tc>
          <w:tcPr>
            <w:tcW w:w="5245" w:type="dxa"/>
            <w:vAlign w:val="center"/>
          </w:tcPr>
          <w:p w:rsidR="00926724" w:rsidRPr="00C71645" w:rsidRDefault="00926724" w:rsidP="00926724">
            <w:pPr>
              <w:jc w:val="both"/>
              <w:rPr>
                <w:rFonts w:ascii="Times New Roman" w:hAnsi="Times New Roman" w:cs="Times New Roman"/>
                <w:sz w:val="24"/>
                <w:szCs w:val="24"/>
              </w:rPr>
            </w:pPr>
            <w:r w:rsidRPr="00C71645">
              <w:rPr>
                <w:rFonts w:ascii="Times New Roman" w:hAnsi="Times New Roman" w:cs="Times New Roman"/>
                <w:sz w:val="24"/>
                <w:szCs w:val="24"/>
              </w:rPr>
              <w:t>El SMG lleva a cabo la "Campaña del buen detective" que descubre los puntos ciegos de la asistencia social con la ayuda de sus 10 millones de ciudadanos para que el interés de los ciudadanos por los vecinos necesitados se traduzca en ayudas prácticas.</w:t>
            </w:r>
          </w:p>
        </w:tc>
      </w:tr>
      <w:tr w:rsidR="00C71645" w:rsidRPr="00C71645" w:rsidTr="00F718C8">
        <w:trPr>
          <w:jc w:val="center"/>
        </w:trPr>
        <w:tc>
          <w:tcPr>
            <w:tcW w:w="1384" w:type="dxa"/>
            <w:vAlign w:val="center"/>
          </w:tcPr>
          <w:p w:rsidR="00926724" w:rsidRPr="00C71645" w:rsidRDefault="00926724" w:rsidP="00926724">
            <w:pPr>
              <w:jc w:val="center"/>
              <w:rPr>
                <w:rFonts w:ascii="Times New Roman" w:hAnsi="Times New Roman" w:cs="Times New Roman"/>
                <w:b/>
                <w:sz w:val="24"/>
                <w:szCs w:val="24"/>
              </w:rPr>
            </w:pPr>
            <w:r w:rsidRPr="00C71645">
              <w:rPr>
                <w:rFonts w:ascii="Times New Roman" w:hAnsi="Times New Roman" w:cs="Times New Roman"/>
                <w:b/>
                <w:sz w:val="24"/>
                <w:szCs w:val="24"/>
              </w:rPr>
              <w:t>Perú</w:t>
            </w:r>
          </w:p>
        </w:tc>
        <w:tc>
          <w:tcPr>
            <w:tcW w:w="2977" w:type="dxa"/>
            <w:vAlign w:val="center"/>
          </w:tcPr>
          <w:p w:rsidR="00926724" w:rsidRPr="00C71645" w:rsidRDefault="00926724" w:rsidP="00926724">
            <w:pPr>
              <w:jc w:val="both"/>
              <w:rPr>
                <w:rFonts w:ascii="Times New Roman" w:hAnsi="Times New Roman" w:cs="Times New Roman"/>
                <w:sz w:val="24"/>
                <w:szCs w:val="24"/>
              </w:rPr>
            </w:pPr>
            <w:r w:rsidRPr="00C71645">
              <w:rPr>
                <w:rFonts w:ascii="Times New Roman" w:hAnsi="Times New Roman" w:cs="Times New Roman"/>
                <w:sz w:val="24"/>
                <w:szCs w:val="24"/>
              </w:rPr>
              <w:t>Voluntariado Municipal - ¡Por La Vicky</w:t>
            </w:r>
          </w:p>
        </w:tc>
        <w:tc>
          <w:tcPr>
            <w:tcW w:w="5245" w:type="dxa"/>
            <w:vAlign w:val="center"/>
          </w:tcPr>
          <w:p w:rsidR="00926724" w:rsidRPr="00C71645" w:rsidRDefault="00926724" w:rsidP="00926724">
            <w:pPr>
              <w:jc w:val="both"/>
              <w:rPr>
                <w:rFonts w:ascii="Times New Roman" w:hAnsi="Times New Roman" w:cs="Times New Roman"/>
                <w:sz w:val="24"/>
                <w:szCs w:val="24"/>
              </w:rPr>
            </w:pPr>
            <w:r w:rsidRPr="00C71645">
              <w:rPr>
                <w:rFonts w:ascii="Times New Roman" w:hAnsi="Times New Roman" w:cs="Times New Roman"/>
                <w:sz w:val="24"/>
                <w:szCs w:val="24"/>
              </w:rPr>
              <w:t>El 10 de julio de 2019, mediante una Ordenanza se creó el Programa de Voluntariado de La Victoria (Lima, Perú), llamado "Por La Vicky" en virtud a la necesidad de promover y contar con la participación voluntaria de población individual o colectivamente.</w:t>
            </w:r>
          </w:p>
        </w:tc>
      </w:tr>
      <w:tr w:rsidR="00C71645" w:rsidRPr="00C71645" w:rsidTr="00F718C8">
        <w:trPr>
          <w:jc w:val="center"/>
        </w:trPr>
        <w:tc>
          <w:tcPr>
            <w:tcW w:w="1384" w:type="dxa"/>
            <w:vAlign w:val="center"/>
          </w:tcPr>
          <w:p w:rsidR="00926724" w:rsidRPr="00C71645" w:rsidRDefault="00926724" w:rsidP="00926724">
            <w:pPr>
              <w:jc w:val="center"/>
              <w:rPr>
                <w:rFonts w:ascii="Times New Roman" w:hAnsi="Times New Roman" w:cs="Times New Roman"/>
                <w:b/>
                <w:sz w:val="24"/>
                <w:szCs w:val="24"/>
              </w:rPr>
            </w:pPr>
            <w:r w:rsidRPr="00C71645">
              <w:rPr>
                <w:rFonts w:ascii="Times New Roman" w:hAnsi="Times New Roman" w:cs="Times New Roman"/>
                <w:b/>
                <w:sz w:val="24"/>
                <w:szCs w:val="24"/>
              </w:rPr>
              <w:t>Croacia</w:t>
            </w:r>
          </w:p>
        </w:tc>
        <w:tc>
          <w:tcPr>
            <w:tcW w:w="2977" w:type="dxa"/>
            <w:vAlign w:val="center"/>
          </w:tcPr>
          <w:p w:rsidR="00926724" w:rsidRPr="00C71645" w:rsidRDefault="00926724" w:rsidP="00926724">
            <w:pPr>
              <w:jc w:val="both"/>
              <w:rPr>
                <w:rFonts w:ascii="Times New Roman" w:hAnsi="Times New Roman" w:cs="Times New Roman"/>
                <w:sz w:val="24"/>
                <w:szCs w:val="24"/>
              </w:rPr>
            </w:pPr>
            <w:r w:rsidRPr="00C71645">
              <w:rPr>
                <w:rFonts w:ascii="Times New Roman" w:hAnsi="Times New Roman" w:cs="Times New Roman"/>
                <w:sz w:val="24"/>
                <w:szCs w:val="24"/>
              </w:rPr>
              <w:t>Implantación de un sistema de geolocalización de sugerencias en línea en Velika Gorica</w:t>
            </w:r>
          </w:p>
        </w:tc>
        <w:tc>
          <w:tcPr>
            <w:tcW w:w="5245" w:type="dxa"/>
            <w:vAlign w:val="center"/>
          </w:tcPr>
          <w:p w:rsidR="00926724" w:rsidRPr="00C71645" w:rsidRDefault="00926724" w:rsidP="00926724">
            <w:pPr>
              <w:jc w:val="both"/>
              <w:rPr>
                <w:rFonts w:ascii="Times New Roman" w:hAnsi="Times New Roman" w:cs="Times New Roman"/>
                <w:sz w:val="24"/>
                <w:szCs w:val="24"/>
              </w:rPr>
            </w:pPr>
            <w:r w:rsidRPr="00C71645">
              <w:rPr>
                <w:rFonts w:ascii="Times New Roman" w:hAnsi="Times New Roman" w:cs="Times New Roman"/>
                <w:sz w:val="24"/>
                <w:szCs w:val="24"/>
              </w:rPr>
              <w:t>La ciudad de Velika Gorica ha creado una aplicación innovadora que permite a los ciudadanos hacer sugerencias en línea para cambiar los planes espaciales utilizando sus teléfonos móviles o el ordenador de casa sin necesidad de procedimientos administrativos adicionales como: obtención de varios documentos, visita a instituciones públicas</w:t>
            </w:r>
          </w:p>
        </w:tc>
      </w:tr>
    </w:tbl>
    <w:p w:rsidR="00926724" w:rsidRPr="00C71645" w:rsidRDefault="00926724" w:rsidP="00926724">
      <w:pPr>
        <w:spacing w:after="0" w:line="240" w:lineRule="auto"/>
        <w:jc w:val="both"/>
        <w:rPr>
          <w:rFonts w:ascii="Times New Roman" w:hAnsi="Times New Roman" w:cs="Times New Roman"/>
          <w:sz w:val="24"/>
          <w:szCs w:val="24"/>
        </w:rPr>
      </w:pPr>
      <w:r w:rsidRPr="00C71645">
        <w:rPr>
          <w:rFonts w:ascii="Times New Roman" w:hAnsi="Times New Roman" w:cs="Times New Roman"/>
          <w:sz w:val="24"/>
          <w:szCs w:val="24"/>
        </w:rPr>
        <w:t xml:space="preserve">Fuente: Elaboración propia con base en datos de </w:t>
      </w:r>
      <w:hyperlink r:id="rId13" w:history="1">
        <w:r w:rsidRPr="00C71645">
          <w:rPr>
            <w:rStyle w:val="Hipervnculo"/>
            <w:rFonts w:ascii="Times New Roman" w:hAnsi="Times New Roman" w:cs="Times New Roman"/>
            <w:color w:val="auto"/>
            <w:sz w:val="24"/>
            <w:szCs w:val="24"/>
          </w:rPr>
          <w:t>https://oidp.net/es/practices.php</w:t>
        </w:r>
      </w:hyperlink>
      <w:r w:rsidRPr="00C71645">
        <w:rPr>
          <w:rFonts w:ascii="Times New Roman" w:hAnsi="Times New Roman" w:cs="Times New Roman"/>
          <w:sz w:val="24"/>
          <w:szCs w:val="24"/>
        </w:rPr>
        <w:t xml:space="preserve"> </w:t>
      </w:r>
    </w:p>
    <w:p w:rsidR="00F718C8" w:rsidRPr="00C71645" w:rsidRDefault="00F718C8" w:rsidP="00926724">
      <w:pPr>
        <w:spacing w:after="0" w:line="240" w:lineRule="auto"/>
        <w:jc w:val="both"/>
        <w:rPr>
          <w:rFonts w:ascii="Times New Roman" w:hAnsi="Times New Roman" w:cs="Times New Roman"/>
          <w:sz w:val="24"/>
          <w:szCs w:val="24"/>
        </w:rPr>
      </w:pPr>
    </w:p>
    <w:p w:rsidR="00926724" w:rsidRPr="00C71645" w:rsidRDefault="00926724" w:rsidP="00926724">
      <w:pPr>
        <w:spacing w:after="0" w:line="240" w:lineRule="auto"/>
        <w:jc w:val="both"/>
        <w:rPr>
          <w:rFonts w:ascii="Times New Roman" w:hAnsi="Times New Roman" w:cs="Times New Roman"/>
          <w:sz w:val="24"/>
          <w:szCs w:val="24"/>
        </w:rPr>
      </w:pPr>
      <w:r w:rsidRPr="00C71645">
        <w:rPr>
          <w:rFonts w:ascii="Times New Roman" w:hAnsi="Times New Roman" w:cs="Times New Roman"/>
          <w:sz w:val="24"/>
          <w:szCs w:val="24"/>
        </w:rPr>
        <w:lastRenderedPageBreak/>
        <w:t>México adoptó en la segunda mitad de la década de los noventa las primeras experiencias de implementación del presupuesto participativo, estas se dieron en el municipio de San Pedro Garza y algunos otros del área metropolitana de Monterrey, sin embargo, no llegaron a ser prácticas institucionalizadas.</w:t>
      </w:r>
      <w:r w:rsidRPr="00C71645">
        <w:rPr>
          <w:rStyle w:val="Refdenotaalpie"/>
          <w:rFonts w:ascii="Times New Roman" w:hAnsi="Times New Roman" w:cs="Times New Roman"/>
          <w:sz w:val="24"/>
          <w:szCs w:val="24"/>
        </w:rPr>
        <w:footnoteReference w:id="2"/>
      </w:r>
    </w:p>
    <w:p w:rsidR="00F718C8" w:rsidRPr="00C71645" w:rsidRDefault="00F718C8" w:rsidP="00926724">
      <w:pPr>
        <w:spacing w:after="0" w:line="240" w:lineRule="auto"/>
        <w:jc w:val="both"/>
        <w:rPr>
          <w:rFonts w:ascii="Times New Roman" w:hAnsi="Times New Roman" w:cs="Times New Roman"/>
          <w:sz w:val="24"/>
          <w:szCs w:val="24"/>
        </w:rPr>
      </w:pPr>
    </w:p>
    <w:p w:rsidR="00926724" w:rsidRPr="00C71645" w:rsidRDefault="00926724" w:rsidP="00926724">
      <w:pPr>
        <w:spacing w:after="0" w:line="240" w:lineRule="auto"/>
        <w:jc w:val="both"/>
        <w:rPr>
          <w:rFonts w:ascii="Times New Roman" w:hAnsi="Times New Roman" w:cs="Times New Roman"/>
          <w:sz w:val="24"/>
          <w:szCs w:val="24"/>
        </w:rPr>
      </w:pPr>
      <w:r w:rsidRPr="00C71645">
        <w:rPr>
          <w:rFonts w:ascii="Times New Roman" w:hAnsi="Times New Roman" w:cs="Times New Roman"/>
          <w:sz w:val="24"/>
          <w:szCs w:val="24"/>
        </w:rPr>
        <w:t xml:space="preserve">La verdadera exploración del </w:t>
      </w:r>
      <w:r w:rsidRPr="00C71645">
        <w:rPr>
          <w:rFonts w:ascii="Times New Roman" w:hAnsi="Times New Roman" w:cs="Times New Roman"/>
          <w:b/>
          <w:i/>
          <w:sz w:val="24"/>
          <w:szCs w:val="24"/>
        </w:rPr>
        <w:t>Presupuesto Participativo</w:t>
      </w:r>
      <w:r w:rsidRPr="00C71645">
        <w:rPr>
          <w:rFonts w:ascii="Times New Roman" w:hAnsi="Times New Roman" w:cs="Times New Roman"/>
          <w:sz w:val="24"/>
          <w:szCs w:val="24"/>
        </w:rPr>
        <w:t xml:space="preserve"> en nuestro país tuvo lugar en la ahora CDMX, su antecedente se encuentra  desde 2007 con el </w:t>
      </w:r>
      <w:r w:rsidRPr="00C71645">
        <w:rPr>
          <w:rFonts w:ascii="Times New Roman" w:hAnsi="Times New Roman" w:cs="Times New Roman"/>
          <w:b/>
          <w:i/>
          <w:sz w:val="24"/>
          <w:szCs w:val="24"/>
        </w:rPr>
        <w:t>Programa Comunitario de Mejoramiento Barrial</w:t>
      </w:r>
      <w:r w:rsidRPr="00C71645">
        <w:rPr>
          <w:rFonts w:ascii="Times New Roman" w:hAnsi="Times New Roman" w:cs="Times New Roman"/>
          <w:b/>
          <w:sz w:val="24"/>
          <w:szCs w:val="24"/>
        </w:rPr>
        <w:t>,</w:t>
      </w:r>
      <w:r w:rsidRPr="00C71645">
        <w:rPr>
          <w:rFonts w:ascii="Times New Roman" w:hAnsi="Times New Roman" w:cs="Times New Roman"/>
          <w:sz w:val="24"/>
          <w:szCs w:val="24"/>
        </w:rPr>
        <w:t xml:space="preserve"> en el cual el entonces Gobierno del Distrito Federal emitía convocatoria anual para que los habitantes de los barrios establecieran una relación de corresponsabilidad con el Gobierno en la asignación, designación y ejecución de obras públicas de mejoramiento.</w:t>
      </w:r>
    </w:p>
    <w:p w:rsidR="00F718C8" w:rsidRPr="00C71645" w:rsidRDefault="00F718C8" w:rsidP="00926724">
      <w:pPr>
        <w:spacing w:after="0" w:line="240" w:lineRule="auto"/>
        <w:jc w:val="both"/>
        <w:rPr>
          <w:rFonts w:ascii="Times New Roman" w:hAnsi="Times New Roman" w:cs="Times New Roman"/>
          <w:sz w:val="24"/>
          <w:szCs w:val="24"/>
        </w:rPr>
      </w:pPr>
    </w:p>
    <w:p w:rsidR="00926724" w:rsidRPr="00C71645" w:rsidRDefault="00926724" w:rsidP="00926724">
      <w:pPr>
        <w:spacing w:after="0" w:line="240" w:lineRule="auto"/>
        <w:jc w:val="both"/>
        <w:rPr>
          <w:rFonts w:ascii="Times New Roman" w:hAnsi="Times New Roman" w:cs="Times New Roman"/>
          <w:sz w:val="24"/>
          <w:szCs w:val="24"/>
        </w:rPr>
      </w:pPr>
      <w:r w:rsidRPr="00C71645">
        <w:rPr>
          <w:rFonts w:ascii="Times New Roman" w:hAnsi="Times New Roman" w:cs="Times New Roman"/>
          <w:sz w:val="24"/>
          <w:szCs w:val="24"/>
        </w:rPr>
        <w:t>En la CDMX la participación ciudadana y la aplicación de sus instrumentos han sido parte fundamental en el mejoramiento de la aplicación tanto de las grandes políticas públicas, como de los recursos para acciones comunitarias, pues hablamos de una cultura de participación ciudadana directa.</w:t>
      </w:r>
    </w:p>
    <w:p w:rsidR="00F718C8" w:rsidRPr="00C71645" w:rsidRDefault="00F718C8" w:rsidP="00926724">
      <w:pPr>
        <w:spacing w:after="0" w:line="240" w:lineRule="auto"/>
        <w:jc w:val="both"/>
        <w:rPr>
          <w:rFonts w:ascii="Times New Roman" w:hAnsi="Times New Roman" w:cs="Times New Roman"/>
          <w:sz w:val="24"/>
          <w:szCs w:val="24"/>
        </w:rPr>
      </w:pPr>
    </w:p>
    <w:p w:rsidR="00926724" w:rsidRPr="00C71645" w:rsidRDefault="00926724" w:rsidP="00926724">
      <w:pPr>
        <w:spacing w:after="0" w:line="240" w:lineRule="auto"/>
        <w:jc w:val="both"/>
        <w:rPr>
          <w:rFonts w:ascii="Times New Roman" w:hAnsi="Times New Roman" w:cs="Times New Roman"/>
          <w:sz w:val="24"/>
          <w:szCs w:val="24"/>
        </w:rPr>
      </w:pPr>
      <w:r w:rsidRPr="00C71645">
        <w:rPr>
          <w:rFonts w:ascii="Times New Roman" w:hAnsi="Times New Roman" w:cs="Times New Roman"/>
          <w:sz w:val="24"/>
          <w:szCs w:val="24"/>
        </w:rPr>
        <w:t xml:space="preserve">Luego de su institucionalización de </w:t>
      </w:r>
      <w:r w:rsidRPr="00C71645">
        <w:rPr>
          <w:rFonts w:ascii="Times New Roman" w:hAnsi="Times New Roman" w:cs="Times New Roman"/>
          <w:b/>
          <w:i/>
          <w:sz w:val="24"/>
          <w:szCs w:val="24"/>
        </w:rPr>
        <w:t>abajo hacia arriba</w:t>
      </w:r>
      <w:r w:rsidRPr="00C71645">
        <w:rPr>
          <w:rFonts w:ascii="Times New Roman" w:hAnsi="Times New Roman" w:cs="Times New Roman"/>
          <w:sz w:val="24"/>
          <w:szCs w:val="24"/>
        </w:rPr>
        <w:t xml:space="preserve">, el </w:t>
      </w:r>
      <w:r w:rsidRPr="00C71645">
        <w:rPr>
          <w:rFonts w:ascii="Times New Roman" w:hAnsi="Times New Roman" w:cs="Times New Roman"/>
          <w:b/>
          <w:i/>
          <w:sz w:val="24"/>
          <w:szCs w:val="24"/>
        </w:rPr>
        <w:t>Presupuesto Participativo</w:t>
      </w:r>
      <w:r w:rsidRPr="00C71645">
        <w:rPr>
          <w:rFonts w:ascii="Times New Roman" w:hAnsi="Times New Roman" w:cs="Times New Roman"/>
          <w:sz w:val="24"/>
          <w:szCs w:val="24"/>
        </w:rPr>
        <w:t xml:space="preserve"> se estableció como una obligación dentro de la nueva Constitución Política de la Ciudad de México, y también cuenta con un capitulado en la Ley de Participación Ciudadana de la CDMX, lo que le da certeza y garantías a la población capitalina de formar parte en y de las decisiones que las alcaldías toman en su</w:t>
      </w:r>
      <w:r w:rsidR="00F718C8" w:rsidRPr="00C71645">
        <w:rPr>
          <w:rFonts w:ascii="Times New Roman" w:hAnsi="Times New Roman" w:cs="Times New Roman"/>
          <w:sz w:val="24"/>
          <w:szCs w:val="24"/>
        </w:rPr>
        <w:t>s comunidades.</w:t>
      </w:r>
    </w:p>
    <w:p w:rsidR="00F718C8" w:rsidRPr="00C71645" w:rsidRDefault="00F718C8" w:rsidP="00926724">
      <w:pPr>
        <w:spacing w:after="0" w:line="240" w:lineRule="auto"/>
        <w:jc w:val="both"/>
        <w:rPr>
          <w:rFonts w:ascii="Times New Roman" w:hAnsi="Times New Roman" w:cs="Times New Roman"/>
          <w:sz w:val="24"/>
          <w:szCs w:val="24"/>
        </w:rPr>
      </w:pPr>
    </w:p>
    <w:p w:rsidR="00926724" w:rsidRPr="00C71645" w:rsidRDefault="00926724" w:rsidP="00926724">
      <w:pPr>
        <w:spacing w:after="0" w:line="240" w:lineRule="auto"/>
        <w:jc w:val="both"/>
        <w:rPr>
          <w:rFonts w:ascii="Times New Roman" w:hAnsi="Times New Roman" w:cs="Times New Roman"/>
          <w:sz w:val="24"/>
          <w:szCs w:val="24"/>
        </w:rPr>
      </w:pPr>
      <w:r w:rsidRPr="00C71645">
        <w:rPr>
          <w:rFonts w:ascii="Times New Roman" w:hAnsi="Times New Roman" w:cs="Times New Roman"/>
          <w:sz w:val="24"/>
          <w:szCs w:val="24"/>
        </w:rPr>
        <w:t>La Constitución Política de la Ciudad de México garantiza el derecho de la población a involucrarse en las acciones y programas que de acuerdo a sus necesidades</w:t>
      </w:r>
      <w:r w:rsidR="00F718C8" w:rsidRPr="00C71645">
        <w:rPr>
          <w:rFonts w:ascii="Times New Roman" w:hAnsi="Times New Roman" w:cs="Times New Roman"/>
          <w:sz w:val="24"/>
          <w:szCs w:val="24"/>
        </w:rPr>
        <w:t xml:space="preserve"> tienen prioridad por resolver.</w:t>
      </w:r>
    </w:p>
    <w:p w:rsidR="00F718C8" w:rsidRPr="00C71645" w:rsidRDefault="00F718C8" w:rsidP="00926724">
      <w:pPr>
        <w:spacing w:after="0" w:line="240" w:lineRule="auto"/>
        <w:jc w:val="both"/>
        <w:rPr>
          <w:rFonts w:ascii="Times New Roman" w:hAnsi="Times New Roman" w:cs="Times New Roman"/>
          <w:sz w:val="24"/>
          <w:szCs w:val="24"/>
        </w:rPr>
      </w:pPr>
    </w:p>
    <w:p w:rsidR="00926724" w:rsidRPr="00C71645" w:rsidRDefault="00926724" w:rsidP="00926724">
      <w:pPr>
        <w:spacing w:after="0" w:line="240" w:lineRule="auto"/>
        <w:jc w:val="both"/>
        <w:rPr>
          <w:rFonts w:ascii="Times New Roman" w:hAnsi="Times New Roman" w:cs="Times New Roman"/>
          <w:sz w:val="24"/>
          <w:szCs w:val="24"/>
        </w:rPr>
      </w:pPr>
      <w:r w:rsidRPr="00C71645">
        <w:rPr>
          <w:rFonts w:ascii="Times New Roman" w:hAnsi="Times New Roman" w:cs="Times New Roman"/>
          <w:sz w:val="24"/>
          <w:szCs w:val="24"/>
        </w:rPr>
        <w:t>A la letra la Constitución de la Ciudad de México estable</w:t>
      </w:r>
      <w:r w:rsidR="00F718C8" w:rsidRPr="00C71645">
        <w:rPr>
          <w:rFonts w:ascii="Times New Roman" w:hAnsi="Times New Roman" w:cs="Times New Roman"/>
          <w:sz w:val="24"/>
          <w:szCs w:val="24"/>
        </w:rPr>
        <w:t>ce en su numeral B artículo 26:</w:t>
      </w:r>
    </w:p>
    <w:p w:rsidR="00F718C8" w:rsidRPr="00C71645" w:rsidRDefault="00F718C8" w:rsidP="00926724">
      <w:pPr>
        <w:spacing w:after="0" w:line="240" w:lineRule="auto"/>
        <w:jc w:val="both"/>
        <w:rPr>
          <w:rFonts w:ascii="Times New Roman" w:hAnsi="Times New Roman" w:cs="Times New Roman"/>
          <w:sz w:val="24"/>
          <w:szCs w:val="24"/>
        </w:rPr>
      </w:pPr>
    </w:p>
    <w:p w:rsidR="00926724" w:rsidRPr="00C71645" w:rsidRDefault="00926724" w:rsidP="00926724">
      <w:pPr>
        <w:spacing w:after="0" w:line="240" w:lineRule="auto"/>
        <w:ind w:left="708" w:right="1041"/>
        <w:jc w:val="both"/>
        <w:rPr>
          <w:rFonts w:ascii="Times New Roman" w:hAnsi="Times New Roman" w:cs="Times New Roman"/>
          <w:b/>
          <w:i/>
          <w:sz w:val="24"/>
          <w:szCs w:val="24"/>
        </w:rPr>
      </w:pPr>
      <w:r w:rsidRPr="00C71645">
        <w:rPr>
          <w:rFonts w:ascii="Times New Roman" w:hAnsi="Times New Roman" w:cs="Times New Roman"/>
          <w:b/>
          <w:i/>
          <w:sz w:val="24"/>
          <w:szCs w:val="24"/>
        </w:rPr>
        <w:t xml:space="preserve">B.  Presupuesto Participativo </w:t>
      </w:r>
    </w:p>
    <w:p w:rsidR="00926724" w:rsidRPr="00C71645" w:rsidRDefault="00926724" w:rsidP="00926724">
      <w:pPr>
        <w:spacing w:after="0" w:line="240" w:lineRule="auto"/>
        <w:ind w:left="708" w:right="1041"/>
        <w:jc w:val="both"/>
        <w:rPr>
          <w:rFonts w:ascii="Times New Roman" w:hAnsi="Times New Roman" w:cs="Times New Roman"/>
          <w:i/>
          <w:sz w:val="24"/>
          <w:szCs w:val="24"/>
        </w:rPr>
      </w:pPr>
      <w:r w:rsidRPr="00C71645">
        <w:rPr>
          <w:rFonts w:ascii="Times New Roman" w:hAnsi="Times New Roman" w:cs="Times New Roman"/>
          <w:i/>
          <w:sz w:val="24"/>
          <w:szCs w:val="24"/>
        </w:rPr>
        <w:t xml:space="preserve">1. Las personas tienen derecho a decidir sobre el uso, administración y destino de los proyectos y recursos asignados al presupuesto participativo, al mejoramiento barrial y a la recuperación de espacios públicos en los ámbitos específicos de la Ciudad de México. Dichos recursos se sujetarán a los procedimientos de transparencia y rendición de cuentas. </w:t>
      </w:r>
    </w:p>
    <w:p w:rsidR="00F718C8" w:rsidRPr="00C71645" w:rsidRDefault="00F718C8" w:rsidP="00926724">
      <w:pPr>
        <w:spacing w:after="0" w:line="240" w:lineRule="auto"/>
        <w:ind w:left="708" w:right="1041"/>
        <w:jc w:val="both"/>
        <w:rPr>
          <w:rFonts w:ascii="Times New Roman" w:hAnsi="Times New Roman" w:cs="Times New Roman"/>
          <w:i/>
          <w:sz w:val="24"/>
          <w:szCs w:val="24"/>
        </w:rPr>
      </w:pPr>
    </w:p>
    <w:p w:rsidR="00926724" w:rsidRPr="00C71645" w:rsidRDefault="00926724" w:rsidP="00926724">
      <w:pPr>
        <w:spacing w:after="0" w:line="240" w:lineRule="auto"/>
        <w:ind w:left="708" w:right="1041"/>
        <w:jc w:val="both"/>
        <w:rPr>
          <w:rFonts w:ascii="Times New Roman" w:hAnsi="Times New Roman" w:cs="Times New Roman"/>
          <w:i/>
          <w:sz w:val="24"/>
          <w:szCs w:val="24"/>
        </w:rPr>
      </w:pPr>
      <w:r w:rsidRPr="00C71645">
        <w:rPr>
          <w:rFonts w:ascii="Times New Roman" w:hAnsi="Times New Roman" w:cs="Times New Roman"/>
          <w:i/>
          <w:sz w:val="24"/>
          <w:szCs w:val="24"/>
        </w:rPr>
        <w:t>2. La ley establecerá los porcentajes y procedimientos para la determinación, organización, desarrollo, ejercicio, seguimiento y control del presupuesto participativo.</w:t>
      </w:r>
    </w:p>
    <w:p w:rsidR="00F718C8" w:rsidRPr="00C71645" w:rsidRDefault="00F718C8" w:rsidP="00926724">
      <w:pPr>
        <w:spacing w:after="0" w:line="240" w:lineRule="auto"/>
        <w:jc w:val="both"/>
        <w:rPr>
          <w:rFonts w:ascii="Times New Roman" w:hAnsi="Times New Roman" w:cs="Times New Roman"/>
          <w:sz w:val="24"/>
          <w:szCs w:val="24"/>
        </w:rPr>
      </w:pPr>
    </w:p>
    <w:p w:rsidR="00926724" w:rsidRPr="00C71645" w:rsidRDefault="00926724" w:rsidP="00926724">
      <w:pPr>
        <w:spacing w:after="0" w:line="240" w:lineRule="auto"/>
        <w:jc w:val="both"/>
        <w:rPr>
          <w:rFonts w:ascii="Times New Roman" w:hAnsi="Times New Roman" w:cs="Times New Roman"/>
          <w:sz w:val="24"/>
          <w:szCs w:val="24"/>
        </w:rPr>
      </w:pPr>
      <w:r w:rsidRPr="00C71645">
        <w:rPr>
          <w:rFonts w:ascii="Times New Roman" w:hAnsi="Times New Roman" w:cs="Times New Roman"/>
          <w:sz w:val="24"/>
          <w:szCs w:val="24"/>
        </w:rPr>
        <w:t>Y ya en concreto el Presupuesto Participativo en la Ciudad de México tiene como principa</w:t>
      </w:r>
      <w:r w:rsidR="00F718C8" w:rsidRPr="00C71645">
        <w:rPr>
          <w:rFonts w:ascii="Times New Roman" w:hAnsi="Times New Roman" w:cs="Times New Roman"/>
          <w:sz w:val="24"/>
          <w:szCs w:val="24"/>
        </w:rPr>
        <w:t>les componentes los siguientes:</w:t>
      </w:r>
    </w:p>
    <w:p w:rsidR="00F718C8" w:rsidRPr="00C71645" w:rsidRDefault="00F718C8" w:rsidP="00926724">
      <w:pPr>
        <w:spacing w:after="0" w:line="240" w:lineRule="auto"/>
        <w:jc w:val="both"/>
        <w:rPr>
          <w:rFonts w:ascii="Times New Roman" w:hAnsi="Times New Roman" w:cs="Times New Roman"/>
          <w:sz w:val="24"/>
          <w:szCs w:val="24"/>
        </w:rPr>
      </w:pPr>
    </w:p>
    <w:p w:rsidR="00926724" w:rsidRPr="00C71645" w:rsidRDefault="00926724" w:rsidP="00926724">
      <w:pPr>
        <w:pStyle w:val="Prrafodelista"/>
        <w:numPr>
          <w:ilvl w:val="0"/>
          <w:numId w:val="1"/>
        </w:numPr>
        <w:spacing w:after="0" w:line="240" w:lineRule="auto"/>
        <w:jc w:val="both"/>
        <w:rPr>
          <w:rFonts w:ascii="Times New Roman" w:hAnsi="Times New Roman" w:cs="Times New Roman"/>
          <w:sz w:val="24"/>
          <w:szCs w:val="24"/>
        </w:rPr>
      </w:pPr>
      <w:r w:rsidRPr="00C71645">
        <w:rPr>
          <w:rFonts w:ascii="Times New Roman" w:hAnsi="Times New Roman" w:cs="Times New Roman"/>
          <w:sz w:val="24"/>
          <w:szCs w:val="24"/>
        </w:rPr>
        <w:t>El Congreso Local de la Ciudad de México aprueba el presupuesto de la Ciudad y las Alcaldías. Una parte del destinado a las Alcaldías se llama presupuesto participativo, el cual se aplica en proyectos propuestos por los ciudadanos de una colonia o pueblo.</w:t>
      </w:r>
    </w:p>
    <w:p w:rsidR="00926724" w:rsidRPr="00C71645" w:rsidRDefault="00926724" w:rsidP="00926724">
      <w:pPr>
        <w:pStyle w:val="Prrafodelista"/>
        <w:numPr>
          <w:ilvl w:val="0"/>
          <w:numId w:val="1"/>
        </w:numPr>
        <w:spacing w:after="0" w:line="240" w:lineRule="auto"/>
        <w:jc w:val="both"/>
        <w:rPr>
          <w:rFonts w:ascii="Times New Roman" w:hAnsi="Times New Roman" w:cs="Times New Roman"/>
          <w:sz w:val="24"/>
          <w:szCs w:val="24"/>
        </w:rPr>
      </w:pPr>
      <w:r w:rsidRPr="00C71645">
        <w:rPr>
          <w:rFonts w:ascii="Times New Roman" w:hAnsi="Times New Roman" w:cs="Times New Roman"/>
          <w:sz w:val="24"/>
          <w:szCs w:val="24"/>
        </w:rPr>
        <w:lastRenderedPageBreak/>
        <w:t xml:space="preserve">En la Ciudad de México, el Presupuesto Participativo equivale al 3% del presupuesto anual de cada alcaldía (ha incrementado todos los años desde 2016) la Ley establece que debe ser el 4% </w:t>
      </w:r>
    </w:p>
    <w:p w:rsidR="00926724" w:rsidRPr="00C71645" w:rsidRDefault="00926724" w:rsidP="00926724">
      <w:pPr>
        <w:pStyle w:val="Prrafodelista"/>
        <w:numPr>
          <w:ilvl w:val="0"/>
          <w:numId w:val="1"/>
        </w:numPr>
        <w:spacing w:after="0" w:line="240" w:lineRule="auto"/>
        <w:jc w:val="both"/>
        <w:rPr>
          <w:rFonts w:ascii="Times New Roman" w:hAnsi="Times New Roman" w:cs="Times New Roman"/>
          <w:sz w:val="24"/>
          <w:szCs w:val="24"/>
        </w:rPr>
      </w:pPr>
      <w:r w:rsidRPr="00C71645">
        <w:rPr>
          <w:rFonts w:ascii="Times New Roman" w:hAnsi="Times New Roman" w:cs="Times New Roman"/>
          <w:sz w:val="24"/>
          <w:szCs w:val="24"/>
        </w:rPr>
        <w:t xml:space="preserve">Los proyectos relacionados con el Presupuesto Participativo pueden ser: </w:t>
      </w:r>
    </w:p>
    <w:p w:rsidR="00926724" w:rsidRPr="00C71645" w:rsidRDefault="00926724" w:rsidP="00926724">
      <w:pPr>
        <w:pStyle w:val="Prrafodelista"/>
        <w:numPr>
          <w:ilvl w:val="0"/>
          <w:numId w:val="2"/>
        </w:numPr>
        <w:spacing w:after="0" w:line="240" w:lineRule="auto"/>
        <w:jc w:val="both"/>
        <w:rPr>
          <w:rFonts w:ascii="Times New Roman" w:hAnsi="Times New Roman" w:cs="Times New Roman"/>
          <w:sz w:val="24"/>
          <w:szCs w:val="24"/>
        </w:rPr>
      </w:pPr>
      <w:r w:rsidRPr="00C71645">
        <w:rPr>
          <w:rFonts w:ascii="Times New Roman" w:hAnsi="Times New Roman" w:cs="Times New Roman"/>
          <w:sz w:val="24"/>
          <w:szCs w:val="24"/>
        </w:rPr>
        <w:t xml:space="preserve">Obras y servicios </w:t>
      </w:r>
    </w:p>
    <w:p w:rsidR="00926724" w:rsidRPr="00C71645" w:rsidRDefault="00926724" w:rsidP="00926724">
      <w:pPr>
        <w:pStyle w:val="Prrafodelista"/>
        <w:numPr>
          <w:ilvl w:val="0"/>
          <w:numId w:val="2"/>
        </w:numPr>
        <w:spacing w:after="0" w:line="240" w:lineRule="auto"/>
        <w:jc w:val="both"/>
        <w:rPr>
          <w:rFonts w:ascii="Times New Roman" w:hAnsi="Times New Roman" w:cs="Times New Roman"/>
          <w:sz w:val="24"/>
          <w:szCs w:val="24"/>
        </w:rPr>
      </w:pPr>
      <w:r w:rsidRPr="00C71645">
        <w:rPr>
          <w:rFonts w:ascii="Times New Roman" w:hAnsi="Times New Roman" w:cs="Times New Roman"/>
          <w:sz w:val="24"/>
          <w:szCs w:val="24"/>
        </w:rPr>
        <w:t xml:space="preserve">Equipamiento </w:t>
      </w:r>
    </w:p>
    <w:p w:rsidR="00926724" w:rsidRPr="00C71645" w:rsidRDefault="00926724" w:rsidP="00926724">
      <w:pPr>
        <w:pStyle w:val="Prrafodelista"/>
        <w:numPr>
          <w:ilvl w:val="0"/>
          <w:numId w:val="2"/>
        </w:numPr>
        <w:spacing w:after="0" w:line="240" w:lineRule="auto"/>
        <w:jc w:val="both"/>
        <w:rPr>
          <w:rFonts w:ascii="Times New Roman" w:hAnsi="Times New Roman" w:cs="Times New Roman"/>
          <w:sz w:val="24"/>
          <w:szCs w:val="24"/>
        </w:rPr>
      </w:pPr>
      <w:r w:rsidRPr="00C71645">
        <w:rPr>
          <w:rFonts w:ascii="Times New Roman" w:hAnsi="Times New Roman" w:cs="Times New Roman"/>
          <w:sz w:val="24"/>
          <w:szCs w:val="24"/>
        </w:rPr>
        <w:t xml:space="preserve">Infraestructura urbana </w:t>
      </w:r>
    </w:p>
    <w:p w:rsidR="00926724" w:rsidRPr="00C71645" w:rsidRDefault="00926724" w:rsidP="00926724">
      <w:pPr>
        <w:pStyle w:val="Prrafodelista"/>
        <w:numPr>
          <w:ilvl w:val="0"/>
          <w:numId w:val="2"/>
        </w:numPr>
        <w:spacing w:after="0" w:line="240" w:lineRule="auto"/>
        <w:jc w:val="both"/>
        <w:rPr>
          <w:rFonts w:ascii="Times New Roman" w:hAnsi="Times New Roman" w:cs="Times New Roman"/>
          <w:sz w:val="24"/>
          <w:szCs w:val="24"/>
        </w:rPr>
      </w:pPr>
      <w:r w:rsidRPr="00C71645">
        <w:rPr>
          <w:rFonts w:ascii="Times New Roman" w:hAnsi="Times New Roman" w:cs="Times New Roman"/>
          <w:sz w:val="24"/>
          <w:szCs w:val="24"/>
        </w:rPr>
        <w:t xml:space="preserve">Prevención del delito </w:t>
      </w:r>
    </w:p>
    <w:p w:rsidR="00926724" w:rsidRPr="00C71645" w:rsidRDefault="00926724" w:rsidP="00926724">
      <w:pPr>
        <w:pStyle w:val="Prrafodelista"/>
        <w:numPr>
          <w:ilvl w:val="0"/>
          <w:numId w:val="2"/>
        </w:numPr>
        <w:spacing w:after="0" w:line="240" w:lineRule="auto"/>
        <w:jc w:val="both"/>
        <w:rPr>
          <w:rFonts w:ascii="Times New Roman" w:hAnsi="Times New Roman" w:cs="Times New Roman"/>
          <w:sz w:val="24"/>
          <w:szCs w:val="24"/>
        </w:rPr>
      </w:pPr>
      <w:r w:rsidRPr="00C71645">
        <w:rPr>
          <w:rFonts w:ascii="Times New Roman" w:hAnsi="Times New Roman" w:cs="Times New Roman"/>
          <w:sz w:val="24"/>
          <w:szCs w:val="24"/>
        </w:rPr>
        <w:t>Actividades recreativas</w:t>
      </w:r>
    </w:p>
    <w:p w:rsidR="00926724" w:rsidRPr="00C71645" w:rsidRDefault="00926724" w:rsidP="00926724">
      <w:pPr>
        <w:pStyle w:val="Prrafodelista"/>
        <w:numPr>
          <w:ilvl w:val="0"/>
          <w:numId w:val="2"/>
        </w:numPr>
        <w:spacing w:after="0" w:line="240" w:lineRule="auto"/>
        <w:jc w:val="both"/>
        <w:rPr>
          <w:rFonts w:ascii="Times New Roman" w:hAnsi="Times New Roman" w:cs="Times New Roman"/>
          <w:sz w:val="24"/>
          <w:szCs w:val="24"/>
        </w:rPr>
      </w:pPr>
      <w:r w:rsidRPr="00C71645">
        <w:rPr>
          <w:rFonts w:ascii="Times New Roman" w:hAnsi="Times New Roman" w:cs="Times New Roman"/>
          <w:sz w:val="24"/>
          <w:szCs w:val="24"/>
        </w:rPr>
        <w:t>Actividades deportivas</w:t>
      </w:r>
    </w:p>
    <w:p w:rsidR="00926724" w:rsidRPr="00C71645" w:rsidRDefault="00926724" w:rsidP="00926724">
      <w:pPr>
        <w:pStyle w:val="Prrafodelista"/>
        <w:numPr>
          <w:ilvl w:val="0"/>
          <w:numId w:val="2"/>
        </w:numPr>
        <w:spacing w:after="0" w:line="240" w:lineRule="auto"/>
        <w:jc w:val="both"/>
        <w:rPr>
          <w:rFonts w:ascii="Times New Roman" w:hAnsi="Times New Roman" w:cs="Times New Roman"/>
          <w:sz w:val="24"/>
          <w:szCs w:val="24"/>
        </w:rPr>
      </w:pPr>
      <w:r w:rsidRPr="00C71645">
        <w:rPr>
          <w:rFonts w:ascii="Times New Roman" w:hAnsi="Times New Roman" w:cs="Times New Roman"/>
          <w:sz w:val="24"/>
          <w:szCs w:val="24"/>
        </w:rPr>
        <w:t xml:space="preserve">Actividades culturales </w:t>
      </w:r>
    </w:p>
    <w:p w:rsidR="00F718C8" w:rsidRPr="00C71645" w:rsidRDefault="00F718C8" w:rsidP="00926724">
      <w:pPr>
        <w:spacing w:after="0" w:line="240" w:lineRule="auto"/>
        <w:jc w:val="both"/>
        <w:rPr>
          <w:rFonts w:ascii="Times New Roman" w:hAnsi="Times New Roman" w:cs="Times New Roman"/>
          <w:sz w:val="24"/>
          <w:szCs w:val="24"/>
        </w:rPr>
      </w:pPr>
    </w:p>
    <w:p w:rsidR="00926724" w:rsidRPr="00C71645" w:rsidRDefault="00926724" w:rsidP="00926724">
      <w:pPr>
        <w:spacing w:after="0" w:line="240" w:lineRule="auto"/>
        <w:jc w:val="both"/>
        <w:rPr>
          <w:rFonts w:ascii="Times New Roman" w:hAnsi="Times New Roman" w:cs="Times New Roman"/>
          <w:sz w:val="24"/>
          <w:szCs w:val="24"/>
        </w:rPr>
      </w:pPr>
      <w:r w:rsidRPr="00C71645">
        <w:rPr>
          <w:rFonts w:ascii="Times New Roman" w:hAnsi="Times New Roman" w:cs="Times New Roman"/>
          <w:sz w:val="24"/>
          <w:szCs w:val="24"/>
        </w:rPr>
        <w:t>Por su parte, los ciudadanos capitalinos pueden involucrarse en la consulta de Presupuesto Participativo, presentando proyectos de mejora en la colonia o pueblo donde residan y/o tengan algún vínculo de pertenencia. Participando en las Asambleas Ciudadanas para definir los proyectos de cada colonia o pueblo, o simplemente emitiendo su opinión.</w:t>
      </w:r>
    </w:p>
    <w:p w:rsidR="00F718C8" w:rsidRPr="00C71645" w:rsidRDefault="00F718C8" w:rsidP="00926724">
      <w:pPr>
        <w:spacing w:after="0" w:line="240" w:lineRule="auto"/>
        <w:jc w:val="both"/>
        <w:rPr>
          <w:rFonts w:ascii="Times New Roman" w:hAnsi="Times New Roman" w:cs="Times New Roman"/>
          <w:sz w:val="24"/>
          <w:szCs w:val="24"/>
        </w:rPr>
      </w:pPr>
    </w:p>
    <w:p w:rsidR="00926724" w:rsidRPr="00C71645" w:rsidRDefault="00926724" w:rsidP="00926724">
      <w:pPr>
        <w:spacing w:after="0" w:line="240" w:lineRule="auto"/>
        <w:jc w:val="both"/>
        <w:rPr>
          <w:rFonts w:ascii="Times New Roman" w:hAnsi="Times New Roman" w:cs="Times New Roman"/>
          <w:sz w:val="24"/>
          <w:szCs w:val="24"/>
          <w:u w:val="single"/>
        </w:rPr>
      </w:pPr>
      <w:r w:rsidRPr="00C71645">
        <w:rPr>
          <w:rFonts w:ascii="Times New Roman" w:hAnsi="Times New Roman" w:cs="Times New Roman"/>
          <w:sz w:val="24"/>
          <w:szCs w:val="24"/>
        </w:rPr>
        <w:t xml:space="preserve">Baste señalar que desde 2011 hasta la fecha, todos los años en las diferentes alcaldías de la CDMX, se han llevado a cabo las consultas para el Presupuesto Participativo, </w:t>
      </w:r>
      <w:r w:rsidRPr="00C71645">
        <w:rPr>
          <w:rFonts w:ascii="Times New Roman" w:hAnsi="Times New Roman" w:cs="Times New Roman"/>
          <w:sz w:val="24"/>
          <w:szCs w:val="24"/>
          <w:u w:val="single"/>
        </w:rPr>
        <w:t xml:space="preserve">en las colonias que han procurado participar </w:t>
      </w:r>
      <w:r w:rsidR="00F718C8" w:rsidRPr="00C71645">
        <w:rPr>
          <w:rFonts w:ascii="Times New Roman" w:hAnsi="Times New Roman" w:cs="Times New Roman"/>
          <w:sz w:val="24"/>
          <w:szCs w:val="24"/>
          <w:u w:val="single"/>
        </w:rPr>
        <w:t>en las convocatorias expedidas.</w:t>
      </w:r>
    </w:p>
    <w:p w:rsidR="00F718C8" w:rsidRPr="00C71645" w:rsidRDefault="00F718C8" w:rsidP="00926724">
      <w:pPr>
        <w:spacing w:after="0" w:line="240" w:lineRule="auto"/>
        <w:jc w:val="both"/>
        <w:rPr>
          <w:rFonts w:ascii="Times New Roman" w:hAnsi="Times New Roman" w:cs="Times New Roman"/>
          <w:sz w:val="24"/>
          <w:szCs w:val="24"/>
          <w:u w:val="single"/>
        </w:rPr>
      </w:pPr>
    </w:p>
    <w:p w:rsidR="00926724" w:rsidRPr="00C71645" w:rsidRDefault="00926724" w:rsidP="00926724">
      <w:pPr>
        <w:spacing w:after="0" w:line="240" w:lineRule="auto"/>
        <w:jc w:val="both"/>
        <w:rPr>
          <w:rFonts w:ascii="Times New Roman" w:hAnsi="Times New Roman" w:cs="Times New Roman"/>
          <w:sz w:val="24"/>
          <w:szCs w:val="24"/>
        </w:rPr>
      </w:pPr>
      <w:r w:rsidRPr="00C71645">
        <w:rPr>
          <w:rFonts w:ascii="Times New Roman" w:hAnsi="Times New Roman" w:cs="Times New Roman"/>
          <w:sz w:val="24"/>
          <w:szCs w:val="24"/>
        </w:rPr>
        <w:t>Otra entidad federativa que ha consolidado el Presupuesto Participativo es Jalisco, consagrándolo en la fracción VIII del artículo 11 de su Constituci</w:t>
      </w:r>
      <w:r w:rsidR="00F718C8" w:rsidRPr="00C71645">
        <w:rPr>
          <w:rFonts w:ascii="Times New Roman" w:hAnsi="Times New Roman" w:cs="Times New Roman"/>
          <w:sz w:val="24"/>
          <w:szCs w:val="24"/>
        </w:rPr>
        <w:t>ón Política, estableciendo que:</w:t>
      </w:r>
    </w:p>
    <w:p w:rsidR="00F718C8" w:rsidRPr="00C71645" w:rsidRDefault="00F718C8" w:rsidP="00926724">
      <w:pPr>
        <w:spacing w:after="0" w:line="240" w:lineRule="auto"/>
        <w:jc w:val="both"/>
        <w:rPr>
          <w:rFonts w:ascii="Times New Roman" w:hAnsi="Times New Roman" w:cs="Times New Roman"/>
          <w:sz w:val="24"/>
          <w:szCs w:val="24"/>
        </w:rPr>
      </w:pPr>
    </w:p>
    <w:p w:rsidR="00926724" w:rsidRPr="00C71645" w:rsidRDefault="00926724" w:rsidP="00926724">
      <w:pPr>
        <w:widowControl w:val="0"/>
        <w:autoSpaceDE w:val="0"/>
        <w:autoSpaceDN w:val="0"/>
        <w:adjustRightInd w:val="0"/>
        <w:spacing w:after="0" w:line="240" w:lineRule="auto"/>
        <w:ind w:left="708" w:right="900"/>
        <w:jc w:val="both"/>
        <w:rPr>
          <w:rFonts w:ascii="Times New Roman" w:hAnsi="Times New Roman" w:cs="Times New Roman"/>
          <w:sz w:val="24"/>
          <w:szCs w:val="24"/>
          <w:lang w:val="es-ES"/>
        </w:rPr>
      </w:pPr>
      <w:r w:rsidRPr="00C71645">
        <w:rPr>
          <w:rFonts w:ascii="Times New Roman" w:hAnsi="Times New Roman" w:cs="Times New Roman"/>
          <w:b/>
          <w:sz w:val="24"/>
          <w:szCs w:val="24"/>
          <w:lang w:val="es-ES"/>
        </w:rPr>
        <w:t>VIII. Presupuesto Participativo</w:t>
      </w:r>
      <w:r w:rsidRPr="00C71645">
        <w:rPr>
          <w:rFonts w:ascii="Times New Roman" w:hAnsi="Times New Roman" w:cs="Times New Roman"/>
          <w:sz w:val="24"/>
          <w:szCs w:val="24"/>
          <w:lang w:val="es-ES"/>
        </w:rPr>
        <w:t xml:space="preserve">: es el mecanismo de participación mediante el cual los habitantes del Estado definen el destino de un porcentaje de los recursos públicos, para lo cual el Gobierno del Estado proyectará anualmente en el Presupuesto de Egresos una partida equivalente al menos al quince por ciento del presupuesto destinado para inversión pública. </w:t>
      </w:r>
    </w:p>
    <w:p w:rsidR="00926724" w:rsidRPr="00C71645" w:rsidRDefault="00926724" w:rsidP="00926724">
      <w:pPr>
        <w:widowControl w:val="0"/>
        <w:autoSpaceDE w:val="0"/>
        <w:autoSpaceDN w:val="0"/>
        <w:adjustRightInd w:val="0"/>
        <w:spacing w:after="0" w:line="240" w:lineRule="auto"/>
        <w:ind w:left="708" w:right="900"/>
        <w:jc w:val="both"/>
        <w:rPr>
          <w:rFonts w:ascii="Times New Roman" w:hAnsi="Times New Roman" w:cs="Times New Roman"/>
          <w:sz w:val="24"/>
          <w:szCs w:val="24"/>
          <w:lang w:val="es-ES"/>
        </w:rPr>
      </w:pPr>
      <w:r w:rsidRPr="00C71645">
        <w:rPr>
          <w:rFonts w:ascii="Times New Roman" w:hAnsi="Times New Roman" w:cs="Times New Roman"/>
          <w:sz w:val="24"/>
          <w:szCs w:val="24"/>
          <w:lang w:val="es-ES"/>
        </w:rPr>
        <w:t xml:space="preserve">Para impulsar el desarrollo municipal y regional, los ayuntamientos podrán convenir con el Poder Ejecutivo del Estado la realización de inversiones públicas conjuntas, que los habitantes de sus municipios determinen mediante el presupuesto participativo. </w:t>
      </w:r>
    </w:p>
    <w:p w:rsidR="00926724" w:rsidRPr="00C71645" w:rsidRDefault="00926724" w:rsidP="00926724">
      <w:pPr>
        <w:widowControl w:val="0"/>
        <w:autoSpaceDE w:val="0"/>
        <w:autoSpaceDN w:val="0"/>
        <w:adjustRightInd w:val="0"/>
        <w:spacing w:after="0" w:line="240" w:lineRule="auto"/>
        <w:ind w:left="708"/>
        <w:jc w:val="both"/>
        <w:rPr>
          <w:rFonts w:ascii="Times New Roman" w:hAnsi="Times New Roman" w:cs="Times New Roman"/>
          <w:sz w:val="24"/>
          <w:szCs w:val="24"/>
          <w:lang w:val="es-ES"/>
        </w:rPr>
      </w:pPr>
    </w:p>
    <w:p w:rsidR="00926724" w:rsidRPr="00C71645" w:rsidRDefault="00926724" w:rsidP="00926724">
      <w:pPr>
        <w:spacing w:after="0" w:line="240" w:lineRule="auto"/>
        <w:jc w:val="both"/>
        <w:rPr>
          <w:rFonts w:ascii="Times New Roman" w:hAnsi="Times New Roman" w:cs="Times New Roman"/>
          <w:sz w:val="24"/>
          <w:szCs w:val="24"/>
        </w:rPr>
      </w:pPr>
      <w:r w:rsidRPr="00C71645">
        <w:rPr>
          <w:rFonts w:ascii="Times New Roman" w:hAnsi="Times New Roman" w:cs="Times New Roman"/>
          <w:sz w:val="24"/>
          <w:szCs w:val="24"/>
        </w:rPr>
        <w:t>En los municipios de Guadalajara y Tlajomulco, al menos desde 2011 se llevan a cabo procesos de Presupuestos Participativos para que las comunidades, barrios, localidades y colonias, pueden a través de voto digital participar directamente en la definición del proyecto o acción que las comunidades acuerdan c</w:t>
      </w:r>
      <w:r w:rsidR="00F718C8" w:rsidRPr="00C71645">
        <w:rPr>
          <w:rFonts w:ascii="Times New Roman" w:hAnsi="Times New Roman" w:cs="Times New Roman"/>
          <w:sz w:val="24"/>
          <w:szCs w:val="24"/>
        </w:rPr>
        <w:t>on las autoridades municipales.</w:t>
      </w:r>
    </w:p>
    <w:p w:rsidR="00F718C8" w:rsidRPr="00C71645" w:rsidRDefault="00F718C8" w:rsidP="00926724">
      <w:pPr>
        <w:spacing w:after="0" w:line="240" w:lineRule="auto"/>
        <w:jc w:val="both"/>
        <w:rPr>
          <w:rFonts w:ascii="Times New Roman" w:hAnsi="Times New Roman" w:cs="Times New Roman"/>
          <w:sz w:val="24"/>
          <w:szCs w:val="24"/>
        </w:rPr>
      </w:pPr>
    </w:p>
    <w:p w:rsidR="00926724" w:rsidRPr="00C71645" w:rsidRDefault="00926724" w:rsidP="00926724">
      <w:pPr>
        <w:spacing w:after="0" w:line="240" w:lineRule="auto"/>
        <w:jc w:val="both"/>
        <w:rPr>
          <w:rFonts w:ascii="Times New Roman" w:hAnsi="Times New Roman" w:cs="Times New Roman"/>
          <w:sz w:val="24"/>
          <w:szCs w:val="24"/>
        </w:rPr>
      </w:pPr>
      <w:r w:rsidRPr="00C71645">
        <w:rPr>
          <w:rFonts w:ascii="Times New Roman" w:hAnsi="Times New Roman" w:cs="Times New Roman"/>
          <w:sz w:val="24"/>
          <w:szCs w:val="24"/>
        </w:rPr>
        <w:t xml:space="preserve">En el Estado de México, actualmente nuestra Constitución Política solo contempla de forma somera la participación ciudadana activa, conteniendo como mecanismos de ésta, solamente y de forma superficial, </w:t>
      </w:r>
      <w:r w:rsidRPr="00C71645">
        <w:rPr>
          <w:rFonts w:ascii="Times New Roman" w:hAnsi="Times New Roman" w:cs="Times New Roman"/>
          <w:b/>
          <w:i/>
          <w:sz w:val="24"/>
          <w:szCs w:val="24"/>
        </w:rPr>
        <w:t>la iniciativa ciudadana, el referéndum y la consulta popular</w:t>
      </w:r>
      <w:r w:rsidRPr="00C71645">
        <w:rPr>
          <w:rFonts w:ascii="Times New Roman" w:hAnsi="Times New Roman" w:cs="Times New Roman"/>
          <w:sz w:val="24"/>
          <w:szCs w:val="24"/>
        </w:rPr>
        <w:t>, pero sin profundizar en la consolidación de un régimen democrático, pues no se consideran el resto de los mecanismos e instrumentos de p</w:t>
      </w:r>
      <w:r w:rsidR="00F718C8" w:rsidRPr="00C71645">
        <w:rPr>
          <w:rFonts w:ascii="Times New Roman" w:hAnsi="Times New Roman" w:cs="Times New Roman"/>
          <w:sz w:val="24"/>
          <w:szCs w:val="24"/>
        </w:rPr>
        <w:t>articipación ciudadana directa.</w:t>
      </w:r>
    </w:p>
    <w:p w:rsidR="00F718C8" w:rsidRPr="00C71645" w:rsidRDefault="00F718C8" w:rsidP="00926724">
      <w:pPr>
        <w:spacing w:after="0" w:line="240" w:lineRule="auto"/>
        <w:jc w:val="both"/>
        <w:rPr>
          <w:rFonts w:ascii="Times New Roman" w:hAnsi="Times New Roman" w:cs="Times New Roman"/>
          <w:sz w:val="24"/>
          <w:szCs w:val="24"/>
        </w:rPr>
      </w:pPr>
    </w:p>
    <w:p w:rsidR="00926724" w:rsidRPr="00C71645" w:rsidRDefault="00926724" w:rsidP="00926724">
      <w:pPr>
        <w:spacing w:after="0" w:line="240" w:lineRule="auto"/>
        <w:jc w:val="both"/>
        <w:rPr>
          <w:rFonts w:ascii="Times New Roman" w:hAnsi="Times New Roman" w:cs="Times New Roman"/>
          <w:sz w:val="24"/>
          <w:szCs w:val="24"/>
        </w:rPr>
      </w:pPr>
      <w:r w:rsidRPr="00C71645">
        <w:rPr>
          <w:rFonts w:ascii="Times New Roman" w:hAnsi="Times New Roman" w:cs="Times New Roman"/>
          <w:sz w:val="24"/>
          <w:szCs w:val="24"/>
        </w:rPr>
        <w:t xml:space="preserve">Y es que desde que llegamos a esta tribuna, hemos dicho con insistencia qué el régimen del Gobierno Mexiquense y sus municipios es el de una democracia aletargada, una que casi no quisiera ser, porque no solo deben existir instituciones electorales burocráticas como el Instituto Electoral  del Estado de México o el Tribunal Electoral del Estado de México para hablar de un  </w:t>
      </w:r>
      <w:r w:rsidRPr="00C71645">
        <w:rPr>
          <w:rFonts w:ascii="Times New Roman" w:hAnsi="Times New Roman" w:cs="Times New Roman"/>
          <w:sz w:val="24"/>
          <w:szCs w:val="24"/>
        </w:rPr>
        <w:lastRenderedPageBreak/>
        <w:t xml:space="preserve">régimen democrático, sino verdaderas instituciones que impulsen la democracia participativa desde abajo, como los son los mecanismos de participación ciudadana directa; </w:t>
      </w:r>
      <w:r w:rsidRPr="00C71645">
        <w:rPr>
          <w:rFonts w:ascii="Times New Roman" w:hAnsi="Times New Roman" w:cs="Times New Roman"/>
          <w:b/>
          <w:i/>
          <w:sz w:val="24"/>
          <w:szCs w:val="24"/>
        </w:rPr>
        <w:t>iniciativa ciudadana; referéndum; plebiscito; consulta ciudadana; consulta popular; revocación de mandato</w:t>
      </w:r>
      <w:r w:rsidRPr="00C71645">
        <w:rPr>
          <w:rFonts w:ascii="Times New Roman" w:hAnsi="Times New Roman" w:cs="Times New Roman"/>
          <w:i/>
          <w:sz w:val="24"/>
          <w:szCs w:val="24"/>
        </w:rPr>
        <w:t xml:space="preserve">; </w:t>
      </w:r>
      <w:r w:rsidRPr="00C71645">
        <w:rPr>
          <w:rFonts w:ascii="Times New Roman" w:hAnsi="Times New Roman" w:cs="Times New Roman"/>
          <w:sz w:val="24"/>
          <w:szCs w:val="24"/>
        </w:rPr>
        <w:t>y sus distintos instrumentos</w:t>
      </w:r>
      <w:r w:rsidRPr="00C71645">
        <w:rPr>
          <w:rFonts w:ascii="Times New Roman" w:hAnsi="Times New Roman" w:cs="Times New Roman"/>
          <w:i/>
          <w:sz w:val="24"/>
          <w:szCs w:val="24"/>
        </w:rPr>
        <w:t xml:space="preserve">; </w:t>
      </w:r>
      <w:r w:rsidRPr="00C71645">
        <w:rPr>
          <w:rFonts w:ascii="Times New Roman" w:hAnsi="Times New Roman" w:cs="Times New Roman"/>
          <w:sz w:val="24"/>
          <w:szCs w:val="24"/>
        </w:rPr>
        <w:t>tales como</w:t>
      </w:r>
      <w:r w:rsidRPr="00C71645">
        <w:rPr>
          <w:rFonts w:ascii="Times New Roman" w:hAnsi="Times New Roman" w:cs="Times New Roman"/>
          <w:i/>
          <w:sz w:val="24"/>
          <w:szCs w:val="24"/>
        </w:rPr>
        <w:t xml:space="preserve"> el </w:t>
      </w:r>
      <w:r w:rsidRPr="00C71645">
        <w:rPr>
          <w:rFonts w:ascii="Times New Roman" w:hAnsi="Times New Roman" w:cs="Times New Roman"/>
          <w:b/>
          <w:i/>
          <w:sz w:val="24"/>
          <w:szCs w:val="24"/>
        </w:rPr>
        <w:t>PRESUPUESTO PARTICIPATIVO</w:t>
      </w:r>
      <w:r w:rsidRPr="00C71645">
        <w:rPr>
          <w:rFonts w:ascii="Times New Roman" w:hAnsi="Times New Roman" w:cs="Times New Roman"/>
          <w:sz w:val="24"/>
          <w:szCs w:val="24"/>
        </w:rPr>
        <w:t xml:space="preserve"> …</w:t>
      </w:r>
    </w:p>
    <w:p w:rsidR="00BA53E8" w:rsidRPr="00C71645" w:rsidRDefault="00BA53E8" w:rsidP="00926724">
      <w:pPr>
        <w:spacing w:after="0" w:line="240" w:lineRule="auto"/>
        <w:jc w:val="both"/>
        <w:rPr>
          <w:rFonts w:ascii="Times New Roman" w:hAnsi="Times New Roman" w:cs="Times New Roman"/>
          <w:sz w:val="24"/>
          <w:szCs w:val="24"/>
        </w:rPr>
      </w:pPr>
    </w:p>
    <w:p w:rsidR="00926724" w:rsidRPr="00C71645" w:rsidRDefault="00926724" w:rsidP="00926724">
      <w:pPr>
        <w:spacing w:after="0" w:line="240" w:lineRule="auto"/>
        <w:jc w:val="both"/>
        <w:rPr>
          <w:rFonts w:ascii="Times New Roman" w:hAnsi="Times New Roman" w:cs="Times New Roman"/>
          <w:sz w:val="24"/>
          <w:szCs w:val="24"/>
        </w:rPr>
      </w:pPr>
      <w:r w:rsidRPr="00C71645">
        <w:rPr>
          <w:rFonts w:ascii="Times New Roman" w:hAnsi="Times New Roman" w:cs="Times New Roman"/>
          <w:sz w:val="24"/>
          <w:szCs w:val="24"/>
        </w:rPr>
        <w:t>Y es que para los ciudadanos mexiquenses, es muy importante que avancemos en este sentido, porque en el centro del proceso de construcción de un régimen democrático que aspira a contribuir al desarrollo de una sociedad, se encuentra la ciudadanía activa participando.</w:t>
      </w:r>
    </w:p>
    <w:p w:rsidR="00BA53E8" w:rsidRPr="00C71645" w:rsidRDefault="00BA53E8" w:rsidP="00926724">
      <w:pPr>
        <w:spacing w:after="0" w:line="240" w:lineRule="auto"/>
        <w:jc w:val="both"/>
        <w:rPr>
          <w:rFonts w:ascii="Times New Roman" w:hAnsi="Times New Roman" w:cs="Times New Roman"/>
          <w:sz w:val="24"/>
          <w:szCs w:val="24"/>
        </w:rPr>
      </w:pPr>
    </w:p>
    <w:p w:rsidR="00926724" w:rsidRPr="00C71645" w:rsidRDefault="00926724" w:rsidP="00926724">
      <w:pPr>
        <w:spacing w:after="0" w:line="240" w:lineRule="auto"/>
        <w:jc w:val="both"/>
        <w:rPr>
          <w:rFonts w:ascii="Times New Roman" w:hAnsi="Times New Roman" w:cs="Times New Roman"/>
          <w:sz w:val="24"/>
          <w:szCs w:val="24"/>
        </w:rPr>
      </w:pPr>
      <w:r w:rsidRPr="00C71645">
        <w:rPr>
          <w:rFonts w:ascii="Times New Roman" w:hAnsi="Times New Roman" w:cs="Times New Roman"/>
          <w:sz w:val="24"/>
          <w:szCs w:val="24"/>
        </w:rPr>
        <w:t>Aunque aún no se considera formalmente en la Constitución del Estado de México ya contamos con algunas experiencias en la implementación del Presupuesto Participativo, que son los casos de Metepec y Ecatepec de Morelos; sin embargo, aún no podemos hablar de su institucionalización y ese es el propósito de la presente iniciativa.</w:t>
      </w:r>
    </w:p>
    <w:p w:rsidR="00BA53E8" w:rsidRPr="00C71645" w:rsidRDefault="00BA53E8" w:rsidP="00926724">
      <w:pPr>
        <w:spacing w:after="0" w:line="240" w:lineRule="auto"/>
        <w:jc w:val="both"/>
        <w:rPr>
          <w:rFonts w:ascii="Times New Roman" w:hAnsi="Times New Roman" w:cs="Times New Roman"/>
          <w:sz w:val="24"/>
          <w:szCs w:val="24"/>
        </w:rPr>
      </w:pPr>
    </w:p>
    <w:p w:rsidR="00926724" w:rsidRPr="00C71645" w:rsidRDefault="00926724" w:rsidP="00926724">
      <w:pPr>
        <w:spacing w:after="0" w:line="240" w:lineRule="auto"/>
        <w:jc w:val="both"/>
        <w:rPr>
          <w:rFonts w:ascii="Times New Roman" w:hAnsi="Times New Roman" w:cs="Times New Roman"/>
          <w:sz w:val="24"/>
          <w:szCs w:val="24"/>
        </w:rPr>
      </w:pPr>
      <w:r w:rsidRPr="00C71645">
        <w:rPr>
          <w:rFonts w:ascii="Times New Roman" w:hAnsi="Times New Roman" w:cs="Times New Roman"/>
          <w:sz w:val="24"/>
          <w:szCs w:val="24"/>
        </w:rPr>
        <w:t>En Metepec se implementó durante el trienio 2016-2018 por acuerdo de cabildo, estableciendo en su Bando Municipal y el Plan de Desarrollo Municipal que, de manera democrática y participativa los barrios y localidades del municipio podrían realizar una o dos propuestas máximo a través de la Dirección de Gobierno por Resultados, para que fueran consideradas en la modalidad de presupuesto participativo para la programación de obras y acciones que fueron prioritarias a partir de estudios que miden el impacto social.</w:t>
      </w:r>
    </w:p>
    <w:p w:rsidR="00BA53E8" w:rsidRPr="00C71645" w:rsidRDefault="00BA53E8" w:rsidP="00926724">
      <w:pPr>
        <w:spacing w:after="0" w:line="240" w:lineRule="auto"/>
        <w:jc w:val="both"/>
        <w:rPr>
          <w:rFonts w:ascii="Times New Roman" w:hAnsi="Times New Roman" w:cs="Times New Roman"/>
          <w:sz w:val="24"/>
          <w:szCs w:val="24"/>
        </w:rPr>
      </w:pPr>
    </w:p>
    <w:p w:rsidR="00926724" w:rsidRPr="00C71645" w:rsidRDefault="00926724" w:rsidP="00926724">
      <w:pPr>
        <w:spacing w:after="0" w:line="240" w:lineRule="auto"/>
        <w:jc w:val="both"/>
        <w:rPr>
          <w:rFonts w:ascii="Times New Roman" w:hAnsi="Times New Roman" w:cs="Times New Roman"/>
          <w:sz w:val="24"/>
          <w:szCs w:val="24"/>
        </w:rPr>
      </w:pPr>
      <w:r w:rsidRPr="00C71645">
        <w:rPr>
          <w:rFonts w:ascii="Times New Roman" w:hAnsi="Times New Roman" w:cs="Times New Roman"/>
          <w:sz w:val="24"/>
          <w:szCs w:val="24"/>
        </w:rPr>
        <w:t xml:space="preserve">El proceso de construcción del Presupuesto participativo en Metepec consistía en 5 fases, que son las siguientes: Publicación de Convocatoria; Presentación de las propuestas ciudadana; Selección de obras y acciones; Votación a través de la Página web; Publicación de resultados. </w:t>
      </w:r>
      <w:r w:rsidRPr="00C71645">
        <w:rPr>
          <w:rStyle w:val="Refdenotaalpie"/>
          <w:rFonts w:ascii="Times New Roman" w:hAnsi="Times New Roman" w:cs="Times New Roman"/>
          <w:sz w:val="24"/>
          <w:szCs w:val="24"/>
        </w:rPr>
        <w:footnoteReference w:id="3"/>
      </w:r>
    </w:p>
    <w:p w:rsidR="00BA53E8" w:rsidRPr="00C71645" w:rsidRDefault="00BA53E8" w:rsidP="00926724">
      <w:pPr>
        <w:spacing w:after="0" w:line="240" w:lineRule="auto"/>
        <w:jc w:val="both"/>
        <w:rPr>
          <w:rFonts w:ascii="Times New Roman" w:hAnsi="Times New Roman" w:cs="Times New Roman"/>
          <w:sz w:val="24"/>
          <w:szCs w:val="24"/>
        </w:rPr>
      </w:pPr>
    </w:p>
    <w:p w:rsidR="00926724" w:rsidRPr="00C71645" w:rsidRDefault="00926724" w:rsidP="00926724">
      <w:pPr>
        <w:spacing w:after="0" w:line="240" w:lineRule="auto"/>
        <w:jc w:val="both"/>
        <w:rPr>
          <w:rFonts w:ascii="Times New Roman" w:hAnsi="Times New Roman" w:cs="Times New Roman"/>
          <w:sz w:val="24"/>
          <w:szCs w:val="24"/>
        </w:rPr>
      </w:pPr>
      <w:r w:rsidRPr="00C71645">
        <w:rPr>
          <w:rFonts w:ascii="Times New Roman" w:hAnsi="Times New Roman" w:cs="Times New Roman"/>
          <w:sz w:val="24"/>
          <w:szCs w:val="24"/>
        </w:rPr>
        <w:t>En el caso del municipio de Ecatepec de Morelos, en la Administración de 2006-2009, se implementó el mecanismo de Presupuesto Participativo, el cual tenía como objeto potenciar la participación ciudadana informada y organizada.</w:t>
      </w:r>
    </w:p>
    <w:p w:rsidR="00BA53E8" w:rsidRPr="00C71645" w:rsidRDefault="00BA53E8" w:rsidP="00926724">
      <w:pPr>
        <w:spacing w:after="0" w:line="240" w:lineRule="auto"/>
        <w:jc w:val="both"/>
        <w:rPr>
          <w:rFonts w:ascii="Times New Roman" w:hAnsi="Times New Roman" w:cs="Times New Roman"/>
          <w:sz w:val="24"/>
          <w:szCs w:val="24"/>
        </w:rPr>
      </w:pPr>
    </w:p>
    <w:p w:rsidR="00926724" w:rsidRPr="00C71645" w:rsidRDefault="00926724" w:rsidP="00926724">
      <w:pPr>
        <w:spacing w:after="0" w:line="240" w:lineRule="auto"/>
        <w:jc w:val="both"/>
        <w:rPr>
          <w:rFonts w:ascii="Times New Roman" w:hAnsi="Times New Roman" w:cs="Times New Roman"/>
          <w:i/>
          <w:sz w:val="24"/>
          <w:szCs w:val="24"/>
        </w:rPr>
      </w:pPr>
      <w:r w:rsidRPr="00C71645">
        <w:rPr>
          <w:rFonts w:ascii="Times New Roman" w:hAnsi="Times New Roman" w:cs="Times New Roman"/>
          <w:sz w:val="24"/>
          <w:szCs w:val="24"/>
        </w:rPr>
        <w:t xml:space="preserve">La propuesta consistía en devolver a cada comunidad, en obras y acciones públicas, lo aportado en pagos de impuesto predial y sus derivados, el modelo de Presupuesto Participativo del Gobierno de Ecatepec 2006-2009 consistía en siete momentos que se encontraban interconectados… </w:t>
      </w:r>
      <w:r w:rsidRPr="00C71645">
        <w:rPr>
          <w:rFonts w:ascii="Times New Roman" w:hAnsi="Times New Roman" w:cs="Times New Roman"/>
          <w:i/>
          <w:sz w:val="24"/>
          <w:szCs w:val="24"/>
        </w:rPr>
        <w:t>Diseño y preparación; Asambleas Comunitarias de Priorización; Análisis de factibilidad de las propuestas prioritarias; Asambleas comunitarias de validación de acuerdos; Instalación del Consejo Municipal de Presupuesto Participativo; Ejecución de obras y acciones acordadas; Evaluación participativa del proceso de Presupuesto Participativo.</w:t>
      </w:r>
    </w:p>
    <w:p w:rsidR="00BA53E8" w:rsidRPr="00C71645" w:rsidRDefault="00BA53E8" w:rsidP="00926724">
      <w:pPr>
        <w:spacing w:after="0" w:line="240" w:lineRule="auto"/>
        <w:jc w:val="both"/>
        <w:rPr>
          <w:rFonts w:ascii="Times New Roman" w:hAnsi="Times New Roman" w:cs="Times New Roman"/>
          <w:i/>
          <w:sz w:val="24"/>
          <w:szCs w:val="24"/>
        </w:rPr>
      </w:pPr>
    </w:p>
    <w:p w:rsidR="00926724" w:rsidRPr="00C71645" w:rsidRDefault="00926724" w:rsidP="00926724">
      <w:pPr>
        <w:spacing w:after="0" w:line="240" w:lineRule="auto"/>
        <w:jc w:val="both"/>
        <w:rPr>
          <w:rFonts w:ascii="Times New Roman" w:hAnsi="Times New Roman" w:cs="Times New Roman"/>
          <w:sz w:val="24"/>
          <w:szCs w:val="24"/>
        </w:rPr>
      </w:pPr>
      <w:r w:rsidRPr="00C71645">
        <w:rPr>
          <w:rFonts w:ascii="Times New Roman" w:hAnsi="Times New Roman" w:cs="Times New Roman"/>
          <w:sz w:val="24"/>
          <w:szCs w:val="24"/>
        </w:rPr>
        <w:t>También, podemos advertir en favor de transitar esta propuesta hacía la reforma constitucional, que el propio Código Financiero ya considera el Presupuesto Participativo, sin embargo, también lo hace solo de una manera enunciativa, por lo que es importante lograr la consolidación de este instrumentó en dicho documento financiero tan importante para la vida cotidiana de los mexiquenses,  reformándolo también, para poder establecer   mejores bases para la aplicación del Presupuesto Participativo en los municipios, actualmente, el</w:t>
      </w:r>
      <w:r w:rsidR="00BA53E8" w:rsidRPr="00C71645">
        <w:rPr>
          <w:rFonts w:ascii="Times New Roman" w:hAnsi="Times New Roman" w:cs="Times New Roman"/>
          <w:sz w:val="24"/>
          <w:szCs w:val="24"/>
        </w:rPr>
        <w:t xml:space="preserve"> artículo 289 Ter consigna que:</w:t>
      </w:r>
    </w:p>
    <w:p w:rsidR="00BA53E8" w:rsidRPr="00C71645" w:rsidRDefault="00BA53E8" w:rsidP="00926724">
      <w:pPr>
        <w:spacing w:after="0" w:line="240" w:lineRule="auto"/>
        <w:jc w:val="both"/>
        <w:rPr>
          <w:rFonts w:ascii="Times New Roman" w:hAnsi="Times New Roman" w:cs="Times New Roman"/>
          <w:sz w:val="24"/>
          <w:szCs w:val="24"/>
        </w:rPr>
      </w:pPr>
    </w:p>
    <w:p w:rsidR="00926724" w:rsidRPr="00C71645" w:rsidRDefault="00926724" w:rsidP="00926724">
      <w:pPr>
        <w:spacing w:after="0" w:line="240" w:lineRule="auto"/>
        <w:ind w:left="708" w:right="900"/>
        <w:jc w:val="both"/>
        <w:rPr>
          <w:rFonts w:ascii="Times New Roman" w:hAnsi="Times New Roman" w:cs="Times New Roman"/>
          <w:sz w:val="24"/>
          <w:szCs w:val="24"/>
        </w:rPr>
      </w:pPr>
      <w:r w:rsidRPr="00C71645">
        <w:rPr>
          <w:rFonts w:ascii="Times New Roman" w:hAnsi="Times New Roman" w:cs="Times New Roman"/>
          <w:b/>
          <w:sz w:val="24"/>
          <w:szCs w:val="24"/>
        </w:rPr>
        <w:t>289 Ter. -</w:t>
      </w:r>
      <w:r w:rsidRPr="00C71645">
        <w:rPr>
          <w:rFonts w:ascii="Times New Roman" w:hAnsi="Times New Roman" w:cs="Times New Roman"/>
          <w:sz w:val="24"/>
          <w:szCs w:val="24"/>
        </w:rPr>
        <w:t xml:space="preserve"> El Presupuesto de Egresos contemplará anualmente las asignaciones destinadas a los programas y proyectos de inversión que deriven del </w:t>
      </w:r>
      <w:r w:rsidRPr="00C71645">
        <w:rPr>
          <w:rFonts w:ascii="Times New Roman" w:hAnsi="Times New Roman" w:cs="Times New Roman"/>
          <w:b/>
          <w:sz w:val="24"/>
          <w:szCs w:val="24"/>
        </w:rPr>
        <w:lastRenderedPageBreak/>
        <w:t>presupuesto participativo</w:t>
      </w:r>
      <w:r w:rsidRPr="00C71645">
        <w:rPr>
          <w:rFonts w:ascii="Times New Roman" w:hAnsi="Times New Roman" w:cs="Times New Roman"/>
          <w:sz w:val="24"/>
          <w:szCs w:val="24"/>
        </w:rPr>
        <w:t>, el cual será ejercido en términos de los ordenamientos legales aplicables, y los aspectos operativos serán regulados mediante las Reglas de Carácter General que al efecto emita la Secretaría.</w:t>
      </w:r>
    </w:p>
    <w:p w:rsidR="00BA53E8" w:rsidRPr="00C71645" w:rsidRDefault="00BA53E8" w:rsidP="00926724">
      <w:pPr>
        <w:spacing w:after="0" w:line="240" w:lineRule="auto"/>
        <w:jc w:val="both"/>
        <w:rPr>
          <w:rFonts w:ascii="Times New Roman" w:hAnsi="Times New Roman" w:cs="Times New Roman"/>
          <w:sz w:val="24"/>
          <w:szCs w:val="24"/>
        </w:rPr>
      </w:pPr>
    </w:p>
    <w:p w:rsidR="00926724" w:rsidRPr="00C71645" w:rsidRDefault="00926724" w:rsidP="00926724">
      <w:pPr>
        <w:spacing w:after="0" w:line="240" w:lineRule="auto"/>
        <w:jc w:val="both"/>
        <w:rPr>
          <w:rFonts w:ascii="Times New Roman" w:hAnsi="Times New Roman" w:cs="Times New Roman"/>
          <w:sz w:val="24"/>
          <w:szCs w:val="24"/>
        </w:rPr>
      </w:pPr>
      <w:r w:rsidRPr="00C71645">
        <w:rPr>
          <w:rFonts w:ascii="Times New Roman" w:hAnsi="Times New Roman" w:cs="Times New Roman"/>
          <w:sz w:val="24"/>
          <w:szCs w:val="24"/>
        </w:rPr>
        <w:t>Vemos necesaria la reforma a la constitución para establecer no solo este, sino todos los mecanismos e instrumentos de participación ciudadana, así mismo no puede postergarse más, la Ley de Participación Ciudadana para el Estado de México, que ya desde la pasada Legislatura se estaba gestando, pues dicho entramado jurídico garantiza la participación de los mexiquenses en estos mecanismos.</w:t>
      </w:r>
    </w:p>
    <w:p w:rsidR="00BA53E8" w:rsidRPr="00C71645" w:rsidRDefault="00BA53E8" w:rsidP="00926724">
      <w:pPr>
        <w:spacing w:after="0" w:line="240" w:lineRule="auto"/>
        <w:jc w:val="both"/>
        <w:rPr>
          <w:rFonts w:ascii="Times New Roman" w:hAnsi="Times New Roman" w:cs="Times New Roman"/>
          <w:sz w:val="24"/>
          <w:szCs w:val="24"/>
        </w:rPr>
      </w:pPr>
    </w:p>
    <w:p w:rsidR="00926724" w:rsidRPr="00C71645" w:rsidRDefault="00926724" w:rsidP="00926724">
      <w:pPr>
        <w:spacing w:after="0" w:line="240" w:lineRule="auto"/>
        <w:jc w:val="both"/>
        <w:rPr>
          <w:rFonts w:ascii="Times New Roman" w:hAnsi="Times New Roman" w:cs="Times New Roman"/>
          <w:sz w:val="24"/>
          <w:szCs w:val="24"/>
        </w:rPr>
      </w:pPr>
      <w:r w:rsidRPr="00C71645">
        <w:rPr>
          <w:rFonts w:ascii="Times New Roman" w:hAnsi="Times New Roman" w:cs="Times New Roman"/>
          <w:sz w:val="24"/>
          <w:szCs w:val="24"/>
        </w:rPr>
        <w:t xml:space="preserve">Por otra parte, de acuerdo con la </w:t>
      </w:r>
      <w:r w:rsidRPr="00C71645">
        <w:rPr>
          <w:rFonts w:ascii="Times New Roman" w:hAnsi="Times New Roman" w:cs="Times New Roman"/>
          <w:i/>
          <w:sz w:val="24"/>
          <w:szCs w:val="24"/>
        </w:rPr>
        <w:t>Encuesta de Calidad e Impacto Gubernamental 2021, del INEGI</w:t>
      </w:r>
      <w:r w:rsidRPr="00C71645">
        <w:rPr>
          <w:rFonts w:ascii="Times New Roman" w:hAnsi="Times New Roman" w:cs="Times New Roman"/>
          <w:sz w:val="24"/>
          <w:szCs w:val="24"/>
        </w:rPr>
        <w:t>, que mide entre otros indicadores, el grado de satisfacción de la ciudadanía con respecto a la provisión de servicios públicos básicos como agua potable; drenaje y alcantarillado; alumbrado público; parques y  jardines; calles y avenidas o carreteras y caminos sin cuota, la población mexiquense aun muestra insatisfacción respecto a la respuesta y provisión por parte de la autoridad para la atención de dichos servicios; por ejemplo, hasta el 49.2% se encuentra insatisfecho o no cuenta con el servicio de alumbrado público; si bien más del 70% de la población mexiquense dijo contar con un parque o jardín cerca de su domicilio, sólo el 50% considera que es correcta la imagen, la limpieza y el mantenimiento de estos espacios que soy muy importantes para las familias. En lo que respecta a las calles y avenidas, sólo el 25% mostró satisfacción en cu</w:t>
      </w:r>
      <w:r w:rsidR="00BA53E8" w:rsidRPr="00C71645">
        <w:rPr>
          <w:rFonts w:ascii="Times New Roman" w:hAnsi="Times New Roman" w:cs="Times New Roman"/>
          <w:sz w:val="24"/>
          <w:szCs w:val="24"/>
        </w:rPr>
        <w:t>anto a la calidad de este bien.</w:t>
      </w:r>
    </w:p>
    <w:p w:rsidR="00BA53E8" w:rsidRPr="00C71645" w:rsidRDefault="00BA53E8" w:rsidP="00926724">
      <w:pPr>
        <w:spacing w:after="0" w:line="240" w:lineRule="auto"/>
        <w:jc w:val="both"/>
        <w:rPr>
          <w:rFonts w:ascii="Times New Roman" w:hAnsi="Times New Roman" w:cs="Times New Roman"/>
          <w:sz w:val="24"/>
          <w:szCs w:val="24"/>
        </w:rPr>
      </w:pPr>
    </w:p>
    <w:p w:rsidR="00926724" w:rsidRPr="00C71645" w:rsidRDefault="00926724" w:rsidP="00926724">
      <w:pPr>
        <w:spacing w:after="0" w:line="240" w:lineRule="auto"/>
        <w:jc w:val="both"/>
        <w:rPr>
          <w:rFonts w:ascii="Times New Roman" w:hAnsi="Times New Roman" w:cs="Times New Roman"/>
          <w:sz w:val="24"/>
          <w:szCs w:val="24"/>
        </w:rPr>
      </w:pPr>
      <w:r w:rsidRPr="00C71645">
        <w:rPr>
          <w:rFonts w:ascii="Times New Roman" w:hAnsi="Times New Roman" w:cs="Times New Roman"/>
          <w:sz w:val="24"/>
          <w:szCs w:val="24"/>
        </w:rPr>
        <w:t>La evidencia en contextos tan variados y particulares de buenas experiencias en la implementación del Presupuesto Participativo, y la falta de atención gubernamental directa y expedita para dar respuesta a algunas problemáticas o necesidades básicas de la población en los municipios, nos permite aseverar qué sería benéfico para la relación Gobierno-Sociedad, además de abonar a la Gobernabilidad y Gobernanza dentro de los 125 municipios del Estado de México, porque cohesiona socialmente en su dimensión más cercana con la población; el barrio, la comun</w:t>
      </w:r>
      <w:r w:rsidR="00BA53E8" w:rsidRPr="00C71645">
        <w:rPr>
          <w:rFonts w:ascii="Times New Roman" w:hAnsi="Times New Roman" w:cs="Times New Roman"/>
          <w:sz w:val="24"/>
          <w:szCs w:val="24"/>
        </w:rPr>
        <w:t>idad, la localidad, la colonia.</w:t>
      </w:r>
    </w:p>
    <w:p w:rsidR="00BA53E8" w:rsidRPr="00C71645" w:rsidRDefault="00BA53E8" w:rsidP="00926724">
      <w:pPr>
        <w:spacing w:after="0" w:line="240" w:lineRule="auto"/>
        <w:jc w:val="both"/>
        <w:rPr>
          <w:rFonts w:ascii="Times New Roman" w:hAnsi="Times New Roman" w:cs="Times New Roman"/>
          <w:sz w:val="24"/>
          <w:szCs w:val="24"/>
        </w:rPr>
      </w:pPr>
    </w:p>
    <w:p w:rsidR="00926724" w:rsidRPr="00C71645" w:rsidRDefault="00926724" w:rsidP="00926724">
      <w:pPr>
        <w:spacing w:after="0" w:line="240" w:lineRule="auto"/>
        <w:jc w:val="both"/>
        <w:rPr>
          <w:rFonts w:ascii="Times New Roman" w:hAnsi="Times New Roman" w:cs="Times New Roman"/>
          <w:sz w:val="24"/>
          <w:szCs w:val="24"/>
        </w:rPr>
      </w:pPr>
      <w:r w:rsidRPr="00C71645">
        <w:rPr>
          <w:rFonts w:ascii="Times New Roman" w:hAnsi="Times New Roman" w:cs="Times New Roman"/>
          <w:sz w:val="24"/>
          <w:szCs w:val="24"/>
        </w:rPr>
        <w:t xml:space="preserve">Por ello es importante considerar de manera urgente su </w:t>
      </w:r>
      <w:r w:rsidRPr="00C71645">
        <w:rPr>
          <w:rFonts w:ascii="Times New Roman" w:hAnsi="Times New Roman" w:cs="Times New Roman"/>
          <w:b/>
          <w:sz w:val="24"/>
          <w:szCs w:val="24"/>
        </w:rPr>
        <w:t>APLICACIÓN</w:t>
      </w:r>
      <w:r w:rsidRPr="00C71645">
        <w:rPr>
          <w:rFonts w:ascii="Times New Roman" w:hAnsi="Times New Roman" w:cs="Times New Roman"/>
          <w:sz w:val="24"/>
          <w:szCs w:val="24"/>
        </w:rPr>
        <w:t xml:space="preserve"> de aquí en adelante, para las miles de comunidades del Estado de México, ya que es necesaria la pronta atención y gestión de acciones y obras con base en las prioridades de la población y no dejarlos al margen porque los gobiernos locales pueden no estar atendiendo de forma adecuada los problemas o necesidades que son considerados como prioritarios por las comunidades y que sin duda son ellas, las que conocen, pero sobre todo padecen la f</w:t>
      </w:r>
      <w:r w:rsidR="00BA53E8" w:rsidRPr="00C71645">
        <w:rPr>
          <w:rFonts w:ascii="Times New Roman" w:hAnsi="Times New Roman" w:cs="Times New Roman"/>
          <w:sz w:val="24"/>
          <w:szCs w:val="24"/>
        </w:rPr>
        <w:t>alta de atención gubernamental.</w:t>
      </w:r>
    </w:p>
    <w:p w:rsidR="00BA53E8" w:rsidRPr="00C71645" w:rsidRDefault="00BA53E8" w:rsidP="00926724">
      <w:pPr>
        <w:spacing w:after="0" w:line="240" w:lineRule="auto"/>
        <w:jc w:val="both"/>
        <w:rPr>
          <w:rFonts w:ascii="Times New Roman" w:hAnsi="Times New Roman" w:cs="Times New Roman"/>
          <w:sz w:val="24"/>
          <w:szCs w:val="24"/>
        </w:rPr>
      </w:pPr>
    </w:p>
    <w:p w:rsidR="00926724" w:rsidRPr="00C71645" w:rsidRDefault="00926724" w:rsidP="00926724">
      <w:pPr>
        <w:spacing w:after="0" w:line="240" w:lineRule="auto"/>
        <w:jc w:val="both"/>
        <w:rPr>
          <w:rFonts w:ascii="Times New Roman" w:hAnsi="Times New Roman" w:cs="Times New Roman"/>
          <w:sz w:val="24"/>
          <w:szCs w:val="24"/>
        </w:rPr>
      </w:pPr>
      <w:r w:rsidRPr="00C71645">
        <w:rPr>
          <w:rFonts w:ascii="Times New Roman" w:hAnsi="Times New Roman" w:cs="Times New Roman"/>
          <w:sz w:val="24"/>
          <w:szCs w:val="24"/>
        </w:rPr>
        <w:t>Urge construir el nuevo paradigma democrático para el Estado de México, esta iniciativa está encaminada a ello, sabemos que faltan bastantes temas por atender para mejorar y garantizar la participación de los Ciudadanos mexiquenses, es por ello que pongo a consideración de esta H. As</w:t>
      </w:r>
      <w:r w:rsidR="00BA53E8" w:rsidRPr="00C71645">
        <w:rPr>
          <w:rFonts w:ascii="Times New Roman" w:hAnsi="Times New Roman" w:cs="Times New Roman"/>
          <w:sz w:val="24"/>
          <w:szCs w:val="24"/>
        </w:rPr>
        <w:t>amblea, la presente iniciativa.</w:t>
      </w:r>
    </w:p>
    <w:p w:rsidR="00926724" w:rsidRPr="00C71645" w:rsidRDefault="00926724" w:rsidP="00926724">
      <w:pPr>
        <w:spacing w:after="0" w:line="240" w:lineRule="auto"/>
        <w:jc w:val="center"/>
        <w:rPr>
          <w:rFonts w:ascii="Times New Roman" w:hAnsi="Times New Roman" w:cs="Times New Roman"/>
          <w:b/>
          <w:sz w:val="24"/>
          <w:szCs w:val="24"/>
        </w:rPr>
      </w:pPr>
      <w:r w:rsidRPr="00C71645">
        <w:rPr>
          <w:rFonts w:ascii="Times New Roman" w:hAnsi="Times New Roman" w:cs="Times New Roman"/>
          <w:b/>
          <w:sz w:val="24"/>
          <w:szCs w:val="24"/>
        </w:rPr>
        <w:t>ATENTAMENTE</w:t>
      </w:r>
    </w:p>
    <w:p w:rsidR="00926724" w:rsidRPr="00C71645" w:rsidRDefault="00926724" w:rsidP="00926724">
      <w:pPr>
        <w:spacing w:after="0" w:line="240" w:lineRule="auto"/>
        <w:ind w:right="49"/>
        <w:jc w:val="center"/>
        <w:rPr>
          <w:rFonts w:ascii="Times New Roman" w:hAnsi="Times New Roman" w:cs="Times New Roman"/>
          <w:b/>
          <w:sz w:val="24"/>
          <w:szCs w:val="24"/>
        </w:rPr>
      </w:pPr>
      <w:r w:rsidRPr="00C71645">
        <w:rPr>
          <w:rFonts w:ascii="Times New Roman" w:hAnsi="Times New Roman" w:cs="Times New Roman"/>
          <w:b/>
          <w:sz w:val="24"/>
          <w:szCs w:val="24"/>
        </w:rPr>
        <w:t>PROYECTO DE DECRETO</w:t>
      </w:r>
    </w:p>
    <w:p w:rsidR="00926724" w:rsidRPr="00C71645" w:rsidRDefault="00926724" w:rsidP="00926724">
      <w:pPr>
        <w:spacing w:after="0" w:line="240" w:lineRule="auto"/>
        <w:ind w:right="49"/>
        <w:jc w:val="center"/>
        <w:rPr>
          <w:rFonts w:ascii="Times New Roman" w:hAnsi="Times New Roman" w:cs="Times New Roman"/>
          <w:b/>
          <w:sz w:val="24"/>
          <w:szCs w:val="24"/>
        </w:rPr>
      </w:pPr>
    </w:p>
    <w:p w:rsidR="00926724" w:rsidRPr="00C71645" w:rsidRDefault="00926724" w:rsidP="00926724">
      <w:pPr>
        <w:spacing w:after="0" w:line="240" w:lineRule="auto"/>
        <w:ind w:right="49"/>
        <w:jc w:val="both"/>
        <w:rPr>
          <w:rFonts w:ascii="Times New Roman" w:hAnsi="Times New Roman" w:cs="Times New Roman"/>
          <w:b/>
          <w:sz w:val="24"/>
          <w:szCs w:val="24"/>
        </w:rPr>
      </w:pPr>
      <w:r w:rsidRPr="00C71645">
        <w:rPr>
          <w:rFonts w:ascii="Times New Roman" w:hAnsi="Times New Roman" w:cs="Times New Roman"/>
          <w:b/>
          <w:sz w:val="24"/>
          <w:szCs w:val="24"/>
        </w:rPr>
        <w:t>DECRETO No.-</w:t>
      </w:r>
    </w:p>
    <w:p w:rsidR="00926724" w:rsidRPr="00C71645" w:rsidRDefault="00926724" w:rsidP="00926724">
      <w:pPr>
        <w:spacing w:after="0" w:line="240" w:lineRule="auto"/>
        <w:ind w:right="49"/>
        <w:jc w:val="both"/>
        <w:rPr>
          <w:rFonts w:ascii="Times New Roman" w:hAnsi="Times New Roman" w:cs="Times New Roman"/>
          <w:b/>
          <w:sz w:val="24"/>
          <w:szCs w:val="24"/>
        </w:rPr>
      </w:pPr>
    </w:p>
    <w:p w:rsidR="00926724" w:rsidRPr="00C71645" w:rsidRDefault="00926724" w:rsidP="00926724">
      <w:pPr>
        <w:spacing w:after="0" w:line="240" w:lineRule="auto"/>
        <w:ind w:right="49"/>
        <w:jc w:val="both"/>
        <w:rPr>
          <w:rFonts w:ascii="Times New Roman" w:hAnsi="Times New Roman" w:cs="Times New Roman"/>
          <w:b/>
          <w:sz w:val="24"/>
          <w:szCs w:val="24"/>
        </w:rPr>
      </w:pPr>
      <w:r w:rsidRPr="00C71645">
        <w:rPr>
          <w:rFonts w:ascii="Times New Roman" w:hAnsi="Times New Roman" w:cs="Times New Roman"/>
          <w:b/>
          <w:sz w:val="24"/>
          <w:szCs w:val="24"/>
        </w:rPr>
        <w:t>LA H. “LXI” LEGISLATURA DEL ESTADO DE MÉXICO DECRETA:</w:t>
      </w:r>
      <w:r w:rsidRPr="00C71645">
        <w:rPr>
          <w:rFonts w:ascii="Times New Roman" w:hAnsi="Times New Roman" w:cs="Times New Roman"/>
          <w:b/>
          <w:sz w:val="24"/>
          <w:szCs w:val="24"/>
        </w:rPr>
        <w:cr/>
      </w:r>
    </w:p>
    <w:p w:rsidR="00926724" w:rsidRPr="00C71645" w:rsidRDefault="00926724" w:rsidP="00926724">
      <w:pPr>
        <w:spacing w:after="0" w:line="240" w:lineRule="auto"/>
        <w:ind w:right="49"/>
        <w:jc w:val="both"/>
        <w:rPr>
          <w:rFonts w:ascii="Times New Roman" w:hAnsi="Times New Roman" w:cs="Times New Roman"/>
          <w:b/>
          <w:sz w:val="24"/>
          <w:szCs w:val="24"/>
        </w:rPr>
      </w:pPr>
      <w:r w:rsidRPr="00C71645">
        <w:rPr>
          <w:rFonts w:ascii="Times New Roman" w:hAnsi="Times New Roman" w:cs="Times New Roman"/>
          <w:b/>
          <w:bCs/>
          <w:sz w:val="24"/>
          <w:szCs w:val="24"/>
        </w:rPr>
        <w:lastRenderedPageBreak/>
        <w:t xml:space="preserve">PRIMERO. – </w:t>
      </w:r>
      <w:r w:rsidRPr="00C71645">
        <w:rPr>
          <w:rFonts w:ascii="Times New Roman" w:eastAsia="Arial" w:hAnsi="Times New Roman" w:cs="Times New Roman"/>
          <w:b/>
          <w:sz w:val="24"/>
          <w:szCs w:val="24"/>
        </w:rPr>
        <w:t xml:space="preserve">Se </w:t>
      </w:r>
      <w:r w:rsidRPr="00C71645">
        <w:rPr>
          <w:rFonts w:ascii="Times New Roman" w:hAnsi="Times New Roman" w:cs="Times New Roman"/>
          <w:b/>
          <w:sz w:val="24"/>
          <w:szCs w:val="24"/>
        </w:rPr>
        <w:t>adiciona la fracción IX y se recorre la subsecuente del artículo 29</w:t>
      </w:r>
      <w:r w:rsidRPr="00C71645">
        <w:rPr>
          <w:rFonts w:ascii="Times New Roman" w:hAnsi="Times New Roman" w:cs="Times New Roman"/>
          <w:sz w:val="24"/>
          <w:szCs w:val="24"/>
        </w:rPr>
        <w:t xml:space="preserve"> </w:t>
      </w:r>
      <w:r w:rsidRPr="00C71645">
        <w:rPr>
          <w:rFonts w:ascii="Times New Roman" w:hAnsi="Times New Roman" w:cs="Times New Roman"/>
          <w:b/>
          <w:sz w:val="24"/>
          <w:szCs w:val="24"/>
        </w:rPr>
        <w:t>de la Constitución Política del Estado Libre y Soberano de México, para quedar como sigue:</w:t>
      </w:r>
    </w:p>
    <w:p w:rsidR="00926724" w:rsidRPr="00C71645" w:rsidRDefault="00926724" w:rsidP="00926724">
      <w:pPr>
        <w:spacing w:after="0" w:line="240" w:lineRule="auto"/>
        <w:ind w:right="49"/>
        <w:jc w:val="both"/>
        <w:rPr>
          <w:rFonts w:ascii="Times New Roman" w:hAnsi="Times New Roman" w:cs="Times New Roman"/>
          <w:b/>
          <w:sz w:val="24"/>
          <w:szCs w:val="24"/>
        </w:rPr>
      </w:pPr>
    </w:p>
    <w:p w:rsidR="00926724" w:rsidRPr="00C71645" w:rsidRDefault="00926724" w:rsidP="00926724">
      <w:pPr>
        <w:spacing w:after="0" w:line="240" w:lineRule="auto"/>
        <w:rPr>
          <w:rFonts w:ascii="Times New Roman" w:hAnsi="Times New Roman" w:cs="Times New Roman"/>
          <w:sz w:val="24"/>
          <w:szCs w:val="24"/>
        </w:rPr>
      </w:pPr>
      <w:r w:rsidRPr="00C71645">
        <w:rPr>
          <w:rFonts w:ascii="Times New Roman" w:hAnsi="Times New Roman" w:cs="Times New Roman"/>
          <w:sz w:val="24"/>
          <w:szCs w:val="24"/>
        </w:rPr>
        <w:t>Artículo 29.- (…)</w:t>
      </w:r>
    </w:p>
    <w:p w:rsidR="00BA53E8" w:rsidRPr="00C71645" w:rsidRDefault="00BA53E8" w:rsidP="00926724">
      <w:pPr>
        <w:spacing w:after="0" w:line="240" w:lineRule="auto"/>
        <w:rPr>
          <w:rFonts w:ascii="Times New Roman" w:hAnsi="Times New Roman" w:cs="Times New Roman"/>
          <w:sz w:val="24"/>
          <w:szCs w:val="24"/>
        </w:rPr>
      </w:pPr>
    </w:p>
    <w:p w:rsidR="00926724" w:rsidRPr="00C71645" w:rsidRDefault="00926724" w:rsidP="00926724">
      <w:pPr>
        <w:spacing w:after="0" w:line="240" w:lineRule="auto"/>
        <w:rPr>
          <w:rFonts w:ascii="Times New Roman" w:hAnsi="Times New Roman" w:cs="Times New Roman"/>
          <w:sz w:val="24"/>
          <w:szCs w:val="24"/>
        </w:rPr>
      </w:pPr>
      <w:r w:rsidRPr="00C71645">
        <w:rPr>
          <w:rFonts w:ascii="Times New Roman" w:hAnsi="Times New Roman" w:cs="Times New Roman"/>
          <w:sz w:val="24"/>
          <w:szCs w:val="24"/>
        </w:rPr>
        <w:t>I. al VIII. (…)</w:t>
      </w:r>
    </w:p>
    <w:p w:rsidR="00BA53E8" w:rsidRPr="00C71645" w:rsidRDefault="00BA53E8" w:rsidP="00926724">
      <w:pPr>
        <w:spacing w:after="0" w:line="240" w:lineRule="auto"/>
        <w:jc w:val="both"/>
        <w:rPr>
          <w:rFonts w:ascii="Times New Roman" w:hAnsi="Times New Roman" w:cs="Times New Roman"/>
          <w:b/>
          <w:sz w:val="24"/>
          <w:szCs w:val="24"/>
        </w:rPr>
      </w:pPr>
    </w:p>
    <w:p w:rsidR="00926724" w:rsidRPr="00C71645" w:rsidRDefault="00926724" w:rsidP="00926724">
      <w:pPr>
        <w:spacing w:after="0" w:line="240" w:lineRule="auto"/>
        <w:jc w:val="both"/>
        <w:rPr>
          <w:rFonts w:ascii="Times New Roman" w:hAnsi="Times New Roman" w:cs="Times New Roman"/>
          <w:b/>
          <w:sz w:val="24"/>
          <w:szCs w:val="24"/>
        </w:rPr>
      </w:pPr>
      <w:r w:rsidRPr="00C71645">
        <w:rPr>
          <w:rFonts w:ascii="Times New Roman" w:hAnsi="Times New Roman" w:cs="Times New Roman"/>
          <w:b/>
          <w:sz w:val="24"/>
          <w:szCs w:val="24"/>
        </w:rPr>
        <w:t>IX.  Decidir sobre el uso, administración y destino de los proyectos y recursos asignados a través del Presupuesto participativo, para el mejoramiento barrial y la recuperación de espacios públicos en los ámbitos específicos de los 125 municipios del Estado de México.</w:t>
      </w:r>
    </w:p>
    <w:p w:rsidR="00BA53E8" w:rsidRPr="00C71645" w:rsidRDefault="00BA53E8" w:rsidP="00926724">
      <w:pPr>
        <w:spacing w:after="0" w:line="240" w:lineRule="auto"/>
        <w:jc w:val="both"/>
        <w:rPr>
          <w:rFonts w:ascii="Times New Roman" w:hAnsi="Times New Roman" w:cs="Times New Roman"/>
          <w:b/>
          <w:sz w:val="24"/>
          <w:szCs w:val="24"/>
        </w:rPr>
      </w:pPr>
    </w:p>
    <w:p w:rsidR="00926724" w:rsidRPr="00C71645" w:rsidRDefault="00926724" w:rsidP="00926724">
      <w:pPr>
        <w:spacing w:after="0" w:line="240" w:lineRule="auto"/>
        <w:jc w:val="both"/>
        <w:rPr>
          <w:rFonts w:ascii="Times New Roman" w:hAnsi="Times New Roman" w:cs="Times New Roman"/>
          <w:b/>
          <w:sz w:val="24"/>
          <w:szCs w:val="24"/>
        </w:rPr>
      </w:pPr>
      <w:r w:rsidRPr="00C71645">
        <w:rPr>
          <w:rFonts w:ascii="Times New Roman" w:hAnsi="Times New Roman" w:cs="Times New Roman"/>
          <w:b/>
          <w:sz w:val="24"/>
          <w:szCs w:val="24"/>
        </w:rPr>
        <w:t xml:space="preserve">Dichos recursos se sujetarán a los procedimientos de transparencia y rendición de cuentas. </w:t>
      </w:r>
    </w:p>
    <w:p w:rsidR="00926724" w:rsidRPr="00C71645" w:rsidRDefault="00926724" w:rsidP="00926724">
      <w:pPr>
        <w:spacing w:after="0" w:line="240" w:lineRule="auto"/>
        <w:jc w:val="both"/>
        <w:rPr>
          <w:rFonts w:ascii="Times New Roman" w:hAnsi="Times New Roman" w:cs="Times New Roman"/>
          <w:b/>
          <w:sz w:val="24"/>
          <w:szCs w:val="24"/>
        </w:rPr>
      </w:pPr>
      <w:r w:rsidRPr="00C71645">
        <w:rPr>
          <w:rFonts w:ascii="Times New Roman" w:hAnsi="Times New Roman" w:cs="Times New Roman"/>
          <w:b/>
          <w:sz w:val="24"/>
          <w:szCs w:val="24"/>
        </w:rPr>
        <w:t>La ley establecerá los porcentajes y procedimientos para la determinación, organización, desarrollo, ejercicio, seguimiento y control del presupuesto participativo.</w:t>
      </w:r>
    </w:p>
    <w:p w:rsidR="00BA53E8" w:rsidRPr="00C71645" w:rsidRDefault="00BA53E8" w:rsidP="00926724">
      <w:pPr>
        <w:spacing w:after="0" w:line="240" w:lineRule="auto"/>
        <w:jc w:val="both"/>
        <w:rPr>
          <w:rFonts w:ascii="Times New Roman" w:hAnsi="Times New Roman" w:cs="Times New Roman"/>
          <w:b/>
          <w:sz w:val="24"/>
          <w:szCs w:val="24"/>
        </w:rPr>
      </w:pPr>
    </w:p>
    <w:p w:rsidR="00926724" w:rsidRPr="00C71645" w:rsidRDefault="00926724" w:rsidP="00926724">
      <w:pPr>
        <w:spacing w:after="0" w:line="240" w:lineRule="auto"/>
        <w:jc w:val="both"/>
        <w:rPr>
          <w:rFonts w:ascii="Times New Roman" w:hAnsi="Times New Roman" w:cs="Times New Roman"/>
          <w:b/>
          <w:sz w:val="24"/>
          <w:szCs w:val="24"/>
        </w:rPr>
      </w:pPr>
      <w:r w:rsidRPr="00C71645">
        <w:rPr>
          <w:rFonts w:ascii="Times New Roman" w:hAnsi="Times New Roman" w:cs="Times New Roman"/>
          <w:b/>
          <w:sz w:val="24"/>
          <w:szCs w:val="24"/>
        </w:rPr>
        <w:t>X. (…)</w:t>
      </w:r>
    </w:p>
    <w:p w:rsidR="00BA53E8" w:rsidRPr="00C71645" w:rsidRDefault="00BA53E8" w:rsidP="00926724">
      <w:pPr>
        <w:spacing w:after="0" w:line="240" w:lineRule="auto"/>
        <w:ind w:right="49"/>
        <w:jc w:val="both"/>
        <w:rPr>
          <w:rFonts w:ascii="Times New Roman" w:hAnsi="Times New Roman" w:cs="Times New Roman"/>
          <w:b/>
          <w:bCs/>
          <w:sz w:val="24"/>
          <w:szCs w:val="24"/>
        </w:rPr>
      </w:pPr>
    </w:p>
    <w:p w:rsidR="00926724" w:rsidRPr="00C71645" w:rsidRDefault="00926724" w:rsidP="00926724">
      <w:pPr>
        <w:spacing w:after="0" w:line="240" w:lineRule="auto"/>
        <w:ind w:right="49"/>
        <w:jc w:val="both"/>
        <w:rPr>
          <w:rFonts w:ascii="Times New Roman" w:hAnsi="Times New Roman" w:cs="Times New Roman"/>
          <w:b/>
          <w:sz w:val="24"/>
          <w:szCs w:val="24"/>
        </w:rPr>
      </w:pPr>
      <w:r w:rsidRPr="00C71645">
        <w:rPr>
          <w:rFonts w:ascii="Times New Roman" w:hAnsi="Times New Roman" w:cs="Times New Roman"/>
          <w:b/>
          <w:bCs/>
          <w:sz w:val="24"/>
          <w:szCs w:val="24"/>
        </w:rPr>
        <w:t xml:space="preserve">SEGUNDO. - </w:t>
      </w:r>
      <w:r w:rsidRPr="00C71645">
        <w:rPr>
          <w:rFonts w:ascii="Times New Roman" w:hAnsi="Times New Roman" w:cs="Times New Roman"/>
          <w:b/>
          <w:sz w:val="24"/>
          <w:szCs w:val="24"/>
        </w:rPr>
        <w:t>Se reforma el artículo 289 Ter del Código Financiero del Estado de México, para quedar como sigue:</w:t>
      </w:r>
    </w:p>
    <w:p w:rsidR="00926724" w:rsidRPr="00C71645" w:rsidRDefault="00926724" w:rsidP="00926724">
      <w:pPr>
        <w:spacing w:after="0" w:line="240" w:lineRule="auto"/>
        <w:ind w:right="49"/>
        <w:jc w:val="both"/>
        <w:rPr>
          <w:rFonts w:ascii="Times New Roman" w:hAnsi="Times New Roman" w:cs="Times New Roman"/>
          <w:b/>
          <w:sz w:val="24"/>
          <w:szCs w:val="24"/>
        </w:rPr>
      </w:pPr>
    </w:p>
    <w:p w:rsidR="00926724" w:rsidRPr="00C71645" w:rsidRDefault="00926724" w:rsidP="00926724">
      <w:pPr>
        <w:spacing w:after="0" w:line="240" w:lineRule="auto"/>
        <w:jc w:val="both"/>
        <w:rPr>
          <w:rFonts w:ascii="Times New Roman" w:hAnsi="Times New Roman" w:cs="Times New Roman"/>
          <w:b/>
          <w:sz w:val="24"/>
          <w:szCs w:val="24"/>
        </w:rPr>
      </w:pPr>
      <w:r w:rsidRPr="00C71645">
        <w:rPr>
          <w:rFonts w:ascii="Times New Roman" w:hAnsi="Times New Roman" w:cs="Times New Roman"/>
          <w:b/>
          <w:sz w:val="24"/>
          <w:szCs w:val="24"/>
        </w:rPr>
        <w:t>Artículo 289 Ter.-</w:t>
      </w:r>
      <w:r w:rsidRPr="00C71645">
        <w:rPr>
          <w:rFonts w:ascii="Times New Roman" w:hAnsi="Times New Roman" w:cs="Times New Roman"/>
          <w:sz w:val="24"/>
          <w:szCs w:val="24"/>
        </w:rPr>
        <w:t xml:space="preserve"> El presupuesto de Egresos contemplará anualmente las asignaciones destinadas a los programas y proyectos de inversión que deriven del presupuesto participativo, </w:t>
      </w:r>
      <w:r w:rsidRPr="00C71645">
        <w:rPr>
          <w:rFonts w:ascii="Times New Roman" w:hAnsi="Times New Roman" w:cs="Times New Roman"/>
          <w:b/>
          <w:sz w:val="24"/>
          <w:szCs w:val="24"/>
        </w:rPr>
        <w:t>éste deberá corresponder por lo menos al 5% del presupuesto anual de cada municipio, que serán ejercidos a través capítulos 2000, 3000, 4000, 5000, y 6000 conforme al clasificador por Objeto de gasto vigente en la entidad en términos de los ordenamientos legales aplicables, y los aspectos operativos que serán regulados mediante las Reglas de Carácter General que al efecto emita la Secretaría.</w:t>
      </w:r>
    </w:p>
    <w:p w:rsidR="00BA53E8" w:rsidRPr="00C71645" w:rsidRDefault="00BA53E8" w:rsidP="00926724">
      <w:pPr>
        <w:spacing w:after="0" w:line="240" w:lineRule="auto"/>
        <w:jc w:val="both"/>
        <w:rPr>
          <w:rFonts w:ascii="Times New Roman" w:hAnsi="Times New Roman" w:cs="Times New Roman"/>
          <w:b/>
          <w:sz w:val="24"/>
          <w:szCs w:val="24"/>
        </w:rPr>
      </w:pPr>
    </w:p>
    <w:p w:rsidR="00926724" w:rsidRPr="00C71645" w:rsidRDefault="00926724" w:rsidP="00926724">
      <w:pPr>
        <w:spacing w:after="0" w:line="240" w:lineRule="auto"/>
        <w:jc w:val="both"/>
        <w:rPr>
          <w:rFonts w:ascii="Times New Roman" w:hAnsi="Times New Roman" w:cs="Times New Roman"/>
          <w:b/>
          <w:sz w:val="24"/>
          <w:szCs w:val="24"/>
        </w:rPr>
      </w:pPr>
      <w:r w:rsidRPr="00C71645">
        <w:rPr>
          <w:rFonts w:ascii="Times New Roman" w:hAnsi="Times New Roman" w:cs="Times New Roman"/>
          <w:b/>
          <w:sz w:val="24"/>
          <w:szCs w:val="24"/>
        </w:rPr>
        <w:t>Los recursos financieros ejercidos a través de presupuesto participativo deberán ser aplicados para el objeto que las comunidades a través de convocatoria abierta, definan en cada uno de los 125 municipio, en materia de Obras y servicios, Equipamiento, Infraestructura urbana, Prevención del delito Actividades recreativas, Actividades deportivas, Actividades culturales.</w:t>
      </w:r>
      <w:r w:rsidRPr="00C71645" w:rsidDel="00D63DFD">
        <w:rPr>
          <w:rFonts w:ascii="Times New Roman" w:hAnsi="Times New Roman" w:cs="Times New Roman"/>
          <w:b/>
          <w:sz w:val="24"/>
          <w:szCs w:val="24"/>
        </w:rPr>
        <w:t xml:space="preserve"> </w:t>
      </w:r>
    </w:p>
    <w:p w:rsidR="00926724" w:rsidRPr="00C71645" w:rsidRDefault="00926724" w:rsidP="00926724">
      <w:pPr>
        <w:spacing w:after="0" w:line="240" w:lineRule="auto"/>
        <w:rPr>
          <w:rFonts w:ascii="Times New Roman" w:hAnsi="Times New Roman" w:cs="Times New Roman"/>
          <w:b/>
          <w:bCs/>
          <w:sz w:val="24"/>
          <w:szCs w:val="24"/>
        </w:rPr>
      </w:pPr>
    </w:p>
    <w:p w:rsidR="00926724" w:rsidRPr="00C71645" w:rsidRDefault="00926724" w:rsidP="00926724">
      <w:pPr>
        <w:spacing w:after="0" w:line="240" w:lineRule="auto"/>
        <w:ind w:right="51"/>
        <w:jc w:val="center"/>
        <w:rPr>
          <w:rFonts w:ascii="Times New Roman" w:hAnsi="Times New Roman" w:cs="Times New Roman"/>
          <w:b/>
          <w:bCs/>
          <w:sz w:val="24"/>
          <w:szCs w:val="24"/>
        </w:rPr>
      </w:pPr>
      <w:r w:rsidRPr="00C71645">
        <w:rPr>
          <w:rFonts w:ascii="Times New Roman" w:hAnsi="Times New Roman" w:cs="Times New Roman"/>
          <w:b/>
          <w:bCs/>
          <w:sz w:val="24"/>
          <w:szCs w:val="24"/>
        </w:rPr>
        <w:t>TRANSITORIOS</w:t>
      </w:r>
    </w:p>
    <w:p w:rsidR="00926724" w:rsidRPr="00C71645" w:rsidRDefault="00926724" w:rsidP="00926724">
      <w:pPr>
        <w:spacing w:after="0" w:line="240" w:lineRule="auto"/>
        <w:jc w:val="both"/>
        <w:rPr>
          <w:rFonts w:ascii="Times New Roman" w:hAnsi="Times New Roman" w:cs="Times New Roman"/>
          <w:b/>
          <w:bCs/>
          <w:sz w:val="24"/>
          <w:szCs w:val="24"/>
        </w:rPr>
      </w:pPr>
    </w:p>
    <w:p w:rsidR="00926724" w:rsidRPr="00C71645" w:rsidRDefault="00926724" w:rsidP="00926724">
      <w:pPr>
        <w:spacing w:after="0" w:line="240" w:lineRule="auto"/>
        <w:jc w:val="both"/>
        <w:rPr>
          <w:rFonts w:ascii="Times New Roman" w:hAnsi="Times New Roman" w:cs="Times New Roman"/>
          <w:sz w:val="24"/>
          <w:szCs w:val="24"/>
        </w:rPr>
      </w:pPr>
      <w:r w:rsidRPr="00C71645">
        <w:rPr>
          <w:rFonts w:ascii="Times New Roman" w:hAnsi="Times New Roman" w:cs="Times New Roman"/>
          <w:b/>
          <w:bCs/>
          <w:sz w:val="24"/>
          <w:szCs w:val="24"/>
        </w:rPr>
        <w:t xml:space="preserve">PRIMERO. </w:t>
      </w:r>
      <w:r w:rsidRPr="00C71645">
        <w:rPr>
          <w:rFonts w:ascii="Times New Roman" w:hAnsi="Times New Roman" w:cs="Times New Roman"/>
          <w:sz w:val="24"/>
          <w:szCs w:val="24"/>
        </w:rPr>
        <w:t>Publíquese el presente Decreto en el Periódico Oficial “Gaceta del Gobierno”.</w:t>
      </w:r>
    </w:p>
    <w:p w:rsidR="00926724" w:rsidRPr="00C71645" w:rsidRDefault="00926724" w:rsidP="00926724">
      <w:pPr>
        <w:spacing w:after="0" w:line="240" w:lineRule="auto"/>
        <w:jc w:val="both"/>
        <w:rPr>
          <w:rFonts w:ascii="Times New Roman" w:hAnsi="Times New Roman" w:cs="Times New Roman"/>
          <w:b/>
          <w:bCs/>
          <w:sz w:val="24"/>
          <w:szCs w:val="24"/>
        </w:rPr>
      </w:pPr>
    </w:p>
    <w:p w:rsidR="00926724" w:rsidRPr="00C71645" w:rsidRDefault="00926724" w:rsidP="00926724">
      <w:pPr>
        <w:spacing w:after="0" w:line="240" w:lineRule="auto"/>
        <w:jc w:val="both"/>
        <w:rPr>
          <w:rFonts w:ascii="Times New Roman" w:hAnsi="Times New Roman" w:cs="Times New Roman"/>
          <w:sz w:val="24"/>
          <w:szCs w:val="24"/>
        </w:rPr>
      </w:pPr>
      <w:r w:rsidRPr="00C71645">
        <w:rPr>
          <w:rFonts w:ascii="Times New Roman" w:hAnsi="Times New Roman" w:cs="Times New Roman"/>
          <w:b/>
          <w:bCs/>
          <w:sz w:val="24"/>
          <w:szCs w:val="24"/>
        </w:rPr>
        <w:t xml:space="preserve">SEGUNDO. </w:t>
      </w:r>
      <w:r w:rsidRPr="00C71645">
        <w:rPr>
          <w:rFonts w:ascii="Times New Roman" w:hAnsi="Times New Roman" w:cs="Times New Roman"/>
          <w:sz w:val="24"/>
          <w:szCs w:val="24"/>
        </w:rPr>
        <w:t>El presente Decreto entrará en vigor al día siguiente de su publicación en el Periódico Oficial “Gaceta del Gobierno”.</w:t>
      </w:r>
    </w:p>
    <w:p w:rsidR="00926724" w:rsidRPr="00C71645" w:rsidRDefault="00926724" w:rsidP="00926724">
      <w:pPr>
        <w:spacing w:after="0" w:line="240" w:lineRule="auto"/>
        <w:jc w:val="both"/>
        <w:rPr>
          <w:rFonts w:ascii="Times New Roman" w:hAnsi="Times New Roman" w:cs="Times New Roman"/>
          <w:b/>
          <w:bCs/>
          <w:sz w:val="24"/>
          <w:szCs w:val="24"/>
        </w:rPr>
      </w:pPr>
    </w:p>
    <w:p w:rsidR="00926724" w:rsidRPr="00C71645" w:rsidRDefault="00926724" w:rsidP="00926724">
      <w:pPr>
        <w:spacing w:after="0" w:line="240" w:lineRule="auto"/>
        <w:jc w:val="both"/>
        <w:rPr>
          <w:rFonts w:ascii="Times New Roman" w:hAnsi="Times New Roman" w:cs="Times New Roman"/>
          <w:sz w:val="24"/>
          <w:szCs w:val="24"/>
        </w:rPr>
      </w:pPr>
      <w:r w:rsidRPr="00C71645">
        <w:rPr>
          <w:rFonts w:ascii="Times New Roman" w:hAnsi="Times New Roman" w:cs="Times New Roman"/>
          <w:sz w:val="24"/>
          <w:szCs w:val="24"/>
        </w:rPr>
        <w:t>Dado en el Palacio del Poder Legislativo, en la ciudad de Toluca de Lerdo, capital del Estado de México, a los ____ días del mes de diciembre del año dos mil veintidós.</w:t>
      </w:r>
    </w:p>
    <w:p w:rsidR="00926724" w:rsidRPr="00C71645" w:rsidRDefault="00926724" w:rsidP="00926724">
      <w:pPr>
        <w:pStyle w:val="Sinespaciado"/>
        <w:jc w:val="both"/>
        <w:rPr>
          <w:rFonts w:ascii="Times New Roman" w:hAnsi="Times New Roman" w:cs="Times New Roman"/>
          <w:sz w:val="24"/>
          <w:szCs w:val="24"/>
        </w:rPr>
      </w:pPr>
    </w:p>
    <w:p w:rsidR="00926724" w:rsidRPr="00C71645" w:rsidRDefault="00926724" w:rsidP="00926724">
      <w:pPr>
        <w:pStyle w:val="Sinespaciado"/>
        <w:jc w:val="center"/>
        <w:rPr>
          <w:rFonts w:ascii="Times New Roman" w:hAnsi="Times New Roman" w:cs="Times New Roman"/>
          <w:sz w:val="24"/>
          <w:szCs w:val="24"/>
        </w:rPr>
      </w:pPr>
      <w:r w:rsidRPr="00C71645">
        <w:rPr>
          <w:rFonts w:ascii="Times New Roman" w:hAnsi="Times New Roman" w:cs="Times New Roman"/>
          <w:sz w:val="24"/>
          <w:szCs w:val="24"/>
        </w:rPr>
        <w:t>(Fin del documento)</w:t>
      </w:r>
    </w:p>
    <w:p w:rsidR="00926724" w:rsidRPr="00C71645" w:rsidRDefault="00926724" w:rsidP="001101A6">
      <w:pPr>
        <w:pStyle w:val="Sinespaciado"/>
        <w:jc w:val="both"/>
        <w:rPr>
          <w:rFonts w:ascii="Times New Roman" w:hAnsi="Times New Roman" w:cs="Times New Roman"/>
          <w:sz w:val="24"/>
          <w:szCs w:val="24"/>
        </w:rPr>
      </w:pPr>
    </w:p>
    <w:p w:rsidR="00A14174" w:rsidRPr="00C71645" w:rsidRDefault="00A14174" w:rsidP="001101A6">
      <w:pPr>
        <w:pStyle w:val="Sinespaciado"/>
        <w:jc w:val="both"/>
        <w:rPr>
          <w:rFonts w:ascii="Times New Roman" w:hAnsi="Times New Roman" w:cs="Times New Roman"/>
          <w:sz w:val="24"/>
          <w:szCs w:val="24"/>
        </w:rPr>
      </w:pPr>
      <w:r w:rsidRPr="00C71645">
        <w:rPr>
          <w:rFonts w:ascii="Times New Roman" w:hAnsi="Times New Roman" w:cs="Times New Roman"/>
          <w:sz w:val="24"/>
          <w:szCs w:val="24"/>
        </w:rPr>
        <w:t>PRESIDENTE DIP. ENRIQUE JACOB ROCHA. Muchas gracias diputado de la Cruz.</w:t>
      </w:r>
    </w:p>
    <w:p w:rsidR="00A14174" w:rsidRPr="00C71645" w:rsidRDefault="00A14174" w:rsidP="001101A6">
      <w:pPr>
        <w:pStyle w:val="Sinespaciado"/>
        <w:jc w:val="both"/>
        <w:rPr>
          <w:rFonts w:ascii="Times New Roman" w:hAnsi="Times New Roman" w:cs="Times New Roman"/>
          <w:sz w:val="24"/>
          <w:szCs w:val="24"/>
        </w:rPr>
      </w:pPr>
      <w:r w:rsidRPr="00C71645">
        <w:rPr>
          <w:rFonts w:ascii="Times New Roman" w:hAnsi="Times New Roman" w:cs="Times New Roman"/>
          <w:sz w:val="24"/>
          <w:szCs w:val="24"/>
        </w:rPr>
        <w:tab/>
        <w:t>Se registra la iniciativa y se remite a las Comisiones Legislativas de Gobernación y Puntos Constitucionales, de Planeación y Gasto Público y de Finanzas Públicas.</w:t>
      </w:r>
    </w:p>
    <w:p w:rsidR="00A14174" w:rsidRPr="00C71645" w:rsidRDefault="00A14174" w:rsidP="001101A6">
      <w:pPr>
        <w:pStyle w:val="Sinespaciado"/>
        <w:jc w:val="both"/>
        <w:rPr>
          <w:rFonts w:ascii="Times New Roman" w:hAnsi="Times New Roman" w:cs="Times New Roman"/>
          <w:sz w:val="24"/>
          <w:szCs w:val="24"/>
        </w:rPr>
      </w:pPr>
      <w:r w:rsidRPr="00C71645">
        <w:rPr>
          <w:rFonts w:ascii="Times New Roman" w:hAnsi="Times New Roman" w:cs="Times New Roman"/>
          <w:sz w:val="24"/>
          <w:szCs w:val="24"/>
        </w:rPr>
        <w:lastRenderedPageBreak/>
        <w:tab/>
        <w:t>En el punto número 4, se concede el uso de la palabra al diputado Daniel Sibaja González, quien leerá iniciativa con proyecto de decreto por el que se reforma la Ley de Educación del Estado de México.</w:t>
      </w:r>
    </w:p>
    <w:p w:rsidR="00A14174" w:rsidRPr="00C71645" w:rsidRDefault="00A14174" w:rsidP="001101A6">
      <w:pPr>
        <w:pStyle w:val="Sinespaciado"/>
        <w:jc w:val="both"/>
        <w:rPr>
          <w:rFonts w:ascii="Times New Roman" w:hAnsi="Times New Roman" w:cs="Times New Roman"/>
          <w:sz w:val="24"/>
          <w:szCs w:val="24"/>
        </w:rPr>
      </w:pPr>
      <w:r w:rsidRPr="00C71645">
        <w:rPr>
          <w:rFonts w:ascii="Times New Roman" w:hAnsi="Times New Roman" w:cs="Times New Roman"/>
          <w:sz w:val="24"/>
          <w:szCs w:val="24"/>
        </w:rPr>
        <w:t>DIP. DANIEL ANDRÉS SIBAJA GONZÁLEZ. Con su venia compañero Presidente, compañeras y compañeros.</w:t>
      </w:r>
    </w:p>
    <w:p w:rsidR="00A14174" w:rsidRPr="00C71645" w:rsidRDefault="00A14174" w:rsidP="001101A6">
      <w:pPr>
        <w:pStyle w:val="Sinespaciado"/>
        <w:jc w:val="both"/>
        <w:rPr>
          <w:rFonts w:ascii="Times New Roman" w:hAnsi="Times New Roman" w:cs="Times New Roman"/>
          <w:sz w:val="24"/>
          <w:szCs w:val="24"/>
        </w:rPr>
      </w:pPr>
      <w:r w:rsidRPr="00C71645">
        <w:rPr>
          <w:rFonts w:ascii="Times New Roman" w:hAnsi="Times New Roman" w:cs="Times New Roman"/>
          <w:sz w:val="24"/>
          <w:szCs w:val="24"/>
        </w:rPr>
        <w:tab/>
        <w:t>El día de hoy venimos a presentar una iniciativa que es parte de una demanda social que desgraciadamente en este animo que se pongan condiciones claras y concretas en la ley</w:t>
      </w:r>
      <w:r w:rsidR="002638B1" w:rsidRPr="00C71645">
        <w:rPr>
          <w:rFonts w:ascii="Times New Roman" w:hAnsi="Times New Roman" w:cs="Times New Roman"/>
          <w:sz w:val="24"/>
          <w:szCs w:val="24"/>
        </w:rPr>
        <w:t>,</w:t>
      </w:r>
      <w:r w:rsidRPr="00C71645">
        <w:rPr>
          <w:rFonts w:ascii="Times New Roman" w:hAnsi="Times New Roman" w:cs="Times New Roman"/>
          <w:sz w:val="24"/>
          <w:szCs w:val="24"/>
        </w:rPr>
        <w:t xml:space="preserve"> termina siendo un impedimento y es lastimoso que tengamos que subir y que haya quedado en la ley lo que a continuación voy a relatar y espero contar con el apoyo de todas y todos para que esto lo podamos reformar.</w:t>
      </w:r>
    </w:p>
    <w:p w:rsidR="00A14174" w:rsidRPr="00C71645" w:rsidRDefault="00A14174" w:rsidP="001101A6">
      <w:pPr>
        <w:pStyle w:val="Sinespaciado"/>
        <w:jc w:val="both"/>
        <w:rPr>
          <w:rFonts w:ascii="Times New Roman" w:hAnsi="Times New Roman" w:cs="Times New Roman"/>
          <w:sz w:val="24"/>
          <w:szCs w:val="24"/>
        </w:rPr>
      </w:pPr>
      <w:r w:rsidRPr="00C71645">
        <w:rPr>
          <w:rFonts w:ascii="Times New Roman" w:hAnsi="Times New Roman" w:cs="Times New Roman"/>
          <w:sz w:val="24"/>
          <w:szCs w:val="24"/>
        </w:rPr>
        <w:tab/>
        <w:t>Repito, podrá sonar un tema un poco muy burocrático o bastante burocrático pero como viene en la ley tendremos que hacer la reforma correspondiente para que eso no suceda.</w:t>
      </w:r>
    </w:p>
    <w:p w:rsidR="00A14174" w:rsidRPr="00C71645" w:rsidRDefault="00A14174" w:rsidP="001101A6">
      <w:pPr>
        <w:pStyle w:val="Sinespaciado"/>
        <w:jc w:val="both"/>
        <w:rPr>
          <w:rFonts w:ascii="Times New Roman" w:hAnsi="Times New Roman" w:cs="Times New Roman"/>
          <w:sz w:val="24"/>
          <w:szCs w:val="24"/>
        </w:rPr>
      </w:pPr>
      <w:r w:rsidRPr="00C71645">
        <w:rPr>
          <w:rFonts w:ascii="Times New Roman" w:hAnsi="Times New Roman" w:cs="Times New Roman"/>
          <w:sz w:val="24"/>
          <w:szCs w:val="24"/>
        </w:rPr>
        <w:tab/>
        <w:t xml:space="preserve">La educación para el pueblo es el progreso de una Nación, esa es una de las principales premisas para lograr la igualdad y la justicia de una sociedad, el </w:t>
      </w:r>
      <w:r w:rsidR="00A97F90" w:rsidRPr="00C71645">
        <w:rPr>
          <w:rFonts w:ascii="Times New Roman" w:hAnsi="Times New Roman" w:cs="Times New Roman"/>
          <w:sz w:val="24"/>
          <w:szCs w:val="24"/>
        </w:rPr>
        <w:t xml:space="preserve">Estado </w:t>
      </w:r>
      <w:r w:rsidR="00AA0C7F" w:rsidRPr="00C71645">
        <w:rPr>
          <w:rFonts w:ascii="Times New Roman" w:hAnsi="Times New Roman" w:cs="Times New Roman"/>
          <w:sz w:val="24"/>
          <w:szCs w:val="24"/>
        </w:rPr>
        <w:t xml:space="preserve">Mexicano </w:t>
      </w:r>
      <w:r w:rsidRPr="00C71645">
        <w:rPr>
          <w:rFonts w:ascii="Times New Roman" w:hAnsi="Times New Roman" w:cs="Times New Roman"/>
          <w:sz w:val="24"/>
          <w:szCs w:val="24"/>
        </w:rPr>
        <w:t>ha establecido en sus leyes que la educación tiene una importancia fundamental para el desarrollo de los individuos y de la Nación.</w:t>
      </w:r>
    </w:p>
    <w:p w:rsidR="00A14174" w:rsidRPr="00C71645" w:rsidRDefault="00A14174" w:rsidP="001101A6">
      <w:pPr>
        <w:pStyle w:val="Sinespaciado"/>
        <w:jc w:val="both"/>
        <w:rPr>
          <w:rFonts w:ascii="Times New Roman" w:hAnsi="Times New Roman" w:cs="Times New Roman"/>
          <w:sz w:val="24"/>
          <w:szCs w:val="24"/>
        </w:rPr>
      </w:pPr>
      <w:r w:rsidRPr="00C71645">
        <w:rPr>
          <w:rFonts w:ascii="Times New Roman" w:hAnsi="Times New Roman" w:cs="Times New Roman"/>
          <w:sz w:val="24"/>
          <w:szCs w:val="24"/>
        </w:rPr>
        <w:tab/>
        <w:t>La exclusión al derecho o a la educación es negarle a una persona también el derecho a desarrollarse plenamente como ser individual y social, la burocracia indiferente suele ejercer esta exclusión con trámites engorrosos y muy costosos.</w:t>
      </w:r>
    </w:p>
    <w:p w:rsidR="00495E15" w:rsidRPr="00C71645" w:rsidRDefault="00A14174" w:rsidP="001101A6">
      <w:pPr>
        <w:pStyle w:val="Sinespaciado"/>
        <w:jc w:val="both"/>
        <w:rPr>
          <w:rFonts w:ascii="Times New Roman" w:hAnsi="Times New Roman" w:cs="Times New Roman"/>
          <w:sz w:val="24"/>
          <w:szCs w:val="24"/>
        </w:rPr>
      </w:pPr>
      <w:r w:rsidRPr="00C71645">
        <w:rPr>
          <w:rFonts w:ascii="Times New Roman" w:hAnsi="Times New Roman" w:cs="Times New Roman"/>
          <w:sz w:val="24"/>
          <w:szCs w:val="24"/>
        </w:rPr>
        <w:tab/>
        <w:t>Decía el siervo de la Nación, José María Morelos y Pavón, que se eduque a los hijos del labrador y del barrendero como al del más rico</w:t>
      </w:r>
      <w:r w:rsidR="00781582" w:rsidRPr="00C71645">
        <w:rPr>
          <w:rFonts w:ascii="Times New Roman" w:hAnsi="Times New Roman" w:cs="Times New Roman"/>
          <w:sz w:val="24"/>
          <w:szCs w:val="24"/>
        </w:rPr>
        <w:t xml:space="preserve"> hacendado, </w:t>
      </w:r>
      <w:r w:rsidR="00495E15" w:rsidRPr="00C71645">
        <w:rPr>
          <w:rFonts w:ascii="Times New Roman" w:hAnsi="Times New Roman" w:cs="Times New Roman"/>
          <w:sz w:val="24"/>
          <w:szCs w:val="24"/>
        </w:rPr>
        <w:t>pues bien actualmente debería, debemos de encontrar esta frase en uno de los máximos principios de su actuar, inclusive la planeación educativa debería estar determinada a partir de esta frase; pero porque hago mención de este contexto sobre educación, para el procedimiento de inscripción de cada ciclo escolar, compañeras y compañeros en las diferentes escuelas públicas del nivel básico, como es preescola</w:t>
      </w:r>
      <w:r w:rsidR="00167150" w:rsidRPr="00C71645">
        <w:rPr>
          <w:rFonts w:ascii="Times New Roman" w:hAnsi="Times New Roman" w:cs="Times New Roman"/>
          <w:sz w:val="24"/>
          <w:szCs w:val="24"/>
        </w:rPr>
        <w:t>r, prima</w:t>
      </w:r>
      <w:r w:rsidR="00495E15" w:rsidRPr="00C71645">
        <w:rPr>
          <w:rFonts w:ascii="Times New Roman" w:hAnsi="Times New Roman" w:cs="Times New Roman"/>
          <w:sz w:val="24"/>
          <w:szCs w:val="24"/>
        </w:rPr>
        <w:t>ria y secundaria, los padres o tutores, en diversas ocasiones deberán entregar al plantel educativo asignado a sus hijos, una serie de requisitos y documentos en original y copia para cotejo, uno de estos documentos es el acta de nacimiento.</w:t>
      </w:r>
    </w:p>
    <w:p w:rsidR="00167150" w:rsidRPr="00C71645" w:rsidRDefault="00495E15" w:rsidP="001101A6">
      <w:pPr>
        <w:pStyle w:val="Sinespaciado"/>
        <w:ind w:firstLine="708"/>
        <w:jc w:val="both"/>
        <w:rPr>
          <w:rFonts w:ascii="Times New Roman" w:hAnsi="Times New Roman" w:cs="Times New Roman"/>
          <w:sz w:val="24"/>
          <w:szCs w:val="24"/>
        </w:rPr>
      </w:pPr>
      <w:r w:rsidRPr="00C71645">
        <w:rPr>
          <w:rFonts w:ascii="Times New Roman" w:hAnsi="Times New Roman" w:cs="Times New Roman"/>
          <w:sz w:val="24"/>
          <w:szCs w:val="24"/>
        </w:rPr>
        <w:t>En el Estado de México más o menos la expedición del actas de nacimiento certificada, tiene un costo de 87 pesos y el papel bon</w:t>
      </w:r>
      <w:r w:rsidR="00167150" w:rsidRPr="00C71645">
        <w:rPr>
          <w:rFonts w:ascii="Times New Roman" w:hAnsi="Times New Roman" w:cs="Times New Roman"/>
          <w:sz w:val="24"/>
          <w:szCs w:val="24"/>
        </w:rPr>
        <w:t>d</w:t>
      </w:r>
      <w:r w:rsidRPr="00C71645">
        <w:rPr>
          <w:rFonts w:ascii="Times New Roman" w:hAnsi="Times New Roman" w:cs="Times New Roman"/>
          <w:sz w:val="24"/>
          <w:szCs w:val="24"/>
        </w:rPr>
        <w:t xml:space="preserve"> y más menos por internet 57 pesos, comúnmente esa discreción de la institución escolar y aquí hay muchos compañeros que son profesores, cada inscripción de nuevo ciclo es solicitada nuevamente esta acta de nacimiento actualizada</w:t>
      </w:r>
      <w:r w:rsidR="00167150" w:rsidRPr="00C71645">
        <w:rPr>
          <w:rFonts w:ascii="Times New Roman" w:hAnsi="Times New Roman" w:cs="Times New Roman"/>
          <w:sz w:val="24"/>
          <w:szCs w:val="24"/>
        </w:rPr>
        <w:t>.</w:t>
      </w:r>
    </w:p>
    <w:p w:rsidR="00A10BC2" w:rsidRPr="00C71645" w:rsidRDefault="00167150" w:rsidP="001101A6">
      <w:pPr>
        <w:pStyle w:val="Sinespaciado"/>
        <w:ind w:firstLine="708"/>
        <w:jc w:val="both"/>
        <w:rPr>
          <w:rFonts w:ascii="Times New Roman" w:hAnsi="Times New Roman" w:cs="Times New Roman"/>
          <w:sz w:val="24"/>
          <w:szCs w:val="24"/>
        </w:rPr>
      </w:pPr>
      <w:r w:rsidRPr="00C71645">
        <w:rPr>
          <w:rFonts w:ascii="Times New Roman" w:hAnsi="Times New Roman" w:cs="Times New Roman"/>
          <w:sz w:val="24"/>
          <w:szCs w:val="24"/>
        </w:rPr>
        <w:t xml:space="preserve">Durante </w:t>
      </w:r>
      <w:r w:rsidR="00495E15" w:rsidRPr="00C71645">
        <w:rPr>
          <w:rFonts w:ascii="Times New Roman" w:hAnsi="Times New Roman" w:cs="Times New Roman"/>
          <w:sz w:val="24"/>
          <w:szCs w:val="24"/>
        </w:rPr>
        <w:t xml:space="preserve">mis recorridos en mi </w:t>
      </w:r>
      <w:r w:rsidRPr="00C71645">
        <w:rPr>
          <w:rFonts w:ascii="Times New Roman" w:hAnsi="Times New Roman" w:cs="Times New Roman"/>
          <w:sz w:val="24"/>
          <w:szCs w:val="24"/>
        </w:rPr>
        <w:t>distrito</w:t>
      </w:r>
      <w:r w:rsidR="00A10BC2" w:rsidRPr="00C71645">
        <w:rPr>
          <w:rFonts w:ascii="Times New Roman" w:hAnsi="Times New Roman" w:cs="Times New Roman"/>
          <w:sz w:val="24"/>
          <w:szCs w:val="24"/>
        </w:rPr>
        <w:t xml:space="preserve">, </w:t>
      </w:r>
      <w:r w:rsidR="00495E15" w:rsidRPr="00C71645">
        <w:rPr>
          <w:rFonts w:ascii="Times New Roman" w:hAnsi="Times New Roman" w:cs="Times New Roman"/>
          <w:sz w:val="24"/>
          <w:szCs w:val="24"/>
        </w:rPr>
        <w:t>una serie de supervisores y de directores me hicieron esta petición, ya que desgraciadamente a veces es una traba que tiene los niños para volverse a inscribir, que tiene que volver a sacar el acta nuevamente vi</w:t>
      </w:r>
      <w:r w:rsidR="00A10BC2" w:rsidRPr="00C71645">
        <w:rPr>
          <w:rFonts w:ascii="Times New Roman" w:hAnsi="Times New Roman" w:cs="Times New Roman"/>
          <w:sz w:val="24"/>
          <w:szCs w:val="24"/>
        </w:rPr>
        <w:t>gente porque así lo dice la ley.</w:t>
      </w:r>
    </w:p>
    <w:p w:rsidR="00F11F8A" w:rsidRPr="00C71645" w:rsidRDefault="00A10BC2" w:rsidP="001101A6">
      <w:pPr>
        <w:pStyle w:val="Sinespaciado"/>
        <w:ind w:firstLine="708"/>
        <w:jc w:val="both"/>
        <w:rPr>
          <w:rFonts w:ascii="Times New Roman" w:hAnsi="Times New Roman" w:cs="Times New Roman"/>
          <w:sz w:val="24"/>
          <w:szCs w:val="24"/>
        </w:rPr>
      </w:pPr>
      <w:r w:rsidRPr="00C71645">
        <w:rPr>
          <w:rFonts w:ascii="Times New Roman" w:hAnsi="Times New Roman" w:cs="Times New Roman"/>
          <w:sz w:val="24"/>
          <w:szCs w:val="24"/>
        </w:rPr>
        <w:t xml:space="preserve">Entonces </w:t>
      </w:r>
      <w:r w:rsidR="00495E15" w:rsidRPr="00C71645">
        <w:rPr>
          <w:rFonts w:ascii="Times New Roman" w:hAnsi="Times New Roman" w:cs="Times New Roman"/>
          <w:sz w:val="24"/>
          <w:szCs w:val="24"/>
        </w:rPr>
        <w:t>que estamos proponiendo algo fácil y sencillo, que solamente diga como ya se sabe, esto fue una muy buena política que hi</w:t>
      </w:r>
      <w:r w:rsidRPr="00C71645">
        <w:rPr>
          <w:rFonts w:ascii="Times New Roman" w:hAnsi="Times New Roman" w:cs="Times New Roman"/>
          <w:sz w:val="24"/>
          <w:szCs w:val="24"/>
        </w:rPr>
        <w:t>z</w:t>
      </w:r>
      <w:r w:rsidR="00495E15" w:rsidRPr="00C71645">
        <w:rPr>
          <w:rFonts w:ascii="Times New Roman" w:hAnsi="Times New Roman" w:cs="Times New Roman"/>
          <w:sz w:val="24"/>
          <w:szCs w:val="24"/>
        </w:rPr>
        <w:t>o el gobierno anterior, que las actas ya no tiene</w:t>
      </w:r>
      <w:r w:rsidRPr="00C71645">
        <w:rPr>
          <w:rFonts w:ascii="Times New Roman" w:hAnsi="Times New Roman" w:cs="Times New Roman"/>
          <w:sz w:val="24"/>
          <w:szCs w:val="24"/>
        </w:rPr>
        <w:t>n</w:t>
      </w:r>
      <w:r w:rsidR="00495E15" w:rsidRPr="00C71645">
        <w:rPr>
          <w:rFonts w:ascii="Times New Roman" w:hAnsi="Times New Roman" w:cs="Times New Roman"/>
          <w:sz w:val="24"/>
          <w:szCs w:val="24"/>
        </w:rPr>
        <w:t xml:space="preserve"> caducidad, es decir tú al imprimir una acta con el </w:t>
      </w:r>
      <w:r w:rsidRPr="00C71645">
        <w:rPr>
          <w:rFonts w:ascii="Times New Roman" w:hAnsi="Times New Roman" w:cs="Times New Roman"/>
          <w:sz w:val="24"/>
          <w:szCs w:val="24"/>
        </w:rPr>
        <w:t>QR</w:t>
      </w:r>
      <w:r w:rsidR="00495E15" w:rsidRPr="00C71645">
        <w:rPr>
          <w:rFonts w:ascii="Times New Roman" w:hAnsi="Times New Roman" w:cs="Times New Roman"/>
          <w:sz w:val="24"/>
          <w:szCs w:val="24"/>
        </w:rPr>
        <w:t xml:space="preserve"> a través de internet, esa acta ya no tiene que ser, no tienes que volver a pagar para</w:t>
      </w:r>
      <w:r w:rsidRPr="00C71645">
        <w:rPr>
          <w:rFonts w:ascii="Times New Roman" w:hAnsi="Times New Roman" w:cs="Times New Roman"/>
          <w:sz w:val="24"/>
          <w:szCs w:val="24"/>
        </w:rPr>
        <w:t xml:space="preserve"> volver a tenerlo si no ya es vá</w:t>
      </w:r>
      <w:r w:rsidR="00495E15" w:rsidRPr="00C71645">
        <w:rPr>
          <w:rFonts w:ascii="Times New Roman" w:hAnsi="Times New Roman" w:cs="Times New Roman"/>
          <w:sz w:val="24"/>
          <w:szCs w:val="24"/>
        </w:rPr>
        <w:t>lida y repito aunque parece un tema muy fácil de procesar, desgraciadamente está en la ley; así que espero que el apoyo, con el apoyo de todas y de todos podamos quitar este requisito; porque qu</w:t>
      </w:r>
      <w:r w:rsidR="00F11F8A" w:rsidRPr="00C71645">
        <w:rPr>
          <w:rFonts w:ascii="Times New Roman" w:hAnsi="Times New Roman" w:cs="Times New Roman"/>
          <w:sz w:val="24"/>
          <w:szCs w:val="24"/>
        </w:rPr>
        <w:t>é</w:t>
      </w:r>
      <w:r w:rsidR="00495E15" w:rsidRPr="00C71645">
        <w:rPr>
          <w:rFonts w:ascii="Times New Roman" w:hAnsi="Times New Roman" w:cs="Times New Roman"/>
          <w:sz w:val="24"/>
          <w:szCs w:val="24"/>
        </w:rPr>
        <w:t xml:space="preserve"> pasa se tiene que entregar año con año esta copia certificada y vuelve a las </w:t>
      </w:r>
      <w:r w:rsidR="00F11F8A" w:rsidRPr="00C71645">
        <w:rPr>
          <w:rFonts w:ascii="Times New Roman" w:hAnsi="Times New Roman" w:cs="Times New Roman"/>
          <w:sz w:val="24"/>
          <w:szCs w:val="24"/>
        </w:rPr>
        <w:t xml:space="preserve">instituciones educativas </w:t>
      </w:r>
      <w:r w:rsidR="00495E15" w:rsidRPr="00C71645">
        <w:rPr>
          <w:rFonts w:ascii="Times New Roman" w:hAnsi="Times New Roman" w:cs="Times New Roman"/>
          <w:sz w:val="24"/>
          <w:szCs w:val="24"/>
        </w:rPr>
        <w:t>o las ingrese en un problema burocrático muy complejo</w:t>
      </w:r>
      <w:r w:rsidR="00F11F8A" w:rsidRPr="00C71645">
        <w:rPr>
          <w:rFonts w:ascii="Times New Roman" w:hAnsi="Times New Roman" w:cs="Times New Roman"/>
          <w:sz w:val="24"/>
          <w:szCs w:val="24"/>
        </w:rPr>
        <w:t>.</w:t>
      </w:r>
    </w:p>
    <w:p w:rsidR="00C1452D" w:rsidRPr="00C71645" w:rsidRDefault="00F11F8A" w:rsidP="001101A6">
      <w:pPr>
        <w:pStyle w:val="Sinespaciado"/>
        <w:ind w:firstLine="708"/>
        <w:jc w:val="both"/>
        <w:rPr>
          <w:rFonts w:ascii="Times New Roman" w:hAnsi="Times New Roman" w:cs="Times New Roman"/>
          <w:sz w:val="24"/>
          <w:szCs w:val="24"/>
        </w:rPr>
      </w:pPr>
      <w:r w:rsidRPr="00C71645">
        <w:rPr>
          <w:rFonts w:ascii="Times New Roman" w:hAnsi="Times New Roman" w:cs="Times New Roman"/>
          <w:sz w:val="24"/>
          <w:szCs w:val="24"/>
        </w:rPr>
        <w:t xml:space="preserve">Es </w:t>
      </w:r>
      <w:r w:rsidR="00495E15" w:rsidRPr="00C71645">
        <w:rPr>
          <w:rFonts w:ascii="Times New Roman" w:hAnsi="Times New Roman" w:cs="Times New Roman"/>
          <w:sz w:val="24"/>
          <w:szCs w:val="24"/>
        </w:rPr>
        <w:t>decir</w:t>
      </w:r>
      <w:r w:rsidRPr="00C71645">
        <w:rPr>
          <w:rFonts w:ascii="Times New Roman" w:hAnsi="Times New Roman" w:cs="Times New Roman"/>
          <w:sz w:val="24"/>
          <w:szCs w:val="24"/>
        </w:rPr>
        <w:t>,</w:t>
      </w:r>
      <w:r w:rsidR="00495E15" w:rsidRPr="00C71645">
        <w:rPr>
          <w:rFonts w:ascii="Times New Roman" w:hAnsi="Times New Roman" w:cs="Times New Roman"/>
          <w:sz w:val="24"/>
          <w:szCs w:val="24"/>
        </w:rPr>
        <w:t xml:space="preserve"> el niño que paso de primero a segundo tiene que volver el acta, de segundo a tercero tiene que volver a llevar el acta, tercero a cuarto, cuando afortunadamente la deserción escolar en nivel básico es prácticamente nula y la mayoría más del 80% de los estudiantes que ingresan en una prim</w:t>
      </w:r>
      <w:r w:rsidR="00C1452D" w:rsidRPr="00C71645">
        <w:rPr>
          <w:rFonts w:ascii="Times New Roman" w:hAnsi="Times New Roman" w:cs="Times New Roman"/>
          <w:sz w:val="24"/>
          <w:szCs w:val="24"/>
        </w:rPr>
        <w:t>a</w:t>
      </w:r>
      <w:r w:rsidR="00495E15" w:rsidRPr="00C71645">
        <w:rPr>
          <w:rFonts w:ascii="Times New Roman" w:hAnsi="Times New Roman" w:cs="Times New Roman"/>
          <w:sz w:val="24"/>
          <w:szCs w:val="24"/>
        </w:rPr>
        <w:t>ria terminan en esa primaria, entonces no hay porque tener este tipo de tr</w:t>
      </w:r>
      <w:r w:rsidR="00C1452D" w:rsidRPr="00C71645">
        <w:rPr>
          <w:rFonts w:ascii="Times New Roman" w:hAnsi="Times New Roman" w:cs="Times New Roman"/>
          <w:sz w:val="24"/>
          <w:szCs w:val="24"/>
        </w:rPr>
        <w:t>á</w:t>
      </w:r>
      <w:r w:rsidR="00495E15" w:rsidRPr="00C71645">
        <w:rPr>
          <w:rFonts w:ascii="Times New Roman" w:hAnsi="Times New Roman" w:cs="Times New Roman"/>
          <w:sz w:val="24"/>
          <w:szCs w:val="24"/>
        </w:rPr>
        <w:t>mite</w:t>
      </w:r>
      <w:r w:rsidR="00C1452D" w:rsidRPr="00C71645">
        <w:rPr>
          <w:rFonts w:ascii="Times New Roman" w:hAnsi="Times New Roman" w:cs="Times New Roman"/>
          <w:sz w:val="24"/>
          <w:szCs w:val="24"/>
        </w:rPr>
        <w:t>s</w:t>
      </w:r>
      <w:r w:rsidR="00495E15" w:rsidRPr="00C71645">
        <w:rPr>
          <w:rFonts w:ascii="Times New Roman" w:hAnsi="Times New Roman" w:cs="Times New Roman"/>
          <w:sz w:val="24"/>
          <w:szCs w:val="24"/>
        </w:rPr>
        <w:t xml:space="preserve"> administrativos y burocráticos.</w:t>
      </w:r>
    </w:p>
    <w:p w:rsidR="00495E15" w:rsidRPr="00C71645" w:rsidRDefault="00495E15" w:rsidP="001101A6">
      <w:pPr>
        <w:pStyle w:val="Sinespaciado"/>
        <w:ind w:firstLine="708"/>
        <w:jc w:val="both"/>
        <w:rPr>
          <w:rFonts w:ascii="Times New Roman" w:hAnsi="Times New Roman" w:cs="Times New Roman"/>
          <w:sz w:val="24"/>
          <w:szCs w:val="24"/>
        </w:rPr>
      </w:pPr>
      <w:r w:rsidRPr="00C71645">
        <w:rPr>
          <w:rFonts w:ascii="Times New Roman" w:hAnsi="Times New Roman" w:cs="Times New Roman"/>
          <w:sz w:val="24"/>
          <w:szCs w:val="24"/>
        </w:rPr>
        <w:lastRenderedPageBreak/>
        <w:t xml:space="preserve">Es por eso que estamos haciendo esta propuesta a nombre del </w:t>
      </w:r>
      <w:r w:rsidR="00941E2C" w:rsidRPr="00C71645">
        <w:rPr>
          <w:rFonts w:ascii="Times New Roman" w:hAnsi="Times New Roman" w:cs="Times New Roman"/>
          <w:sz w:val="24"/>
          <w:szCs w:val="24"/>
        </w:rPr>
        <w:t xml:space="preserve">grupo parlamentario, </w:t>
      </w:r>
      <w:r w:rsidRPr="00C71645">
        <w:rPr>
          <w:rFonts w:ascii="Times New Roman" w:hAnsi="Times New Roman" w:cs="Times New Roman"/>
          <w:sz w:val="24"/>
          <w:szCs w:val="24"/>
        </w:rPr>
        <w:t>a nombre de los compañeros de Ecatepec, no estamos buscando que no se pag</w:t>
      </w:r>
      <w:r w:rsidR="00941E2C" w:rsidRPr="00C71645">
        <w:rPr>
          <w:rFonts w:ascii="Times New Roman" w:hAnsi="Times New Roman" w:cs="Times New Roman"/>
          <w:sz w:val="24"/>
          <w:szCs w:val="24"/>
        </w:rPr>
        <w:t>u</w:t>
      </w:r>
      <w:r w:rsidRPr="00C71645">
        <w:rPr>
          <w:rFonts w:ascii="Times New Roman" w:hAnsi="Times New Roman" w:cs="Times New Roman"/>
          <w:sz w:val="24"/>
          <w:szCs w:val="24"/>
        </w:rPr>
        <w:t>e por el tema del acta, si no que sea un tema más fácil para las y los padres de familia.</w:t>
      </w:r>
    </w:p>
    <w:p w:rsidR="00941E2C" w:rsidRPr="00C71645" w:rsidRDefault="00495E15" w:rsidP="001101A6">
      <w:pPr>
        <w:pStyle w:val="Sinespaciado"/>
        <w:ind w:firstLine="708"/>
        <w:jc w:val="both"/>
        <w:rPr>
          <w:rFonts w:ascii="Times New Roman" w:hAnsi="Times New Roman" w:cs="Times New Roman"/>
          <w:sz w:val="24"/>
          <w:szCs w:val="24"/>
        </w:rPr>
      </w:pPr>
      <w:r w:rsidRPr="00C71645">
        <w:rPr>
          <w:rFonts w:ascii="Times New Roman" w:hAnsi="Times New Roman" w:cs="Times New Roman"/>
          <w:sz w:val="24"/>
          <w:szCs w:val="24"/>
        </w:rPr>
        <w:t>Presentamos este artículo</w:t>
      </w:r>
      <w:r w:rsidR="00941E2C" w:rsidRPr="00C71645">
        <w:rPr>
          <w:rFonts w:ascii="Times New Roman" w:hAnsi="Times New Roman" w:cs="Times New Roman"/>
          <w:sz w:val="24"/>
          <w:szCs w:val="24"/>
        </w:rPr>
        <w:t>,</w:t>
      </w:r>
      <w:r w:rsidRPr="00C71645">
        <w:rPr>
          <w:rFonts w:ascii="Times New Roman" w:hAnsi="Times New Roman" w:cs="Times New Roman"/>
          <w:sz w:val="24"/>
          <w:szCs w:val="24"/>
        </w:rPr>
        <w:t xml:space="preserve"> este proyecto de reforma que cambia al artículo 6 de la Ley de Educación del Estado de Méxic</w:t>
      </w:r>
      <w:r w:rsidR="00941E2C" w:rsidRPr="00C71645">
        <w:rPr>
          <w:rFonts w:ascii="Times New Roman" w:hAnsi="Times New Roman" w:cs="Times New Roman"/>
          <w:sz w:val="24"/>
          <w:szCs w:val="24"/>
        </w:rPr>
        <w:t>o, con el objetivo de que sea vá</w:t>
      </w:r>
      <w:r w:rsidRPr="00C71645">
        <w:rPr>
          <w:rFonts w:ascii="Times New Roman" w:hAnsi="Times New Roman" w:cs="Times New Roman"/>
          <w:sz w:val="24"/>
          <w:szCs w:val="24"/>
        </w:rPr>
        <w:t xml:space="preserve">lida el acta de nacimiento que se presente por primera vez en la </w:t>
      </w:r>
      <w:r w:rsidR="006631CF" w:rsidRPr="00C71645">
        <w:rPr>
          <w:rFonts w:ascii="Times New Roman" w:hAnsi="Times New Roman" w:cs="Times New Roman"/>
          <w:sz w:val="24"/>
          <w:szCs w:val="24"/>
        </w:rPr>
        <w:t xml:space="preserve">institución educativa </w:t>
      </w:r>
      <w:r w:rsidRPr="00C71645">
        <w:rPr>
          <w:rFonts w:ascii="Times New Roman" w:hAnsi="Times New Roman" w:cs="Times New Roman"/>
          <w:sz w:val="24"/>
          <w:szCs w:val="24"/>
        </w:rPr>
        <w:t xml:space="preserve">al momento de </w:t>
      </w:r>
      <w:r w:rsidR="00941E2C" w:rsidRPr="00C71645">
        <w:rPr>
          <w:rFonts w:ascii="Times New Roman" w:hAnsi="Times New Roman" w:cs="Times New Roman"/>
          <w:sz w:val="24"/>
          <w:szCs w:val="24"/>
        </w:rPr>
        <w:t xml:space="preserve">la </w:t>
      </w:r>
      <w:r w:rsidRPr="00C71645">
        <w:rPr>
          <w:rFonts w:ascii="Times New Roman" w:hAnsi="Times New Roman" w:cs="Times New Roman"/>
          <w:sz w:val="24"/>
          <w:szCs w:val="24"/>
        </w:rPr>
        <w:t xml:space="preserve">inscripción, sin ser necesario que se tenga </w:t>
      </w:r>
      <w:r w:rsidR="00941E2C" w:rsidRPr="00C71645">
        <w:rPr>
          <w:rFonts w:ascii="Times New Roman" w:hAnsi="Times New Roman" w:cs="Times New Roman"/>
          <w:sz w:val="24"/>
          <w:szCs w:val="24"/>
        </w:rPr>
        <w:t>alg</w:t>
      </w:r>
      <w:r w:rsidRPr="00C71645">
        <w:rPr>
          <w:rFonts w:ascii="Times New Roman" w:hAnsi="Times New Roman" w:cs="Times New Roman"/>
          <w:sz w:val="24"/>
          <w:szCs w:val="24"/>
        </w:rPr>
        <w:t>una fecha de caducidad que sea de impedimento para seguir estudiando, siempre y cuando este documento, obviamente no tenga alguna tachadura o enm</w:t>
      </w:r>
      <w:r w:rsidR="00941E2C" w:rsidRPr="00C71645">
        <w:rPr>
          <w:rFonts w:ascii="Times New Roman" w:hAnsi="Times New Roman" w:cs="Times New Roman"/>
          <w:sz w:val="24"/>
          <w:szCs w:val="24"/>
        </w:rPr>
        <w:t>en</w:t>
      </w:r>
      <w:r w:rsidRPr="00C71645">
        <w:rPr>
          <w:rFonts w:ascii="Times New Roman" w:hAnsi="Times New Roman" w:cs="Times New Roman"/>
          <w:sz w:val="24"/>
          <w:szCs w:val="24"/>
        </w:rPr>
        <w:t>d</w:t>
      </w:r>
      <w:r w:rsidR="00941E2C" w:rsidRPr="00C71645">
        <w:rPr>
          <w:rFonts w:ascii="Times New Roman" w:hAnsi="Times New Roman" w:cs="Times New Roman"/>
          <w:sz w:val="24"/>
          <w:szCs w:val="24"/>
        </w:rPr>
        <w:t>ad</w:t>
      </w:r>
      <w:r w:rsidRPr="00C71645">
        <w:rPr>
          <w:rFonts w:ascii="Times New Roman" w:hAnsi="Times New Roman" w:cs="Times New Roman"/>
          <w:sz w:val="24"/>
          <w:szCs w:val="24"/>
        </w:rPr>
        <w:t>ura es importante decirlo</w:t>
      </w:r>
      <w:r w:rsidR="00941E2C" w:rsidRPr="00C71645">
        <w:rPr>
          <w:rFonts w:ascii="Times New Roman" w:hAnsi="Times New Roman" w:cs="Times New Roman"/>
          <w:sz w:val="24"/>
          <w:szCs w:val="24"/>
        </w:rPr>
        <w:t>.</w:t>
      </w:r>
    </w:p>
    <w:p w:rsidR="00495E15" w:rsidRPr="00C71645" w:rsidRDefault="00A8051C" w:rsidP="001101A6">
      <w:pPr>
        <w:pStyle w:val="Sinespaciado"/>
        <w:ind w:firstLine="708"/>
        <w:jc w:val="both"/>
        <w:rPr>
          <w:rFonts w:ascii="Times New Roman" w:hAnsi="Times New Roman" w:cs="Times New Roman"/>
          <w:sz w:val="24"/>
          <w:szCs w:val="24"/>
        </w:rPr>
      </w:pPr>
      <w:r w:rsidRPr="00C71645">
        <w:rPr>
          <w:rFonts w:ascii="Times New Roman" w:hAnsi="Times New Roman" w:cs="Times New Roman"/>
          <w:sz w:val="24"/>
          <w:szCs w:val="24"/>
        </w:rPr>
        <w:t xml:space="preserve">Este </w:t>
      </w:r>
      <w:r w:rsidR="00495E15" w:rsidRPr="00C71645">
        <w:rPr>
          <w:rFonts w:ascii="Times New Roman" w:hAnsi="Times New Roman" w:cs="Times New Roman"/>
          <w:sz w:val="24"/>
          <w:szCs w:val="24"/>
        </w:rPr>
        <w:t xml:space="preserve">efecto será replicado al ser estudiante nuevo en alguna </w:t>
      </w:r>
      <w:r w:rsidR="006631CF" w:rsidRPr="00C71645">
        <w:rPr>
          <w:rFonts w:ascii="Times New Roman" w:hAnsi="Times New Roman" w:cs="Times New Roman"/>
          <w:sz w:val="24"/>
          <w:szCs w:val="24"/>
        </w:rPr>
        <w:t xml:space="preserve">institución </w:t>
      </w:r>
      <w:r w:rsidR="00495E15" w:rsidRPr="00C71645">
        <w:rPr>
          <w:rFonts w:ascii="Times New Roman" w:hAnsi="Times New Roman" w:cs="Times New Roman"/>
          <w:sz w:val="24"/>
          <w:szCs w:val="24"/>
        </w:rPr>
        <w:t xml:space="preserve">para que sea solicitada por una única ocasión en su primer inscripción de escuela sin que sea necesario estar entregando cada ciclo dicha acta, siendo que es la misma </w:t>
      </w:r>
      <w:r w:rsidR="006631CF" w:rsidRPr="00C71645">
        <w:rPr>
          <w:rFonts w:ascii="Times New Roman" w:hAnsi="Times New Roman" w:cs="Times New Roman"/>
          <w:sz w:val="24"/>
          <w:szCs w:val="24"/>
        </w:rPr>
        <w:t xml:space="preserve">institución </w:t>
      </w:r>
      <w:r w:rsidR="00495E15" w:rsidRPr="00C71645">
        <w:rPr>
          <w:rFonts w:ascii="Times New Roman" w:hAnsi="Times New Roman" w:cs="Times New Roman"/>
          <w:sz w:val="24"/>
          <w:szCs w:val="24"/>
        </w:rPr>
        <w:t>en la que sigue sus estudios, es decir si un estudiante cambia de escuela obviamente, si tiene que entregarla; pero si el estudiante contin</w:t>
      </w:r>
      <w:r w:rsidR="006631CF" w:rsidRPr="00C71645">
        <w:rPr>
          <w:rFonts w:ascii="Times New Roman" w:hAnsi="Times New Roman" w:cs="Times New Roman"/>
          <w:sz w:val="24"/>
          <w:szCs w:val="24"/>
        </w:rPr>
        <w:t>ú</w:t>
      </w:r>
      <w:r w:rsidR="00495E15" w:rsidRPr="00C71645">
        <w:rPr>
          <w:rFonts w:ascii="Times New Roman" w:hAnsi="Times New Roman" w:cs="Times New Roman"/>
          <w:sz w:val="24"/>
          <w:szCs w:val="24"/>
        </w:rPr>
        <w:t>a estudiando los años ahí</w:t>
      </w:r>
      <w:r w:rsidR="006631CF" w:rsidRPr="00C71645">
        <w:rPr>
          <w:rFonts w:ascii="Times New Roman" w:hAnsi="Times New Roman" w:cs="Times New Roman"/>
          <w:sz w:val="24"/>
          <w:szCs w:val="24"/>
        </w:rPr>
        <w:t>,</w:t>
      </w:r>
      <w:r w:rsidR="00495E15" w:rsidRPr="00C71645">
        <w:rPr>
          <w:rFonts w:ascii="Times New Roman" w:hAnsi="Times New Roman" w:cs="Times New Roman"/>
          <w:sz w:val="24"/>
          <w:szCs w:val="24"/>
        </w:rPr>
        <w:t xml:space="preserve"> no tiene caso volver a pedir este trámite que es engorroso, más </w:t>
      </w:r>
      <w:r w:rsidR="006631CF" w:rsidRPr="00C71645">
        <w:rPr>
          <w:rFonts w:ascii="Times New Roman" w:hAnsi="Times New Roman" w:cs="Times New Roman"/>
          <w:sz w:val="24"/>
          <w:szCs w:val="24"/>
        </w:rPr>
        <w:t>allá</w:t>
      </w:r>
      <w:r w:rsidR="00495E15" w:rsidRPr="00C71645">
        <w:rPr>
          <w:rFonts w:ascii="Times New Roman" w:hAnsi="Times New Roman" w:cs="Times New Roman"/>
          <w:sz w:val="24"/>
          <w:szCs w:val="24"/>
        </w:rPr>
        <w:t xml:space="preserve"> que dice 87 pesos a una familia con un salario mínimo eso implica un gasto y peor aún hay que ir todo el trámite que e</w:t>
      </w:r>
      <w:r w:rsidR="00A758D7" w:rsidRPr="00C71645">
        <w:rPr>
          <w:rFonts w:ascii="Times New Roman" w:hAnsi="Times New Roman" w:cs="Times New Roman"/>
          <w:sz w:val="24"/>
          <w:szCs w:val="24"/>
        </w:rPr>
        <w:t>ll</w:t>
      </w:r>
      <w:r w:rsidR="00495E15" w:rsidRPr="00C71645">
        <w:rPr>
          <w:rFonts w:ascii="Times New Roman" w:hAnsi="Times New Roman" w:cs="Times New Roman"/>
          <w:sz w:val="24"/>
          <w:szCs w:val="24"/>
        </w:rPr>
        <w:t>o conlleva y obviamente quita tiempo, quita espacio y quita disponibilidad de tiempo a los padres de familia.</w:t>
      </w:r>
    </w:p>
    <w:p w:rsidR="00A758D7" w:rsidRPr="00C71645" w:rsidRDefault="00495E15" w:rsidP="001101A6">
      <w:pPr>
        <w:pStyle w:val="Sinespaciado"/>
        <w:ind w:firstLine="708"/>
        <w:jc w:val="both"/>
        <w:rPr>
          <w:rFonts w:ascii="Times New Roman" w:hAnsi="Times New Roman" w:cs="Times New Roman"/>
          <w:sz w:val="24"/>
          <w:szCs w:val="24"/>
        </w:rPr>
      </w:pPr>
      <w:r w:rsidRPr="00C71645">
        <w:rPr>
          <w:rFonts w:ascii="Times New Roman" w:hAnsi="Times New Roman" w:cs="Times New Roman"/>
          <w:sz w:val="24"/>
          <w:szCs w:val="24"/>
        </w:rPr>
        <w:t xml:space="preserve">Cabe decir que recientemente este año las dependencias estatales y lo celebramos realizaron un convenio para evitar </w:t>
      </w:r>
      <w:r w:rsidR="00A758D7" w:rsidRPr="00C71645">
        <w:rPr>
          <w:rFonts w:ascii="Times New Roman" w:hAnsi="Times New Roman" w:cs="Times New Roman"/>
          <w:sz w:val="24"/>
          <w:szCs w:val="24"/>
        </w:rPr>
        <w:t xml:space="preserve">en </w:t>
      </w:r>
      <w:r w:rsidRPr="00C71645">
        <w:rPr>
          <w:rFonts w:ascii="Times New Roman" w:hAnsi="Times New Roman" w:cs="Times New Roman"/>
          <w:sz w:val="24"/>
          <w:szCs w:val="24"/>
        </w:rPr>
        <w:t>la medida de lo posible la presentación de esta acta en las escuelas de nivel básico</w:t>
      </w:r>
      <w:r w:rsidR="00A758D7" w:rsidRPr="00C71645">
        <w:rPr>
          <w:rFonts w:ascii="Times New Roman" w:hAnsi="Times New Roman" w:cs="Times New Roman"/>
          <w:sz w:val="24"/>
          <w:szCs w:val="24"/>
        </w:rPr>
        <w:t>;</w:t>
      </w:r>
      <w:r w:rsidRPr="00C71645">
        <w:rPr>
          <w:rFonts w:ascii="Times New Roman" w:hAnsi="Times New Roman" w:cs="Times New Roman"/>
          <w:sz w:val="24"/>
          <w:szCs w:val="24"/>
        </w:rPr>
        <w:t xml:space="preserve"> no obstante, ese convenio vence en el 2023; por eso creemos que para que ya no sea un convenio, se tiene que quedar en la ley para que si bien este gobierno ya lo instrumento a nivel acuerdo que quede plasmado en la ley.</w:t>
      </w:r>
    </w:p>
    <w:p w:rsidR="00495E15" w:rsidRPr="00C71645" w:rsidRDefault="00495E15" w:rsidP="001101A6">
      <w:pPr>
        <w:pStyle w:val="Sinespaciado"/>
        <w:ind w:firstLine="708"/>
        <w:jc w:val="both"/>
        <w:rPr>
          <w:rFonts w:ascii="Times New Roman" w:hAnsi="Times New Roman" w:cs="Times New Roman"/>
          <w:sz w:val="24"/>
          <w:szCs w:val="24"/>
        </w:rPr>
      </w:pPr>
      <w:r w:rsidRPr="00C71645">
        <w:rPr>
          <w:rFonts w:ascii="Times New Roman" w:hAnsi="Times New Roman" w:cs="Times New Roman"/>
          <w:sz w:val="24"/>
          <w:szCs w:val="24"/>
        </w:rPr>
        <w:t>Por ello</w:t>
      </w:r>
      <w:r w:rsidR="00A758D7" w:rsidRPr="00C71645">
        <w:rPr>
          <w:rFonts w:ascii="Times New Roman" w:hAnsi="Times New Roman" w:cs="Times New Roman"/>
          <w:sz w:val="24"/>
          <w:szCs w:val="24"/>
        </w:rPr>
        <w:t>,</w:t>
      </w:r>
      <w:r w:rsidRPr="00C71645">
        <w:rPr>
          <w:rFonts w:ascii="Times New Roman" w:hAnsi="Times New Roman" w:cs="Times New Roman"/>
          <w:sz w:val="24"/>
          <w:szCs w:val="24"/>
        </w:rPr>
        <w:t xml:space="preserve"> esta iniciativa tiene la misión de garantizar de manera permanente y por medio de la ley que no se vuelva una carga económica en los hogares mexiquenses, la expedición del acta de nacimiento certificada para cada año escolar.</w:t>
      </w:r>
    </w:p>
    <w:p w:rsidR="00402CD6" w:rsidRPr="00C71645" w:rsidRDefault="00495E15" w:rsidP="001101A6">
      <w:pPr>
        <w:pStyle w:val="Sinespaciado"/>
        <w:ind w:firstLine="708"/>
        <w:jc w:val="both"/>
        <w:rPr>
          <w:rFonts w:ascii="Times New Roman" w:hAnsi="Times New Roman" w:cs="Times New Roman"/>
          <w:sz w:val="24"/>
          <w:szCs w:val="24"/>
        </w:rPr>
      </w:pPr>
      <w:r w:rsidRPr="00C71645">
        <w:rPr>
          <w:rFonts w:ascii="Times New Roman" w:hAnsi="Times New Roman" w:cs="Times New Roman"/>
          <w:sz w:val="24"/>
          <w:szCs w:val="24"/>
        </w:rPr>
        <w:t xml:space="preserve">Con esta propuesta nuestra </w:t>
      </w:r>
      <w:r w:rsidR="003E3BE6" w:rsidRPr="00C71645">
        <w:rPr>
          <w:rFonts w:ascii="Times New Roman" w:hAnsi="Times New Roman" w:cs="Times New Roman"/>
          <w:sz w:val="24"/>
          <w:szCs w:val="24"/>
        </w:rPr>
        <w:t xml:space="preserve">Legislatura </w:t>
      </w:r>
      <w:r w:rsidRPr="00C71645">
        <w:rPr>
          <w:rFonts w:ascii="Times New Roman" w:hAnsi="Times New Roman" w:cs="Times New Roman"/>
          <w:sz w:val="24"/>
          <w:szCs w:val="24"/>
        </w:rPr>
        <w:t xml:space="preserve">pueda avanzar en su objetivo de contribuir a las medidas implementadas por el </w:t>
      </w:r>
      <w:r w:rsidR="00461751" w:rsidRPr="00C71645">
        <w:rPr>
          <w:rFonts w:ascii="Times New Roman" w:hAnsi="Times New Roman" w:cs="Times New Roman"/>
          <w:sz w:val="24"/>
          <w:szCs w:val="24"/>
        </w:rPr>
        <w:t>E</w:t>
      </w:r>
      <w:r w:rsidRPr="00C71645">
        <w:rPr>
          <w:rFonts w:ascii="Times New Roman" w:hAnsi="Times New Roman" w:cs="Times New Roman"/>
          <w:sz w:val="24"/>
          <w:szCs w:val="24"/>
        </w:rPr>
        <w:t>stado para el cumplimiento de su obligación por velar, así como promover la sociedad en un ambiente propicio para tener un acceso digno a la educación</w:t>
      </w:r>
      <w:r w:rsidR="00402CD6" w:rsidRPr="00C71645">
        <w:rPr>
          <w:rFonts w:ascii="Times New Roman" w:hAnsi="Times New Roman" w:cs="Times New Roman"/>
          <w:sz w:val="24"/>
          <w:szCs w:val="24"/>
        </w:rPr>
        <w:t>.</w:t>
      </w:r>
    </w:p>
    <w:p w:rsidR="00E90B24" w:rsidRPr="00C71645" w:rsidRDefault="00402CD6" w:rsidP="001101A6">
      <w:pPr>
        <w:pStyle w:val="Sinespaciado"/>
        <w:ind w:firstLine="708"/>
        <w:jc w:val="both"/>
        <w:rPr>
          <w:rFonts w:ascii="Times New Roman" w:hAnsi="Times New Roman" w:cs="Times New Roman"/>
          <w:sz w:val="24"/>
          <w:szCs w:val="24"/>
        </w:rPr>
      </w:pPr>
      <w:r w:rsidRPr="00C71645">
        <w:rPr>
          <w:rFonts w:ascii="Times New Roman" w:hAnsi="Times New Roman" w:cs="Times New Roman"/>
          <w:sz w:val="24"/>
          <w:szCs w:val="24"/>
        </w:rPr>
        <w:t xml:space="preserve">Con </w:t>
      </w:r>
      <w:r w:rsidR="00495E15" w:rsidRPr="00C71645">
        <w:rPr>
          <w:rFonts w:ascii="Times New Roman" w:hAnsi="Times New Roman" w:cs="Times New Roman"/>
          <w:sz w:val="24"/>
          <w:szCs w:val="24"/>
        </w:rPr>
        <w:t>la modificación del artículo 6 de la Ley</w:t>
      </w:r>
      <w:r w:rsidR="00461751" w:rsidRPr="00C71645">
        <w:rPr>
          <w:rFonts w:ascii="Times New Roman" w:hAnsi="Times New Roman" w:cs="Times New Roman"/>
          <w:sz w:val="24"/>
          <w:szCs w:val="24"/>
        </w:rPr>
        <w:t xml:space="preserve"> de Educación del </w:t>
      </w:r>
      <w:r w:rsidR="00781582" w:rsidRPr="00C71645">
        <w:rPr>
          <w:rFonts w:ascii="Times New Roman" w:hAnsi="Times New Roman" w:cs="Times New Roman"/>
          <w:sz w:val="24"/>
          <w:szCs w:val="24"/>
        </w:rPr>
        <w:t>Estado de México se estará afianzando el garantizar el derecho, la educación de las y los mexiquenses de cualquier nivel y extracto social, lo vuelvo a repe</w:t>
      </w:r>
      <w:r w:rsidRPr="00C71645">
        <w:rPr>
          <w:rFonts w:ascii="Times New Roman" w:hAnsi="Times New Roman" w:cs="Times New Roman"/>
          <w:sz w:val="24"/>
          <w:szCs w:val="24"/>
        </w:rPr>
        <w:t>tir, la educación es un derecho</w:t>
      </w:r>
      <w:r w:rsidR="00781582" w:rsidRPr="00C71645">
        <w:rPr>
          <w:rFonts w:ascii="Times New Roman" w:hAnsi="Times New Roman" w:cs="Times New Roman"/>
          <w:sz w:val="24"/>
          <w:szCs w:val="24"/>
        </w:rPr>
        <w:t xml:space="preserve"> no un privilegio, así que compañeras y compañeros diputados, los invito a que demos y </w:t>
      </w:r>
      <w:r w:rsidRPr="00C71645">
        <w:rPr>
          <w:rFonts w:ascii="Times New Roman" w:hAnsi="Times New Roman" w:cs="Times New Roman"/>
          <w:sz w:val="24"/>
          <w:szCs w:val="24"/>
        </w:rPr>
        <w:t xml:space="preserve">que </w:t>
      </w:r>
      <w:r w:rsidR="00781582" w:rsidRPr="00C71645">
        <w:rPr>
          <w:rFonts w:ascii="Times New Roman" w:hAnsi="Times New Roman" w:cs="Times New Roman"/>
          <w:sz w:val="24"/>
          <w:szCs w:val="24"/>
        </w:rPr>
        <w:t>aprobemos esta iniciativa en comision</w:t>
      </w:r>
      <w:r w:rsidR="00E90B24" w:rsidRPr="00C71645">
        <w:rPr>
          <w:rFonts w:ascii="Times New Roman" w:hAnsi="Times New Roman" w:cs="Times New Roman"/>
          <w:sz w:val="24"/>
          <w:szCs w:val="24"/>
        </w:rPr>
        <w:t>es para que pueda ser realidad.</w:t>
      </w:r>
    </w:p>
    <w:p w:rsidR="00781582" w:rsidRPr="00C71645" w:rsidRDefault="00781582" w:rsidP="001101A6">
      <w:pPr>
        <w:pStyle w:val="Sinespaciado"/>
        <w:ind w:firstLine="708"/>
        <w:jc w:val="both"/>
        <w:rPr>
          <w:rFonts w:ascii="Times New Roman" w:hAnsi="Times New Roman" w:cs="Times New Roman"/>
          <w:sz w:val="24"/>
          <w:szCs w:val="24"/>
        </w:rPr>
      </w:pPr>
      <w:r w:rsidRPr="00C71645">
        <w:rPr>
          <w:rFonts w:ascii="Times New Roman" w:hAnsi="Times New Roman" w:cs="Times New Roman"/>
          <w:sz w:val="24"/>
          <w:szCs w:val="24"/>
        </w:rPr>
        <w:t>Muchas gracias compañero Presidente.</w:t>
      </w:r>
    </w:p>
    <w:p w:rsidR="00576815" w:rsidRPr="00C71645" w:rsidRDefault="00576815" w:rsidP="00576815">
      <w:pPr>
        <w:pStyle w:val="Sinespaciado"/>
        <w:jc w:val="both"/>
        <w:rPr>
          <w:rFonts w:ascii="Times New Roman" w:hAnsi="Times New Roman" w:cs="Times New Roman"/>
          <w:sz w:val="24"/>
          <w:szCs w:val="24"/>
        </w:rPr>
      </w:pPr>
    </w:p>
    <w:p w:rsidR="00576815" w:rsidRPr="00C71645" w:rsidRDefault="00576815" w:rsidP="00576815">
      <w:pPr>
        <w:pStyle w:val="Sinespaciado"/>
        <w:jc w:val="both"/>
        <w:rPr>
          <w:rFonts w:ascii="Times New Roman" w:hAnsi="Times New Roman" w:cs="Times New Roman"/>
          <w:sz w:val="24"/>
          <w:szCs w:val="24"/>
        </w:rPr>
        <w:sectPr w:rsidR="00576815" w:rsidRPr="00C71645" w:rsidSect="00E41C18">
          <w:footnotePr>
            <w:pos w:val="beneathText"/>
            <w:numRestart w:val="eachSect"/>
          </w:footnotePr>
          <w:type w:val="continuous"/>
          <w:pgSz w:w="12240" w:h="15840" w:code="1"/>
          <w:pgMar w:top="1134" w:right="1134" w:bottom="1134" w:left="1701" w:header="709" w:footer="709" w:gutter="0"/>
          <w:cols w:space="708"/>
          <w:docGrid w:linePitch="360"/>
        </w:sectPr>
      </w:pPr>
    </w:p>
    <w:p w:rsidR="00576815" w:rsidRPr="00C71645" w:rsidRDefault="00576815" w:rsidP="00576815">
      <w:pPr>
        <w:pStyle w:val="Sinespaciado"/>
        <w:jc w:val="both"/>
        <w:rPr>
          <w:rFonts w:ascii="Times New Roman" w:hAnsi="Times New Roman" w:cs="Times New Roman"/>
          <w:sz w:val="24"/>
          <w:szCs w:val="24"/>
        </w:rPr>
      </w:pPr>
    </w:p>
    <w:p w:rsidR="00576815" w:rsidRPr="00C71645" w:rsidRDefault="00576815" w:rsidP="00576815">
      <w:pPr>
        <w:pStyle w:val="Sinespaciado"/>
        <w:jc w:val="center"/>
        <w:rPr>
          <w:rFonts w:ascii="Times New Roman" w:hAnsi="Times New Roman" w:cs="Times New Roman"/>
          <w:sz w:val="24"/>
          <w:szCs w:val="24"/>
        </w:rPr>
      </w:pPr>
      <w:r w:rsidRPr="00C71645">
        <w:rPr>
          <w:rFonts w:ascii="Times New Roman" w:hAnsi="Times New Roman" w:cs="Times New Roman"/>
          <w:sz w:val="24"/>
          <w:szCs w:val="24"/>
        </w:rPr>
        <w:t>(Se inserta el documento)</w:t>
      </w:r>
    </w:p>
    <w:p w:rsidR="00576815" w:rsidRPr="00C71645" w:rsidRDefault="00576815" w:rsidP="00576815">
      <w:pPr>
        <w:pStyle w:val="Sinespaciado"/>
        <w:jc w:val="both"/>
        <w:rPr>
          <w:rFonts w:ascii="Times New Roman" w:hAnsi="Times New Roman" w:cs="Times New Roman"/>
          <w:sz w:val="24"/>
          <w:szCs w:val="24"/>
        </w:rPr>
      </w:pPr>
    </w:p>
    <w:p w:rsidR="00576815" w:rsidRPr="00C71645" w:rsidRDefault="00576815" w:rsidP="00576815">
      <w:pPr>
        <w:spacing w:after="0" w:line="240" w:lineRule="auto"/>
        <w:jc w:val="right"/>
        <w:rPr>
          <w:rFonts w:ascii="Times New Roman" w:hAnsi="Times New Roman" w:cs="Times New Roman"/>
          <w:sz w:val="24"/>
          <w:szCs w:val="24"/>
        </w:rPr>
      </w:pPr>
    </w:p>
    <w:p w:rsidR="00576815" w:rsidRPr="00C71645" w:rsidRDefault="00576815" w:rsidP="00576815">
      <w:pPr>
        <w:spacing w:after="0" w:line="240" w:lineRule="auto"/>
        <w:jc w:val="right"/>
        <w:rPr>
          <w:rFonts w:ascii="Times New Roman" w:hAnsi="Times New Roman" w:cs="Times New Roman"/>
          <w:sz w:val="24"/>
          <w:szCs w:val="24"/>
        </w:rPr>
      </w:pPr>
      <w:r w:rsidRPr="00C71645">
        <w:rPr>
          <w:rFonts w:ascii="Times New Roman" w:hAnsi="Times New Roman" w:cs="Times New Roman"/>
          <w:sz w:val="24"/>
          <w:szCs w:val="24"/>
        </w:rPr>
        <w:t>Toluca de Lerdo, México, a 6 de diciembre de 2022.</w:t>
      </w:r>
    </w:p>
    <w:p w:rsidR="00576815" w:rsidRPr="00C71645" w:rsidRDefault="00576815" w:rsidP="00576815">
      <w:pPr>
        <w:spacing w:after="0" w:line="240" w:lineRule="auto"/>
        <w:jc w:val="right"/>
        <w:rPr>
          <w:rFonts w:ascii="Times New Roman" w:hAnsi="Times New Roman" w:cs="Times New Roman"/>
          <w:sz w:val="24"/>
          <w:szCs w:val="24"/>
        </w:rPr>
      </w:pPr>
    </w:p>
    <w:p w:rsidR="00576815" w:rsidRPr="00C71645" w:rsidRDefault="00576815" w:rsidP="00576815">
      <w:pPr>
        <w:spacing w:after="0" w:line="240" w:lineRule="auto"/>
        <w:rPr>
          <w:rFonts w:ascii="Times New Roman" w:hAnsi="Times New Roman" w:cs="Times New Roman"/>
          <w:b/>
          <w:sz w:val="24"/>
          <w:szCs w:val="24"/>
        </w:rPr>
      </w:pPr>
      <w:r w:rsidRPr="00C71645">
        <w:rPr>
          <w:rFonts w:ascii="Times New Roman" w:hAnsi="Times New Roman" w:cs="Times New Roman"/>
          <w:b/>
          <w:sz w:val="24"/>
          <w:szCs w:val="24"/>
        </w:rPr>
        <w:t>DIPUTADO ENRIQUE EDGARDO JACOB ROCHA</w:t>
      </w:r>
    </w:p>
    <w:p w:rsidR="00576815" w:rsidRPr="00C71645" w:rsidRDefault="00576815" w:rsidP="00576815">
      <w:pPr>
        <w:spacing w:after="0" w:line="240" w:lineRule="auto"/>
        <w:rPr>
          <w:rFonts w:ascii="Times New Roman" w:hAnsi="Times New Roman" w:cs="Times New Roman"/>
          <w:b/>
          <w:sz w:val="24"/>
          <w:szCs w:val="24"/>
        </w:rPr>
      </w:pPr>
      <w:r w:rsidRPr="00C71645">
        <w:rPr>
          <w:rFonts w:ascii="Times New Roman" w:hAnsi="Times New Roman" w:cs="Times New Roman"/>
          <w:b/>
          <w:sz w:val="24"/>
          <w:szCs w:val="24"/>
        </w:rPr>
        <w:t xml:space="preserve">PRESIDENTE DE LA DIRECTIVA DE LA LXI LEGISLATURA </w:t>
      </w:r>
    </w:p>
    <w:p w:rsidR="00576815" w:rsidRPr="00C71645" w:rsidRDefault="00576815" w:rsidP="00576815">
      <w:pPr>
        <w:spacing w:after="0" w:line="240" w:lineRule="auto"/>
        <w:rPr>
          <w:rFonts w:ascii="Times New Roman" w:hAnsi="Times New Roman" w:cs="Times New Roman"/>
          <w:b/>
          <w:sz w:val="24"/>
          <w:szCs w:val="24"/>
        </w:rPr>
      </w:pPr>
      <w:r w:rsidRPr="00C71645">
        <w:rPr>
          <w:rFonts w:ascii="Times New Roman" w:hAnsi="Times New Roman" w:cs="Times New Roman"/>
          <w:b/>
          <w:sz w:val="24"/>
          <w:szCs w:val="24"/>
        </w:rPr>
        <w:t>DEL ESTADO DE MÉXICO</w:t>
      </w:r>
    </w:p>
    <w:p w:rsidR="00576815" w:rsidRPr="00C71645" w:rsidRDefault="00576815" w:rsidP="00576815">
      <w:pPr>
        <w:spacing w:after="0" w:line="240" w:lineRule="auto"/>
        <w:rPr>
          <w:rFonts w:ascii="Times New Roman" w:hAnsi="Times New Roman" w:cs="Times New Roman"/>
          <w:b/>
          <w:sz w:val="24"/>
          <w:szCs w:val="24"/>
        </w:rPr>
      </w:pPr>
      <w:r w:rsidRPr="00C71645">
        <w:rPr>
          <w:rFonts w:ascii="Times New Roman" w:hAnsi="Times New Roman" w:cs="Times New Roman"/>
          <w:b/>
          <w:sz w:val="24"/>
          <w:szCs w:val="24"/>
        </w:rPr>
        <w:t>P R E S E N T E.</w:t>
      </w:r>
    </w:p>
    <w:p w:rsidR="00576815" w:rsidRPr="00C71645" w:rsidRDefault="00576815" w:rsidP="00576815">
      <w:pPr>
        <w:spacing w:after="0" w:line="240" w:lineRule="auto"/>
        <w:rPr>
          <w:rFonts w:ascii="Times New Roman" w:hAnsi="Times New Roman" w:cs="Times New Roman"/>
          <w:b/>
          <w:sz w:val="24"/>
          <w:szCs w:val="24"/>
        </w:rPr>
      </w:pPr>
    </w:p>
    <w:p w:rsidR="00576815" w:rsidRPr="00C71645" w:rsidRDefault="00576815" w:rsidP="00576815">
      <w:pPr>
        <w:spacing w:after="0" w:line="240" w:lineRule="auto"/>
        <w:jc w:val="both"/>
        <w:rPr>
          <w:rFonts w:ascii="Times New Roman" w:eastAsia="Calibri" w:hAnsi="Times New Roman" w:cs="Times New Roman"/>
          <w:sz w:val="24"/>
          <w:szCs w:val="24"/>
        </w:rPr>
      </w:pPr>
      <w:r w:rsidRPr="00C71645">
        <w:rPr>
          <w:rFonts w:ascii="Times New Roman" w:eastAsia="Calibri" w:hAnsi="Times New Roman" w:cs="Times New Roman"/>
          <w:sz w:val="24"/>
          <w:szCs w:val="24"/>
        </w:rPr>
        <w:t>Los Diputados</w:t>
      </w:r>
      <w:r w:rsidRPr="00C71645">
        <w:rPr>
          <w:rFonts w:ascii="Times New Roman" w:eastAsia="Calibri" w:hAnsi="Times New Roman" w:cs="Times New Roman"/>
          <w:b/>
          <w:sz w:val="24"/>
          <w:szCs w:val="24"/>
        </w:rPr>
        <w:t xml:space="preserve"> Daniel Andrés Sibaja González, Faustino de la Cruz Pérez, Azucena Cisneros Coss, Camilo Murillo Zavala y Luz Ma. Hernández Bermúdez</w:t>
      </w:r>
      <w:r w:rsidRPr="00C71645">
        <w:rPr>
          <w:rFonts w:ascii="Times New Roman" w:eastAsia="Calibri" w:hAnsi="Times New Roman" w:cs="Times New Roman"/>
          <w:sz w:val="24"/>
          <w:szCs w:val="24"/>
        </w:rPr>
        <w:t xml:space="preserve">  integrantes del Grupo Parlamentario de Morena y en su nombre, con fundamento en los artículos 6 y  71 fracción III de </w:t>
      </w:r>
      <w:r w:rsidRPr="00C71645">
        <w:rPr>
          <w:rFonts w:ascii="Times New Roman" w:eastAsia="Calibri" w:hAnsi="Times New Roman" w:cs="Times New Roman"/>
          <w:sz w:val="24"/>
          <w:szCs w:val="24"/>
        </w:rPr>
        <w:lastRenderedPageBreak/>
        <w:t xml:space="preserve">la Constitución Política de los Estados Unidos Mexicanos; 51 fracción II, 57 y  61 fracción I de la Constitución Política del Estado Libre y Soberano de México; 28 fracción I, 38 fracción II, 79 y 81 de la Ley Orgánica del Poder Legislativo del Estado Libre y Soberano de México y 68 del Reglamento del Poder Legislativo del Estado Libre y Soberano de México, sometemos a la consideración de esta H. Asamblea, la presente </w:t>
      </w:r>
      <w:r w:rsidRPr="00C71645">
        <w:rPr>
          <w:rFonts w:ascii="Times New Roman" w:eastAsia="Calibri" w:hAnsi="Times New Roman" w:cs="Times New Roman"/>
          <w:b/>
          <w:sz w:val="24"/>
          <w:szCs w:val="24"/>
          <w:lang w:val="es-ES"/>
        </w:rPr>
        <w:t>Iniciativa con Proyecto de Decreto por el que se reforma el segundo párrafo del artículo 6 de la Ley de Educación del Estado de México</w:t>
      </w:r>
      <w:r w:rsidRPr="00C71645">
        <w:rPr>
          <w:rFonts w:ascii="Times New Roman" w:eastAsia="Calibri" w:hAnsi="Times New Roman" w:cs="Times New Roman"/>
          <w:sz w:val="24"/>
          <w:szCs w:val="24"/>
        </w:rPr>
        <w:t xml:space="preserve">, conforme a la siguiente: </w:t>
      </w:r>
    </w:p>
    <w:p w:rsidR="00576815" w:rsidRPr="00C71645" w:rsidRDefault="00576815" w:rsidP="00576815">
      <w:pPr>
        <w:spacing w:after="0" w:line="240" w:lineRule="auto"/>
        <w:rPr>
          <w:rFonts w:ascii="Times New Roman" w:eastAsia="Calibri" w:hAnsi="Times New Roman" w:cs="Times New Roman"/>
          <w:bCs/>
          <w:sz w:val="24"/>
          <w:szCs w:val="24"/>
        </w:rPr>
      </w:pPr>
    </w:p>
    <w:p w:rsidR="00576815" w:rsidRPr="00C71645" w:rsidRDefault="00576815" w:rsidP="00576815">
      <w:pPr>
        <w:spacing w:after="0" w:line="240" w:lineRule="auto"/>
        <w:jc w:val="center"/>
        <w:rPr>
          <w:rFonts w:ascii="Times New Roman" w:eastAsia="Calibri" w:hAnsi="Times New Roman" w:cs="Times New Roman"/>
          <w:bCs/>
          <w:sz w:val="24"/>
          <w:szCs w:val="24"/>
        </w:rPr>
      </w:pPr>
      <w:r w:rsidRPr="00C71645">
        <w:rPr>
          <w:rFonts w:ascii="Times New Roman" w:eastAsia="Calibri" w:hAnsi="Times New Roman" w:cs="Times New Roman"/>
          <w:b/>
          <w:sz w:val="24"/>
          <w:szCs w:val="24"/>
        </w:rPr>
        <w:t>EXPOSICIÓN DE MOTIVOS</w:t>
      </w:r>
    </w:p>
    <w:p w:rsidR="00576815" w:rsidRPr="00C71645" w:rsidRDefault="00576815" w:rsidP="00576815">
      <w:pPr>
        <w:spacing w:after="0" w:line="240" w:lineRule="auto"/>
        <w:jc w:val="both"/>
        <w:rPr>
          <w:rFonts w:ascii="Times New Roman" w:eastAsia="Calibri" w:hAnsi="Times New Roman" w:cs="Times New Roman"/>
          <w:b/>
          <w:sz w:val="24"/>
          <w:szCs w:val="24"/>
        </w:rPr>
      </w:pPr>
    </w:p>
    <w:p w:rsidR="00576815" w:rsidRPr="00C71645" w:rsidRDefault="00576815" w:rsidP="00576815">
      <w:pPr>
        <w:spacing w:after="0" w:line="240" w:lineRule="auto"/>
        <w:jc w:val="both"/>
        <w:rPr>
          <w:rFonts w:ascii="Times New Roman" w:eastAsia="Calibri" w:hAnsi="Times New Roman" w:cs="Times New Roman"/>
          <w:bCs/>
          <w:sz w:val="24"/>
          <w:szCs w:val="24"/>
        </w:rPr>
      </w:pPr>
      <w:r w:rsidRPr="00C71645">
        <w:rPr>
          <w:rFonts w:ascii="Times New Roman" w:eastAsia="Calibri" w:hAnsi="Times New Roman" w:cs="Times New Roman"/>
          <w:bCs/>
          <w:sz w:val="24"/>
          <w:szCs w:val="24"/>
        </w:rPr>
        <w:t>La identidad es uno de los derechos fundamentales de todo ser humano y, de conformidad al principio de interdependencia e indivisibilidad, su reconocimiento es necesario para que el individuo pueda acceder a otros derechos fundamentales. De acuerdo con el Fondo de las Naciones Unidas para la Infancia (UNICEF) el derecho a la identidad consiste en el reconocimiento jurídico, a través del cual el Estado cumple con la obligación de garantizar a todas las personas el derecho a la identidad, al nombre y a su filiación familiar, cultural y nacional; y con ello, también garantiza el reconocimiento administrativo de su existencia y personalidad jurídica</w:t>
      </w:r>
      <w:r w:rsidRPr="00C71645">
        <w:rPr>
          <w:rStyle w:val="Refdenotaalpie"/>
          <w:rFonts w:ascii="Times New Roman" w:eastAsia="Calibri" w:hAnsi="Times New Roman" w:cs="Times New Roman"/>
          <w:bCs/>
          <w:sz w:val="24"/>
          <w:szCs w:val="24"/>
        </w:rPr>
        <w:footnoteReference w:id="4"/>
      </w:r>
      <w:r w:rsidRPr="00C71645">
        <w:rPr>
          <w:rFonts w:ascii="Times New Roman" w:eastAsia="Calibri" w:hAnsi="Times New Roman" w:cs="Times New Roman"/>
          <w:bCs/>
          <w:sz w:val="24"/>
          <w:szCs w:val="24"/>
        </w:rPr>
        <w:t>.</w:t>
      </w:r>
    </w:p>
    <w:p w:rsidR="00576815" w:rsidRPr="00C71645" w:rsidRDefault="00576815" w:rsidP="00576815">
      <w:pPr>
        <w:spacing w:after="0" w:line="240" w:lineRule="auto"/>
        <w:jc w:val="both"/>
        <w:rPr>
          <w:rFonts w:ascii="Times New Roman" w:eastAsia="Calibri" w:hAnsi="Times New Roman" w:cs="Times New Roman"/>
          <w:bCs/>
          <w:sz w:val="24"/>
          <w:szCs w:val="24"/>
        </w:rPr>
      </w:pPr>
    </w:p>
    <w:p w:rsidR="00576815" w:rsidRPr="00C71645" w:rsidRDefault="00576815" w:rsidP="00576815">
      <w:pPr>
        <w:spacing w:after="0" w:line="240" w:lineRule="auto"/>
        <w:jc w:val="both"/>
        <w:rPr>
          <w:rFonts w:ascii="Times New Roman" w:eastAsia="Calibri" w:hAnsi="Times New Roman" w:cs="Times New Roman"/>
          <w:bCs/>
          <w:sz w:val="24"/>
          <w:szCs w:val="24"/>
        </w:rPr>
      </w:pPr>
      <w:r w:rsidRPr="00C71645">
        <w:rPr>
          <w:rFonts w:ascii="Times New Roman" w:eastAsia="Calibri" w:hAnsi="Times New Roman" w:cs="Times New Roman"/>
          <w:bCs/>
          <w:sz w:val="24"/>
          <w:szCs w:val="24"/>
        </w:rPr>
        <w:t>De este concepto se advierte que el referido derecho, permite a un individuo adquirir un nombre, parentesco y nacionalidad. Asimismo, posibilita la carga de obligaciones por parte del Estado a este, y a su vez, la obligación de garantizarle el ejercicio del conjunto de derechos humanos reconocidos tanto en la Constitución Política de los Estados Unidos Mexicanos (CPEUM), las constituciones locales de cada entidad, como en los instrumentos internacionales reconocidos y ratificados por el mismo, como son la Ley General de Población y la Ley General de los Derechos de Niñas, Niños y Adolescentes, cuyas normas quedan robustecidas con el derecho internacional, en especial con los tratados internacionales como la Declaración Universal de los Derechos Humanos, el Pacto Internacional sobre Derechos Civiles y Políticos, la Convención Americana de los Derechos Humanos y la Convención sobre los Derechos del Niño.</w:t>
      </w:r>
    </w:p>
    <w:p w:rsidR="00576815" w:rsidRPr="00C71645" w:rsidRDefault="00576815" w:rsidP="00576815">
      <w:pPr>
        <w:spacing w:after="0" w:line="240" w:lineRule="auto"/>
        <w:jc w:val="both"/>
        <w:rPr>
          <w:rFonts w:ascii="Times New Roman" w:eastAsia="Calibri" w:hAnsi="Times New Roman" w:cs="Times New Roman"/>
          <w:bCs/>
          <w:sz w:val="24"/>
          <w:szCs w:val="24"/>
        </w:rPr>
      </w:pPr>
    </w:p>
    <w:p w:rsidR="00576815" w:rsidRPr="00C71645" w:rsidRDefault="00576815" w:rsidP="00576815">
      <w:pPr>
        <w:spacing w:after="0" w:line="240" w:lineRule="auto"/>
        <w:jc w:val="both"/>
        <w:rPr>
          <w:rFonts w:ascii="Times New Roman" w:eastAsia="Calibri" w:hAnsi="Times New Roman" w:cs="Times New Roman"/>
          <w:bCs/>
          <w:sz w:val="24"/>
          <w:szCs w:val="24"/>
        </w:rPr>
      </w:pPr>
      <w:r w:rsidRPr="00C71645">
        <w:rPr>
          <w:rFonts w:ascii="Times New Roman" w:eastAsia="Calibri" w:hAnsi="Times New Roman" w:cs="Times New Roman"/>
          <w:bCs/>
          <w:sz w:val="24"/>
          <w:szCs w:val="24"/>
        </w:rPr>
        <w:t xml:space="preserve">Bajo tales premisas, el derecho a tener un nombre y apellido es de interés público, por ello el marco jurídico establece como obligación de los padres registrar a sus hijos inmediatamente después de su nacimiento, informando el nombre, el apellido y la fecha en que nació. Ello supone el conocimiento inmediato, por parte del Estado, sobre su existencia y la formalización del registro de su nacimiento conforme a la ley. </w:t>
      </w:r>
    </w:p>
    <w:p w:rsidR="00576815" w:rsidRPr="00C71645" w:rsidRDefault="00576815" w:rsidP="00576815">
      <w:pPr>
        <w:spacing w:after="0" w:line="240" w:lineRule="auto"/>
        <w:jc w:val="both"/>
        <w:rPr>
          <w:rFonts w:ascii="Times New Roman" w:eastAsia="Calibri" w:hAnsi="Times New Roman" w:cs="Times New Roman"/>
          <w:bCs/>
          <w:sz w:val="24"/>
          <w:szCs w:val="24"/>
        </w:rPr>
      </w:pPr>
    </w:p>
    <w:p w:rsidR="00576815" w:rsidRPr="00C71645" w:rsidRDefault="00576815" w:rsidP="00576815">
      <w:pPr>
        <w:spacing w:after="0" w:line="240" w:lineRule="auto"/>
        <w:jc w:val="both"/>
        <w:rPr>
          <w:rFonts w:ascii="Times New Roman" w:eastAsia="Calibri" w:hAnsi="Times New Roman" w:cs="Times New Roman"/>
          <w:bCs/>
          <w:sz w:val="24"/>
          <w:szCs w:val="24"/>
        </w:rPr>
      </w:pPr>
      <w:r w:rsidRPr="00C71645">
        <w:rPr>
          <w:rFonts w:ascii="Times New Roman" w:eastAsia="Calibri" w:hAnsi="Times New Roman" w:cs="Times New Roman"/>
          <w:bCs/>
          <w:sz w:val="24"/>
          <w:szCs w:val="24"/>
        </w:rPr>
        <w:t>Con ello, desde el momento en el que un recién nacido es presentado e inscrito ante el Registro Civil, adquiere diversos derechos irrenunciables, inherentes a los atributos de la personalidad y protegidos por la autoridad.</w:t>
      </w:r>
    </w:p>
    <w:p w:rsidR="00576815" w:rsidRPr="00C71645" w:rsidRDefault="00576815" w:rsidP="00576815">
      <w:pPr>
        <w:spacing w:after="0" w:line="240" w:lineRule="auto"/>
        <w:jc w:val="both"/>
        <w:rPr>
          <w:rFonts w:ascii="Times New Roman" w:eastAsia="Calibri" w:hAnsi="Times New Roman" w:cs="Times New Roman"/>
          <w:bCs/>
          <w:sz w:val="24"/>
          <w:szCs w:val="24"/>
        </w:rPr>
      </w:pPr>
    </w:p>
    <w:p w:rsidR="00576815" w:rsidRPr="00C71645" w:rsidRDefault="00576815" w:rsidP="00576815">
      <w:pPr>
        <w:spacing w:after="0" w:line="240" w:lineRule="auto"/>
        <w:jc w:val="both"/>
        <w:rPr>
          <w:rFonts w:ascii="Times New Roman" w:eastAsia="Calibri" w:hAnsi="Times New Roman" w:cs="Times New Roman"/>
          <w:bCs/>
          <w:sz w:val="24"/>
          <w:szCs w:val="24"/>
        </w:rPr>
      </w:pPr>
      <w:r w:rsidRPr="00C71645">
        <w:rPr>
          <w:rFonts w:ascii="Times New Roman" w:eastAsia="Calibri" w:hAnsi="Times New Roman" w:cs="Times New Roman"/>
          <w:bCs/>
          <w:sz w:val="24"/>
          <w:szCs w:val="24"/>
        </w:rPr>
        <w:t>Cabe señalar que la forma de materializar dichos datos, es plasmándolos y registrándolos en un documento denominado certificado o acta de nacimiento</w:t>
      </w:r>
      <w:r w:rsidRPr="00C71645">
        <w:rPr>
          <w:rFonts w:ascii="Times New Roman" w:eastAsia="Calibri" w:hAnsi="Times New Roman" w:cs="Times New Roman"/>
          <w:bCs/>
          <w:i/>
          <w:iCs/>
          <w:sz w:val="24"/>
          <w:szCs w:val="24"/>
        </w:rPr>
        <w:t>,</w:t>
      </w:r>
      <w:r w:rsidRPr="00C71645">
        <w:rPr>
          <w:rFonts w:ascii="Times New Roman" w:eastAsia="Calibri" w:hAnsi="Times New Roman" w:cs="Times New Roman"/>
          <w:bCs/>
          <w:sz w:val="24"/>
          <w:szCs w:val="24"/>
        </w:rPr>
        <w:t xml:space="preserve"> el cual es expedido por la autoridad registral civil competente, de acuerdo con el artículo 4° de nuestra carta magna.</w:t>
      </w:r>
    </w:p>
    <w:p w:rsidR="00576815" w:rsidRPr="00C71645" w:rsidRDefault="00576815" w:rsidP="00576815">
      <w:pPr>
        <w:spacing w:after="0" w:line="240" w:lineRule="auto"/>
        <w:jc w:val="both"/>
        <w:rPr>
          <w:rFonts w:ascii="Times New Roman" w:eastAsia="Calibri" w:hAnsi="Times New Roman" w:cs="Times New Roman"/>
          <w:bCs/>
          <w:sz w:val="24"/>
          <w:szCs w:val="24"/>
        </w:rPr>
      </w:pPr>
    </w:p>
    <w:p w:rsidR="00576815" w:rsidRPr="00C71645" w:rsidRDefault="00576815" w:rsidP="00576815">
      <w:pPr>
        <w:spacing w:after="0" w:line="240" w:lineRule="auto"/>
        <w:jc w:val="both"/>
        <w:rPr>
          <w:rFonts w:ascii="Times New Roman" w:eastAsia="Calibri" w:hAnsi="Times New Roman" w:cs="Times New Roman"/>
          <w:bCs/>
          <w:sz w:val="24"/>
          <w:szCs w:val="24"/>
        </w:rPr>
      </w:pPr>
      <w:r w:rsidRPr="00C71645">
        <w:rPr>
          <w:rFonts w:ascii="Times New Roman" w:eastAsia="Calibri" w:hAnsi="Times New Roman" w:cs="Times New Roman"/>
          <w:bCs/>
          <w:sz w:val="24"/>
          <w:szCs w:val="24"/>
        </w:rPr>
        <w:t xml:space="preserve">Las anteriores consideraciones fueron razonamientos analizados por el Congreso de la Unión, en el mes de febrero de 2014, cuando se adicionó un párrafo octavo al referido artículo 4° constitucional, con la finalidad de establecer como garantía individual que "toda persona tiene </w:t>
      </w:r>
      <w:r w:rsidRPr="00C71645">
        <w:rPr>
          <w:rFonts w:ascii="Times New Roman" w:eastAsia="Calibri" w:hAnsi="Times New Roman" w:cs="Times New Roman"/>
          <w:bCs/>
          <w:sz w:val="24"/>
          <w:szCs w:val="24"/>
        </w:rPr>
        <w:lastRenderedPageBreak/>
        <w:t>derecho a la identidad y a ser registrado de manera inmediata a su nacimiento"; al tiempo de instaurar como obligación a cargo del Estado la de "garantizar el cumplimiento de estos derechos y expedir gratuitamente la primera copia certificada del acta de registro de nacimiento".</w:t>
      </w:r>
    </w:p>
    <w:p w:rsidR="00576815" w:rsidRPr="00C71645" w:rsidRDefault="00576815" w:rsidP="00576815">
      <w:pPr>
        <w:spacing w:after="0" w:line="240" w:lineRule="auto"/>
        <w:jc w:val="both"/>
        <w:rPr>
          <w:rFonts w:ascii="Times New Roman" w:eastAsia="Calibri" w:hAnsi="Times New Roman" w:cs="Times New Roman"/>
          <w:bCs/>
          <w:sz w:val="24"/>
          <w:szCs w:val="24"/>
        </w:rPr>
      </w:pPr>
    </w:p>
    <w:p w:rsidR="00576815" w:rsidRPr="00C71645" w:rsidRDefault="00576815" w:rsidP="00576815">
      <w:pPr>
        <w:spacing w:after="0" w:line="240" w:lineRule="auto"/>
        <w:jc w:val="both"/>
        <w:rPr>
          <w:rFonts w:ascii="Times New Roman" w:eastAsia="Calibri" w:hAnsi="Times New Roman" w:cs="Times New Roman"/>
          <w:bCs/>
          <w:sz w:val="24"/>
          <w:szCs w:val="24"/>
        </w:rPr>
      </w:pPr>
      <w:r w:rsidRPr="00C71645">
        <w:rPr>
          <w:rFonts w:ascii="Times New Roman" w:eastAsia="Calibri" w:hAnsi="Times New Roman" w:cs="Times New Roman"/>
          <w:bCs/>
          <w:sz w:val="24"/>
          <w:szCs w:val="24"/>
        </w:rPr>
        <w:t>Ahora bien, en la entidad mexiquense, la autoridad encargada de tal actividad es la institución denominada Registro Civil del Estado de México, la cual tiene la responsabilidad de inscribir y publicitar los actos jurídicos constitutivos y modificativos del estado civil de las personas, su función responde a la obligación de proporcionar medios administrativos y técnicos que den certeza a los actos registrales. Esta institución funge como la persona moral de derecho público que otorga reconocimiento pleno al declarar la calidad de sujeto jurídico y, por ende, evita la discriminación de cualquier clase.</w:t>
      </w:r>
    </w:p>
    <w:p w:rsidR="00576815" w:rsidRPr="00C71645" w:rsidRDefault="00576815" w:rsidP="00576815">
      <w:pPr>
        <w:spacing w:after="0" w:line="240" w:lineRule="auto"/>
        <w:jc w:val="both"/>
        <w:rPr>
          <w:rFonts w:ascii="Times New Roman" w:eastAsia="Calibri" w:hAnsi="Times New Roman" w:cs="Times New Roman"/>
          <w:bCs/>
          <w:sz w:val="24"/>
          <w:szCs w:val="24"/>
        </w:rPr>
      </w:pPr>
    </w:p>
    <w:p w:rsidR="00576815" w:rsidRPr="00C71645" w:rsidRDefault="00576815" w:rsidP="00576815">
      <w:pPr>
        <w:spacing w:after="0" w:line="240" w:lineRule="auto"/>
        <w:jc w:val="both"/>
        <w:rPr>
          <w:rFonts w:ascii="Times New Roman" w:eastAsia="Calibri" w:hAnsi="Times New Roman" w:cs="Times New Roman"/>
          <w:bCs/>
          <w:sz w:val="24"/>
          <w:szCs w:val="24"/>
        </w:rPr>
      </w:pPr>
      <w:r w:rsidRPr="00C71645">
        <w:rPr>
          <w:rFonts w:ascii="Times New Roman" w:eastAsia="Calibri" w:hAnsi="Times New Roman" w:cs="Times New Roman"/>
          <w:bCs/>
          <w:sz w:val="24"/>
          <w:szCs w:val="24"/>
        </w:rPr>
        <w:t>En otra vertiente igual de importante, destaca el derecho a la educación, mundialmente reconocido como uno de los derechos más importantes de la niñez, fundando su importancia en que, a través de la educación en sus distintas formas y modalidades, el ser humano deviene en un ser social, adquiriendo las condiciones y capacidades necesarias para vivir y desarrollarse en sociedad, siendo la vía por excelencia de la socialización humana.</w:t>
      </w:r>
    </w:p>
    <w:p w:rsidR="00576815" w:rsidRPr="00C71645" w:rsidRDefault="00576815" w:rsidP="00576815">
      <w:pPr>
        <w:spacing w:after="0" w:line="240" w:lineRule="auto"/>
        <w:jc w:val="both"/>
        <w:rPr>
          <w:rFonts w:ascii="Times New Roman" w:eastAsia="Calibri" w:hAnsi="Times New Roman" w:cs="Times New Roman"/>
          <w:bCs/>
          <w:sz w:val="24"/>
          <w:szCs w:val="24"/>
        </w:rPr>
      </w:pPr>
    </w:p>
    <w:p w:rsidR="00576815" w:rsidRPr="00C71645" w:rsidRDefault="00576815" w:rsidP="00576815">
      <w:pPr>
        <w:spacing w:after="0" w:line="240" w:lineRule="auto"/>
        <w:jc w:val="both"/>
        <w:rPr>
          <w:rFonts w:ascii="Times New Roman" w:eastAsia="Calibri" w:hAnsi="Times New Roman" w:cs="Times New Roman"/>
          <w:bCs/>
          <w:sz w:val="24"/>
          <w:szCs w:val="24"/>
        </w:rPr>
      </w:pPr>
      <w:r w:rsidRPr="00C71645">
        <w:rPr>
          <w:rFonts w:ascii="Times New Roman" w:eastAsia="Calibri" w:hAnsi="Times New Roman" w:cs="Times New Roman"/>
          <w:bCs/>
          <w:sz w:val="24"/>
          <w:szCs w:val="24"/>
        </w:rPr>
        <w:t>El Estado mexicano ha establecido en sus leyes que la educación tiene una importancia fundamental para el desarrollo de los individuos y de la nación, por ello debe ser una educación que contribuya al conocimiento de sus propios derechos, garantizando el respeto a la dignidad humana y el desarrollo armónico de sus potencialidades y personalidad.</w:t>
      </w:r>
    </w:p>
    <w:p w:rsidR="00576815" w:rsidRPr="00C71645" w:rsidRDefault="00576815" w:rsidP="00576815">
      <w:pPr>
        <w:spacing w:after="0" w:line="240" w:lineRule="auto"/>
        <w:jc w:val="both"/>
        <w:rPr>
          <w:rFonts w:ascii="Times New Roman" w:eastAsia="Calibri" w:hAnsi="Times New Roman" w:cs="Times New Roman"/>
          <w:bCs/>
          <w:sz w:val="24"/>
          <w:szCs w:val="24"/>
        </w:rPr>
      </w:pPr>
    </w:p>
    <w:p w:rsidR="00576815" w:rsidRPr="00C71645" w:rsidRDefault="00576815" w:rsidP="00576815">
      <w:pPr>
        <w:spacing w:after="0" w:line="240" w:lineRule="auto"/>
        <w:jc w:val="both"/>
        <w:rPr>
          <w:rFonts w:ascii="Times New Roman" w:eastAsia="Calibri" w:hAnsi="Times New Roman" w:cs="Times New Roman"/>
          <w:bCs/>
          <w:sz w:val="24"/>
          <w:szCs w:val="24"/>
        </w:rPr>
      </w:pPr>
      <w:r w:rsidRPr="00C71645">
        <w:rPr>
          <w:rFonts w:ascii="Times New Roman" w:eastAsia="Calibri" w:hAnsi="Times New Roman" w:cs="Times New Roman"/>
          <w:bCs/>
          <w:sz w:val="24"/>
          <w:szCs w:val="24"/>
        </w:rPr>
        <w:t>En este sentido, el Estado debe preparar al hombre y a la mujer para desempeñarse en sociedad como ciudadanos en lo general y como partícipes de la población económicamente activa, abonando a la competitividad y el desarrollo del país. Por tanto, la exclusión de un individuo al derecho a la educación, es negarle también el derecho a desarrollarse plenamente como ser individual y social.</w:t>
      </w:r>
    </w:p>
    <w:p w:rsidR="00576815" w:rsidRPr="00C71645" w:rsidRDefault="00576815" w:rsidP="00576815">
      <w:pPr>
        <w:spacing w:after="0" w:line="240" w:lineRule="auto"/>
        <w:jc w:val="both"/>
        <w:rPr>
          <w:rFonts w:ascii="Times New Roman" w:eastAsia="Calibri" w:hAnsi="Times New Roman" w:cs="Times New Roman"/>
          <w:bCs/>
          <w:sz w:val="24"/>
          <w:szCs w:val="24"/>
        </w:rPr>
      </w:pPr>
    </w:p>
    <w:p w:rsidR="00576815" w:rsidRPr="00C71645" w:rsidRDefault="00576815" w:rsidP="00576815">
      <w:pPr>
        <w:spacing w:after="0" w:line="240" w:lineRule="auto"/>
        <w:jc w:val="both"/>
        <w:rPr>
          <w:rFonts w:ascii="Times New Roman" w:eastAsia="Calibri" w:hAnsi="Times New Roman" w:cs="Times New Roman"/>
          <w:bCs/>
          <w:sz w:val="24"/>
          <w:szCs w:val="24"/>
        </w:rPr>
      </w:pPr>
      <w:r w:rsidRPr="00C71645">
        <w:rPr>
          <w:rFonts w:ascii="Times New Roman" w:eastAsia="Calibri" w:hAnsi="Times New Roman" w:cs="Times New Roman"/>
          <w:bCs/>
          <w:sz w:val="24"/>
          <w:szCs w:val="24"/>
        </w:rPr>
        <w:t>La institución que tiene a su cargo cumplir con la democratización de la administración educativa y con los postulados del artículo tercero constitucional a nivel nacional es la Secretaría de Educación Pública Federal, siendo su propósito esencial crear condiciones que permitan asegurar el acceso de la población mexicana a una educación de excelencia con equidad, universalidad e integralidad, en el nivel y modalidad que la requieran y en el lugar donde la demanden.</w:t>
      </w:r>
    </w:p>
    <w:p w:rsidR="00576815" w:rsidRPr="00C71645" w:rsidRDefault="00576815" w:rsidP="00576815">
      <w:pPr>
        <w:spacing w:after="0" w:line="240" w:lineRule="auto"/>
        <w:jc w:val="both"/>
        <w:rPr>
          <w:rFonts w:ascii="Times New Roman" w:eastAsia="Calibri" w:hAnsi="Times New Roman" w:cs="Times New Roman"/>
          <w:bCs/>
          <w:sz w:val="24"/>
          <w:szCs w:val="24"/>
        </w:rPr>
      </w:pPr>
    </w:p>
    <w:p w:rsidR="00576815" w:rsidRPr="00C71645" w:rsidRDefault="00576815" w:rsidP="00576815">
      <w:pPr>
        <w:spacing w:after="0" w:line="240" w:lineRule="auto"/>
        <w:jc w:val="both"/>
        <w:rPr>
          <w:rFonts w:ascii="Times New Roman" w:eastAsia="Calibri" w:hAnsi="Times New Roman" w:cs="Times New Roman"/>
          <w:bCs/>
          <w:sz w:val="24"/>
          <w:szCs w:val="24"/>
        </w:rPr>
      </w:pPr>
      <w:r w:rsidRPr="00C71645">
        <w:rPr>
          <w:rFonts w:ascii="Times New Roman" w:eastAsia="Calibri" w:hAnsi="Times New Roman" w:cs="Times New Roman"/>
          <w:bCs/>
          <w:sz w:val="24"/>
          <w:szCs w:val="24"/>
        </w:rPr>
        <w:t>Así pues, para el procedimiento de inscripción a cada ciclo escolar en diferentes escuelas públicas del nivel básico como es el preescolar, primaria y secundaria que forman parte del Sistema Educativo Nacional, los padres o tutores en diversas ocasiones deben entregar al plantel educativo asignado a sus hijos una serie de requisitos y documentos en original y copia para cotejo como son: acta de nacimiento, Clave Única de Registro de Población (CURP), certificado médico emitido por cualquier institución de salud o particular, certificado de educación previa al nivel a cursar, Cartilla Nacional de Vacunación, entre otros.</w:t>
      </w:r>
    </w:p>
    <w:p w:rsidR="00576815" w:rsidRPr="00C71645" w:rsidRDefault="00576815" w:rsidP="00576815">
      <w:pPr>
        <w:spacing w:after="0" w:line="240" w:lineRule="auto"/>
        <w:jc w:val="both"/>
        <w:rPr>
          <w:rFonts w:ascii="Times New Roman" w:eastAsia="Calibri" w:hAnsi="Times New Roman" w:cs="Times New Roman"/>
          <w:bCs/>
          <w:sz w:val="24"/>
          <w:szCs w:val="24"/>
        </w:rPr>
      </w:pPr>
    </w:p>
    <w:p w:rsidR="00576815" w:rsidRPr="00C71645" w:rsidRDefault="00576815" w:rsidP="00576815">
      <w:pPr>
        <w:spacing w:after="0" w:line="240" w:lineRule="auto"/>
        <w:jc w:val="both"/>
        <w:rPr>
          <w:rFonts w:ascii="Times New Roman" w:eastAsia="Calibri" w:hAnsi="Times New Roman" w:cs="Times New Roman"/>
          <w:bCs/>
          <w:sz w:val="24"/>
          <w:szCs w:val="24"/>
        </w:rPr>
      </w:pPr>
      <w:r w:rsidRPr="00C71645">
        <w:rPr>
          <w:rFonts w:ascii="Times New Roman" w:eastAsia="Calibri" w:hAnsi="Times New Roman" w:cs="Times New Roman"/>
          <w:bCs/>
          <w:sz w:val="24"/>
          <w:szCs w:val="24"/>
        </w:rPr>
        <w:t>De los documentos enlistados, destaca que la mayoría son de expedición gratuita, salvo el certificado de salud como el que consta el referido derecho a la identidad, la multicitada acta de nacimiento, ya que, en el Estado de México, la</w:t>
      </w:r>
      <w:r w:rsidRPr="00C71645">
        <w:rPr>
          <w:rFonts w:ascii="Times New Roman" w:hAnsi="Times New Roman" w:cs="Times New Roman"/>
          <w:sz w:val="24"/>
          <w:szCs w:val="24"/>
        </w:rPr>
        <w:t xml:space="preserve"> </w:t>
      </w:r>
      <w:r w:rsidRPr="00C71645">
        <w:rPr>
          <w:rFonts w:ascii="Times New Roman" w:eastAsia="Calibri" w:hAnsi="Times New Roman" w:cs="Times New Roman"/>
          <w:bCs/>
          <w:sz w:val="24"/>
          <w:szCs w:val="24"/>
        </w:rPr>
        <w:t xml:space="preserve">expedición de copia certificada de las actas en papel seguridad tiene un costo de $87.00 (ochenta y siete pesos 00/100 m.n.) y en papel bond o por internet de $57.00 (cincuenta y siete pesos 00/100 m.n.). </w:t>
      </w:r>
    </w:p>
    <w:p w:rsidR="00576815" w:rsidRPr="00C71645" w:rsidRDefault="00576815" w:rsidP="00576815">
      <w:pPr>
        <w:spacing w:after="0" w:line="240" w:lineRule="auto"/>
        <w:jc w:val="both"/>
        <w:rPr>
          <w:rFonts w:ascii="Times New Roman" w:eastAsia="Calibri" w:hAnsi="Times New Roman" w:cs="Times New Roman"/>
          <w:bCs/>
          <w:sz w:val="24"/>
          <w:szCs w:val="24"/>
        </w:rPr>
      </w:pPr>
    </w:p>
    <w:p w:rsidR="00576815" w:rsidRPr="00C71645" w:rsidRDefault="00576815" w:rsidP="00576815">
      <w:pPr>
        <w:spacing w:after="0" w:line="240" w:lineRule="auto"/>
        <w:jc w:val="both"/>
        <w:rPr>
          <w:rFonts w:ascii="Times New Roman" w:eastAsia="Calibri" w:hAnsi="Times New Roman" w:cs="Times New Roman"/>
          <w:bCs/>
          <w:sz w:val="24"/>
          <w:szCs w:val="24"/>
        </w:rPr>
      </w:pPr>
      <w:r w:rsidRPr="00C71645">
        <w:rPr>
          <w:rFonts w:ascii="Times New Roman" w:eastAsia="Calibri" w:hAnsi="Times New Roman" w:cs="Times New Roman"/>
          <w:bCs/>
          <w:sz w:val="24"/>
          <w:szCs w:val="24"/>
        </w:rPr>
        <w:lastRenderedPageBreak/>
        <w:t>Esta situación en ocasiones representa un problema económico para los padres de familia de nuestra entidad, considerando que, de acuerdo con los resultados arrojados por la Encuesta Nacional de Ingresos y Gastos de los Hogares (ENIGH), realizada por el Instituto Nacional de Estadística y Geografía (INEGI)</w:t>
      </w:r>
      <w:r w:rsidRPr="00C71645">
        <w:rPr>
          <w:rStyle w:val="Refdenotaalpie"/>
          <w:rFonts w:ascii="Times New Roman" w:eastAsia="Calibri" w:hAnsi="Times New Roman" w:cs="Times New Roman"/>
          <w:bCs/>
          <w:sz w:val="24"/>
          <w:szCs w:val="24"/>
        </w:rPr>
        <w:footnoteReference w:id="5"/>
      </w:r>
      <w:r w:rsidRPr="00C71645">
        <w:rPr>
          <w:rFonts w:ascii="Times New Roman" w:eastAsia="Calibri" w:hAnsi="Times New Roman" w:cs="Times New Roman"/>
          <w:bCs/>
          <w:sz w:val="24"/>
          <w:szCs w:val="24"/>
        </w:rPr>
        <w:t xml:space="preserve"> en 2020, el ingreso promedio diario por receptor al hogar es de $169.35 (ciento sesenta y nueve pesos 35/100 m.n.); sin embargo, existen padres de familia cuyo ingreso es menor y que no pueden costear los gastos que implican los estudios de sus hijos, incluso desde los gastos originados por la sola inscripción, ya que los recursos económicos no les alcanzan y se ven en la disyuntiva de enviar a sus hijos a la escuela o alimentarlos.</w:t>
      </w:r>
    </w:p>
    <w:p w:rsidR="00576815" w:rsidRPr="00C71645" w:rsidRDefault="00576815" w:rsidP="00576815">
      <w:pPr>
        <w:spacing w:after="0" w:line="240" w:lineRule="auto"/>
        <w:jc w:val="both"/>
        <w:rPr>
          <w:rFonts w:ascii="Times New Roman" w:eastAsia="Calibri" w:hAnsi="Times New Roman" w:cs="Times New Roman"/>
          <w:bCs/>
          <w:sz w:val="24"/>
          <w:szCs w:val="24"/>
        </w:rPr>
      </w:pPr>
    </w:p>
    <w:p w:rsidR="00576815" w:rsidRPr="00C71645" w:rsidRDefault="00576815" w:rsidP="00576815">
      <w:pPr>
        <w:spacing w:after="0" w:line="240" w:lineRule="auto"/>
        <w:jc w:val="both"/>
        <w:rPr>
          <w:rFonts w:ascii="Times New Roman" w:eastAsia="Calibri" w:hAnsi="Times New Roman" w:cs="Times New Roman"/>
          <w:bCs/>
          <w:sz w:val="24"/>
          <w:szCs w:val="24"/>
        </w:rPr>
      </w:pPr>
      <w:r w:rsidRPr="00C71645">
        <w:rPr>
          <w:rFonts w:ascii="Times New Roman" w:eastAsia="Calibri" w:hAnsi="Times New Roman" w:cs="Times New Roman"/>
          <w:bCs/>
          <w:sz w:val="24"/>
          <w:szCs w:val="24"/>
        </w:rPr>
        <w:t>Cabe decir, que recientemente en este año las dependencias estatales realizaron convenio para evitar en la medida de lo posible la presentación del acta de nacimiento en escuelas del nivel básico; no obstante, este mismo convenio vence en julio del año 2023, lo que no garantiza su instauración de forma continua. Por ello, esta iniciativa tiene por objeto garantizar de manera permanente y por medio de ley que no se vuelva una carga económica en los hogares mexiquenses la expedición del acta de nacimiento certificada en cada periodo escolar.</w:t>
      </w:r>
    </w:p>
    <w:p w:rsidR="00576815" w:rsidRPr="00C71645" w:rsidRDefault="00576815" w:rsidP="00576815">
      <w:pPr>
        <w:spacing w:after="0" w:line="240" w:lineRule="auto"/>
        <w:jc w:val="both"/>
        <w:rPr>
          <w:rFonts w:ascii="Times New Roman" w:eastAsia="Calibri" w:hAnsi="Times New Roman" w:cs="Times New Roman"/>
          <w:bCs/>
          <w:sz w:val="24"/>
          <w:szCs w:val="24"/>
        </w:rPr>
      </w:pPr>
    </w:p>
    <w:p w:rsidR="00576815" w:rsidRPr="00C71645" w:rsidRDefault="00576815" w:rsidP="00576815">
      <w:pPr>
        <w:spacing w:after="0" w:line="240" w:lineRule="auto"/>
        <w:jc w:val="both"/>
        <w:rPr>
          <w:rFonts w:ascii="Times New Roman" w:eastAsia="Calibri" w:hAnsi="Times New Roman" w:cs="Times New Roman"/>
          <w:bCs/>
          <w:sz w:val="24"/>
          <w:szCs w:val="24"/>
        </w:rPr>
      </w:pPr>
      <w:r w:rsidRPr="00C71645">
        <w:rPr>
          <w:rFonts w:ascii="Times New Roman" w:eastAsia="Calibri" w:hAnsi="Times New Roman" w:cs="Times New Roman"/>
          <w:bCs/>
          <w:sz w:val="24"/>
          <w:szCs w:val="24"/>
        </w:rPr>
        <w:t>Respecto a ésta, es necesario agregar que el impacto de la medida que se propone para los ingresos que percibe el Estado de México es marginal, en virtud de que, de acuerdo a la Ley de Ingresos del Estado de México para el Ejercicio Fiscal 2022, la Hacienda Pública Estatal estimó percibir una cantidad de alrededor de 213 millones de pesos por concepto de derechos y servicios prestados por la Dirección General del Registro Civil, cantidad que si se comparara con el total de ingresos que estima recibir el gobierno estatal en el ejercicio, por una cantidad mayor a los 322 mil millones de pesos, los primeros representan el 0.0663%, en algunos municipios de igual forma equivale a menos del 1% de sus ingresos. Adicionalmente, es importante aclarar que la expedición de actas de nacimiento es tan solo uno de los tantos servicios que presta la mencionada dirección, reduciendo aún más el posible impacto presupuestal que pudiera generarse y más aún si se trata de solamente aquellas que se destinan para la realización de trámites ante instituciones educativas.</w:t>
      </w:r>
    </w:p>
    <w:p w:rsidR="00576815" w:rsidRPr="00C71645" w:rsidRDefault="00576815" w:rsidP="00576815">
      <w:pPr>
        <w:spacing w:after="0" w:line="240" w:lineRule="auto"/>
        <w:jc w:val="both"/>
        <w:rPr>
          <w:rFonts w:ascii="Times New Roman" w:eastAsia="Calibri" w:hAnsi="Times New Roman" w:cs="Times New Roman"/>
          <w:bCs/>
          <w:sz w:val="24"/>
          <w:szCs w:val="24"/>
        </w:rPr>
      </w:pPr>
    </w:p>
    <w:p w:rsidR="00576815" w:rsidRPr="00C71645" w:rsidRDefault="00576815" w:rsidP="00576815">
      <w:pPr>
        <w:spacing w:after="0" w:line="240" w:lineRule="auto"/>
        <w:jc w:val="both"/>
        <w:rPr>
          <w:rFonts w:ascii="Times New Roman" w:eastAsia="Calibri" w:hAnsi="Times New Roman" w:cs="Times New Roman"/>
          <w:bCs/>
          <w:sz w:val="24"/>
          <w:szCs w:val="24"/>
        </w:rPr>
      </w:pPr>
      <w:r w:rsidRPr="00C71645">
        <w:rPr>
          <w:rFonts w:ascii="Times New Roman" w:eastAsia="Calibri" w:hAnsi="Times New Roman" w:cs="Times New Roman"/>
          <w:bCs/>
          <w:sz w:val="24"/>
          <w:szCs w:val="24"/>
        </w:rPr>
        <w:t>Tomando en consideración estos datos, se concluye que exentar el cobro de derechos por la expedición de copias certificadas de actas de nacimiento que tengan como propósito o fin su utilización para trámites escolares, representa una afectación casi imperceptible para los ingresos que el Estado.</w:t>
      </w:r>
    </w:p>
    <w:p w:rsidR="00576815" w:rsidRPr="00C71645" w:rsidRDefault="00576815" w:rsidP="00576815">
      <w:pPr>
        <w:spacing w:after="0" w:line="240" w:lineRule="auto"/>
        <w:jc w:val="both"/>
        <w:rPr>
          <w:rFonts w:ascii="Times New Roman" w:eastAsia="Calibri" w:hAnsi="Times New Roman" w:cs="Times New Roman"/>
          <w:bCs/>
          <w:sz w:val="24"/>
          <w:szCs w:val="24"/>
        </w:rPr>
      </w:pPr>
    </w:p>
    <w:p w:rsidR="00576815" w:rsidRPr="00C71645" w:rsidRDefault="00576815" w:rsidP="00576815">
      <w:pPr>
        <w:spacing w:after="0" w:line="240" w:lineRule="auto"/>
        <w:jc w:val="both"/>
        <w:rPr>
          <w:rFonts w:ascii="Times New Roman" w:eastAsia="Calibri" w:hAnsi="Times New Roman" w:cs="Times New Roman"/>
          <w:bCs/>
          <w:sz w:val="24"/>
          <w:szCs w:val="24"/>
        </w:rPr>
      </w:pPr>
      <w:r w:rsidRPr="00C71645">
        <w:rPr>
          <w:rFonts w:ascii="Times New Roman" w:eastAsia="Calibri" w:hAnsi="Times New Roman" w:cs="Times New Roman"/>
          <w:bCs/>
          <w:sz w:val="24"/>
          <w:szCs w:val="24"/>
        </w:rPr>
        <w:t>Con esta propuesta el Grupo Parlamentario del partido morena avanza en su objetivo de contribuir a las medidas implementadas por el Estado para el cumplimiento de su obligación de velar por proveer a los integrantes de la sociedad de todas las herramientas necesarias que garanticen el pleno respeto a los derechos humanos, incluido el derecho a la identidad, haciendo que el documento en el que se ve materializado este derecho, pueda ser expedida sin costo alguno para ser empleadas en reiteradas ocasiones, cuando se trate de ejercer el derecho de educación, esto para fines eminentemente del área escolar, apoyando a su vez a las economías familiares.</w:t>
      </w:r>
    </w:p>
    <w:p w:rsidR="00576815" w:rsidRPr="00C71645" w:rsidRDefault="00576815" w:rsidP="00576815">
      <w:pPr>
        <w:spacing w:after="0" w:line="240" w:lineRule="auto"/>
        <w:jc w:val="both"/>
        <w:rPr>
          <w:rFonts w:ascii="Times New Roman" w:eastAsia="Calibri" w:hAnsi="Times New Roman" w:cs="Times New Roman"/>
          <w:bCs/>
          <w:sz w:val="24"/>
          <w:szCs w:val="24"/>
        </w:rPr>
      </w:pPr>
    </w:p>
    <w:p w:rsidR="00576815" w:rsidRPr="00C71645" w:rsidRDefault="00576815" w:rsidP="00576815">
      <w:pPr>
        <w:spacing w:after="0" w:line="240" w:lineRule="auto"/>
        <w:jc w:val="both"/>
        <w:rPr>
          <w:rFonts w:ascii="Times New Roman" w:eastAsia="Times New Roman" w:hAnsi="Times New Roman" w:cs="Times New Roman"/>
          <w:sz w:val="24"/>
          <w:szCs w:val="24"/>
          <w:lang w:eastAsia="es-MX"/>
        </w:rPr>
      </w:pPr>
      <w:r w:rsidRPr="00C71645">
        <w:rPr>
          <w:rFonts w:ascii="Times New Roman" w:eastAsia="Times New Roman" w:hAnsi="Times New Roman" w:cs="Times New Roman"/>
          <w:sz w:val="24"/>
          <w:szCs w:val="24"/>
          <w:lang w:eastAsia="es-MX"/>
        </w:rPr>
        <w:t>Es por lo anterior que, respetuosamente, ponemos a consideración de esta H. Soberanía la presente Iniciativa con proyecto de Decreto para que, de considerarlo procedente, se apruebe en sus términos.</w:t>
      </w:r>
    </w:p>
    <w:p w:rsidR="00576815" w:rsidRPr="00C71645" w:rsidRDefault="00576815" w:rsidP="00576815">
      <w:pPr>
        <w:spacing w:after="0" w:line="240" w:lineRule="auto"/>
        <w:rPr>
          <w:rFonts w:ascii="Times New Roman" w:eastAsia="Calibri" w:hAnsi="Times New Roman" w:cs="Times New Roman"/>
          <w:b/>
          <w:sz w:val="24"/>
          <w:szCs w:val="24"/>
        </w:rPr>
      </w:pPr>
    </w:p>
    <w:p w:rsidR="00576815" w:rsidRPr="00C71645" w:rsidRDefault="00576815" w:rsidP="00576815">
      <w:pPr>
        <w:spacing w:after="0" w:line="240" w:lineRule="auto"/>
        <w:jc w:val="center"/>
        <w:rPr>
          <w:rFonts w:ascii="Times New Roman" w:eastAsia="Calibri" w:hAnsi="Times New Roman" w:cs="Times New Roman"/>
          <w:b/>
          <w:sz w:val="24"/>
          <w:szCs w:val="24"/>
        </w:rPr>
      </w:pPr>
      <w:r w:rsidRPr="00C71645">
        <w:rPr>
          <w:rFonts w:ascii="Times New Roman" w:eastAsia="Calibri" w:hAnsi="Times New Roman" w:cs="Times New Roman"/>
          <w:b/>
          <w:sz w:val="24"/>
          <w:szCs w:val="24"/>
        </w:rPr>
        <w:lastRenderedPageBreak/>
        <w:t>P R E S E N T A N T E S</w:t>
      </w:r>
    </w:p>
    <w:p w:rsidR="00576815" w:rsidRPr="00C71645" w:rsidRDefault="00576815" w:rsidP="00576815">
      <w:pPr>
        <w:spacing w:after="0" w:line="240" w:lineRule="auto"/>
        <w:jc w:val="center"/>
        <w:rPr>
          <w:rFonts w:ascii="Times New Roman" w:eastAsia="Calibri" w:hAnsi="Times New Roman" w:cs="Times New Roman"/>
          <w:b/>
          <w:sz w:val="24"/>
          <w:szCs w:val="24"/>
        </w:rPr>
      </w:pP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5"/>
        <w:gridCol w:w="4313"/>
      </w:tblGrid>
      <w:tr w:rsidR="00C71645" w:rsidRPr="00C71645" w:rsidTr="00E527DC">
        <w:trPr>
          <w:jc w:val="center"/>
        </w:trPr>
        <w:tc>
          <w:tcPr>
            <w:tcW w:w="4525" w:type="dxa"/>
          </w:tcPr>
          <w:p w:rsidR="00576815" w:rsidRPr="00C71645" w:rsidRDefault="00576815" w:rsidP="00576815">
            <w:pPr>
              <w:jc w:val="center"/>
              <w:rPr>
                <w:rFonts w:ascii="Times New Roman" w:eastAsia="Calibri" w:hAnsi="Times New Roman" w:cs="Times New Roman"/>
                <w:b/>
                <w:sz w:val="24"/>
                <w:szCs w:val="24"/>
              </w:rPr>
            </w:pPr>
            <w:r w:rsidRPr="00C71645">
              <w:rPr>
                <w:rFonts w:ascii="Times New Roman" w:eastAsia="Calibri" w:hAnsi="Times New Roman" w:cs="Times New Roman"/>
                <w:b/>
                <w:sz w:val="24"/>
                <w:szCs w:val="24"/>
              </w:rPr>
              <w:t>DIP. DANIEL ANDRÉS SIBAJA GONZÁLEZ</w:t>
            </w:r>
          </w:p>
          <w:p w:rsidR="00E527DC" w:rsidRPr="00C71645" w:rsidRDefault="00E527DC" w:rsidP="00576815">
            <w:pPr>
              <w:jc w:val="center"/>
              <w:rPr>
                <w:rFonts w:ascii="Times New Roman" w:eastAsia="Calibri" w:hAnsi="Times New Roman" w:cs="Times New Roman"/>
                <w:b/>
                <w:sz w:val="24"/>
                <w:szCs w:val="24"/>
              </w:rPr>
            </w:pPr>
          </w:p>
        </w:tc>
        <w:tc>
          <w:tcPr>
            <w:tcW w:w="4313" w:type="dxa"/>
          </w:tcPr>
          <w:p w:rsidR="00576815" w:rsidRPr="00C71645" w:rsidRDefault="00576815" w:rsidP="00576815">
            <w:pPr>
              <w:jc w:val="center"/>
              <w:rPr>
                <w:rFonts w:ascii="Times New Roman" w:eastAsia="Calibri" w:hAnsi="Times New Roman" w:cs="Times New Roman"/>
                <w:b/>
                <w:sz w:val="24"/>
                <w:szCs w:val="24"/>
              </w:rPr>
            </w:pPr>
            <w:r w:rsidRPr="00C71645">
              <w:rPr>
                <w:rFonts w:ascii="Times New Roman" w:eastAsia="Calibri" w:hAnsi="Times New Roman" w:cs="Times New Roman"/>
                <w:b/>
                <w:sz w:val="24"/>
                <w:szCs w:val="24"/>
              </w:rPr>
              <w:t>DIP. AZUCENA CISNEROS COSS</w:t>
            </w:r>
          </w:p>
        </w:tc>
      </w:tr>
      <w:tr w:rsidR="00C71645" w:rsidRPr="00C71645" w:rsidTr="00E527DC">
        <w:trPr>
          <w:jc w:val="center"/>
        </w:trPr>
        <w:tc>
          <w:tcPr>
            <w:tcW w:w="4525" w:type="dxa"/>
          </w:tcPr>
          <w:p w:rsidR="00576815" w:rsidRPr="00C71645" w:rsidRDefault="00576815" w:rsidP="00576815">
            <w:pPr>
              <w:jc w:val="center"/>
              <w:rPr>
                <w:rFonts w:ascii="Times New Roman" w:eastAsia="Calibri" w:hAnsi="Times New Roman" w:cs="Times New Roman"/>
                <w:b/>
                <w:sz w:val="24"/>
                <w:szCs w:val="24"/>
              </w:rPr>
            </w:pPr>
            <w:r w:rsidRPr="00C71645">
              <w:rPr>
                <w:rFonts w:ascii="Times New Roman" w:eastAsia="Calibri" w:hAnsi="Times New Roman" w:cs="Times New Roman"/>
                <w:b/>
                <w:sz w:val="24"/>
                <w:szCs w:val="24"/>
              </w:rPr>
              <w:t>DIP. FAUSTINO DE LA CRUZ PÉREZ</w:t>
            </w:r>
          </w:p>
          <w:p w:rsidR="00E527DC" w:rsidRPr="00C71645" w:rsidRDefault="00E527DC" w:rsidP="00576815">
            <w:pPr>
              <w:jc w:val="center"/>
              <w:rPr>
                <w:rFonts w:ascii="Times New Roman" w:eastAsia="Calibri" w:hAnsi="Times New Roman" w:cs="Times New Roman"/>
                <w:b/>
                <w:sz w:val="24"/>
                <w:szCs w:val="24"/>
              </w:rPr>
            </w:pPr>
          </w:p>
        </w:tc>
        <w:tc>
          <w:tcPr>
            <w:tcW w:w="4313" w:type="dxa"/>
          </w:tcPr>
          <w:p w:rsidR="00576815" w:rsidRPr="00C71645" w:rsidRDefault="00576815" w:rsidP="00576815">
            <w:pPr>
              <w:jc w:val="center"/>
              <w:rPr>
                <w:rFonts w:ascii="Times New Roman" w:eastAsia="Calibri" w:hAnsi="Times New Roman" w:cs="Times New Roman"/>
                <w:b/>
                <w:sz w:val="24"/>
                <w:szCs w:val="24"/>
              </w:rPr>
            </w:pPr>
            <w:r w:rsidRPr="00C71645">
              <w:rPr>
                <w:rFonts w:ascii="Times New Roman" w:eastAsia="Calibri" w:hAnsi="Times New Roman" w:cs="Times New Roman"/>
                <w:b/>
                <w:sz w:val="24"/>
                <w:szCs w:val="24"/>
              </w:rPr>
              <w:t>DIP. CAMILO MURILLO ZAVALA</w:t>
            </w:r>
          </w:p>
        </w:tc>
      </w:tr>
      <w:tr w:rsidR="00576815" w:rsidRPr="00C71645" w:rsidTr="00E527DC">
        <w:trPr>
          <w:jc w:val="center"/>
        </w:trPr>
        <w:tc>
          <w:tcPr>
            <w:tcW w:w="4525" w:type="dxa"/>
          </w:tcPr>
          <w:p w:rsidR="00576815" w:rsidRPr="00C71645" w:rsidRDefault="00576815" w:rsidP="00576815">
            <w:pPr>
              <w:jc w:val="center"/>
              <w:rPr>
                <w:rFonts w:ascii="Times New Roman" w:eastAsia="Calibri" w:hAnsi="Times New Roman" w:cs="Times New Roman"/>
                <w:b/>
                <w:sz w:val="24"/>
                <w:szCs w:val="24"/>
              </w:rPr>
            </w:pPr>
            <w:r w:rsidRPr="00C71645">
              <w:rPr>
                <w:rFonts w:ascii="Times New Roman" w:eastAsia="Calibri" w:hAnsi="Times New Roman" w:cs="Times New Roman"/>
                <w:b/>
                <w:sz w:val="24"/>
                <w:szCs w:val="24"/>
              </w:rPr>
              <w:t>DIP. LUZ MARÍA HERNÁNDEZ BERMÚDEZ</w:t>
            </w:r>
          </w:p>
        </w:tc>
        <w:tc>
          <w:tcPr>
            <w:tcW w:w="4313" w:type="dxa"/>
          </w:tcPr>
          <w:p w:rsidR="00576815" w:rsidRPr="00C71645" w:rsidRDefault="00576815" w:rsidP="00576815">
            <w:pPr>
              <w:jc w:val="center"/>
              <w:rPr>
                <w:rFonts w:ascii="Times New Roman" w:eastAsia="Calibri" w:hAnsi="Times New Roman" w:cs="Times New Roman"/>
                <w:b/>
                <w:sz w:val="24"/>
                <w:szCs w:val="24"/>
              </w:rPr>
            </w:pPr>
          </w:p>
        </w:tc>
      </w:tr>
    </w:tbl>
    <w:p w:rsidR="00576815" w:rsidRPr="00C71645" w:rsidRDefault="00576815" w:rsidP="00576815">
      <w:pPr>
        <w:spacing w:after="0" w:line="240" w:lineRule="auto"/>
        <w:jc w:val="center"/>
        <w:rPr>
          <w:rFonts w:ascii="Times New Roman" w:eastAsia="Times New Roman" w:hAnsi="Times New Roman" w:cs="Times New Roman"/>
          <w:b/>
          <w:bCs/>
          <w:sz w:val="24"/>
          <w:szCs w:val="24"/>
          <w:lang w:eastAsia="es-ES"/>
        </w:rPr>
      </w:pPr>
    </w:p>
    <w:p w:rsidR="00576815" w:rsidRPr="00C71645" w:rsidRDefault="00576815" w:rsidP="00576815">
      <w:pPr>
        <w:spacing w:after="0" w:line="240" w:lineRule="auto"/>
        <w:jc w:val="center"/>
        <w:rPr>
          <w:rFonts w:ascii="Times New Roman" w:eastAsia="Times New Roman" w:hAnsi="Times New Roman" w:cs="Times New Roman"/>
          <w:b/>
          <w:bCs/>
          <w:sz w:val="24"/>
          <w:szCs w:val="24"/>
          <w:lang w:eastAsia="es-ES"/>
        </w:rPr>
      </w:pPr>
    </w:p>
    <w:p w:rsidR="00576815" w:rsidRPr="00C71645" w:rsidRDefault="00576815" w:rsidP="00576815">
      <w:pPr>
        <w:spacing w:after="0" w:line="240" w:lineRule="auto"/>
        <w:jc w:val="center"/>
        <w:rPr>
          <w:rFonts w:ascii="Times New Roman" w:eastAsia="Times New Roman" w:hAnsi="Times New Roman" w:cs="Times New Roman"/>
          <w:b/>
          <w:bCs/>
          <w:sz w:val="24"/>
          <w:szCs w:val="24"/>
          <w:lang w:eastAsia="es-ES"/>
        </w:rPr>
      </w:pPr>
      <w:r w:rsidRPr="00C71645">
        <w:rPr>
          <w:rFonts w:ascii="Times New Roman" w:eastAsia="Times New Roman" w:hAnsi="Times New Roman" w:cs="Times New Roman"/>
          <w:b/>
          <w:bCs/>
          <w:sz w:val="24"/>
          <w:szCs w:val="24"/>
          <w:lang w:eastAsia="es-ES"/>
        </w:rPr>
        <w:t>PROYECTO DE DECRETO</w:t>
      </w:r>
    </w:p>
    <w:p w:rsidR="00576815" w:rsidRPr="00C71645" w:rsidRDefault="00576815" w:rsidP="00576815">
      <w:pPr>
        <w:spacing w:after="0" w:line="240" w:lineRule="auto"/>
        <w:jc w:val="center"/>
        <w:rPr>
          <w:rFonts w:ascii="Times New Roman" w:eastAsia="Times New Roman" w:hAnsi="Times New Roman" w:cs="Times New Roman"/>
          <w:b/>
          <w:bCs/>
          <w:sz w:val="24"/>
          <w:szCs w:val="24"/>
          <w:lang w:eastAsia="es-ES"/>
        </w:rPr>
      </w:pPr>
    </w:p>
    <w:p w:rsidR="00576815" w:rsidRPr="00C71645" w:rsidRDefault="00576815" w:rsidP="00576815">
      <w:pPr>
        <w:spacing w:after="0" w:line="240" w:lineRule="auto"/>
        <w:jc w:val="both"/>
        <w:rPr>
          <w:rFonts w:ascii="Times New Roman" w:eastAsia="Times New Roman" w:hAnsi="Times New Roman" w:cs="Times New Roman"/>
          <w:b/>
          <w:bCs/>
          <w:sz w:val="24"/>
          <w:szCs w:val="24"/>
          <w:lang w:eastAsia="es-ES"/>
        </w:rPr>
      </w:pPr>
      <w:r w:rsidRPr="00C71645">
        <w:rPr>
          <w:rFonts w:ascii="Times New Roman" w:eastAsia="Times New Roman" w:hAnsi="Times New Roman" w:cs="Times New Roman"/>
          <w:b/>
          <w:bCs/>
          <w:sz w:val="24"/>
          <w:szCs w:val="24"/>
          <w:lang w:eastAsia="es-ES"/>
        </w:rPr>
        <w:t>DECRETO N°: __</w:t>
      </w:r>
    </w:p>
    <w:p w:rsidR="00576815" w:rsidRPr="00C71645" w:rsidRDefault="00576815" w:rsidP="00576815">
      <w:pPr>
        <w:spacing w:after="0" w:line="240" w:lineRule="auto"/>
        <w:jc w:val="both"/>
        <w:rPr>
          <w:rFonts w:ascii="Times New Roman" w:eastAsia="Times New Roman" w:hAnsi="Times New Roman" w:cs="Times New Roman"/>
          <w:b/>
          <w:bCs/>
          <w:sz w:val="24"/>
          <w:szCs w:val="24"/>
          <w:lang w:eastAsia="es-ES"/>
        </w:rPr>
      </w:pPr>
      <w:r w:rsidRPr="00C71645">
        <w:rPr>
          <w:rFonts w:ascii="Times New Roman" w:eastAsia="Times New Roman" w:hAnsi="Times New Roman" w:cs="Times New Roman"/>
          <w:b/>
          <w:bCs/>
          <w:sz w:val="24"/>
          <w:szCs w:val="24"/>
          <w:lang w:eastAsia="es-ES"/>
        </w:rPr>
        <w:t>LA H. LXI LEGISLATURA DEL ESTADO DE MÉXICO</w:t>
      </w:r>
    </w:p>
    <w:p w:rsidR="00576815" w:rsidRPr="00C71645" w:rsidRDefault="00576815" w:rsidP="00576815">
      <w:pPr>
        <w:spacing w:after="0" w:line="240" w:lineRule="auto"/>
        <w:jc w:val="both"/>
        <w:rPr>
          <w:rFonts w:ascii="Times New Roman" w:eastAsia="Times New Roman" w:hAnsi="Times New Roman" w:cs="Times New Roman"/>
          <w:b/>
          <w:bCs/>
          <w:sz w:val="24"/>
          <w:szCs w:val="24"/>
          <w:lang w:eastAsia="es-ES"/>
        </w:rPr>
      </w:pPr>
      <w:r w:rsidRPr="00C71645">
        <w:rPr>
          <w:rFonts w:ascii="Times New Roman" w:eastAsia="Times New Roman" w:hAnsi="Times New Roman" w:cs="Times New Roman"/>
          <w:b/>
          <w:bCs/>
          <w:sz w:val="24"/>
          <w:szCs w:val="24"/>
          <w:lang w:eastAsia="es-ES"/>
        </w:rPr>
        <w:t xml:space="preserve">DECRETA: </w:t>
      </w:r>
    </w:p>
    <w:p w:rsidR="00576815" w:rsidRPr="00C71645" w:rsidRDefault="00576815" w:rsidP="00576815">
      <w:pPr>
        <w:spacing w:after="0" w:line="240" w:lineRule="auto"/>
        <w:jc w:val="both"/>
        <w:rPr>
          <w:rFonts w:ascii="Times New Roman" w:eastAsia="Times New Roman" w:hAnsi="Times New Roman" w:cs="Times New Roman"/>
          <w:b/>
          <w:sz w:val="24"/>
          <w:szCs w:val="24"/>
          <w:lang w:val="es-ES" w:eastAsia="es-ES"/>
        </w:rPr>
      </w:pPr>
    </w:p>
    <w:p w:rsidR="00576815" w:rsidRPr="00C71645" w:rsidRDefault="00576815" w:rsidP="00576815">
      <w:pPr>
        <w:spacing w:after="0" w:line="240" w:lineRule="auto"/>
        <w:jc w:val="both"/>
        <w:rPr>
          <w:rFonts w:ascii="Times New Roman" w:hAnsi="Times New Roman" w:cs="Times New Roman"/>
          <w:sz w:val="24"/>
          <w:szCs w:val="24"/>
        </w:rPr>
      </w:pPr>
      <w:r w:rsidRPr="00C71645">
        <w:rPr>
          <w:rFonts w:ascii="Times New Roman" w:hAnsi="Times New Roman" w:cs="Times New Roman"/>
          <w:b/>
          <w:sz w:val="24"/>
          <w:szCs w:val="24"/>
        </w:rPr>
        <w:t xml:space="preserve">ARTÍCULO ÚNICO. </w:t>
      </w:r>
      <w:r w:rsidRPr="00C71645">
        <w:rPr>
          <w:rFonts w:ascii="Times New Roman" w:hAnsi="Times New Roman" w:cs="Times New Roman"/>
          <w:sz w:val="24"/>
          <w:szCs w:val="24"/>
        </w:rPr>
        <w:t xml:space="preserve">Se reforma el segundo párrafo del artículo 6 de la Ley de Educación del Estado de México, </w:t>
      </w:r>
      <w:r w:rsidRPr="00C71645">
        <w:rPr>
          <w:rFonts w:ascii="Times New Roman" w:eastAsia="PMingLiU" w:hAnsi="Times New Roman" w:cs="Times New Roman"/>
          <w:sz w:val="24"/>
          <w:szCs w:val="24"/>
          <w:lang w:val="es-ES_tradnl"/>
        </w:rPr>
        <w:t xml:space="preserve">para quedar como sigue: </w:t>
      </w:r>
    </w:p>
    <w:p w:rsidR="00576815" w:rsidRPr="00C71645" w:rsidRDefault="00576815" w:rsidP="00576815">
      <w:pPr>
        <w:spacing w:after="0" w:line="240" w:lineRule="auto"/>
        <w:jc w:val="both"/>
        <w:rPr>
          <w:rFonts w:ascii="Times New Roman" w:hAnsi="Times New Roman" w:cs="Times New Roman"/>
          <w:sz w:val="24"/>
          <w:szCs w:val="24"/>
        </w:rPr>
      </w:pPr>
    </w:p>
    <w:p w:rsidR="00576815" w:rsidRPr="00C71645" w:rsidRDefault="00576815" w:rsidP="00576815">
      <w:pPr>
        <w:spacing w:after="0" w:line="240" w:lineRule="auto"/>
        <w:jc w:val="both"/>
        <w:rPr>
          <w:rFonts w:ascii="Times New Roman" w:eastAsia="Times New Roman" w:hAnsi="Times New Roman" w:cs="Times New Roman"/>
          <w:sz w:val="24"/>
          <w:szCs w:val="24"/>
          <w:lang w:eastAsia="es-ES"/>
        </w:rPr>
      </w:pPr>
      <w:r w:rsidRPr="00C71645">
        <w:rPr>
          <w:rFonts w:ascii="Times New Roman" w:eastAsia="Times New Roman" w:hAnsi="Times New Roman" w:cs="Times New Roman"/>
          <w:b/>
          <w:sz w:val="24"/>
          <w:szCs w:val="24"/>
          <w:lang w:eastAsia="es-ES"/>
        </w:rPr>
        <w:t>Artículo 6.</w:t>
      </w:r>
      <w:r w:rsidRPr="00C71645">
        <w:rPr>
          <w:rFonts w:ascii="Times New Roman" w:eastAsia="Times New Roman" w:hAnsi="Times New Roman" w:cs="Times New Roman"/>
          <w:sz w:val="24"/>
          <w:szCs w:val="24"/>
          <w:lang w:eastAsia="es-ES"/>
        </w:rPr>
        <w:t xml:space="preserve"> …</w:t>
      </w:r>
    </w:p>
    <w:p w:rsidR="00576815" w:rsidRPr="00C71645" w:rsidRDefault="00576815" w:rsidP="00576815">
      <w:pPr>
        <w:spacing w:after="0" w:line="240" w:lineRule="auto"/>
        <w:jc w:val="both"/>
        <w:rPr>
          <w:rFonts w:ascii="Times New Roman" w:eastAsia="Times New Roman" w:hAnsi="Times New Roman" w:cs="Times New Roman"/>
          <w:sz w:val="24"/>
          <w:szCs w:val="24"/>
          <w:lang w:eastAsia="es-ES"/>
        </w:rPr>
      </w:pPr>
    </w:p>
    <w:p w:rsidR="00576815" w:rsidRPr="00C71645" w:rsidRDefault="00576815" w:rsidP="00576815">
      <w:pPr>
        <w:spacing w:after="0" w:line="240" w:lineRule="auto"/>
        <w:jc w:val="both"/>
        <w:rPr>
          <w:rFonts w:ascii="Times New Roman" w:eastAsia="Times New Roman" w:hAnsi="Times New Roman" w:cs="Times New Roman"/>
          <w:b/>
          <w:sz w:val="24"/>
          <w:szCs w:val="24"/>
          <w:lang w:eastAsia="es-ES"/>
        </w:rPr>
      </w:pPr>
      <w:r w:rsidRPr="00C71645">
        <w:rPr>
          <w:rFonts w:ascii="Times New Roman" w:eastAsia="Times New Roman" w:hAnsi="Times New Roman" w:cs="Times New Roman"/>
          <w:b/>
          <w:sz w:val="24"/>
          <w:szCs w:val="24"/>
          <w:lang w:eastAsia="es-ES"/>
        </w:rPr>
        <w:t xml:space="preserve">Cuando el educando sea de nuevo ingreso la autoridad educativa solicitará por única ocasión como requisito de inscripción para cualquier nivel educativo, tanto en instituciones públicas como privadas, el acta de nacimiento la cual no deberá de presentar tachadura, enmendadura o alteración que impida tener certeza jurídica de su validez oficial en los planteles educativos, sin importar su fecha de expedición. </w:t>
      </w:r>
    </w:p>
    <w:p w:rsidR="00576815" w:rsidRPr="00C71645" w:rsidRDefault="00576815" w:rsidP="00576815">
      <w:pPr>
        <w:spacing w:after="0" w:line="240" w:lineRule="auto"/>
        <w:jc w:val="both"/>
        <w:rPr>
          <w:rFonts w:ascii="Times New Roman" w:eastAsia="Times New Roman" w:hAnsi="Times New Roman" w:cs="Times New Roman"/>
          <w:sz w:val="24"/>
          <w:szCs w:val="24"/>
          <w:lang w:eastAsia="es-ES"/>
        </w:rPr>
      </w:pPr>
    </w:p>
    <w:p w:rsidR="00576815" w:rsidRPr="00C71645" w:rsidRDefault="00576815" w:rsidP="00576815">
      <w:pPr>
        <w:spacing w:after="0" w:line="240" w:lineRule="auto"/>
        <w:rPr>
          <w:rFonts w:ascii="Times New Roman" w:eastAsia="Times New Roman" w:hAnsi="Times New Roman" w:cs="Times New Roman"/>
          <w:sz w:val="24"/>
          <w:szCs w:val="24"/>
          <w:lang w:val="es-ES" w:eastAsia="es-ES"/>
        </w:rPr>
      </w:pPr>
      <w:r w:rsidRPr="00C71645">
        <w:rPr>
          <w:rFonts w:ascii="Times New Roman" w:eastAsia="Times New Roman" w:hAnsi="Times New Roman" w:cs="Times New Roman"/>
          <w:sz w:val="24"/>
          <w:szCs w:val="24"/>
          <w:lang w:val="es-ES" w:eastAsia="es-ES"/>
        </w:rPr>
        <w:t>…</w:t>
      </w:r>
    </w:p>
    <w:p w:rsidR="00576815" w:rsidRPr="00C71645" w:rsidRDefault="00576815" w:rsidP="00576815">
      <w:pPr>
        <w:spacing w:after="0" w:line="240" w:lineRule="auto"/>
        <w:rPr>
          <w:rFonts w:ascii="Times New Roman" w:eastAsia="Times New Roman" w:hAnsi="Times New Roman" w:cs="Times New Roman"/>
          <w:sz w:val="24"/>
          <w:szCs w:val="24"/>
          <w:lang w:val="es-ES" w:eastAsia="es-ES"/>
        </w:rPr>
      </w:pPr>
    </w:p>
    <w:p w:rsidR="00576815" w:rsidRPr="00C71645" w:rsidRDefault="00576815" w:rsidP="00576815">
      <w:pPr>
        <w:spacing w:after="0" w:line="240" w:lineRule="auto"/>
        <w:jc w:val="center"/>
        <w:rPr>
          <w:rFonts w:ascii="Times New Roman" w:eastAsia="Times New Roman" w:hAnsi="Times New Roman" w:cs="Times New Roman"/>
          <w:b/>
          <w:sz w:val="24"/>
          <w:szCs w:val="24"/>
          <w:lang w:val="es-ES" w:eastAsia="es-ES"/>
        </w:rPr>
      </w:pPr>
      <w:r w:rsidRPr="00C71645">
        <w:rPr>
          <w:rFonts w:ascii="Times New Roman" w:eastAsia="Times New Roman" w:hAnsi="Times New Roman" w:cs="Times New Roman"/>
          <w:b/>
          <w:sz w:val="24"/>
          <w:szCs w:val="24"/>
          <w:lang w:val="es-ES" w:eastAsia="es-ES"/>
        </w:rPr>
        <w:t>TRANSITORIOS</w:t>
      </w:r>
    </w:p>
    <w:p w:rsidR="00576815" w:rsidRPr="00C71645" w:rsidRDefault="00576815" w:rsidP="00576815">
      <w:pPr>
        <w:spacing w:after="0" w:line="240" w:lineRule="auto"/>
        <w:jc w:val="center"/>
        <w:rPr>
          <w:rFonts w:ascii="Times New Roman" w:eastAsia="Times New Roman" w:hAnsi="Times New Roman" w:cs="Times New Roman"/>
          <w:b/>
          <w:sz w:val="24"/>
          <w:szCs w:val="24"/>
          <w:lang w:val="es-ES" w:eastAsia="es-ES"/>
        </w:rPr>
      </w:pPr>
    </w:p>
    <w:p w:rsidR="00576815" w:rsidRPr="00C71645" w:rsidRDefault="00576815" w:rsidP="00576815">
      <w:pPr>
        <w:spacing w:after="0" w:line="240" w:lineRule="auto"/>
        <w:jc w:val="both"/>
        <w:rPr>
          <w:rFonts w:ascii="Times New Roman" w:eastAsia="Times New Roman" w:hAnsi="Times New Roman" w:cs="Times New Roman"/>
          <w:bCs/>
          <w:sz w:val="24"/>
          <w:szCs w:val="24"/>
          <w:lang w:val="es-ES" w:eastAsia="es-ES"/>
        </w:rPr>
      </w:pPr>
      <w:r w:rsidRPr="00C71645">
        <w:rPr>
          <w:rFonts w:ascii="Times New Roman" w:eastAsia="Times New Roman" w:hAnsi="Times New Roman" w:cs="Times New Roman"/>
          <w:b/>
          <w:sz w:val="24"/>
          <w:szCs w:val="24"/>
          <w:lang w:val="es-ES" w:eastAsia="es-ES"/>
        </w:rPr>
        <w:t>PRIMERO.</w:t>
      </w:r>
      <w:r w:rsidRPr="00C71645">
        <w:rPr>
          <w:rFonts w:ascii="Times New Roman" w:eastAsia="Times New Roman" w:hAnsi="Times New Roman" w:cs="Times New Roman"/>
          <w:bCs/>
          <w:sz w:val="24"/>
          <w:szCs w:val="24"/>
          <w:lang w:val="es-ES" w:eastAsia="es-ES"/>
        </w:rPr>
        <w:t xml:space="preserve"> Publíquese en el Periódico Oficial “Gaceta del Gobierno¨.</w:t>
      </w:r>
    </w:p>
    <w:p w:rsidR="00576815" w:rsidRPr="00C71645" w:rsidRDefault="00576815" w:rsidP="00576815">
      <w:pPr>
        <w:spacing w:after="0" w:line="240" w:lineRule="auto"/>
        <w:jc w:val="both"/>
        <w:rPr>
          <w:rFonts w:ascii="Times New Roman" w:eastAsia="Times New Roman" w:hAnsi="Times New Roman" w:cs="Times New Roman"/>
          <w:bCs/>
          <w:sz w:val="24"/>
          <w:szCs w:val="24"/>
          <w:lang w:val="es-ES" w:eastAsia="es-ES"/>
        </w:rPr>
      </w:pPr>
    </w:p>
    <w:p w:rsidR="00576815" w:rsidRPr="00C71645" w:rsidRDefault="00576815" w:rsidP="00576815">
      <w:pPr>
        <w:spacing w:after="0" w:line="240" w:lineRule="auto"/>
        <w:jc w:val="both"/>
        <w:rPr>
          <w:rFonts w:ascii="Times New Roman" w:eastAsia="Times New Roman" w:hAnsi="Times New Roman" w:cs="Times New Roman"/>
          <w:b/>
          <w:sz w:val="24"/>
          <w:szCs w:val="24"/>
          <w:lang w:val="es-ES" w:eastAsia="es-ES"/>
        </w:rPr>
      </w:pPr>
      <w:r w:rsidRPr="00C71645">
        <w:rPr>
          <w:rFonts w:ascii="Times New Roman" w:eastAsia="Times New Roman" w:hAnsi="Times New Roman" w:cs="Times New Roman"/>
          <w:b/>
          <w:sz w:val="24"/>
          <w:szCs w:val="24"/>
          <w:lang w:val="es-ES" w:eastAsia="es-ES"/>
        </w:rPr>
        <w:t xml:space="preserve">SEGUNDO. </w:t>
      </w:r>
      <w:r w:rsidRPr="00C71645">
        <w:rPr>
          <w:rFonts w:ascii="Times New Roman" w:eastAsia="Times New Roman" w:hAnsi="Times New Roman" w:cs="Times New Roman"/>
          <w:sz w:val="24"/>
          <w:szCs w:val="24"/>
          <w:lang w:val="es-ES" w:eastAsia="es-ES"/>
        </w:rPr>
        <w:t>El presente Decreto entrará en vigor el día siguiente al de su publicación en la Gaceta Oficial de Gobierno.</w:t>
      </w:r>
    </w:p>
    <w:p w:rsidR="00576815" w:rsidRPr="00C71645" w:rsidRDefault="00576815" w:rsidP="00576815">
      <w:pPr>
        <w:spacing w:after="0" w:line="240" w:lineRule="auto"/>
        <w:jc w:val="both"/>
        <w:rPr>
          <w:rFonts w:ascii="Times New Roman" w:eastAsia="Times New Roman" w:hAnsi="Times New Roman" w:cs="Times New Roman"/>
          <w:sz w:val="24"/>
          <w:szCs w:val="24"/>
          <w:lang w:val="es-ES" w:eastAsia="es-ES"/>
        </w:rPr>
      </w:pPr>
    </w:p>
    <w:p w:rsidR="00576815" w:rsidRPr="00C71645" w:rsidRDefault="00576815" w:rsidP="00576815">
      <w:pPr>
        <w:spacing w:after="0" w:line="240" w:lineRule="auto"/>
        <w:jc w:val="both"/>
        <w:rPr>
          <w:rFonts w:ascii="Times New Roman" w:eastAsia="Times New Roman" w:hAnsi="Times New Roman" w:cs="Times New Roman"/>
          <w:bCs/>
          <w:sz w:val="24"/>
          <w:szCs w:val="24"/>
          <w:lang w:val="es-ES" w:eastAsia="es-ES"/>
        </w:rPr>
      </w:pPr>
      <w:r w:rsidRPr="00C71645">
        <w:rPr>
          <w:rFonts w:ascii="Times New Roman" w:eastAsia="Times New Roman" w:hAnsi="Times New Roman" w:cs="Times New Roman"/>
          <w:b/>
          <w:sz w:val="24"/>
          <w:szCs w:val="24"/>
          <w:lang w:val="es-ES" w:eastAsia="es-ES"/>
        </w:rPr>
        <w:t xml:space="preserve">TERCERO. </w:t>
      </w:r>
      <w:r w:rsidRPr="00C71645">
        <w:rPr>
          <w:rFonts w:ascii="Times New Roman" w:eastAsia="Times New Roman" w:hAnsi="Times New Roman" w:cs="Times New Roman"/>
          <w:bCs/>
          <w:sz w:val="24"/>
          <w:szCs w:val="24"/>
          <w:lang w:val="es-ES" w:eastAsia="es-ES"/>
        </w:rPr>
        <w:t>Se derogan todas las disposiciones que se opongan a lo establecido en el presente Decreto.</w:t>
      </w:r>
    </w:p>
    <w:p w:rsidR="00576815" w:rsidRPr="00C71645" w:rsidRDefault="00576815" w:rsidP="00576815">
      <w:pPr>
        <w:spacing w:after="0" w:line="240" w:lineRule="auto"/>
        <w:jc w:val="both"/>
        <w:rPr>
          <w:rFonts w:ascii="Times New Roman" w:eastAsia="Times New Roman" w:hAnsi="Times New Roman" w:cs="Times New Roman"/>
          <w:sz w:val="24"/>
          <w:szCs w:val="24"/>
          <w:lang w:val="es-ES" w:eastAsia="es-ES"/>
        </w:rPr>
      </w:pPr>
    </w:p>
    <w:p w:rsidR="00576815" w:rsidRPr="00C71645" w:rsidRDefault="00576815" w:rsidP="00576815">
      <w:pPr>
        <w:widowControl w:val="0"/>
        <w:kinsoku w:val="0"/>
        <w:spacing w:after="0" w:line="240" w:lineRule="auto"/>
        <w:jc w:val="both"/>
        <w:rPr>
          <w:rFonts w:ascii="Times New Roman" w:eastAsia="Times New Roman" w:hAnsi="Times New Roman" w:cs="Times New Roman"/>
          <w:sz w:val="24"/>
          <w:szCs w:val="24"/>
          <w:lang w:val="es-ES" w:eastAsia="es-ES"/>
        </w:rPr>
      </w:pPr>
      <w:r w:rsidRPr="00C71645">
        <w:rPr>
          <w:rFonts w:ascii="Times New Roman" w:eastAsia="Times New Roman" w:hAnsi="Times New Roman" w:cs="Times New Roman"/>
          <w:sz w:val="24"/>
          <w:szCs w:val="24"/>
          <w:lang w:val="es-ES" w:eastAsia="es-ES"/>
        </w:rPr>
        <w:t>Lo tendrá entendido el Gobernador del Estado, haciendo que se publique y se cumpla.</w:t>
      </w:r>
    </w:p>
    <w:p w:rsidR="00576815" w:rsidRPr="00C71645" w:rsidRDefault="00576815" w:rsidP="00576815">
      <w:pPr>
        <w:spacing w:after="0" w:line="240" w:lineRule="auto"/>
        <w:jc w:val="both"/>
        <w:rPr>
          <w:rFonts w:ascii="Times New Roman" w:eastAsia="Times New Roman" w:hAnsi="Times New Roman" w:cs="Times New Roman"/>
          <w:sz w:val="24"/>
          <w:szCs w:val="24"/>
          <w:lang w:val="es-ES" w:eastAsia="es-ES"/>
        </w:rPr>
      </w:pPr>
    </w:p>
    <w:p w:rsidR="00576815" w:rsidRPr="00C71645" w:rsidRDefault="00576815" w:rsidP="00576815">
      <w:pPr>
        <w:spacing w:after="0" w:line="240" w:lineRule="auto"/>
        <w:jc w:val="both"/>
        <w:textAlignment w:val="baseline"/>
        <w:rPr>
          <w:rFonts w:ascii="Times New Roman" w:eastAsia="Calibri" w:hAnsi="Times New Roman" w:cs="Times New Roman"/>
          <w:bCs/>
          <w:sz w:val="24"/>
          <w:szCs w:val="24"/>
          <w:lang w:val="es-ES"/>
        </w:rPr>
      </w:pPr>
      <w:r w:rsidRPr="00C71645">
        <w:rPr>
          <w:rFonts w:ascii="Times New Roman" w:eastAsia="Calibri" w:hAnsi="Times New Roman" w:cs="Times New Roman"/>
          <w:bCs/>
          <w:sz w:val="24"/>
          <w:szCs w:val="24"/>
          <w:lang w:val="es-ES"/>
        </w:rPr>
        <w:t>Dado en el Palacio del Poder Legislativo, en la Ciudad de Toluca de Lerdo, capital del Estado de México, a los ______ días del mes de _________del año dos mil veintidós.</w:t>
      </w:r>
    </w:p>
    <w:p w:rsidR="00576815" w:rsidRPr="00C71645" w:rsidRDefault="00576815" w:rsidP="00576815">
      <w:pPr>
        <w:pStyle w:val="Sinespaciado"/>
        <w:jc w:val="both"/>
        <w:rPr>
          <w:rFonts w:ascii="Times New Roman" w:hAnsi="Times New Roman" w:cs="Times New Roman"/>
          <w:sz w:val="24"/>
          <w:szCs w:val="24"/>
          <w:lang w:val="es-ES"/>
        </w:rPr>
      </w:pPr>
    </w:p>
    <w:p w:rsidR="00576815" w:rsidRPr="00C71645" w:rsidRDefault="00576815" w:rsidP="00576815">
      <w:pPr>
        <w:pStyle w:val="Sinespaciado"/>
        <w:jc w:val="center"/>
        <w:rPr>
          <w:rFonts w:ascii="Times New Roman" w:hAnsi="Times New Roman" w:cs="Times New Roman"/>
          <w:sz w:val="24"/>
          <w:szCs w:val="24"/>
        </w:rPr>
      </w:pPr>
      <w:r w:rsidRPr="00C71645">
        <w:rPr>
          <w:rFonts w:ascii="Times New Roman" w:hAnsi="Times New Roman" w:cs="Times New Roman"/>
          <w:sz w:val="24"/>
          <w:szCs w:val="24"/>
        </w:rPr>
        <w:t>(Fin del documento)</w:t>
      </w:r>
    </w:p>
    <w:p w:rsidR="00576815" w:rsidRPr="00C71645" w:rsidRDefault="00576815" w:rsidP="00576815">
      <w:pPr>
        <w:pStyle w:val="Sinespaciado"/>
        <w:jc w:val="both"/>
        <w:rPr>
          <w:rFonts w:ascii="Times New Roman" w:hAnsi="Times New Roman" w:cs="Times New Roman"/>
          <w:sz w:val="24"/>
          <w:szCs w:val="24"/>
        </w:rPr>
      </w:pPr>
    </w:p>
    <w:p w:rsidR="00781582" w:rsidRPr="00C71645" w:rsidRDefault="00781582" w:rsidP="001101A6">
      <w:pPr>
        <w:pStyle w:val="Sinespaciado"/>
        <w:jc w:val="both"/>
        <w:rPr>
          <w:rFonts w:ascii="Times New Roman" w:hAnsi="Times New Roman" w:cs="Times New Roman"/>
          <w:sz w:val="24"/>
          <w:szCs w:val="24"/>
        </w:rPr>
      </w:pPr>
      <w:r w:rsidRPr="00C71645">
        <w:rPr>
          <w:rFonts w:ascii="Times New Roman" w:hAnsi="Times New Roman" w:cs="Times New Roman"/>
          <w:sz w:val="24"/>
          <w:szCs w:val="24"/>
        </w:rPr>
        <w:t>PRESIDENTE DIP. ENRIQUE JACOB ROCHA. Gracias diputado Sibaja.</w:t>
      </w:r>
    </w:p>
    <w:p w:rsidR="00781582" w:rsidRPr="00C71645" w:rsidRDefault="00781582" w:rsidP="001101A6">
      <w:pPr>
        <w:pStyle w:val="Sinespaciado"/>
        <w:jc w:val="both"/>
        <w:rPr>
          <w:rFonts w:ascii="Times New Roman" w:hAnsi="Times New Roman" w:cs="Times New Roman"/>
          <w:sz w:val="24"/>
          <w:szCs w:val="24"/>
        </w:rPr>
      </w:pPr>
      <w:r w:rsidRPr="00C71645">
        <w:rPr>
          <w:rFonts w:ascii="Times New Roman" w:hAnsi="Times New Roman" w:cs="Times New Roman"/>
          <w:sz w:val="24"/>
          <w:szCs w:val="24"/>
        </w:rPr>
        <w:lastRenderedPageBreak/>
        <w:tab/>
        <w:t>Se registra la iniciativa y se remite a la Comisión Legislativa de Educación Cultura, Ciencia y Tecnología</w:t>
      </w:r>
      <w:r w:rsidR="00617BB3" w:rsidRPr="00C71645">
        <w:rPr>
          <w:rFonts w:ascii="Times New Roman" w:hAnsi="Times New Roman" w:cs="Times New Roman"/>
          <w:sz w:val="24"/>
          <w:szCs w:val="24"/>
        </w:rPr>
        <w:t>,</w:t>
      </w:r>
      <w:r w:rsidRPr="00C71645">
        <w:rPr>
          <w:rFonts w:ascii="Times New Roman" w:hAnsi="Times New Roman" w:cs="Times New Roman"/>
          <w:sz w:val="24"/>
          <w:szCs w:val="24"/>
        </w:rPr>
        <w:t xml:space="preserve"> para su estudio y dictamen.</w:t>
      </w:r>
    </w:p>
    <w:p w:rsidR="00781582" w:rsidRPr="00C71645" w:rsidRDefault="00781582" w:rsidP="001101A6">
      <w:pPr>
        <w:pStyle w:val="Sinespaciado"/>
        <w:jc w:val="both"/>
        <w:rPr>
          <w:rFonts w:ascii="Times New Roman" w:hAnsi="Times New Roman" w:cs="Times New Roman"/>
          <w:sz w:val="24"/>
          <w:szCs w:val="24"/>
        </w:rPr>
      </w:pPr>
      <w:r w:rsidRPr="00C71645">
        <w:rPr>
          <w:rFonts w:ascii="Times New Roman" w:hAnsi="Times New Roman" w:cs="Times New Roman"/>
          <w:sz w:val="24"/>
          <w:szCs w:val="24"/>
        </w:rPr>
        <w:tab/>
        <w:t>En el punto número 5</w:t>
      </w:r>
      <w:r w:rsidR="00617BB3" w:rsidRPr="00C71645">
        <w:rPr>
          <w:rFonts w:ascii="Times New Roman" w:hAnsi="Times New Roman" w:cs="Times New Roman"/>
          <w:sz w:val="24"/>
          <w:szCs w:val="24"/>
        </w:rPr>
        <w:t>,</w:t>
      </w:r>
      <w:r w:rsidRPr="00C71645">
        <w:rPr>
          <w:rFonts w:ascii="Times New Roman" w:hAnsi="Times New Roman" w:cs="Times New Roman"/>
          <w:sz w:val="24"/>
          <w:szCs w:val="24"/>
        </w:rPr>
        <w:t xml:space="preserve"> la diputada Miriam Escalona Piña leerá iniciativa con proyecto de decreto por el que se modifica la Ley de Responsabilidades Administrativas del Estado de México y Municipios.</w:t>
      </w:r>
    </w:p>
    <w:p w:rsidR="006F7A94" w:rsidRPr="00C71645" w:rsidRDefault="00781582" w:rsidP="001101A6">
      <w:pPr>
        <w:pStyle w:val="Sinespaciado"/>
        <w:jc w:val="both"/>
        <w:rPr>
          <w:rFonts w:ascii="Times New Roman" w:hAnsi="Times New Roman" w:cs="Times New Roman"/>
          <w:sz w:val="24"/>
          <w:szCs w:val="24"/>
        </w:rPr>
      </w:pPr>
      <w:r w:rsidRPr="00C71645">
        <w:rPr>
          <w:rFonts w:ascii="Times New Roman" w:hAnsi="Times New Roman" w:cs="Times New Roman"/>
          <w:sz w:val="24"/>
          <w:szCs w:val="24"/>
        </w:rPr>
        <w:t>DIP. MIRIAM ESCALONA PIÑA. Muchísimas gracias, muy buenas tardes a todas y todos ustedes. Saludo con especial aprecio a nuestras amigas y amigos mexiquenses que nos acompañan a través de las redes sociales; así también como a los medios de comunicación que hoy se encuentran con nosotros.</w:t>
      </w:r>
      <w:r w:rsidR="006F7A94" w:rsidRPr="00C71645">
        <w:rPr>
          <w:rFonts w:ascii="Times New Roman" w:hAnsi="Times New Roman" w:cs="Times New Roman"/>
          <w:sz w:val="24"/>
          <w:szCs w:val="24"/>
        </w:rPr>
        <w:t xml:space="preserve"> </w:t>
      </w:r>
      <w:r w:rsidRPr="00C71645">
        <w:rPr>
          <w:rFonts w:ascii="Times New Roman" w:hAnsi="Times New Roman" w:cs="Times New Roman"/>
          <w:sz w:val="24"/>
          <w:szCs w:val="24"/>
        </w:rPr>
        <w:t>Con el permiso del diputado Enrique Jacob Rocha, Presidente de la Mesa Directiva, de mis compañeras y amigas que la integran; así también con cada una y uno de los integrantes de la LXI Legislatura del Estado Libre y Soberano de México</w:t>
      </w:r>
      <w:r w:rsidR="006F7A94" w:rsidRPr="00C71645">
        <w:rPr>
          <w:rFonts w:ascii="Times New Roman" w:hAnsi="Times New Roman" w:cs="Times New Roman"/>
          <w:sz w:val="24"/>
          <w:szCs w:val="24"/>
        </w:rPr>
        <w:t>.</w:t>
      </w:r>
    </w:p>
    <w:p w:rsidR="00781582" w:rsidRPr="00C71645" w:rsidRDefault="006F7A94" w:rsidP="006F7A94">
      <w:pPr>
        <w:pStyle w:val="Sinespaciado"/>
        <w:ind w:firstLine="709"/>
        <w:jc w:val="both"/>
        <w:rPr>
          <w:rFonts w:ascii="Times New Roman" w:hAnsi="Times New Roman" w:cs="Times New Roman"/>
          <w:sz w:val="24"/>
          <w:szCs w:val="24"/>
        </w:rPr>
      </w:pPr>
      <w:r w:rsidRPr="00C71645">
        <w:rPr>
          <w:rFonts w:ascii="Times New Roman" w:hAnsi="Times New Roman" w:cs="Times New Roman"/>
          <w:sz w:val="24"/>
          <w:szCs w:val="24"/>
        </w:rPr>
        <w:t xml:space="preserve">Con </w:t>
      </w:r>
      <w:r w:rsidR="00781582" w:rsidRPr="00C71645">
        <w:rPr>
          <w:rFonts w:ascii="Times New Roman" w:hAnsi="Times New Roman" w:cs="Times New Roman"/>
          <w:sz w:val="24"/>
          <w:szCs w:val="24"/>
        </w:rPr>
        <w:t xml:space="preserve">fundamento en lo dispuesto en los artículos 51 fracción II, 57 y 61 fracción I de la Constitución Política del Estado Libre y Soberano de México y 28 fracción I, 79 y 81 de la Ley Orgánica del Poder Legislativo del Estado Libre y Soberano de México, los que suscriben diputado Enrique Vargas del Villar y su servidora diputada Miriam Escalona Piña, integrantes del grupo parlamentario del Partido Acción Nacional, nos permitimos someter a la consideración de esta Honorable Legislatura, la presente iniciativa con proyecto de decreto por el que se adicionan la fracción XIV al artículo 52 y la </w:t>
      </w:r>
      <w:r w:rsidR="00525867" w:rsidRPr="00C71645">
        <w:rPr>
          <w:rFonts w:ascii="Times New Roman" w:hAnsi="Times New Roman" w:cs="Times New Roman"/>
          <w:sz w:val="24"/>
          <w:szCs w:val="24"/>
        </w:rPr>
        <w:t xml:space="preserve">Sección Décimo Cuarta </w:t>
      </w:r>
      <w:r w:rsidR="00781582" w:rsidRPr="00C71645">
        <w:rPr>
          <w:rFonts w:ascii="Times New Roman" w:hAnsi="Times New Roman" w:cs="Times New Roman"/>
          <w:sz w:val="24"/>
          <w:szCs w:val="24"/>
        </w:rPr>
        <w:t xml:space="preserve">denominada </w:t>
      </w:r>
      <w:r w:rsidR="003068E3" w:rsidRPr="00C71645">
        <w:rPr>
          <w:rFonts w:ascii="Times New Roman" w:hAnsi="Times New Roman" w:cs="Times New Roman"/>
          <w:sz w:val="24"/>
          <w:szCs w:val="24"/>
        </w:rPr>
        <w:t>“</w:t>
      </w:r>
      <w:r w:rsidR="00525867" w:rsidRPr="00C71645">
        <w:rPr>
          <w:rFonts w:ascii="Times New Roman" w:hAnsi="Times New Roman" w:cs="Times New Roman"/>
          <w:sz w:val="24"/>
          <w:szCs w:val="24"/>
        </w:rPr>
        <w:t xml:space="preserve">De </w:t>
      </w:r>
      <w:r w:rsidR="00781582" w:rsidRPr="00C71645">
        <w:rPr>
          <w:rFonts w:ascii="Times New Roman" w:hAnsi="Times New Roman" w:cs="Times New Roman"/>
          <w:sz w:val="24"/>
          <w:szCs w:val="24"/>
        </w:rPr>
        <w:t xml:space="preserve">la </w:t>
      </w:r>
      <w:r w:rsidR="00525867" w:rsidRPr="00C71645">
        <w:rPr>
          <w:rFonts w:ascii="Times New Roman" w:hAnsi="Times New Roman" w:cs="Times New Roman"/>
          <w:sz w:val="24"/>
          <w:szCs w:val="24"/>
        </w:rPr>
        <w:t xml:space="preserve">Omisión </w:t>
      </w:r>
      <w:r w:rsidR="00781582" w:rsidRPr="00C71645">
        <w:rPr>
          <w:rFonts w:ascii="Times New Roman" w:hAnsi="Times New Roman" w:cs="Times New Roman"/>
          <w:sz w:val="24"/>
          <w:szCs w:val="24"/>
        </w:rPr>
        <w:t xml:space="preserve">de </w:t>
      </w:r>
      <w:r w:rsidR="00525867" w:rsidRPr="00C71645">
        <w:rPr>
          <w:rFonts w:ascii="Times New Roman" w:hAnsi="Times New Roman" w:cs="Times New Roman"/>
          <w:sz w:val="24"/>
          <w:szCs w:val="24"/>
        </w:rPr>
        <w:t>Enterar Cuotas Aportaciones</w:t>
      </w:r>
      <w:r w:rsidR="00781582" w:rsidRPr="00C71645">
        <w:rPr>
          <w:rFonts w:ascii="Times New Roman" w:hAnsi="Times New Roman" w:cs="Times New Roman"/>
          <w:sz w:val="24"/>
          <w:szCs w:val="24"/>
        </w:rPr>
        <w:t xml:space="preserve">, </w:t>
      </w:r>
      <w:r w:rsidR="00525867" w:rsidRPr="00C71645">
        <w:rPr>
          <w:rFonts w:ascii="Times New Roman" w:hAnsi="Times New Roman" w:cs="Times New Roman"/>
          <w:sz w:val="24"/>
          <w:szCs w:val="24"/>
        </w:rPr>
        <w:t xml:space="preserve">Cuotas Sociales </w:t>
      </w:r>
      <w:r w:rsidR="00781582" w:rsidRPr="00C71645">
        <w:rPr>
          <w:rFonts w:ascii="Times New Roman" w:hAnsi="Times New Roman" w:cs="Times New Roman"/>
          <w:sz w:val="24"/>
          <w:szCs w:val="24"/>
        </w:rPr>
        <w:t xml:space="preserve">o </w:t>
      </w:r>
      <w:r w:rsidR="00525867" w:rsidRPr="00C71645">
        <w:rPr>
          <w:rFonts w:ascii="Times New Roman" w:hAnsi="Times New Roman" w:cs="Times New Roman"/>
          <w:sz w:val="24"/>
          <w:szCs w:val="24"/>
        </w:rPr>
        <w:t xml:space="preserve">Descuentos </w:t>
      </w:r>
      <w:r w:rsidR="00781582" w:rsidRPr="00C71645">
        <w:rPr>
          <w:rFonts w:ascii="Times New Roman" w:hAnsi="Times New Roman" w:cs="Times New Roman"/>
          <w:sz w:val="24"/>
          <w:szCs w:val="24"/>
        </w:rPr>
        <w:t>ante el Instituto de Seguridad Social del Estado de México y Municipios</w:t>
      </w:r>
      <w:r w:rsidR="003068E3" w:rsidRPr="00C71645">
        <w:rPr>
          <w:rFonts w:ascii="Times New Roman" w:hAnsi="Times New Roman" w:cs="Times New Roman"/>
          <w:sz w:val="24"/>
          <w:szCs w:val="24"/>
        </w:rPr>
        <w:t>”</w:t>
      </w:r>
      <w:r w:rsidR="00781582" w:rsidRPr="00C71645">
        <w:rPr>
          <w:rFonts w:ascii="Times New Roman" w:hAnsi="Times New Roman" w:cs="Times New Roman"/>
          <w:sz w:val="24"/>
          <w:szCs w:val="24"/>
        </w:rPr>
        <w:t xml:space="preserve">, al </w:t>
      </w:r>
      <w:r w:rsidR="003068E3" w:rsidRPr="00C71645">
        <w:rPr>
          <w:rFonts w:ascii="Times New Roman" w:hAnsi="Times New Roman" w:cs="Times New Roman"/>
          <w:sz w:val="24"/>
          <w:szCs w:val="24"/>
        </w:rPr>
        <w:t xml:space="preserve">Capítulo Segundo </w:t>
      </w:r>
      <w:r w:rsidR="00781582" w:rsidRPr="00C71645">
        <w:rPr>
          <w:rFonts w:ascii="Times New Roman" w:hAnsi="Times New Roman" w:cs="Times New Roman"/>
          <w:sz w:val="24"/>
          <w:szCs w:val="24"/>
        </w:rPr>
        <w:t>del Título Tercero con su respectivo artículo 67 Bis a la Ley de Responsabilidades Administrativas del Estado de México y Municipios</w:t>
      </w:r>
      <w:r w:rsidR="00377114" w:rsidRPr="00C71645">
        <w:rPr>
          <w:rFonts w:ascii="Times New Roman" w:hAnsi="Times New Roman" w:cs="Times New Roman"/>
          <w:sz w:val="24"/>
          <w:szCs w:val="24"/>
        </w:rPr>
        <w:t>,</w:t>
      </w:r>
      <w:r w:rsidR="00781582" w:rsidRPr="00C71645">
        <w:rPr>
          <w:rFonts w:ascii="Times New Roman" w:hAnsi="Times New Roman" w:cs="Times New Roman"/>
          <w:sz w:val="24"/>
          <w:szCs w:val="24"/>
        </w:rPr>
        <w:t xml:space="preserve"> con sustento en lo siguiente:</w:t>
      </w:r>
    </w:p>
    <w:p w:rsidR="00781582" w:rsidRPr="00C71645" w:rsidRDefault="00781582" w:rsidP="001101A6">
      <w:pPr>
        <w:pStyle w:val="Sinespaciado"/>
        <w:jc w:val="both"/>
        <w:rPr>
          <w:rFonts w:ascii="Times New Roman" w:hAnsi="Times New Roman" w:cs="Times New Roman"/>
          <w:sz w:val="24"/>
          <w:szCs w:val="24"/>
        </w:rPr>
      </w:pPr>
      <w:r w:rsidRPr="00C71645">
        <w:rPr>
          <w:rFonts w:ascii="Times New Roman" w:hAnsi="Times New Roman" w:cs="Times New Roman"/>
          <w:sz w:val="24"/>
          <w:szCs w:val="24"/>
        </w:rPr>
        <w:tab/>
        <w:t>Mediante el decreto número 131 de fecha 18 de agosto de 1969 se creó el Instituto de Seguridad Social del Estado de México y Municipios, siendo un organismo público descentralizado con personalidad jurídica y patrimonio propio y cuyo objetivo es otorgar prestaciones obligatorias y potestativas.</w:t>
      </w:r>
    </w:p>
    <w:p w:rsidR="00781582" w:rsidRPr="00C71645" w:rsidRDefault="00781582" w:rsidP="001101A6">
      <w:pPr>
        <w:pStyle w:val="Sinespaciado"/>
        <w:jc w:val="both"/>
        <w:rPr>
          <w:rFonts w:ascii="Times New Roman" w:hAnsi="Times New Roman" w:cs="Times New Roman"/>
          <w:sz w:val="24"/>
          <w:szCs w:val="24"/>
        </w:rPr>
      </w:pPr>
      <w:r w:rsidRPr="00C71645">
        <w:rPr>
          <w:rFonts w:ascii="Times New Roman" w:hAnsi="Times New Roman" w:cs="Times New Roman"/>
          <w:sz w:val="24"/>
          <w:szCs w:val="24"/>
        </w:rPr>
        <w:tab/>
        <w:t>El artículo 11 de la Ley de Seguridad Social para los Servidores Públicos del Estado de México y Municipios, realiza la clasificación de las prestaciones obligatorias como a continuación se refiere:</w:t>
      </w:r>
    </w:p>
    <w:p w:rsidR="00B84E2E" w:rsidRPr="00C71645" w:rsidRDefault="00781582" w:rsidP="001101A6">
      <w:pPr>
        <w:pStyle w:val="Sinespaciado"/>
        <w:jc w:val="both"/>
        <w:rPr>
          <w:rFonts w:ascii="Times New Roman" w:hAnsi="Times New Roman" w:cs="Times New Roman"/>
          <w:sz w:val="24"/>
          <w:szCs w:val="24"/>
        </w:rPr>
      </w:pPr>
      <w:r w:rsidRPr="00C71645">
        <w:rPr>
          <w:rFonts w:ascii="Times New Roman" w:hAnsi="Times New Roman" w:cs="Times New Roman"/>
          <w:sz w:val="24"/>
          <w:szCs w:val="24"/>
        </w:rPr>
        <w:tab/>
        <w:t>Prestaciones de carácter obligatorio</w:t>
      </w:r>
      <w:r w:rsidR="00B84E2E" w:rsidRPr="00C71645">
        <w:rPr>
          <w:rFonts w:ascii="Times New Roman" w:hAnsi="Times New Roman" w:cs="Times New Roman"/>
          <w:sz w:val="24"/>
          <w:szCs w:val="24"/>
        </w:rPr>
        <w:t>:</w:t>
      </w:r>
    </w:p>
    <w:p w:rsidR="00B84E2E" w:rsidRPr="00C71645" w:rsidRDefault="00B84E2E" w:rsidP="00B84E2E">
      <w:pPr>
        <w:pStyle w:val="Sinespaciado"/>
        <w:ind w:firstLine="709"/>
        <w:jc w:val="both"/>
        <w:rPr>
          <w:rFonts w:ascii="Times New Roman" w:hAnsi="Times New Roman" w:cs="Times New Roman"/>
          <w:sz w:val="24"/>
          <w:szCs w:val="24"/>
        </w:rPr>
      </w:pPr>
      <w:r w:rsidRPr="00C71645">
        <w:rPr>
          <w:rFonts w:ascii="Times New Roman" w:hAnsi="Times New Roman" w:cs="Times New Roman"/>
          <w:sz w:val="24"/>
          <w:szCs w:val="24"/>
        </w:rPr>
        <w:t xml:space="preserve">a) Servicios </w:t>
      </w:r>
      <w:r w:rsidR="00781582" w:rsidRPr="00C71645">
        <w:rPr>
          <w:rFonts w:ascii="Times New Roman" w:hAnsi="Times New Roman" w:cs="Times New Roman"/>
          <w:sz w:val="24"/>
          <w:szCs w:val="24"/>
        </w:rPr>
        <w:t>de salud</w:t>
      </w:r>
    </w:p>
    <w:p w:rsidR="00B84E2E" w:rsidRPr="00C71645" w:rsidRDefault="00B84E2E" w:rsidP="00B84E2E">
      <w:pPr>
        <w:pStyle w:val="Sinespaciado"/>
        <w:ind w:firstLine="709"/>
        <w:jc w:val="both"/>
        <w:rPr>
          <w:rFonts w:ascii="Times New Roman" w:hAnsi="Times New Roman" w:cs="Times New Roman"/>
          <w:sz w:val="24"/>
          <w:szCs w:val="24"/>
        </w:rPr>
      </w:pPr>
      <w:r w:rsidRPr="00C71645">
        <w:rPr>
          <w:rFonts w:ascii="Times New Roman" w:hAnsi="Times New Roman" w:cs="Times New Roman"/>
          <w:sz w:val="24"/>
          <w:szCs w:val="24"/>
        </w:rPr>
        <w:t xml:space="preserve">- Promoción </w:t>
      </w:r>
      <w:r w:rsidR="00781582" w:rsidRPr="00C71645">
        <w:rPr>
          <w:rFonts w:ascii="Times New Roman" w:hAnsi="Times New Roman" w:cs="Times New Roman"/>
          <w:sz w:val="24"/>
          <w:szCs w:val="24"/>
        </w:rPr>
        <w:t>a la salud y medicina preventiva</w:t>
      </w:r>
      <w:r w:rsidRPr="00C71645">
        <w:rPr>
          <w:rFonts w:ascii="Times New Roman" w:hAnsi="Times New Roman" w:cs="Times New Roman"/>
          <w:sz w:val="24"/>
          <w:szCs w:val="24"/>
        </w:rPr>
        <w:t>.</w:t>
      </w:r>
    </w:p>
    <w:p w:rsidR="00B84E2E" w:rsidRPr="00C71645" w:rsidRDefault="00B84E2E" w:rsidP="00B84E2E">
      <w:pPr>
        <w:pStyle w:val="Sinespaciado"/>
        <w:ind w:firstLine="709"/>
        <w:jc w:val="both"/>
        <w:rPr>
          <w:rFonts w:ascii="Times New Roman" w:hAnsi="Times New Roman" w:cs="Times New Roman"/>
          <w:sz w:val="24"/>
          <w:szCs w:val="24"/>
        </w:rPr>
      </w:pPr>
      <w:r w:rsidRPr="00C71645">
        <w:rPr>
          <w:rFonts w:ascii="Times New Roman" w:hAnsi="Times New Roman" w:cs="Times New Roman"/>
          <w:sz w:val="24"/>
          <w:szCs w:val="24"/>
        </w:rPr>
        <w:t xml:space="preserve">- Atención </w:t>
      </w:r>
      <w:r w:rsidR="00781582" w:rsidRPr="00C71645">
        <w:rPr>
          <w:rFonts w:ascii="Times New Roman" w:hAnsi="Times New Roman" w:cs="Times New Roman"/>
          <w:sz w:val="24"/>
          <w:szCs w:val="24"/>
        </w:rPr>
        <w:t>de enfermedades no profesionales y maternidad</w:t>
      </w:r>
    </w:p>
    <w:p w:rsidR="00B84E2E" w:rsidRPr="00C71645" w:rsidRDefault="00B84E2E" w:rsidP="00B84E2E">
      <w:pPr>
        <w:pStyle w:val="Sinespaciado"/>
        <w:ind w:firstLine="709"/>
        <w:jc w:val="both"/>
        <w:rPr>
          <w:rFonts w:ascii="Times New Roman" w:hAnsi="Times New Roman" w:cs="Times New Roman"/>
          <w:sz w:val="24"/>
          <w:szCs w:val="24"/>
        </w:rPr>
      </w:pPr>
      <w:r w:rsidRPr="00C71645">
        <w:rPr>
          <w:rFonts w:ascii="Times New Roman" w:hAnsi="Times New Roman" w:cs="Times New Roman"/>
          <w:sz w:val="24"/>
          <w:szCs w:val="24"/>
        </w:rPr>
        <w:t>- Rehabilitación.</w:t>
      </w:r>
    </w:p>
    <w:p w:rsidR="00781582" w:rsidRPr="00C71645" w:rsidRDefault="00B84E2E" w:rsidP="00B84E2E">
      <w:pPr>
        <w:pStyle w:val="Sinespaciado"/>
        <w:ind w:firstLine="709"/>
        <w:jc w:val="both"/>
        <w:rPr>
          <w:rFonts w:ascii="Times New Roman" w:hAnsi="Times New Roman" w:cs="Times New Roman"/>
          <w:sz w:val="24"/>
          <w:szCs w:val="24"/>
        </w:rPr>
      </w:pPr>
      <w:r w:rsidRPr="00C71645">
        <w:rPr>
          <w:rFonts w:ascii="Times New Roman" w:hAnsi="Times New Roman" w:cs="Times New Roman"/>
          <w:sz w:val="24"/>
          <w:szCs w:val="24"/>
        </w:rPr>
        <w:t xml:space="preserve">- Atención </w:t>
      </w:r>
      <w:r w:rsidR="00781582" w:rsidRPr="00C71645">
        <w:rPr>
          <w:rFonts w:ascii="Times New Roman" w:hAnsi="Times New Roman" w:cs="Times New Roman"/>
          <w:sz w:val="24"/>
          <w:szCs w:val="24"/>
        </w:rPr>
        <w:t>de riesgos de trabajo.</w:t>
      </w:r>
    </w:p>
    <w:p w:rsidR="00504BA6" w:rsidRPr="00C71645" w:rsidRDefault="00781582" w:rsidP="001101A6">
      <w:pPr>
        <w:pStyle w:val="Sinespaciado"/>
        <w:jc w:val="both"/>
        <w:rPr>
          <w:rFonts w:ascii="Times New Roman" w:hAnsi="Times New Roman" w:cs="Times New Roman"/>
          <w:sz w:val="24"/>
          <w:szCs w:val="24"/>
        </w:rPr>
      </w:pPr>
      <w:r w:rsidRPr="00C71645">
        <w:rPr>
          <w:rFonts w:ascii="Times New Roman" w:hAnsi="Times New Roman" w:cs="Times New Roman"/>
          <w:sz w:val="24"/>
          <w:szCs w:val="24"/>
        </w:rPr>
        <w:tab/>
        <w:t>b) Pensiones y seguros por fallecimiento</w:t>
      </w:r>
      <w:r w:rsidR="00504BA6" w:rsidRPr="00C71645">
        <w:rPr>
          <w:rFonts w:ascii="Times New Roman" w:hAnsi="Times New Roman" w:cs="Times New Roman"/>
          <w:sz w:val="24"/>
          <w:szCs w:val="24"/>
        </w:rPr>
        <w:t>:</w:t>
      </w:r>
    </w:p>
    <w:p w:rsidR="00504BA6" w:rsidRPr="00C71645" w:rsidRDefault="00504BA6" w:rsidP="00504BA6">
      <w:pPr>
        <w:pStyle w:val="Sinespaciado"/>
        <w:ind w:firstLine="709"/>
        <w:jc w:val="both"/>
        <w:rPr>
          <w:rFonts w:ascii="Times New Roman" w:hAnsi="Times New Roman" w:cs="Times New Roman"/>
          <w:sz w:val="24"/>
          <w:szCs w:val="24"/>
        </w:rPr>
      </w:pPr>
      <w:r w:rsidRPr="00C71645">
        <w:rPr>
          <w:rFonts w:ascii="Times New Roman" w:hAnsi="Times New Roman" w:cs="Times New Roman"/>
          <w:sz w:val="24"/>
          <w:szCs w:val="24"/>
        </w:rPr>
        <w:t xml:space="preserve">- Sistema </w:t>
      </w:r>
      <w:r w:rsidR="00781582" w:rsidRPr="00C71645">
        <w:rPr>
          <w:rFonts w:ascii="Times New Roman" w:hAnsi="Times New Roman" w:cs="Times New Roman"/>
          <w:sz w:val="24"/>
          <w:szCs w:val="24"/>
        </w:rPr>
        <w:t>solidario de reparto</w:t>
      </w:r>
      <w:r w:rsidRPr="00C71645">
        <w:rPr>
          <w:rFonts w:ascii="Times New Roman" w:hAnsi="Times New Roman" w:cs="Times New Roman"/>
          <w:sz w:val="24"/>
          <w:szCs w:val="24"/>
        </w:rPr>
        <w:t>.</w:t>
      </w:r>
    </w:p>
    <w:p w:rsidR="00504BA6" w:rsidRPr="00C71645" w:rsidRDefault="00504BA6" w:rsidP="00504BA6">
      <w:pPr>
        <w:pStyle w:val="Sinespaciado"/>
        <w:ind w:firstLine="709"/>
        <w:jc w:val="both"/>
        <w:rPr>
          <w:rFonts w:ascii="Times New Roman" w:hAnsi="Times New Roman" w:cs="Times New Roman"/>
          <w:sz w:val="24"/>
          <w:szCs w:val="24"/>
        </w:rPr>
      </w:pPr>
      <w:r w:rsidRPr="00C71645">
        <w:rPr>
          <w:rFonts w:ascii="Times New Roman" w:hAnsi="Times New Roman" w:cs="Times New Roman"/>
          <w:sz w:val="24"/>
          <w:szCs w:val="24"/>
        </w:rPr>
        <w:t xml:space="preserve">- Sistema </w:t>
      </w:r>
      <w:r w:rsidR="00781582" w:rsidRPr="00C71645">
        <w:rPr>
          <w:rFonts w:ascii="Times New Roman" w:hAnsi="Times New Roman" w:cs="Times New Roman"/>
          <w:sz w:val="24"/>
          <w:szCs w:val="24"/>
        </w:rPr>
        <w:t>de capitalización individual</w:t>
      </w:r>
      <w:r w:rsidRPr="00C71645">
        <w:rPr>
          <w:rFonts w:ascii="Times New Roman" w:hAnsi="Times New Roman" w:cs="Times New Roman"/>
          <w:sz w:val="24"/>
          <w:szCs w:val="24"/>
        </w:rPr>
        <w:t>.</w:t>
      </w:r>
    </w:p>
    <w:p w:rsidR="00781582" w:rsidRPr="00C71645" w:rsidRDefault="00504BA6" w:rsidP="00504BA6">
      <w:pPr>
        <w:pStyle w:val="Sinespaciado"/>
        <w:ind w:firstLine="709"/>
        <w:jc w:val="both"/>
        <w:rPr>
          <w:rFonts w:ascii="Times New Roman" w:hAnsi="Times New Roman" w:cs="Times New Roman"/>
          <w:sz w:val="24"/>
          <w:szCs w:val="24"/>
        </w:rPr>
      </w:pPr>
      <w:r w:rsidRPr="00C71645">
        <w:rPr>
          <w:rFonts w:ascii="Times New Roman" w:hAnsi="Times New Roman" w:cs="Times New Roman"/>
          <w:sz w:val="24"/>
          <w:szCs w:val="24"/>
        </w:rPr>
        <w:t xml:space="preserve">- Seguro </w:t>
      </w:r>
      <w:r w:rsidR="00781582" w:rsidRPr="00C71645">
        <w:rPr>
          <w:rFonts w:ascii="Times New Roman" w:hAnsi="Times New Roman" w:cs="Times New Roman"/>
          <w:sz w:val="24"/>
          <w:szCs w:val="24"/>
        </w:rPr>
        <w:t>por fallecimiento.</w:t>
      </w:r>
    </w:p>
    <w:p w:rsidR="00504BA6" w:rsidRPr="00C71645" w:rsidRDefault="00781582" w:rsidP="001101A6">
      <w:pPr>
        <w:pStyle w:val="Sinespaciado"/>
        <w:jc w:val="both"/>
        <w:rPr>
          <w:rFonts w:ascii="Times New Roman" w:hAnsi="Times New Roman" w:cs="Times New Roman"/>
          <w:sz w:val="24"/>
          <w:szCs w:val="24"/>
        </w:rPr>
      </w:pPr>
      <w:r w:rsidRPr="00C71645">
        <w:rPr>
          <w:rFonts w:ascii="Times New Roman" w:hAnsi="Times New Roman" w:cs="Times New Roman"/>
          <w:sz w:val="24"/>
          <w:szCs w:val="24"/>
        </w:rPr>
        <w:tab/>
        <w:t>c) Créditos a corto, mediano y largo plazo</w:t>
      </w:r>
      <w:r w:rsidR="00504BA6" w:rsidRPr="00C71645">
        <w:rPr>
          <w:rFonts w:ascii="Times New Roman" w:hAnsi="Times New Roman" w:cs="Times New Roman"/>
          <w:sz w:val="24"/>
          <w:szCs w:val="24"/>
        </w:rPr>
        <w:t>.</w:t>
      </w:r>
    </w:p>
    <w:p w:rsidR="00A57381" w:rsidRPr="00C71645" w:rsidRDefault="00504BA6" w:rsidP="00504BA6">
      <w:pPr>
        <w:pStyle w:val="Sinespaciado"/>
        <w:ind w:firstLine="709"/>
        <w:jc w:val="both"/>
        <w:rPr>
          <w:rFonts w:ascii="Times New Roman" w:hAnsi="Times New Roman" w:cs="Times New Roman"/>
          <w:sz w:val="24"/>
          <w:szCs w:val="24"/>
        </w:rPr>
      </w:pPr>
      <w:r w:rsidRPr="00C71645">
        <w:rPr>
          <w:rFonts w:ascii="Times New Roman" w:hAnsi="Times New Roman" w:cs="Times New Roman"/>
          <w:sz w:val="24"/>
          <w:szCs w:val="24"/>
        </w:rPr>
        <w:t xml:space="preserve">Los </w:t>
      </w:r>
      <w:r w:rsidR="00781582" w:rsidRPr="00C71645">
        <w:rPr>
          <w:rFonts w:ascii="Times New Roman" w:hAnsi="Times New Roman" w:cs="Times New Roman"/>
          <w:sz w:val="24"/>
          <w:szCs w:val="24"/>
        </w:rPr>
        <w:t>servicios mencionados anteriormente, están dirigidos a las y los servidores públicos de los poderes públicos del Estado, los ayuntamientos de los municipios, los tribunales administrativos; así como los organismos auxiliares, los pensionados</w:t>
      </w:r>
      <w:r w:rsidR="00D345EA" w:rsidRPr="00C71645">
        <w:rPr>
          <w:rFonts w:ascii="Times New Roman" w:hAnsi="Times New Roman" w:cs="Times New Roman"/>
          <w:sz w:val="24"/>
          <w:szCs w:val="24"/>
        </w:rPr>
        <w:t xml:space="preserve">, </w:t>
      </w:r>
      <w:r w:rsidR="00293455" w:rsidRPr="00C71645">
        <w:rPr>
          <w:rFonts w:ascii="Times New Roman" w:hAnsi="Times New Roman" w:cs="Times New Roman"/>
          <w:sz w:val="24"/>
          <w:szCs w:val="24"/>
        </w:rPr>
        <w:t>pensionistas, sus familias y dependientes económicos de las y los servidores públicos</w:t>
      </w:r>
      <w:r w:rsidR="00A57381" w:rsidRPr="00C71645">
        <w:rPr>
          <w:rFonts w:ascii="Times New Roman" w:hAnsi="Times New Roman" w:cs="Times New Roman"/>
          <w:sz w:val="24"/>
          <w:szCs w:val="24"/>
        </w:rPr>
        <w:t>.</w:t>
      </w:r>
    </w:p>
    <w:p w:rsidR="00E255CC" w:rsidRPr="00C71645" w:rsidRDefault="00A57381" w:rsidP="00E255CC">
      <w:pPr>
        <w:pStyle w:val="Sinespaciado"/>
        <w:ind w:firstLine="709"/>
        <w:jc w:val="both"/>
        <w:rPr>
          <w:rFonts w:ascii="Times New Roman" w:hAnsi="Times New Roman" w:cs="Times New Roman"/>
          <w:sz w:val="24"/>
          <w:szCs w:val="24"/>
        </w:rPr>
      </w:pPr>
      <w:r w:rsidRPr="00C71645">
        <w:rPr>
          <w:rFonts w:ascii="Times New Roman" w:hAnsi="Times New Roman" w:cs="Times New Roman"/>
          <w:sz w:val="24"/>
          <w:szCs w:val="24"/>
        </w:rPr>
        <w:t xml:space="preserve">Para </w:t>
      </w:r>
      <w:r w:rsidR="00293455" w:rsidRPr="00C71645">
        <w:rPr>
          <w:rFonts w:ascii="Times New Roman" w:hAnsi="Times New Roman" w:cs="Times New Roman"/>
          <w:sz w:val="24"/>
          <w:szCs w:val="24"/>
        </w:rPr>
        <w:t>lograr la cobertura de las prestaciones obligatorias que tiene el instituto, su fuente principal de ingresos son las cuotas de las y los servidores públicos y las aportaciones que cubren las instituciones públicas.</w:t>
      </w:r>
      <w:r w:rsidR="00E255CC" w:rsidRPr="00C71645">
        <w:rPr>
          <w:rFonts w:ascii="Times New Roman" w:hAnsi="Times New Roman" w:cs="Times New Roman"/>
          <w:sz w:val="24"/>
          <w:szCs w:val="24"/>
        </w:rPr>
        <w:t xml:space="preserve"> </w:t>
      </w:r>
      <w:r w:rsidR="00293455" w:rsidRPr="00C71645">
        <w:rPr>
          <w:rFonts w:ascii="Times New Roman" w:hAnsi="Times New Roman" w:cs="Times New Roman"/>
          <w:sz w:val="24"/>
          <w:szCs w:val="24"/>
        </w:rPr>
        <w:t xml:space="preserve">Una cuota es el monto que le corresponde cubrir al servidor público equivalente a un porcentaje determinado de sus sueldos, sujeto a cotización, así como el que debe </w:t>
      </w:r>
      <w:r w:rsidR="00293455" w:rsidRPr="00C71645">
        <w:rPr>
          <w:rFonts w:ascii="Times New Roman" w:hAnsi="Times New Roman" w:cs="Times New Roman"/>
          <w:sz w:val="24"/>
          <w:szCs w:val="24"/>
        </w:rPr>
        <w:lastRenderedPageBreak/>
        <w:t>cubrir el pensionado o pensionista y que recibe el instituto para otorgar las prestaciones correspondientes</w:t>
      </w:r>
      <w:r w:rsidR="00E255CC" w:rsidRPr="00C71645">
        <w:rPr>
          <w:rFonts w:ascii="Times New Roman" w:hAnsi="Times New Roman" w:cs="Times New Roman"/>
          <w:sz w:val="24"/>
          <w:szCs w:val="24"/>
        </w:rPr>
        <w:t>.</w:t>
      </w:r>
    </w:p>
    <w:p w:rsidR="00293455" w:rsidRPr="00C71645" w:rsidRDefault="00E255CC" w:rsidP="00E255CC">
      <w:pPr>
        <w:pStyle w:val="Sinespaciado"/>
        <w:ind w:firstLine="709"/>
        <w:jc w:val="both"/>
        <w:rPr>
          <w:rFonts w:ascii="Times New Roman" w:hAnsi="Times New Roman" w:cs="Times New Roman"/>
          <w:sz w:val="24"/>
          <w:szCs w:val="24"/>
        </w:rPr>
      </w:pPr>
      <w:r w:rsidRPr="00C71645">
        <w:rPr>
          <w:rFonts w:ascii="Times New Roman" w:hAnsi="Times New Roman" w:cs="Times New Roman"/>
          <w:sz w:val="24"/>
          <w:szCs w:val="24"/>
        </w:rPr>
        <w:t>Asimismo</w:t>
      </w:r>
      <w:r w:rsidR="00293455" w:rsidRPr="00C71645">
        <w:rPr>
          <w:rFonts w:ascii="Times New Roman" w:hAnsi="Times New Roman" w:cs="Times New Roman"/>
          <w:sz w:val="24"/>
          <w:szCs w:val="24"/>
        </w:rPr>
        <w:t>, se entiende por aportación aquel monto que le corresponde cubrir a las instituciones públicas como el porcentaje del sueldo sujeto a cotización de cada servidor o servidora pública.</w:t>
      </w:r>
    </w:p>
    <w:p w:rsidR="00293455" w:rsidRPr="00C71645" w:rsidRDefault="00293455" w:rsidP="001101A6">
      <w:pPr>
        <w:pStyle w:val="Sinespaciado"/>
        <w:jc w:val="both"/>
        <w:rPr>
          <w:rFonts w:ascii="Times New Roman" w:hAnsi="Times New Roman" w:cs="Times New Roman"/>
          <w:sz w:val="24"/>
          <w:szCs w:val="24"/>
        </w:rPr>
      </w:pPr>
      <w:r w:rsidRPr="00C71645">
        <w:rPr>
          <w:rFonts w:ascii="Times New Roman" w:hAnsi="Times New Roman" w:cs="Times New Roman"/>
          <w:sz w:val="24"/>
          <w:szCs w:val="24"/>
        </w:rPr>
        <w:tab/>
        <w:t>Respecto del porcentaje a cubrir por los servidores públicos, se considera los establecidos en la Ley de Seguridad Social para Servidores Públicos del Estado de México y Municipios</w:t>
      </w:r>
      <w:r w:rsidR="00C56448" w:rsidRPr="00C71645">
        <w:rPr>
          <w:rFonts w:ascii="Times New Roman" w:hAnsi="Times New Roman" w:cs="Times New Roman"/>
          <w:sz w:val="24"/>
          <w:szCs w:val="24"/>
        </w:rPr>
        <w:t>:</w:t>
      </w:r>
    </w:p>
    <w:p w:rsidR="00293455" w:rsidRPr="00C71645" w:rsidRDefault="00293455" w:rsidP="001101A6">
      <w:pPr>
        <w:pStyle w:val="Sinespaciado"/>
        <w:jc w:val="both"/>
        <w:rPr>
          <w:rFonts w:ascii="Times New Roman" w:hAnsi="Times New Roman" w:cs="Times New Roman"/>
          <w:sz w:val="24"/>
          <w:szCs w:val="24"/>
        </w:rPr>
      </w:pPr>
      <w:r w:rsidRPr="00C71645">
        <w:rPr>
          <w:rFonts w:ascii="Times New Roman" w:hAnsi="Times New Roman" w:cs="Times New Roman"/>
          <w:sz w:val="24"/>
          <w:szCs w:val="24"/>
        </w:rPr>
        <w:tab/>
      </w:r>
      <w:r w:rsidR="00C56448" w:rsidRPr="00C71645">
        <w:rPr>
          <w:rFonts w:ascii="Times New Roman" w:hAnsi="Times New Roman" w:cs="Times New Roman"/>
          <w:sz w:val="24"/>
          <w:szCs w:val="24"/>
        </w:rPr>
        <w:t xml:space="preserve">- </w:t>
      </w:r>
      <w:r w:rsidRPr="00C71645">
        <w:rPr>
          <w:rFonts w:ascii="Times New Roman" w:hAnsi="Times New Roman" w:cs="Times New Roman"/>
          <w:sz w:val="24"/>
          <w:szCs w:val="24"/>
        </w:rPr>
        <w:t>Los servidores públicos deberán cubrir el 4.625% del sueldo sujeto a cotización, para cubrir las prestaciones de servicios de salud y el 7.05% de sueldo sujeto a cotización, para cubrir el financiamiento de pensiones.</w:t>
      </w:r>
    </w:p>
    <w:p w:rsidR="00293455" w:rsidRPr="00C71645" w:rsidRDefault="00293455" w:rsidP="001101A6">
      <w:pPr>
        <w:pStyle w:val="Sinespaciado"/>
        <w:jc w:val="both"/>
        <w:rPr>
          <w:rFonts w:ascii="Times New Roman" w:hAnsi="Times New Roman" w:cs="Times New Roman"/>
          <w:sz w:val="24"/>
          <w:szCs w:val="24"/>
        </w:rPr>
      </w:pPr>
      <w:r w:rsidRPr="00C71645">
        <w:rPr>
          <w:rFonts w:ascii="Times New Roman" w:hAnsi="Times New Roman" w:cs="Times New Roman"/>
          <w:sz w:val="24"/>
          <w:szCs w:val="24"/>
        </w:rPr>
        <w:tab/>
      </w:r>
      <w:r w:rsidR="00822088" w:rsidRPr="00C71645">
        <w:rPr>
          <w:rFonts w:ascii="Times New Roman" w:hAnsi="Times New Roman" w:cs="Times New Roman"/>
          <w:sz w:val="24"/>
          <w:szCs w:val="24"/>
        </w:rPr>
        <w:t xml:space="preserve">- </w:t>
      </w:r>
      <w:r w:rsidRPr="00C71645">
        <w:rPr>
          <w:rFonts w:ascii="Times New Roman" w:hAnsi="Times New Roman" w:cs="Times New Roman"/>
          <w:sz w:val="24"/>
          <w:szCs w:val="24"/>
        </w:rPr>
        <w:t>Las instituciones públicas deberán cubrir el 10% del sueldo sujeto a cotización, para cubrir las prestaciones de servicios de salud, en 9.27% del sueldo sujeto a cotización, para cubrir el financiamiento de pensiones.</w:t>
      </w:r>
    </w:p>
    <w:p w:rsidR="00293455" w:rsidRPr="00C71645" w:rsidRDefault="00293455" w:rsidP="001101A6">
      <w:pPr>
        <w:pStyle w:val="Sinespaciado"/>
        <w:jc w:val="both"/>
        <w:rPr>
          <w:rFonts w:ascii="Times New Roman" w:hAnsi="Times New Roman" w:cs="Times New Roman"/>
          <w:sz w:val="24"/>
          <w:szCs w:val="24"/>
        </w:rPr>
      </w:pPr>
      <w:r w:rsidRPr="00C71645">
        <w:rPr>
          <w:rFonts w:ascii="Times New Roman" w:hAnsi="Times New Roman" w:cs="Times New Roman"/>
          <w:sz w:val="24"/>
          <w:szCs w:val="24"/>
        </w:rPr>
        <w:tab/>
        <w:t>El Instituto de acuerdo al artículo 15 de la Ley de Seguridad Social para los Servidores Públicos del Estado de México y sus Municipios, tiene como atribución, recibir y administrar cuotas y aportaciones del régimen de seguridad social, además informar a la Secretaría de Finanzas, de manera trimestral, el retraso en la recepción de las cuotas y aportaciones al régimen de seguridad social por parte de las instituciones públicas.</w:t>
      </w:r>
    </w:p>
    <w:p w:rsidR="00293455" w:rsidRPr="00C71645" w:rsidRDefault="00293455" w:rsidP="001101A6">
      <w:pPr>
        <w:pStyle w:val="Sinespaciado"/>
        <w:jc w:val="both"/>
        <w:rPr>
          <w:rFonts w:ascii="Times New Roman" w:hAnsi="Times New Roman" w:cs="Times New Roman"/>
          <w:sz w:val="24"/>
          <w:szCs w:val="24"/>
        </w:rPr>
      </w:pPr>
      <w:r w:rsidRPr="00C71645">
        <w:rPr>
          <w:rFonts w:ascii="Times New Roman" w:hAnsi="Times New Roman" w:cs="Times New Roman"/>
          <w:sz w:val="24"/>
          <w:szCs w:val="24"/>
        </w:rPr>
        <w:tab/>
        <w:t>En ese mismo sentido, la Ley de Seguridad Social para los Servidores Públicos del Estado de México y Municipios, menciona que en su artículo 35 lo siguiente:</w:t>
      </w:r>
    </w:p>
    <w:p w:rsidR="00293455" w:rsidRPr="00C71645" w:rsidRDefault="00293455" w:rsidP="001101A6">
      <w:pPr>
        <w:pStyle w:val="Sinespaciado"/>
        <w:jc w:val="both"/>
        <w:rPr>
          <w:rFonts w:ascii="Times New Roman" w:hAnsi="Times New Roman" w:cs="Times New Roman"/>
          <w:sz w:val="24"/>
          <w:szCs w:val="24"/>
        </w:rPr>
      </w:pPr>
      <w:r w:rsidRPr="00C71645">
        <w:rPr>
          <w:rFonts w:ascii="Times New Roman" w:hAnsi="Times New Roman" w:cs="Times New Roman"/>
          <w:sz w:val="24"/>
          <w:szCs w:val="24"/>
        </w:rPr>
        <w:tab/>
        <w:t>“Las instituciones públicas deberán enterar al Instituto el importe de las cuotas retenidas quincenalmente a los servidores públicos, así como el de las aportaciones que les correspondan dentro de los 5 días siguientes de la fecha en que se efectué la retención, en el mismo plazo deberán enterar el importe de los descuentos que por créditos u otros conceptos que ordene el propio instituto, en cumplimiento a lo dispuesto por esta ley, el entero de cuotas y aportaciones de los ayuntamientos, a través de descuento de las participaciones federales que les correspondan, se realizará de forma mensual”.</w:t>
      </w:r>
    </w:p>
    <w:p w:rsidR="00293455" w:rsidRPr="00C71645" w:rsidRDefault="00293455" w:rsidP="00756F81">
      <w:pPr>
        <w:pStyle w:val="Sinespaciado"/>
        <w:jc w:val="both"/>
        <w:rPr>
          <w:rFonts w:ascii="Times New Roman" w:hAnsi="Times New Roman" w:cs="Times New Roman"/>
          <w:sz w:val="24"/>
          <w:szCs w:val="24"/>
        </w:rPr>
      </w:pPr>
      <w:r w:rsidRPr="00C71645">
        <w:rPr>
          <w:rFonts w:ascii="Times New Roman" w:hAnsi="Times New Roman" w:cs="Times New Roman"/>
          <w:sz w:val="24"/>
          <w:szCs w:val="24"/>
        </w:rPr>
        <w:tab/>
        <w:t>Sin embargo, en los últimos ejercicios gubernamentales, han existido entidades públicas que han omitido enterar las cuotas, aportaciones ante el Instituto de Seguridad y Servicios Sociales de los Trabajadores del Estado.</w:t>
      </w:r>
      <w:r w:rsidR="00756F81" w:rsidRPr="00C71645">
        <w:rPr>
          <w:rFonts w:ascii="Times New Roman" w:hAnsi="Times New Roman" w:cs="Times New Roman"/>
          <w:sz w:val="24"/>
          <w:szCs w:val="24"/>
        </w:rPr>
        <w:t xml:space="preserve"> </w:t>
      </w:r>
      <w:r w:rsidRPr="00C71645">
        <w:rPr>
          <w:rFonts w:ascii="Times New Roman" w:hAnsi="Times New Roman" w:cs="Times New Roman"/>
          <w:sz w:val="24"/>
          <w:szCs w:val="24"/>
        </w:rPr>
        <w:t xml:space="preserve">El Comité de Participación Ciudadana del Sistema Anticorrupción del Estado de México, a través de quien fuera Presidente hasta este año, Doctor José Guadalupe Luna Hernández, desarrolló una investigación denominada </w:t>
      </w:r>
      <w:r w:rsidR="00756F81" w:rsidRPr="00C71645">
        <w:rPr>
          <w:rFonts w:ascii="Times New Roman" w:hAnsi="Times New Roman" w:cs="Times New Roman"/>
          <w:sz w:val="24"/>
          <w:szCs w:val="24"/>
        </w:rPr>
        <w:t>“</w:t>
      </w:r>
      <w:r w:rsidRPr="00C71645">
        <w:rPr>
          <w:rFonts w:ascii="Times New Roman" w:hAnsi="Times New Roman" w:cs="Times New Roman"/>
          <w:sz w:val="24"/>
          <w:szCs w:val="24"/>
        </w:rPr>
        <w:t>Deuda con el ISSEMYM, consecuencias de la apreciación de sus componentes</w:t>
      </w:r>
      <w:r w:rsidR="00473313" w:rsidRPr="00C71645">
        <w:rPr>
          <w:rFonts w:ascii="Times New Roman" w:hAnsi="Times New Roman" w:cs="Times New Roman"/>
          <w:sz w:val="24"/>
          <w:szCs w:val="24"/>
        </w:rPr>
        <w:t>”</w:t>
      </w:r>
      <w:r w:rsidRPr="00C71645">
        <w:rPr>
          <w:rFonts w:ascii="Times New Roman" w:hAnsi="Times New Roman" w:cs="Times New Roman"/>
          <w:sz w:val="24"/>
          <w:szCs w:val="24"/>
        </w:rPr>
        <w:t>.</w:t>
      </w:r>
    </w:p>
    <w:p w:rsidR="0092477D" w:rsidRPr="00C71645" w:rsidRDefault="00293455" w:rsidP="001101A6">
      <w:pPr>
        <w:pStyle w:val="Sinespaciado"/>
        <w:ind w:firstLine="708"/>
        <w:jc w:val="both"/>
        <w:rPr>
          <w:rFonts w:ascii="Times New Roman" w:hAnsi="Times New Roman" w:cs="Times New Roman"/>
          <w:sz w:val="24"/>
          <w:szCs w:val="24"/>
        </w:rPr>
      </w:pPr>
      <w:r w:rsidRPr="00C71645">
        <w:rPr>
          <w:rFonts w:ascii="Times New Roman" w:hAnsi="Times New Roman" w:cs="Times New Roman"/>
          <w:sz w:val="24"/>
          <w:szCs w:val="24"/>
        </w:rPr>
        <w:t xml:space="preserve">En esta investigación se realizaron </w:t>
      </w:r>
      <w:r w:rsidR="00473313" w:rsidRPr="00C71645">
        <w:rPr>
          <w:rFonts w:ascii="Times New Roman" w:hAnsi="Times New Roman" w:cs="Times New Roman"/>
          <w:sz w:val="24"/>
          <w:szCs w:val="24"/>
        </w:rPr>
        <w:t>2</w:t>
      </w:r>
      <w:r w:rsidRPr="00C71645">
        <w:rPr>
          <w:rFonts w:ascii="Times New Roman" w:hAnsi="Times New Roman" w:cs="Times New Roman"/>
          <w:sz w:val="24"/>
          <w:szCs w:val="24"/>
        </w:rPr>
        <w:t xml:space="preserve"> solicitudes de acceso a la información pública</w:t>
      </w:r>
      <w:r w:rsidR="00296A04" w:rsidRPr="00C71645">
        <w:rPr>
          <w:rFonts w:ascii="Times New Roman" w:hAnsi="Times New Roman" w:cs="Times New Roman"/>
          <w:sz w:val="24"/>
          <w:szCs w:val="24"/>
        </w:rPr>
        <w:t xml:space="preserve"> al </w:t>
      </w:r>
      <w:r w:rsidR="0092477D" w:rsidRPr="00C71645">
        <w:rPr>
          <w:rFonts w:ascii="Times New Roman" w:eastAsia="Times New Roman" w:hAnsi="Times New Roman" w:cs="Times New Roman"/>
          <w:sz w:val="24"/>
          <w:szCs w:val="24"/>
          <w:lang w:eastAsia="es-MX"/>
        </w:rPr>
        <w:t>Instituto de Seguridad Social para Servidores del Estado de México y Municipios con folio 00193/ISSEMYM/IP/2022 y 00194/ISSEMYM/IP/2022</w:t>
      </w:r>
      <w:r w:rsidR="00FB25DD" w:rsidRPr="00C71645">
        <w:rPr>
          <w:rFonts w:ascii="Times New Roman" w:eastAsia="Times New Roman" w:hAnsi="Times New Roman" w:cs="Times New Roman"/>
          <w:sz w:val="24"/>
          <w:szCs w:val="24"/>
          <w:lang w:eastAsia="es-MX"/>
        </w:rPr>
        <w:t>; e</w:t>
      </w:r>
      <w:r w:rsidR="0092477D" w:rsidRPr="00C71645">
        <w:rPr>
          <w:rFonts w:ascii="Times New Roman" w:eastAsia="Times New Roman" w:hAnsi="Times New Roman" w:cs="Times New Roman"/>
          <w:sz w:val="24"/>
          <w:szCs w:val="24"/>
          <w:lang w:eastAsia="es-MX"/>
        </w:rPr>
        <w:t xml:space="preserve">n las cuales se recibió la respuesta a la solicitud por medio de la Unidad de Transparencia; con folios </w:t>
      </w:r>
      <w:r w:rsidR="002E3C00" w:rsidRPr="00C71645">
        <w:rPr>
          <w:rFonts w:ascii="Times New Roman" w:hAnsi="Times New Roman" w:cs="Times New Roman"/>
          <w:sz w:val="24"/>
          <w:szCs w:val="24"/>
        </w:rPr>
        <w:t>207C0401210001S-UT-492/2022 (</w:t>
      </w:r>
      <w:r w:rsidR="00ED12C7" w:rsidRPr="00C71645">
        <w:rPr>
          <w:rFonts w:ascii="Times New Roman" w:eastAsia="Times New Roman" w:hAnsi="Times New Roman" w:cs="Times New Roman"/>
          <w:sz w:val="24"/>
          <w:szCs w:val="24"/>
          <w:lang w:eastAsia="es-MX"/>
        </w:rPr>
        <w:t>H</w:t>
      </w:r>
      <w:r w:rsidR="002E3C00" w:rsidRPr="00C71645">
        <w:rPr>
          <w:rFonts w:ascii="Times New Roman" w:eastAsia="Times New Roman" w:hAnsi="Times New Roman" w:cs="Times New Roman"/>
          <w:sz w:val="24"/>
          <w:szCs w:val="24"/>
          <w:lang w:eastAsia="es-MX"/>
        </w:rPr>
        <w:t>ernández 2022).</w:t>
      </w:r>
    </w:p>
    <w:p w:rsidR="0092477D" w:rsidRPr="00C71645" w:rsidRDefault="0092477D" w:rsidP="001101A6">
      <w:pPr>
        <w:spacing w:after="0" w:line="240" w:lineRule="auto"/>
        <w:ind w:firstLine="708"/>
        <w:jc w:val="both"/>
        <w:rPr>
          <w:rFonts w:ascii="Times New Roman" w:eastAsia="Times New Roman" w:hAnsi="Times New Roman" w:cs="Times New Roman"/>
          <w:sz w:val="24"/>
          <w:szCs w:val="24"/>
          <w:lang w:eastAsia="es-MX"/>
        </w:rPr>
      </w:pPr>
      <w:r w:rsidRPr="00C71645">
        <w:rPr>
          <w:rFonts w:ascii="Times New Roman" w:eastAsia="Times New Roman" w:hAnsi="Times New Roman" w:cs="Times New Roman"/>
          <w:sz w:val="24"/>
          <w:szCs w:val="24"/>
          <w:lang w:eastAsia="es-MX"/>
        </w:rPr>
        <w:t>La información obtenida y el análisis realizado refiere que el monto global de adeudos con el ISSEMY</w:t>
      </w:r>
      <w:r w:rsidR="00473313" w:rsidRPr="00C71645">
        <w:rPr>
          <w:rFonts w:ascii="Times New Roman" w:eastAsia="Times New Roman" w:hAnsi="Times New Roman" w:cs="Times New Roman"/>
          <w:sz w:val="24"/>
          <w:szCs w:val="24"/>
          <w:lang w:eastAsia="es-MX"/>
        </w:rPr>
        <w:t>M</w:t>
      </w:r>
      <w:r w:rsidR="00E35130" w:rsidRPr="00C71645">
        <w:rPr>
          <w:rFonts w:ascii="Times New Roman" w:eastAsia="Times New Roman" w:hAnsi="Times New Roman" w:cs="Times New Roman"/>
          <w:sz w:val="24"/>
          <w:szCs w:val="24"/>
          <w:lang w:eastAsia="es-MX"/>
        </w:rPr>
        <w:t xml:space="preserve"> según dicho documento </w:t>
      </w:r>
      <w:r w:rsidRPr="00C71645">
        <w:rPr>
          <w:rFonts w:ascii="Times New Roman" w:eastAsia="Times New Roman" w:hAnsi="Times New Roman" w:cs="Times New Roman"/>
          <w:sz w:val="24"/>
          <w:szCs w:val="24"/>
          <w:lang w:eastAsia="es-MX"/>
        </w:rPr>
        <w:t>a</w:t>
      </w:r>
      <w:r w:rsidR="00E35130" w:rsidRPr="00C71645">
        <w:rPr>
          <w:rFonts w:ascii="Times New Roman" w:eastAsia="Times New Roman" w:hAnsi="Times New Roman" w:cs="Times New Roman"/>
          <w:sz w:val="24"/>
          <w:szCs w:val="24"/>
          <w:lang w:eastAsia="es-MX"/>
        </w:rPr>
        <w:t>s</w:t>
      </w:r>
      <w:r w:rsidRPr="00C71645">
        <w:rPr>
          <w:rFonts w:ascii="Times New Roman" w:eastAsia="Times New Roman" w:hAnsi="Times New Roman" w:cs="Times New Roman"/>
          <w:sz w:val="24"/>
          <w:szCs w:val="24"/>
          <w:lang w:eastAsia="es-MX"/>
        </w:rPr>
        <w:t xml:space="preserve">ciende a 5 mil millones 694 mil 781 mil 240 mil .42 </w:t>
      </w:r>
      <w:r w:rsidR="00E35130" w:rsidRPr="00C71645">
        <w:rPr>
          <w:rFonts w:ascii="Times New Roman" w:eastAsia="Times New Roman" w:hAnsi="Times New Roman" w:cs="Times New Roman"/>
          <w:sz w:val="24"/>
          <w:szCs w:val="24"/>
          <w:lang w:eastAsia="es-MX"/>
        </w:rPr>
        <w:t xml:space="preserve">cifra </w:t>
      </w:r>
      <w:r w:rsidRPr="00C71645">
        <w:rPr>
          <w:rFonts w:ascii="Times New Roman" w:eastAsia="Times New Roman" w:hAnsi="Times New Roman" w:cs="Times New Roman"/>
          <w:sz w:val="24"/>
          <w:szCs w:val="24"/>
          <w:lang w:eastAsia="es-MX"/>
        </w:rPr>
        <w:t xml:space="preserve">que se </w:t>
      </w:r>
      <w:r w:rsidR="00E35130" w:rsidRPr="00C71645">
        <w:rPr>
          <w:rFonts w:ascii="Times New Roman" w:eastAsia="Times New Roman" w:hAnsi="Times New Roman" w:cs="Times New Roman"/>
          <w:sz w:val="24"/>
          <w:szCs w:val="24"/>
          <w:lang w:eastAsia="es-MX"/>
        </w:rPr>
        <w:t xml:space="preserve">integra de la siguiente manera: </w:t>
      </w:r>
      <w:r w:rsidRPr="00C71645">
        <w:rPr>
          <w:rFonts w:ascii="Times New Roman" w:eastAsia="Times New Roman" w:hAnsi="Times New Roman" w:cs="Times New Roman"/>
          <w:sz w:val="24"/>
          <w:szCs w:val="24"/>
          <w:lang w:eastAsia="es-MX"/>
        </w:rPr>
        <w:t>36 municipios con un adeudo de 494 millones de pesos 691 mil 892</w:t>
      </w:r>
      <w:r w:rsidR="00EF4AA0" w:rsidRPr="00C71645">
        <w:rPr>
          <w:rFonts w:ascii="Times New Roman" w:eastAsia="Times New Roman" w:hAnsi="Times New Roman" w:cs="Times New Roman"/>
          <w:sz w:val="24"/>
          <w:szCs w:val="24"/>
          <w:lang w:eastAsia="es-MX"/>
        </w:rPr>
        <w:t xml:space="preserve">. </w:t>
      </w:r>
      <w:r w:rsidRPr="00C71645">
        <w:rPr>
          <w:rFonts w:ascii="Times New Roman" w:eastAsia="Times New Roman" w:hAnsi="Times New Roman" w:cs="Times New Roman"/>
          <w:sz w:val="24"/>
          <w:szCs w:val="24"/>
          <w:lang w:eastAsia="es-MX"/>
        </w:rPr>
        <w:t xml:space="preserve">23 Organismos de </w:t>
      </w:r>
      <w:r w:rsidR="00EF4AA0" w:rsidRPr="00C71645">
        <w:rPr>
          <w:rFonts w:ascii="Times New Roman" w:eastAsia="Times New Roman" w:hAnsi="Times New Roman" w:cs="Times New Roman"/>
          <w:sz w:val="24"/>
          <w:szCs w:val="24"/>
          <w:lang w:eastAsia="es-MX"/>
        </w:rPr>
        <w:t xml:space="preserve">Agua </w:t>
      </w:r>
      <w:r w:rsidRPr="00C71645">
        <w:rPr>
          <w:rFonts w:ascii="Times New Roman" w:eastAsia="Times New Roman" w:hAnsi="Times New Roman" w:cs="Times New Roman"/>
          <w:sz w:val="24"/>
          <w:szCs w:val="24"/>
          <w:lang w:eastAsia="es-MX"/>
        </w:rPr>
        <w:t>con un adeudo de 715 millones de pesos 286 mil 725.76.</w:t>
      </w:r>
      <w:r w:rsidR="00EF4AA0" w:rsidRPr="00C71645">
        <w:rPr>
          <w:rFonts w:ascii="Times New Roman" w:eastAsia="Times New Roman" w:hAnsi="Times New Roman" w:cs="Times New Roman"/>
          <w:sz w:val="24"/>
          <w:szCs w:val="24"/>
          <w:lang w:eastAsia="es-MX"/>
        </w:rPr>
        <w:t xml:space="preserve"> 1</w:t>
      </w:r>
      <w:r w:rsidRPr="00C71645">
        <w:rPr>
          <w:rFonts w:ascii="Times New Roman" w:eastAsia="Times New Roman" w:hAnsi="Times New Roman" w:cs="Times New Roman"/>
          <w:sz w:val="24"/>
          <w:szCs w:val="24"/>
          <w:lang w:eastAsia="es-MX"/>
        </w:rPr>
        <w:t xml:space="preserve">2 Organismos </w:t>
      </w:r>
      <w:r w:rsidR="00EF4AA0" w:rsidRPr="00C71645">
        <w:rPr>
          <w:rFonts w:ascii="Times New Roman" w:eastAsia="Times New Roman" w:hAnsi="Times New Roman" w:cs="Times New Roman"/>
          <w:sz w:val="24"/>
          <w:szCs w:val="24"/>
          <w:lang w:eastAsia="es-MX"/>
        </w:rPr>
        <w:t xml:space="preserve">Auxiliares Estatales </w:t>
      </w:r>
      <w:r w:rsidRPr="00C71645">
        <w:rPr>
          <w:rFonts w:ascii="Times New Roman" w:eastAsia="Times New Roman" w:hAnsi="Times New Roman" w:cs="Times New Roman"/>
          <w:sz w:val="24"/>
          <w:szCs w:val="24"/>
          <w:lang w:eastAsia="es-MX"/>
        </w:rPr>
        <w:t>con un adeudo de 154 millones 592 mil 205.20. Un Organismo Auxiliar Municipal con un adeudo de 850 mil 230.50.</w:t>
      </w:r>
      <w:r w:rsidR="00CE2C42" w:rsidRPr="00C71645">
        <w:rPr>
          <w:rFonts w:ascii="Times New Roman" w:eastAsia="Times New Roman" w:hAnsi="Times New Roman" w:cs="Times New Roman"/>
          <w:sz w:val="24"/>
          <w:szCs w:val="24"/>
          <w:lang w:eastAsia="es-MX"/>
        </w:rPr>
        <w:t xml:space="preserve"> </w:t>
      </w:r>
      <w:r w:rsidRPr="00C71645">
        <w:rPr>
          <w:rFonts w:ascii="Times New Roman" w:eastAsia="Times New Roman" w:hAnsi="Times New Roman" w:cs="Times New Roman"/>
          <w:sz w:val="24"/>
          <w:szCs w:val="24"/>
          <w:lang w:eastAsia="es-MX"/>
        </w:rPr>
        <w:t>3 Cuerpos de Guardias de Seguridad con un adeudo de 4 millones 269</w:t>
      </w:r>
      <w:r w:rsidR="00CE2C42" w:rsidRPr="00C71645">
        <w:rPr>
          <w:rFonts w:ascii="Times New Roman" w:eastAsia="Times New Roman" w:hAnsi="Times New Roman" w:cs="Times New Roman"/>
          <w:sz w:val="24"/>
          <w:szCs w:val="24"/>
          <w:lang w:eastAsia="es-MX"/>
        </w:rPr>
        <w:t xml:space="preserve"> </w:t>
      </w:r>
      <w:r w:rsidRPr="00C71645">
        <w:rPr>
          <w:rFonts w:ascii="Times New Roman" w:eastAsia="Times New Roman" w:hAnsi="Times New Roman" w:cs="Times New Roman"/>
          <w:sz w:val="24"/>
          <w:szCs w:val="24"/>
          <w:lang w:eastAsia="es-MX"/>
        </w:rPr>
        <w:t>mil 526.</w:t>
      </w:r>
      <w:r w:rsidR="00CE2C42" w:rsidRPr="00C71645">
        <w:rPr>
          <w:rFonts w:ascii="Times New Roman" w:eastAsia="Times New Roman" w:hAnsi="Times New Roman" w:cs="Times New Roman"/>
          <w:sz w:val="24"/>
          <w:szCs w:val="24"/>
          <w:lang w:eastAsia="es-MX"/>
        </w:rPr>
        <w:t xml:space="preserve"> </w:t>
      </w:r>
      <w:r w:rsidRPr="00C71645">
        <w:rPr>
          <w:rFonts w:ascii="Times New Roman" w:eastAsia="Times New Roman" w:hAnsi="Times New Roman" w:cs="Times New Roman"/>
          <w:sz w:val="24"/>
          <w:szCs w:val="24"/>
          <w:lang w:eastAsia="es-MX"/>
        </w:rPr>
        <w:t>38 Organismos Municipales de Cultura Física y Deporte con un adeudo de 16 millones 492 mil 707.49</w:t>
      </w:r>
      <w:r w:rsidR="00CE2C42" w:rsidRPr="00C71645">
        <w:rPr>
          <w:rFonts w:ascii="Times New Roman" w:eastAsia="Times New Roman" w:hAnsi="Times New Roman" w:cs="Times New Roman"/>
          <w:sz w:val="24"/>
          <w:szCs w:val="24"/>
          <w:lang w:eastAsia="es-MX"/>
        </w:rPr>
        <w:t xml:space="preserve"> y</w:t>
      </w:r>
      <w:r w:rsidRPr="00C71645">
        <w:rPr>
          <w:rFonts w:ascii="Times New Roman" w:eastAsia="Times New Roman" w:hAnsi="Times New Roman" w:cs="Times New Roman"/>
          <w:sz w:val="24"/>
          <w:szCs w:val="24"/>
          <w:lang w:eastAsia="es-MX"/>
        </w:rPr>
        <w:t xml:space="preserve"> 49 Sistemas Municipales DIF con un adeudo de 43 millones 340</w:t>
      </w:r>
      <w:r w:rsidR="00CE2C42" w:rsidRPr="00C71645">
        <w:rPr>
          <w:rFonts w:ascii="Times New Roman" w:eastAsia="Times New Roman" w:hAnsi="Times New Roman" w:cs="Times New Roman"/>
          <w:sz w:val="24"/>
          <w:szCs w:val="24"/>
          <w:lang w:eastAsia="es-MX"/>
        </w:rPr>
        <w:t xml:space="preserve"> </w:t>
      </w:r>
      <w:r w:rsidRPr="00C71645">
        <w:rPr>
          <w:rFonts w:ascii="Times New Roman" w:eastAsia="Times New Roman" w:hAnsi="Times New Roman" w:cs="Times New Roman"/>
          <w:sz w:val="24"/>
          <w:szCs w:val="24"/>
          <w:lang w:eastAsia="es-MX"/>
        </w:rPr>
        <w:t>mil 615.01.</w:t>
      </w:r>
    </w:p>
    <w:p w:rsidR="0092477D" w:rsidRPr="00C71645" w:rsidRDefault="0092477D" w:rsidP="001101A6">
      <w:pPr>
        <w:spacing w:after="0" w:line="240" w:lineRule="auto"/>
        <w:ind w:firstLine="708"/>
        <w:jc w:val="both"/>
        <w:rPr>
          <w:rFonts w:ascii="Times New Roman" w:eastAsia="Times New Roman" w:hAnsi="Times New Roman" w:cs="Times New Roman"/>
          <w:sz w:val="24"/>
          <w:szCs w:val="24"/>
          <w:lang w:eastAsia="es-MX"/>
        </w:rPr>
      </w:pPr>
      <w:r w:rsidRPr="00C71645">
        <w:rPr>
          <w:rFonts w:ascii="Times New Roman" w:eastAsia="Times New Roman" w:hAnsi="Times New Roman" w:cs="Times New Roman"/>
          <w:sz w:val="24"/>
          <w:szCs w:val="24"/>
          <w:lang w:eastAsia="es-MX"/>
        </w:rPr>
        <w:t>Con relación a lo anterior, las adiciones de este trabajo legislativo proponen</w:t>
      </w:r>
      <w:r w:rsidR="0037693E" w:rsidRPr="00C71645">
        <w:rPr>
          <w:rFonts w:ascii="Times New Roman" w:eastAsia="Times New Roman" w:hAnsi="Times New Roman" w:cs="Times New Roman"/>
          <w:sz w:val="24"/>
          <w:szCs w:val="24"/>
          <w:lang w:eastAsia="es-MX"/>
        </w:rPr>
        <w:t>, r</w:t>
      </w:r>
      <w:r w:rsidRPr="00C71645">
        <w:rPr>
          <w:rFonts w:ascii="Times New Roman" w:eastAsia="Times New Roman" w:hAnsi="Times New Roman" w:cs="Times New Roman"/>
          <w:sz w:val="24"/>
          <w:szCs w:val="24"/>
          <w:lang w:eastAsia="es-MX"/>
        </w:rPr>
        <w:t xml:space="preserve">esulta necesario a fin de que el </w:t>
      </w:r>
      <w:r w:rsidR="0037693E" w:rsidRPr="00C71645">
        <w:rPr>
          <w:rFonts w:ascii="Times New Roman" w:eastAsia="Times New Roman" w:hAnsi="Times New Roman" w:cs="Times New Roman"/>
          <w:sz w:val="24"/>
          <w:szCs w:val="24"/>
          <w:lang w:eastAsia="es-MX"/>
        </w:rPr>
        <w:t xml:space="preserve">catálogo de faltas administrativas graves </w:t>
      </w:r>
      <w:r w:rsidRPr="00C71645">
        <w:rPr>
          <w:rFonts w:ascii="Times New Roman" w:eastAsia="Times New Roman" w:hAnsi="Times New Roman" w:cs="Times New Roman"/>
          <w:sz w:val="24"/>
          <w:szCs w:val="24"/>
          <w:lang w:eastAsia="es-MX"/>
        </w:rPr>
        <w:t xml:space="preserve">se encuentre completo y con </w:t>
      </w:r>
      <w:r w:rsidRPr="00C71645">
        <w:rPr>
          <w:rFonts w:ascii="Times New Roman" w:eastAsia="Times New Roman" w:hAnsi="Times New Roman" w:cs="Times New Roman"/>
          <w:sz w:val="24"/>
          <w:szCs w:val="24"/>
          <w:lang w:eastAsia="es-MX"/>
        </w:rPr>
        <w:lastRenderedPageBreak/>
        <w:t>elementos suficientes para que este tipo de conductas no puedan quedar impunes, pues la omisión de aportaciones al ISSEMYM no solamente afecta a las finanzas del propio instituto; sino lo más grave, lo más delicado es que ello se ve reflejado en el severo perjuicio para las personas trabajadoras que al acudir a recibir estos servicios médicos, que son de vital y elemental importancia, no puedan tenerlo en la calidad, en la cantidad que ello merece.</w:t>
      </w:r>
    </w:p>
    <w:p w:rsidR="0092477D" w:rsidRPr="00C71645" w:rsidRDefault="0092477D" w:rsidP="001101A6">
      <w:pPr>
        <w:spacing w:after="0" w:line="240" w:lineRule="auto"/>
        <w:ind w:firstLine="708"/>
        <w:jc w:val="both"/>
        <w:rPr>
          <w:rFonts w:ascii="Times New Roman" w:eastAsia="Times New Roman" w:hAnsi="Times New Roman" w:cs="Times New Roman"/>
          <w:sz w:val="24"/>
          <w:szCs w:val="24"/>
          <w:lang w:eastAsia="es-MX"/>
        </w:rPr>
      </w:pPr>
      <w:r w:rsidRPr="00C71645">
        <w:rPr>
          <w:rFonts w:ascii="Times New Roman" w:eastAsia="Times New Roman" w:hAnsi="Times New Roman" w:cs="Times New Roman"/>
          <w:sz w:val="24"/>
          <w:szCs w:val="24"/>
          <w:lang w:eastAsia="es-MX"/>
        </w:rPr>
        <w:t xml:space="preserve">Es por ello de nuestra propuesta, porque consideramos en la </w:t>
      </w:r>
      <w:r w:rsidR="00C74A62" w:rsidRPr="00C71645">
        <w:rPr>
          <w:rFonts w:ascii="Times New Roman" w:eastAsia="Times New Roman" w:hAnsi="Times New Roman" w:cs="Times New Roman"/>
          <w:sz w:val="24"/>
          <w:szCs w:val="24"/>
          <w:lang w:eastAsia="es-MX"/>
        </w:rPr>
        <w:t xml:space="preserve">Fracción Parlamentaria </w:t>
      </w:r>
      <w:r w:rsidRPr="00C71645">
        <w:rPr>
          <w:rFonts w:ascii="Times New Roman" w:eastAsia="Times New Roman" w:hAnsi="Times New Roman" w:cs="Times New Roman"/>
          <w:sz w:val="24"/>
          <w:szCs w:val="24"/>
          <w:lang w:eastAsia="es-MX"/>
        </w:rPr>
        <w:t>de Acción Nacional que la salud siempre será lo más importante para nuestro pueblo mexiquense y desde luego, para las y los servidores públicos en nuestra Entidad.</w:t>
      </w:r>
    </w:p>
    <w:p w:rsidR="0092477D" w:rsidRPr="00C71645" w:rsidRDefault="0092477D" w:rsidP="001101A6">
      <w:pPr>
        <w:spacing w:after="0" w:line="240" w:lineRule="auto"/>
        <w:ind w:firstLine="708"/>
        <w:jc w:val="both"/>
        <w:rPr>
          <w:rFonts w:ascii="Times New Roman" w:eastAsia="Times New Roman" w:hAnsi="Times New Roman" w:cs="Times New Roman"/>
          <w:sz w:val="24"/>
          <w:szCs w:val="24"/>
          <w:lang w:eastAsia="es-MX"/>
        </w:rPr>
      </w:pPr>
      <w:r w:rsidRPr="00C71645">
        <w:rPr>
          <w:rFonts w:ascii="Times New Roman" w:eastAsia="Times New Roman" w:hAnsi="Times New Roman" w:cs="Times New Roman"/>
          <w:sz w:val="24"/>
          <w:szCs w:val="24"/>
          <w:lang w:eastAsia="es-MX"/>
        </w:rPr>
        <w:t>Es cuanto Presidente</w:t>
      </w:r>
      <w:r w:rsidR="00984E86" w:rsidRPr="00C71645">
        <w:rPr>
          <w:rFonts w:ascii="Times New Roman" w:eastAsia="Times New Roman" w:hAnsi="Times New Roman" w:cs="Times New Roman"/>
          <w:sz w:val="24"/>
          <w:szCs w:val="24"/>
          <w:lang w:eastAsia="es-MX"/>
        </w:rPr>
        <w:t>, m</w:t>
      </w:r>
      <w:r w:rsidRPr="00C71645">
        <w:rPr>
          <w:rFonts w:ascii="Times New Roman" w:eastAsia="Times New Roman" w:hAnsi="Times New Roman" w:cs="Times New Roman"/>
          <w:sz w:val="24"/>
          <w:szCs w:val="24"/>
          <w:lang w:eastAsia="es-MX"/>
        </w:rPr>
        <w:t>uchísimas gracias por su amable atención.</w:t>
      </w:r>
    </w:p>
    <w:p w:rsidR="008508B7" w:rsidRPr="00C71645" w:rsidRDefault="008508B7" w:rsidP="001101A6">
      <w:pPr>
        <w:spacing w:after="0" w:line="240" w:lineRule="auto"/>
        <w:jc w:val="both"/>
        <w:rPr>
          <w:rFonts w:ascii="Times New Roman" w:eastAsia="Times New Roman" w:hAnsi="Times New Roman" w:cs="Times New Roman"/>
          <w:sz w:val="24"/>
          <w:szCs w:val="24"/>
          <w:lang w:eastAsia="es-MX"/>
        </w:rPr>
      </w:pPr>
    </w:p>
    <w:p w:rsidR="008508B7" w:rsidRPr="00C71645" w:rsidRDefault="008508B7" w:rsidP="001101A6">
      <w:pPr>
        <w:spacing w:after="0" w:line="240" w:lineRule="auto"/>
        <w:jc w:val="both"/>
        <w:rPr>
          <w:rFonts w:ascii="Times New Roman" w:eastAsia="Times New Roman" w:hAnsi="Times New Roman" w:cs="Times New Roman"/>
          <w:sz w:val="24"/>
          <w:szCs w:val="24"/>
          <w:lang w:eastAsia="es-MX"/>
        </w:rPr>
        <w:sectPr w:rsidR="008508B7" w:rsidRPr="00C71645" w:rsidSect="00E41C18">
          <w:footnotePr>
            <w:pos w:val="beneathText"/>
            <w:numRestart w:val="eachSect"/>
          </w:footnotePr>
          <w:type w:val="continuous"/>
          <w:pgSz w:w="12240" w:h="15840" w:code="1"/>
          <w:pgMar w:top="1134" w:right="1134" w:bottom="1134" w:left="1701" w:header="709" w:footer="709" w:gutter="0"/>
          <w:cols w:space="708"/>
          <w:docGrid w:linePitch="360"/>
        </w:sectPr>
      </w:pPr>
    </w:p>
    <w:p w:rsidR="008508B7" w:rsidRPr="00C71645" w:rsidRDefault="008508B7" w:rsidP="006C4E06">
      <w:pPr>
        <w:pStyle w:val="Sinespaciado"/>
        <w:jc w:val="both"/>
        <w:rPr>
          <w:rFonts w:ascii="Times New Roman" w:hAnsi="Times New Roman" w:cs="Times New Roman"/>
          <w:sz w:val="24"/>
          <w:szCs w:val="24"/>
        </w:rPr>
      </w:pPr>
    </w:p>
    <w:p w:rsidR="008508B7" w:rsidRPr="00C71645" w:rsidRDefault="008508B7" w:rsidP="006C4E06">
      <w:pPr>
        <w:pStyle w:val="Sinespaciado"/>
        <w:jc w:val="center"/>
        <w:rPr>
          <w:rFonts w:ascii="Times New Roman" w:hAnsi="Times New Roman" w:cs="Times New Roman"/>
          <w:sz w:val="24"/>
          <w:szCs w:val="24"/>
        </w:rPr>
      </w:pPr>
      <w:r w:rsidRPr="00C71645">
        <w:rPr>
          <w:rFonts w:ascii="Times New Roman" w:hAnsi="Times New Roman" w:cs="Times New Roman"/>
          <w:sz w:val="24"/>
          <w:szCs w:val="24"/>
        </w:rPr>
        <w:t>(Se inserta el documento)</w:t>
      </w:r>
    </w:p>
    <w:p w:rsidR="008508B7" w:rsidRPr="00C71645" w:rsidRDefault="008508B7" w:rsidP="006C4E06">
      <w:pPr>
        <w:pStyle w:val="Sinespaciado"/>
        <w:jc w:val="both"/>
        <w:rPr>
          <w:rFonts w:ascii="Times New Roman" w:hAnsi="Times New Roman" w:cs="Times New Roman"/>
          <w:sz w:val="24"/>
          <w:szCs w:val="24"/>
        </w:rPr>
      </w:pPr>
    </w:p>
    <w:p w:rsidR="006C4E06" w:rsidRPr="00C71645" w:rsidRDefault="006C4E06" w:rsidP="006C4E06">
      <w:pPr>
        <w:spacing w:after="0" w:line="240" w:lineRule="auto"/>
        <w:jc w:val="right"/>
        <w:rPr>
          <w:rFonts w:ascii="Times New Roman" w:eastAsia="Arial" w:hAnsi="Times New Roman" w:cs="Times New Roman"/>
          <w:sz w:val="24"/>
          <w:szCs w:val="24"/>
          <w:lang w:eastAsia="ko-KR"/>
        </w:rPr>
      </w:pPr>
      <w:r w:rsidRPr="00C71645">
        <w:rPr>
          <w:rFonts w:ascii="Times New Roman" w:eastAsia="Arial" w:hAnsi="Times New Roman" w:cs="Times New Roman"/>
          <w:sz w:val="24"/>
          <w:szCs w:val="24"/>
          <w:lang w:eastAsia="ko-KR"/>
        </w:rPr>
        <w:t>Toluca, Estado de México a 06 diciembre de 2022</w:t>
      </w:r>
    </w:p>
    <w:p w:rsidR="006C4E06" w:rsidRPr="00C71645" w:rsidRDefault="006C4E06" w:rsidP="006C4E06">
      <w:pPr>
        <w:spacing w:after="0" w:line="240" w:lineRule="auto"/>
        <w:jc w:val="both"/>
        <w:rPr>
          <w:rFonts w:ascii="Times New Roman" w:eastAsia="Arial" w:hAnsi="Times New Roman" w:cs="Times New Roman"/>
          <w:b/>
          <w:sz w:val="24"/>
          <w:szCs w:val="24"/>
          <w:lang w:eastAsia="ko-KR"/>
        </w:rPr>
      </w:pPr>
    </w:p>
    <w:p w:rsidR="006C4E06" w:rsidRPr="00C71645" w:rsidRDefault="006C4E06" w:rsidP="006C4E06">
      <w:pPr>
        <w:spacing w:after="0" w:line="240" w:lineRule="auto"/>
        <w:jc w:val="both"/>
        <w:rPr>
          <w:rFonts w:ascii="Times New Roman" w:eastAsia="Arial" w:hAnsi="Times New Roman" w:cs="Times New Roman"/>
          <w:b/>
          <w:sz w:val="24"/>
          <w:szCs w:val="24"/>
          <w:lang w:eastAsia="ko-KR"/>
        </w:rPr>
      </w:pPr>
      <w:r w:rsidRPr="00C71645">
        <w:rPr>
          <w:rFonts w:ascii="Times New Roman" w:eastAsia="Arial" w:hAnsi="Times New Roman" w:cs="Times New Roman"/>
          <w:b/>
          <w:sz w:val="24"/>
          <w:szCs w:val="24"/>
          <w:lang w:eastAsia="ko-KR"/>
        </w:rPr>
        <w:t>DIP. ENRIQUE JACOB ROCHA</w:t>
      </w:r>
    </w:p>
    <w:p w:rsidR="006C4E06" w:rsidRPr="00C71645" w:rsidRDefault="006C4E06" w:rsidP="006C4E06">
      <w:pPr>
        <w:spacing w:after="0" w:line="240" w:lineRule="auto"/>
        <w:jc w:val="both"/>
        <w:rPr>
          <w:rFonts w:ascii="Times New Roman" w:eastAsia="Arial" w:hAnsi="Times New Roman" w:cs="Times New Roman"/>
          <w:b/>
          <w:sz w:val="24"/>
          <w:szCs w:val="24"/>
          <w:lang w:eastAsia="ko-KR"/>
        </w:rPr>
      </w:pPr>
      <w:r w:rsidRPr="00C71645">
        <w:rPr>
          <w:rFonts w:ascii="Times New Roman" w:eastAsia="Arial" w:hAnsi="Times New Roman" w:cs="Times New Roman"/>
          <w:b/>
          <w:sz w:val="24"/>
          <w:szCs w:val="24"/>
          <w:lang w:eastAsia="ko-KR"/>
        </w:rPr>
        <w:t xml:space="preserve">PRESIDENTA DE LA MESA DIRECTIVA </w:t>
      </w:r>
    </w:p>
    <w:p w:rsidR="006C4E06" w:rsidRPr="00C71645" w:rsidRDefault="006C4E06" w:rsidP="006C4E06">
      <w:pPr>
        <w:spacing w:after="0" w:line="240" w:lineRule="auto"/>
        <w:jc w:val="both"/>
        <w:rPr>
          <w:rFonts w:ascii="Times New Roman" w:eastAsia="Arial" w:hAnsi="Times New Roman" w:cs="Times New Roman"/>
          <w:b/>
          <w:sz w:val="24"/>
          <w:szCs w:val="24"/>
          <w:lang w:eastAsia="ko-KR"/>
        </w:rPr>
      </w:pPr>
      <w:r w:rsidRPr="00C71645">
        <w:rPr>
          <w:rFonts w:ascii="Times New Roman" w:eastAsia="Arial" w:hAnsi="Times New Roman" w:cs="Times New Roman"/>
          <w:b/>
          <w:sz w:val="24"/>
          <w:szCs w:val="24"/>
          <w:lang w:eastAsia="ko-KR"/>
        </w:rPr>
        <w:t>H. LXI LEGISLATURA DEL ESTADO DE MÉXICO</w:t>
      </w:r>
    </w:p>
    <w:p w:rsidR="006C4E06" w:rsidRPr="00C71645" w:rsidRDefault="006C4E06" w:rsidP="006C4E06">
      <w:pPr>
        <w:spacing w:after="0" w:line="240" w:lineRule="auto"/>
        <w:jc w:val="both"/>
        <w:rPr>
          <w:rFonts w:ascii="Times New Roman" w:eastAsia="Arial" w:hAnsi="Times New Roman" w:cs="Times New Roman"/>
          <w:b/>
          <w:sz w:val="24"/>
          <w:szCs w:val="24"/>
          <w:lang w:eastAsia="ko-KR"/>
        </w:rPr>
      </w:pPr>
      <w:r w:rsidRPr="00C71645">
        <w:rPr>
          <w:rFonts w:ascii="Times New Roman" w:eastAsia="Arial" w:hAnsi="Times New Roman" w:cs="Times New Roman"/>
          <w:b/>
          <w:sz w:val="24"/>
          <w:szCs w:val="24"/>
          <w:lang w:eastAsia="ko-KR"/>
        </w:rPr>
        <w:t>P R E S E N T E</w:t>
      </w:r>
    </w:p>
    <w:p w:rsidR="006C4E06" w:rsidRPr="00C71645" w:rsidRDefault="006C4E06" w:rsidP="006C4E06">
      <w:pPr>
        <w:spacing w:after="0" w:line="240" w:lineRule="auto"/>
        <w:jc w:val="both"/>
        <w:rPr>
          <w:rFonts w:ascii="Times New Roman" w:eastAsia="Arial" w:hAnsi="Times New Roman" w:cs="Times New Roman"/>
          <w:sz w:val="24"/>
          <w:szCs w:val="24"/>
          <w:lang w:eastAsia="ko-KR"/>
        </w:rPr>
      </w:pPr>
    </w:p>
    <w:p w:rsidR="006C4E06" w:rsidRPr="00C71645" w:rsidRDefault="006C4E06" w:rsidP="006C4E06">
      <w:pPr>
        <w:spacing w:after="0" w:line="240" w:lineRule="auto"/>
        <w:jc w:val="both"/>
        <w:rPr>
          <w:rFonts w:ascii="Times New Roman" w:eastAsia="Calibri" w:hAnsi="Times New Roman" w:cs="Times New Roman"/>
          <w:sz w:val="24"/>
          <w:szCs w:val="24"/>
          <w:lang w:eastAsia="ko-KR"/>
        </w:rPr>
      </w:pPr>
      <w:r w:rsidRPr="00C71645">
        <w:rPr>
          <w:rFonts w:ascii="Times New Roman" w:eastAsia="Arial" w:hAnsi="Times New Roman" w:cs="Times New Roman"/>
          <w:sz w:val="24"/>
          <w:szCs w:val="24"/>
          <w:lang w:eastAsia="ko-KR"/>
        </w:rPr>
        <w:t xml:space="preserve">Con fundamento en lo dispuesto en los artículos 51 fracción II, 57 y 61 fracción I de la Constitución Política del Estado Libre y Soberano de México, y 28 fracción I, 79 y 81 de la Ley Orgánica del Poder Legislativo del Estado Libre y Soberano de México; los que suscriben </w:t>
      </w:r>
      <w:r w:rsidRPr="00C71645">
        <w:rPr>
          <w:rFonts w:ascii="Times New Roman" w:eastAsia="Arial" w:hAnsi="Times New Roman" w:cs="Times New Roman"/>
          <w:b/>
          <w:sz w:val="24"/>
          <w:szCs w:val="24"/>
          <w:lang w:eastAsia="ko-KR"/>
        </w:rPr>
        <w:t>Diputada Miriam Escalona Piña y Diputado Enrique Vargas del Villar</w:t>
      </w:r>
      <w:r w:rsidRPr="00C71645">
        <w:rPr>
          <w:rFonts w:ascii="Times New Roman" w:eastAsia="Arial" w:hAnsi="Times New Roman" w:cs="Times New Roman"/>
          <w:sz w:val="24"/>
          <w:szCs w:val="24"/>
          <w:lang w:eastAsia="ko-KR"/>
        </w:rPr>
        <w:t xml:space="preserve">, Integrantes del Grupo Parlamentario Partido Acción Nacional, nos permitimos someter a la consideración de esta Honorable Legislatura la presente </w:t>
      </w:r>
      <w:r w:rsidRPr="00C71645">
        <w:rPr>
          <w:rFonts w:ascii="Times New Roman" w:eastAsia="Arial" w:hAnsi="Times New Roman" w:cs="Times New Roman"/>
          <w:b/>
          <w:sz w:val="24"/>
          <w:szCs w:val="24"/>
          <w:lang w:eastAsia="ko-KR"/>
        </w:rPr>
        <w:t xml:space="preserve">Iniciativa con Proyecto de Decreto por el que se </w:t>
      </w:r>
      <w:r w:rsidRPr="00C71645">
        <w:rPr>
          <w:rFonts w:ascii="Times New Roman" w:eastAsia="Calibri" w:hAnsi="Times New Roman" w:cs="Times New Roman"/>
          <w:b/>
          <w:sz w:val="24"/>
          <w:szCs w:val="24"/>
          <w:lang w:eastAsia="ko-KR"/>
        </w:rPr>
        <w:t>adicionan la fracción XIV al Artículo 52; la SECCIÓN DÉCIMO CUARTA denominada “DE LA OMISIÓN DE ENTERAR CUOTAS, APORTACIONES, CUOTAS SOCIALES O DESCUENTOS ANTE EL INSTITUTO DE SEGURIDAD SOCIAL DEL ESTADO DE MÉXICO Y MUNICIPIOS” al CAPÍTULO SEGUNDO del TÍTULO TERCERO con su respectivo artículo 67 Bis. a la Ley de Responsabilidades Administrativas del Estado de México y Municipios</w:t>
      </w:r>
      <w:r w:rsidRPr="00C71645">
        <w:rPr>
          <w:rFonts w:ascii="Times New Roman" w:eastAsia="Calibri" w:hAnsi="Times New Roman" w:cs="Times New Roman"/>
          <w:sz w:val="24"/>
          <w:szCs w:val="24"/>
          <w:lang w:eastAsia="ko-KR"/>
        </w:rPr>
        <w:t xml:space="preserve">, con sustento en la siguiente: </w:t>
      </w:r>
    </w:p>
    <w:p w:rsidR="006C4E06" w:rsidRPr="00C71645" w:rsidRDefault="006C4E06" w:rsidP="006C4E06">
      <w:pPr>
        <w:spacing w:after="0" w:line="240" w:lineRule="auto"/>
        <w:jc w:val="center"/>
        <w:rPr>
          <w:rFonts w:ascii="Times New Roman" w:eastAsia="Arial" w:hAnsi="Times New Roman" w:cs="Times New Roman"/>
          <w:b/>
          <w:sz w:val="24"/>
          <w:szCs w:val="24"/>
          <w:lang w:eastAsia="ko-KR"/>
        </w:rPr>
      </w:pPr>
    </w:p>
    <w:p w:rsidR="006C4E06" w:rsidRPr="00C71645" w:rsidRDefault="006C4E06" w:rsidP="006C4E06">
      <w:pPr>
        <w:spacing w:after="0" w:line="240" w:lineRule="auto"/>
        <w:jc w:val="center"/>
        <w:rPr>
          <w:rFonts w:ascii="Times New Roman" w:eastAsia="Arial" w:hAnsi="Times New Roman" w:cs="Times New Roman"/>
          <w:b/>
          <w:sz w:val="24"/>
          <w:szCs w:val="24"/>
          <w:lang w:eastAsia="ko-KR"/>
        </w:rPr>
      </w:pPr>
      <w:r w:rsidRPr="00C71645">
        <w:rPr>
          <w:rFonts w:ascii="Times New Roman" w:eastAsia="Arial" w:hAnsi="Times New Roman" w:cs="Times New Roman"/>
          <w:b/>
          <w:sz w:val="24"/>
          <w:szCs w:val="24"/>
          <w:lang w:eastAsia="ko-KR"/>
        </w:rPr>
        <w:t>EXPOSICIÓN DE MOTIVOS</w:t>
      </w:r>
    </w:p>
    <w:p w:rsidR="006C4E06" w:rsidRPr="00C71645" w:rsidRDefault="006C4E06" w:rsidP="006C4E06">
      <w:pPr>
        <w:spacing w:after="0" w:line="240" w:lineRule="auto"/>
        <w:jc w:val="center"/>
        <w:rPr>
          <w:rFonts w:ascii="Times New Roman" w:eastAsia="Arial" w:hAnsi="Times New Roman" w:cs="Times New Roman"/>
          <w:b/>
          <w:sz w:val="24"/>
          <w:szCs w:val="24"/>
          <w:lang w:eastAsia="ko-KR"/>
        </w:rPr>
      </w:pPr>
    </w:p>
    <w:p w:rsidR="006C4E06" w:rsidRPr="00C71645" w:rsidRDefault="006C4E06" w:rsidP="006C4E06">
      <w:pPr>
        <w:spacing w:after="0" w:line="240" w:lineRule="auto"/>
        <w:jc w:val="both"/>
        <w:rPr>
          <w:rFonts w:ascii="Times New Roman" w:eastAsia="Calibri" w:hAnsi="Times New Roman" w:cs="Times New Roman"/>
          <w:sz w:val="24"/>
          <w:szCs w:val="24"/>
          <w:lang w:eastAsia="ko-KR"/>
        </w:rPr>
      </w:pPr>
      <w:r w:rsidRPr="00C71645">
        <w:rPr>
          <w:rFonts w:ascii="Times New Roman" w:eastAsia="Calibri" w:hAnsi="Times New Roman" w:cs="Times New Roman"/>
          <w:sz w:val="24"/>
          <w:szCs w:val="24"/>
          <w:lang w:eastAsia="ko-KR"/>
        </w:rPr>
        <w:t>Mediante el decreto No. 131 de fecha 18 de agosto de 1969, se creó el Instituto de Seguridad Social del Estado de México y Municipios; siendo un organismo público descentralizado, con personalidad jurídica y patrimonio propio; y cuyo objetivo es otorgar prestaciones obligatorias y potestativas.</w:t>
      </w:r>
    </w:p>
    <w:p w:rsidR="006C4E06" w:rsidRPr="00C71645" w:rsidRDefault="006C4E06" w:rsidP="006C4E06">
      <w:pPr>
        <w:spacing w:after="0" w:line="240" w:lineRule="auto"/>
        <w:jc w:val="both"/>
        <w:rPr>
          <w:rFonts w:ascii="Times New Roman" w:eastAsia="Calibri" w:hAnsi="Times New Roman" w:cs="Times New Roman"/>
          <w:sz w:val="24"/>
          <w:szCs w:val="24"/>
          <w:lang w:eastAsia="ko-KR"/>
        </w:rPr>
      </w:pPr>
    </w:p>
    <w:p w:rsidR="006C4E06" w:rsidRPr="00C71645" w:rsidRDefault="006C4E06" w:rsidP="006C4E06">
      <w:pPr>
        <w:spacing w:after="0" w:line="240" w:lineRule="auto"/>
        <w:jc w:val="both"/>
        <w:rPr>
          <w:rFonts w:ascii="Times New Roman" w:eastAsia="Calibri" w:hAnsi="Times New Roman" w:cs="Times New Roman"/>
          <w:sz w:val="24"/>
          <w:szCs w:val="24"/>
          <w:lang w:eastAsia="ko-KR"/>
        </w:rPr>
      </w:pPr>
      <w:r w:rsidRPr="00C71645">
        <w:rPr>
          <w:rFonts w:ascii="Times New Roman" w:eastAsia="Calibri" w:hAnsi="Times New Roman" w:cs="Times New Roman"/>
          <w:sz w:val="24"/>
          <w:szCs w:val="24"/>
          <w:lang w:eastAsia="ko-KR"/>
        </w:rPr>
        <w:t>El artículo 11 de la Ley de Seguridad Social para los Servidores Públicos del Estado de México y Municipios, realiza la clasificación de las prestaciones obligatorias como a continuación se refiere:</w:t>
      </w:r>
    </w:p>
    <w:p w:rsidR="006C4E06" w:rsidRPr="00C71645" w:rsidRDefault="006C4E06" w:rsidP="006C4E06">
      <w:pPr>
        <w:spacing w:after="0" w:line="240" w:lineRule="auto"/>
        <w:jc w:val="both"/>
        <w:rPr>
          <w:rFonts w:ascii="Times New Roman" w:eastAsia="Calibri" w:hAnsi="Times New Roman" w:cs="Times New Roman"/>
          <w:sz w:val="24"/>
          <w:szCs w:val="24"/>
          <w:lang w:eastAsia="ko-KR"/>
        </w:rPr>
      </w:pPr>
    </w:p>
    <w:p w:rsidR="006C4E06" w:rsidRPr="00C71645" w:rsidRDefault="006C4E06" w:rsidP="006C4E06">
      <w:pPr>
        <w:spacing w:after="0" w:line="240" w:lineRule="auto"/>
        <w:ind w:left="708"/>
        <w:jc w:val="both"/>
        <w:rPr>
          <w:rFonts w:ascii="Times New Roman" w:eastAsia="Calibri" w:hAnsi="Times New Roman" w:cs="Times New Roman"/>
          <w:sz w:val="24"/>
          <w:szCs w:val="24"/>
          <w:lang w:eastAsia="ko-KR"/>
        </w:rPr>
      </w:pPr>
      <w:r w:rsidRPr="00C71645">
        <w:rPr>
          <w:rFonts w:ascii="Times New Roman" w:eastAsia="Calibri" w:hAnsi="Times New Roman" w:cs="Times New Roman"/>
          <w:sz w:val="24"/>
          <w:szCs w:val="24"/>
          <w:lang w:eastAsia="ko-KR"/>
        </w:rPr>
        <w:t>Prestaciones de carácter obligatorio:</w:t>
      </w:r>
    </w:p>
    <w:p w:rsidR="006C4E06" w:rsidRPr="00C71645" w:rsidRDefault="006C4E06" w:rsidP="006C4E06">
      <w:pPr>
        <w:numPr>
          <w:ilvl w:val="0"/>
          <w:numId w:val="3"/>
        </w:numPr>
        <w:spacing w:after="0" w:line="240" w:lineRule="auto"/>
        <w:contextualSpacing/>
        <w:jc w:val="both"/>
        <w:rPr>
          <w:rFonts w:ascii="Times New Roman" w:eastAsia="Calibri" w:hAnsi="Times New Roman" w:cs="Times New Roman"/>
          <w:sz w:val="24"/>
          <w:szCs w:val="24"/>
          <w:lang w:eastAsia="ko-KR"/>
        </w:rPr>
      </w:pPr>
      <w:r w:rsidRPr="00C71645">
        <w:rPr>
          <w:rFonts w:ascii="Times New Roman" w:eastAsia="Calibri" w:hAnsi="Times New Roman" w:cs="Times New Roman"/>
          <w:sz w:val="24"/>
          <w:szCs w:val="24"/>
          <w:lang w:eastAsia="ko-KR"/>
        </w:rPr>
        <w:t>Servicios de Salud:</w:t>
      </w:r>
    </w:p>
    <w:p w:rsidR="006C4E06" w:rsidRPr="00C71645" w:rsidRDefault="006C4E06" w:rsidP="006C4E06">
      <w:pPr>
        <w:numPr>
          <w:ilvl w:val="0"/>
          <w:numId w:val="4"/>
        </w:numPr>
        <w:spacing w:after="0" w:line="240" w:lineRule="auto"/>
        <w:contextualSpacing/>
        <w:jc w:val="both"/>
        <w:rPr>
          <w:rFonts w:ascii="Times New Roman" w:eastAsia="Calibri" w:hAnsi="Times New Roman" w:cs="Times New Roman"/>
          <w:sz w:val="24"/>
          <w:szCs w:val="24"/>
          <w:lang w:eastAsia="ko-KR"/>
        </w:rPr>
      </w:pPr>
      <w:r w:rsidRPr="00C71645">
        <w:rPr>
          <w:rFonts w:ascii="Times New Roman" w:eastAsia="Calibri" w:hAnsi="Times New Roman" w:cs="Times New Roman"/>
          <w:sz w:val="24"/>
          <w:szCs w:val="24"/>
          <w:lang w:eastAsia="ko-KR"/>
        </w:rPr>
        <w:t>Promoción a la salud y Medicina Preventiva.</w:t>
      </w:r>
    </w:p>
    <w:p w:rsidR="006C4E06" w:rsidRPr="00C71645" w:rsidRDefault="006C4E06" w:rsidP="006C4E06">
      <w:pPr>
        <w:numPr>
          <w:ilvl w:val="0"/>
          <w:numId w:val="4"/>
        </w:numPr>
        <w:spacing w:after="0" w:line="240" w:lineRule="auto"/>
        <w:contextualSpacing/>
        <w:jc w:val="both"/>
        <w:rPr>
          <w:rFonts w:ascii="Times New Roman" w:eastAsia="Calibri" w:hAnsi="Times New Roman" w:cs="Times New Roman"/>
          <w:sz w:val="24"/>
          <w:szCs w:val="24"/>
          <w:lang w:eastAsia="ko-KR"/>
        </w:rPr>
      </w:pPr>
      <w:r w:rsidRPr="00C71645">
        <w:rPr>
          <w:rFonts w:ascii="Times New Roman" w:eastAsia="Calibri" w:hAnsi="Times New Roman" w:cs="Times New Roman"/>
          <w:sz w:val="24"/>
          <w:szCs w:val="24"/>
          <w:lang w:eastAsia="ko-KR"/>
        </w:rPr>
        <w:t>Atención de Enfermedades no Profesionales y Maternidad.</w:t>
      </w:r>
    </w:p>
    <w:p w:rsidR="006C4E06" w:rsidRPr="00C71645" w:rsidRDefault="006C4E06" w:rsidP="006C4E06">
      <w:pPr>
        <w:numPr>
          <w:ilvl w:val="0"/>
          <w:numId w:val="4"/>
        </w:numPr>
        <w:spacing w:after="0" w:line="240" w:lineRule="auto"/>
        <w:contextualSpacing/>
        <w:jc w:val="both"/>
        <w:rPr>
          <w:rFonts w:ascii="Times New Roman" w:eastAsia="Calibri" w:hAnsi="Times New Roman" w:cs="Times New Roman"/>
          <w:sz w:val="24"/>
          <w:szCs w:val="24"/>
          <w:lang w:eastAsia="ko-KR"/>
        </w:rPr>
      </w:pPr>
      <w:r w:rsidRPr="00C71645">
        <w:rPr>
          <w:rFonts w:ascii="Times New Roman" w:eastAsia="Calibri" w:hAnsi="Times New Roman" w:cs="Times New Roman"/>
          <w:sz w:val="24"/>
          <w:szCs w:val="24"/>
          <w:lang w:eastAsia="ko-KR"/>
        </w:rPr>
        <w:lastRenderedPageBreak/>
        <w:t>Rehabilitación.</w:t>
      </w:r>
    </w:p>
    <w:p w:rsidR="006C4E06" w:rsidRPr="00C71645" w:rsidRDefault="006C4E06" w:rsidP="006C4E06">
      <w:pPr>
        <w:numPr>
          <w:ilvl w:val="0"/>
          <w:numId w:val="4"/>
        </w:numPr>
        <w:spacing w:after="0" w:line="240" w:lineRule="auto"/>
        <w:contextualSpacing/>
        <w:jc w:val="both"/>
        <w:rPr>
          <w:rFonts w:ascii="Times New Roman" w:eastAsia="Calibri" w:hAnsi="Times New Roman" w:cs="Times New Roman"/>
          <w:sz w:val="24"/>
          <w:szCs w:val="24"/>
          <w:lang w:eastAsia="ko-KR"/>
        </w:rPr>
      </w:pPr>
      <w:r w:rsidRPr="00C71645">
        <w:rPr>
          <w:rFonts w:ascii="Times New Roman" w:eastAsia="Calibri" w:hAnsi="Times New Roman" w:cs="Times New Roman"/>
          <w:sz w:val="24"/>
          <w:szCs w:val="24"/>
          <w:lang w:eastAsia="ko-KR"/>
        </w:rPr>
        <w:t>Atención de Riesgos de Trabajo</w:t>
      </w:r>
    </w:p>
    <w:p w:rsidR="006C4E06" w:rsidRPr="00C71645" w:rsidRDefault="006C4E06" w:rsidP="006C4E06">
      <w:pPr>
        <w:numPr>
          <w:ilvl w:val="0"/>
          <w:numId w:val="3"/>
        </w:numPr>
        <w:spacing w:after="0" w:line="240" w:lineRule="auto"/>
        <w:contextualSpacing/>
        <w:jc w:val="both"/>
        <w:rPr>
          <w:rFonts w:ascii="Times New Roman" w:eastAsia="Calibri" w:hAnsi="Times New Roman" w:cs="Times New Roman"/>
          <w:sz w:val="24"/>
          <w:szCs w:val="24"/>
          <w:lang w:eastAsia="ko-KR"/>
        </w:rPr>
      </w:pPr>
      <w:r w:rsidRPr="00C71645">
        <w:rPr>
          <w:rFonts w:ascii="Times New Roman" w:eastAsia="Calibri" w:hAnsi="Times New Roman" w:cs="Times New Roman"/>
          <w:sz w:val="24"/>
          <w:szCs w:val="24"/>
          <w:lang w:eastAsia="ko-KR"/>
        </w:rPr>
        <w:t>Pensiones y Seguros por Fallecimiento:</w:t>
      </w:r>
    </w:p>
    <w:p w:rsidR="006C4E06" w:rsidRPr="00C71645" w:rsidRDefault="006C4E06" w:rsidP="006C4E06">
      <w:pPr>
        <w:numPr>
          <w:ilvl w:val="0"/>
          <w:numId w:val="5"/>
        </w:numPr>
        <w:spacing w:after="0" w:line="240" w:lineRule="auto"/>
        <w:contextualSpacing/>
        <w:jc w:val="both"/>
        <w:rPr>
          <w:rFonts w:ascii="Times New Roman" w:eastAsia="Calibri" w:hAnsi="Times New Roman" w:cs="Times New Roman"/>
          <w:sz w:val="24"/>
          <w:szCs w:val="24"/>
          <w:lang w:eastAsia="ko-KR"/>
        </w:rPr>
      </w:pPr>
      <w:r w:rsidRPr="00C71645">
        <w:rPr>
          <w:rFonts w:ascii="Times New Roman" w:eastAsia="Calibri" w:hAnsi="Times New Roman" w:cs="Times New Roman"/>
          <w:sz w:val="24"/>
          <w:szCs w:val="24"/>
          <w:lang w:eastAsia="ko-KR"/>
        </w:rPr>
        <w:t>Sistema Solidario de Reparto.</w:t>
      </w:r>
    </w:p>
    <w:p w:rsidR="006C4E06" w:rsidRPr="00C71645" w:rsidRDefault="006C4E06" w:rsidP="006C4E06">
      <w:pPr>
        <w:numPr>
          <w:ilvl w:val="0"/>
          <w:numId w:val="5"/>
        </w:numPr>
        <w:spacing w:after="0" w:line="240" w:lineRule="auto"/>
        <w:contextualSpacing/>
        <w:jc w:val="both"/>
        <w:rPr>
          <w:rFonts w:ascii="Times New Roman" w:eastAsia="Calibri" w:hAnsi="Times New Roman" w:cs="Times New Roman"/>
          <w:sz w:val="24"/>
          <w:szCs w:val="24"/>
          <w:lang w:eastAsia="ko-KR"/>
        </w:rPr>
      </w:pPr>
      <w:r w:rsidRPr="00C71645">
        <w:rPr>
          <w:rFonts w:ascii="Times New Roman" w:eastAsia="Calibri" w:hAnsi="Times New Roman" w:cs="Times New Roman"/>
          <w:sz w:val="24"/>
          <w:szCs w:val="24"/>
          <w:lang w:eastAsia="ko-KR"/>
        </w:rPr>
        <w:t>Sistema de Capitalización Individual.</w:t>
      </w:r>
    </w:p>
    <w:p w:rsidR="006C4E06" w:rsidRPr="00C71645" w:rsidRDefault="006C4E06" w:rsidP="006C4E06">
      <w:pPr>
        <w:numPr>
          <w:ilvl w:val="0"/>
          <w:numId w:val="5"/>
        </w:numPr>
        <w:spacing w:after="0" w:line="240" w:lineRule="auto"/>
        <w:contextualSpacing/>
        <w:jc w:val="both"/>
        <w:rPr>
          <w:rFonts w:ascii="Times New Roman" w:eastAsia="Calibri" w:hAnsi="Times New Roman" w:cs="Times New Roman"/>
          <w:sz w:val="24"/>
          <w:szCs w:val="24"/>
          <w:lang w:eastAsia="ko-KR"/>
        </w:rPr>
      </w:pPr>
      <w:r w:rsidRPr="00C71645">
        <w:rPr>
          <w:rFonts w:ascii="Times New Roman" w:eastAsia="Calibri" w:hAnsi="Times New Roman" w:cs="Times New Roman"/>
          <w:sz w:val="24"/>
          <w:szCs w:val="24"/>
          <w:lang w:eastAsia="ko-KR"/>
        </w:rPr>
        <w:t>Seguro por Fallecimiento.</w:t>
      </w:r>
    </w:p>
    <w:p w:rsidR="006C4E06" w:rsidRPr="00C71645" w:rsidRDefault="006C4E06" w:rsidP="006C4E06">
      <w:pPr>
        <w:numPr>
          <w:ilvl w:val="0"/>
          <w:numId w:val="3"/>
        </w:numPr>
        <w:spacing w:after="0" w:line="240" w:lineRule="auto"/>
        <w:contextualSpacing/>
        <w:jc w:val="both"/>
        <w:rPr>
          <w:rFonts w:ascii="Times New Roman" w:eastAsia="Calibri" w:hAnsi="Times New Roman" w:cs="Times New Roman"/>
          <w:sz w:val="24"/>
          <w:szCs w:val="24"/>
          <w:lang w:eastAsia="ko-KR"/>
        </w:rPr>
      </w:pPr>
      <w:r w:rsidRPr="00C71645">
        <w:rPr>
          <w:rFonts w:ascii="Times New Roman" w:eastAsia="Calibri" w:hAnsi="Times New Roman" w:cs="Times New Roman"/>
          <w:sz w:val="24"/>
          <w:szCs w:val="24"/>
          <w:lang w:eastAsia="ko-KR"/>
        </w:rPr>
        <w:t>Créditos a Corto, Mediano y Largo Plazo.</w:t>
      </w:r>
    </w:p>
    <w:p w:rsidR="006C4E06" w:rsidRPr="00C71645" w:rsidRDefault="006C4E06" w:rsidP="006C4E06">
      <w:pPr>
        <w:spacing w:after="0" w:line="240" w:lineRule="auto"/>
        <w:ind w:left="1428"/>
        <w:contextualSpacing/>
        <w:jc w:val="both"/>
        <w:rPr>
          <w:rFonts w:ascii="Times New Roman" w:eastAsia="Calibri" w:hAnsi="Times New Roman" w:cs="Times New Roman"/>
          <w:sz w:val="24"/>
          <w:szCs w:val="24"/>
          <w:lang w:eastAsia="ko-KR"/>
        </w:rPr>
      </w:pPr>
    </w:p>
    <w:p w:rsidR="006C4E06" w:rsidRPr="00C71645" w:rsidRDefault="006C4E06" w:rsidP="006C4E06">
      <w:pPr>
        <w:spacing w:after="0" w:line="240" w:lineRule="auto"/>
        <w:jc w:val="both"/>
        <w:rPr>
          <w:rFonts w:ascii="Times New Roman" w:eastAsia="Calibri" w:hAnsi="Times New Roman" w:cs="Times New Roman"/>
          <w:sz w:val="24"/>
          <w:szCs w:val="24"/>
          <w:lang w:eastAsia="ko-KR"/>
        </w:rPr>
      </w:pPr>
      <w:r w:rsidRPr="00C71645">
        <w:rPr>
          <w:rFonts w:ascii="Times New Roman" w:eastAsia="Calibri" w:hAnsi="Times New Roman" w:cs="Times New Roman"/>
          <w:sz w:val="24"/>
          <w:szCs w:val="24"/>
          <w:lang w:eastAsia="ko-KR"/>
        </w:rPr>
        <w:t>Los servicios mencionados anteriormente están dirigidos a los servidores públicos de los Poderes Públicos del Estado, los Ayuntamientos de los Municipios, los Tribunales Administrativos, así como de los Organismos Auxiliares, los pensionados, pensionistas, sus familiares y dependientes económicos de los servidores públicos.</w:t>
      </w:r>
    </w:p>
    <w:p w:rsidR="006C4E06" w:rsidRPr="00C71645" w:rsidRDefault="006C4E06" w:rsidP="006C4E06">
      <w:pPr>
        <w:spacing w:after="0" w:line="240" w:lineRule="auto"/>
        <w:jc w:val="both"/>
        <w:rPr>
          <w:rFonts w:ascii="Times New Roman" w:eastAsia="Calibri" w:hAnsi="Times New Roman" w:cs="Times New Roman"/>
          <w:sz w:val="24"/>
          <w:szCs w:val="24"/>
          <w:lang w:eastAsia="ko-KR"/>
        </w:rPr>
      </w:pPr>
    </w:p>
    <w:p w:rsidR="006C4E06" w:rsidRPr="00C71645" w:rsidRDefault="006C4E06" w:rsidP="006C4E06">
      <w:pPr>
        <w:spacing w:after="0" w:line="240" w:lineRule="auto"/>
        <w:jc w:val="both"/>
        <w:rPr>
          <w:rFonts w:ascii="Times New Roman" w:eastAsia="Calibri" w:hAnsi="Times New Roman" w:cs="Times New Roman"/>
          <w:sz w:val="24"/>
          <w:szCs w:val="24"/>
          <w:lang w:eastAsia="ko-KR"/>
        </w:rPr>
      </w:pPr>
      <w:r w:rsidRPr="00C71645">
        <w:rPr>
          <w:rFonts w:ascii="Times New Roman" w:eastAsia="Calibri" w:hAnsi="Times New Roman" w:cs="Times New Roman"/>
          <w:sz w:val="24"/>
          <w:szCs w:val="24"/>
          <w:lang w:eastAsia="ko-KR"/>
        </w:rPr>
        <w:t>Para lograr la cobertura de las prestaciones obligatorias que tiene el Instituto, su fuente principal de ingresos son las cuotas de los servidores públicos y las aportaciones que cubren las instituciones públicas. Una cuota es el monto que le corresponde cubrir al servidor público, equivalente a un porcentaje determinado de sus sueldos sujeto a cotización, así como el que debe cubrir el pensionado o pensionista y que recibe el Instituto para otorgar las prestaciones correspondientes.</w:t>
      </w:r>
      <w:r w:rsidRPr="00C71645">
        <w:rPr>
          <w:rFonts w:ascii="Times New Roman" w:eastAsia="Calibri" w:hAnsi="Times New Roman" w:cs="Times New Roman"/>
          <w:sz w:val="24"/>
          <w:szCs w:val="24"/>
          <w:vertAlign w:val="superscript"/>
          <w:lang w:eastAsia="ko-KR"/>
        </w:rPr>
        <w:footnoteReference w:id="6"/>
      </w:r>
    </w:p>
    <w:p w:rsidR="006C4E06" w:rsidRPr="00C71645" w:rsidRDefault="006C4E06" w:rsidP="006C4E06">
      <w:pPr>
        <w:spacing w:after="0" w:line="240" w:lineRule="auto"/>
        <w:jc w:val="both"/>
        <w:rPr>
          <w:rFonts w:ascii="Times New Roman" w:eastAsia="Calibri" w:hAnsi="Times New Roman" w:cs="Times New Roman"/>
          <w:sz w:val="24"/>
          <w:szCs w:val="24"/>
          <w:lang w:eastAsia="ko-KR"/>
        </w:rPr>
      </w:pPr>
    </w:p>
    <w:p w:rsidR="006C4E06" w:rsidRPr="00C71645" w:rsidRDefault="006C4E06" w:rsidP="006C4E06">
      <w:pPr>
        <w:spacing w:after="0" w:line="240" w:lineRule="auto"/>
        <w:jc w:val="both"/>
        <w:rPr>
          <w:rFonts w:ascii="Times New Roman" w:eastAsia="Calibri" w:hAnsi="Times New Roman" w:cs="Times New Roman"/>
          <w:sz w:val="24"/>
          <w:szCs w:val="24"/>
          <w:lang w:eastAsia="ko-KR"/>
        </w:rPr>
      </w:pPr>
      <w:r w:rsidRPr="00C71645">
        <w:rPr>
          <w:rFonts w:ascii="Times New Roman" w:eastAsia="Calibri" w:hAnsi="Times New Roman" w:cs="Times New Roman"/>
          <w:sz w:val="24"/>
          <w:szCs w:val="24"/>
          <w:lang w:eastAsia="ko-KR"/>
        </w:rPr>
        <w:t xml:space="preserve">Asimismo, se entiende por aportación aquel monto que le corresponde cubrir a las instituciones públicas como el porcentaje del sueldo sujeto a cotización de cada servidor público. </w:t>
      </w:r>
      <w:r w:rsidRPr="00C71645">
        <w:rPr>
          <w:rFonts w:ascii="Times New Roman" w:eastAsia="Calibri" w:hAnsi="Times New Roman" w:cs="Times New Roman"/>
          <w:sz w:val="24"/>
          <w:szCs w:val="24"/>
          <w:vertAlign w:val="superscript"/>
          <w:lang w:eastAsia="ko-KR"/>
        </w:rPr>
        <w:footnoteReference w:id="7"/>
      </w:r>
    </w:p>
    <w:p w:rsidR="006C4E06" w:rsidRPr="00C71645" w:rsidRDefault="006C4E06" w:rsidP="006C4E06">
      <w:pPr>
        <w:spacing w:after="0" w:line="240" w:lineRule="auto"/>
        <w:jc w:val="both"/>
        <w:rPr>
          <w:rFonts w:ascii="Times New Roman" w:eastAsia="Calibri" w:hAnsi="Times New Roman" w:cs="Times New Roman"/>
          <w:sz w:val="24"/>
          <w:szCs w:val="24"/>
          <w:lang w:eastAsia="ko-KR"/>
        </w:rPr>
      </w:pPr>
    </w:p>
    <w:p w:rsidR="006C4E06" w:rsidRPr="00C71645" w:rsidRDefault="006C4E06" w:rsidP="006C4E06">
      <w:pPr>
        <w:spacing w:after="0" w:line="240" w:lineRule="auto"/>
        <w:jc w:val="both"/>
        <w:rPr>
          <w:rFonts w:ascii="Times New Roman" w:eastAsia="Calibri" w:hAnsi="Times New Roman" w:cs="Times New Roman"/>
          <w:sz w:val="24"/>
          <w:szCs w:val="24"/>
          <w:lang w:eastAsia="ko-KR"/>
        </w:rPr>
      </w:pPr>
      <w:r w:rsidRPr="00C71645">
        <w:rPr>
          <w:rFonts w:ascii="Times New Roman" w:eastAsia="Calibri" w:hAnsi="Times New Roman" w:cs="Times New Roman"/>
          <w:sz w:val="24"/>
          <w:szCs w:val="24"/>
          <w:lang w:eastAsia="ko-KR"/>
        </w:rPr>
        <w:t>Respecto del porcentaje a cubrir por los servidores públicos, se consideran los establecidos en la Ley de Seguridad Social para Servidores Públicos del Estado de México y Municipios:</w:t>
      </w:r>
    </w:p>
    <w:p w:rsidR="006C4E06" w:rsidRPr="00C71645" w:rsidRDefault="006C4E06" w:rsidP="006C4E06">
      <w:pPr>
        <w:numPr>
          <w:ilvl w:val="0"/>
          <w:numId w:val="6"/>
        </w:numPr>
        <w:spacing w:after="0" w:line="240" w:lineRule="auto"/>
        <w:contextualSpacing/>
        <w:jc w:val="both"/>
        <w:rPr>
          <w:rFonts w:ascii="Times New Roman" w:eastAsia="Calibri" w:hAnsi="Times New Roman" w:cs="Times New Roman"/>
          <w:sz w:val="24"/>
          <w:szCs w:val="24"/>
          <w:lang w:eastAsia="ko-KR"/>
        </w:rPr>
      </w:pPr>
      <w:r w:rsidRPr="00C71645">
        <w:rPr>
          <w:rFonts w:ascii="Times New Roman" w:eastAsia="Calibri" w:hAnsi="Times New Roman" w:cs="Times New Roman"/>
          <w:sz w:val="24"/>
          <w:szCs w:val="24"/>
          <w:lang w:eastAsia="ko-KR"/>
        </w:rPr>
        <w:t>Los servidores públicos deberán cubrir el 4.625% del sueldo sujeto a cotización, para cubrir las prestaciones de servicios de salud; y el 7.05% de sueldo sujeto a cotización, para cubrir el financiamiento de pensiones (6.10% para el fondo del sistema solidario de reparto y 1.40% para el sistema de capitalización individual)</w:t>
      </w:r>
    </w:p>
    <w:p w:rsidR="006C4E06" w:rsidRPr="00C71645" w:rsidRDefault="006C4E06" w:rsidP="006C4E06">
      <w:pPr>
        <w:spacing w:after="0" w:line="240" w:lineRule="auto"/>
        <w:ind w:left="720"/>
        <w:contextualSpacing/>
        <w:jc w:val="both"/>
        <w:rPr>
          <w:rFonts w:ascii="Times New Roman" w:eastAsia="Calibri" w:hAnsi="Times New Roman" w:cs="Times New Roman"/>
          <w:sz w:val="24"/>
          <w:szCs w:val="24"/>
          <w:lang w:eastAsia="ko-KR"/>
        </w:rPr>
      </w:pPr>
    </w:p>
    <w:p w:rsidR="006C4E06" w:rsidRPr="00C71645" w:rsidRDefault="006C4E06" w:rsidP="006C4E06">
      <w:pPr>
        <w:spacing w:after="0" w:line="240" w:lineRule="auto"/>
        <w:jc w:val="both"/>
        <w:rPr>
          <w:rFonts w:ascii="Times New Roman" w:eastAsia="Calibri" w:hAnsi="Times New Roman" w:cs="Times New Roman"/>
          <w:sz w:val="24"/>
          <w:szCs w:val="24"/>
          <w:lang w:eastAsia="ko-KR"/>
        </w:rPr>
      </w:pPr>
    </w:p>
    <w:p w:rsidR="006C4E06" w:rsidRPr="00C71645" w:rsidRDefault="006C4E06" w:rsidP="006C4E06">
      <w:pPr>
        <w:numPr>
          <w:ilvl w:val="0"/>
          <w:numId w:val="6"/>
        </w:numPr>
        <w:spacing w:after="0" w:line="240" w:lineRule="auto"/>
        <w:contextualSpacing/>
        <w:jc w:val="both"/>
        <w:rPr>
          <w:rFonts w:ascii="Times New Roman" w:eastAsia="Calibri" w:hAnsi="Times New Roman" w:cs="Times New Roman"/>
          <w:sz w:val="24"/>
          <w:szCs w:val="24"/>
          <w:lang w:eastAsia="ko-KR"/>
        </w:rPr>
      </w:pPr>
      <w:r w:rsidRPr="00C71645">
        <w:rPr>
          <w:rFonts w:ascii="Times New Roman" w:eastAsia="Calibri" w:hAnsi="Times New Roman" w:cs="Times New Roman"/>
          <w:sz w:val="24"/>
          <w:szCs w:val="24"/>
          <w:lang w:eastAsia="ko-KR"/>
        </w:rPr>
        <w:t>Las Instituciones Públicas deberán cubrir el 10% del sueldo sujeto a cotización, para cubrir las prestaciones de servicios de salud; el 9.27% del sueldo sujeto a cotización, para cubrir el financiamiento de pensiones (7.42% para el fondo del sistema solidario de reparto y 1.85% para el sistema de capitalización individual). También se tomarán en cuenta las que determine anualmente el Consejo Directivo para otras prestaciones, el 0.85% para gastos de administración y las que se generen a cargo de las instituciones públicas por concepto de riesgos de trabajo.</w:t>
      </w:r>
    </w:p>
    <w:p w:rsidR="006C4E06" w:rsidRPr="00C71645" w:rsidRDefault="006C4E06" w:rsidP="006C4E06">
      <w:pPr>
        <w:spacing w:after="0" w:line="240" w:lineRule="auto"/>
        <w:jc w:val="both"/>
        <w:rPr>
          <w:rFonts w:ascii="Times New Roman" w:eastAsia="Calibri" w:hAnsi="Times New Roman" w:cs="Times New Roman"/>
          <w:sz w:val="24"/>
          <w:szCs w:val="24"/>
          <w:lang w:eastAsia="ko-KR"/>
        </w:rPr>
      </w:pPr>
    </w:p>
    <w:p w:rsidR="006C4E06" w:rsidRPr="00C71645" w:rsidRDefault="006C4E06" w:rsidP="006C4E06">
      <w:pPr>
        <w:spacing w:after="0" w:line="240" w:lineRule="auto"/>
        <w:jc w:val="both"/>
        <w:rPr>
          <w:rFonts w:ascii="Times New Roman" w:eastAsia="Calibri" w:hAnsi="Times New Roman" w:cs="Times New Roman"/>
          <w:sz w:val="24"/>
          <w:szCs w:val="24"/>
          <w:lang w:eastAsia="ko-KR"/>
        </w:rPr>
      </w:pPr>
      <w:r w:rsidRPr="00C71645">
        <w:rPr>
          <w:rFonts w:ascii="Times New Roman" w:eastAsia="Calibri" w:hAnsi="Times New Roman" w:cs="Times New Roman"/>
          <w:sz w:val="24"/>
          <w:szCs w:val="24"/>
          <w:lang w:eastAsia="ko-KR"/>
        </w:rPr>
        <w:t>El Instituto, de acuerdo con el artículo 15 de la Ley de Seguridad Social para los Servidores Públicos del Estado de México y sus Municipios, tiene como atribución recibir y administrar cuotas y aportaciones del régimen de seguridad social; además, informar a la secretaría de finanzas de manera trimestral, del retraso en la recepción de las cuotas y aportaciones al régimen de seguridad social, por parte de las Instituciones Públicas.</w:t>
      </w:r>
    </w:p>
    <w:p w:rsidR="006C4E06" w:rsidRPr="00C71645" w:rsidRDefault="006C4E06" w:rsidP="006C4E06">
      <w:pPr>
        <w:spacing w:after="0" w:line="240" w:lineRule="auto"/>
        <w:jc w:val="both"/>
        <w:rPr>
          <w:rFonts w:ascii="Times New Roman" w:eastAsia="Calibri" w:hAnsi="Times New Roman" w:cs="Times New Roman"/>
          <w:sz w:val="24"/>
          <w:szCs w:val="24"/>
          <w:lang w:eastAsia="ko-KR"/>
        </w:rPr>
      </w:pPr>
    </w:p>
    <w:p w:rsidR="006C4E06" w:rsidRPr="00C71645" w:rsidRDefault="006C4E06" w:rsidP="006C4E06">
      <w:pPr>
        <w:spacing w:after="0" w:line="240" w:lineRule="auto"/>
        <w:jc w:val="both"/>
        <w:rPr>
          <w:rFonts w:ascii="Times New Roman" w:eastAsia="Calibri" w:hAnsi="Times New Roman" w:cs="Times New Roman"/>
          <w:sz w:val="24"/>
          <w:szCs w:val="24"/>
          <w:lang w:eastAsia="ko-KR"/>
        </w:rPr>
      </w:pPr>
      <w:r w:rsidRPr="00C71645">
        <w:rPr>
          <w:rFonts w:ascii="Times New Roman" w:eastAsia="Calibri" w:hAnsi="Times New Roman" w:cs="Times New Roman"/>
          <w:sz w:val="24"/>
          <w:szCs w:val="24"/>
          <w:lang w:eastAsia="ko-KR"/>
        </w:rPr>
        <w:t>En el mismo sentido, la ley de Seguridad Social para los Servidores Públicos del Estado de México y Municipios menciona en su artículo 35 lo siguiente:</w:t>
      </w:r>
    </w:p>
    <w:p w:rsidR="006C4E06" w:rsidRPr="00C71645" w:rsidRDefault="006C4E06" w:rsidP="006C4E06">
      <w:pPr>
        <w:spacing w:after="0" w:line="240" w:lineRule="auto"/>
        <w:jc w:val="both"/>
        <w:rPr>
          <w:rFonts w:ascii="Times New Roman" w:eastAsia="Calibri" w:hAnsi="Times New Roman" w:cs="Times New Roman"/>
          <w:sz w:val="24"/>
          <w:szCs w:val="24"/>
          <w:lang w:eastAsia="ko-KR"/>
        </w:rPr>
      </w:pPr>
    </w:p>
    <w:p w:rsidR="006C4E06" w:rsidRPr="00C71645" w:rsidRDefault="006C4E06" w:rsidP="006C4E06">
      <w:pPr>
        <w:spacing w:after="0" w:line="240" w:lineRule="auto"/>
        <w:ind w:left="708"/>
        <w:jc w:val="both"/>
        <w:rPr>
          <w:rFonts w:ascii="Times New Roman" w:eastAsia="Calibri" w:hAnsi="Times New Roman" w:cs="Times New Roman"/>
          <w:i/>
          <w:iCs/>
          <w:sz w:val="24"/>
          <w:szCs w:val="24"/>
          <w:lang w:eastAsia="ko-KR"/>
        </w:rPr>
      </w:pPr>
      <w:r w:rsidRPr="00C71645">
        <w:rPr>
          <w:rFonts w:ascii="Times New Roman" w:eastAsia="Calibri" w:hAnsi="Times New Roman" w:cs="Times New Roman"/>
          <w:i/>
          <w:iCs/>
          <w:sz w:val="24"/>
          <w:szCs w:val="24"/>
          <w:lang w:eastAsia="ko-KR"/>
        </w:rPr>
        <w:t>“Las instituciones públicas deberán enterar al Instituto el importe de las cuotas retenidas quincenalmente a los servidores públicos, así como el de las aportaciones que les correspondan, dentro de los cinco días siguientes al de la fecha en que efectúen la retención. En el mismo plazo, deberán enterar el importe de los descuentos que por créditos u otros conceptos que ordene el propio Instituto, en cumplimiento de lo dispuesto por esta ley. El entero de cuotas y aportaciones que los ayuntamientos convengan a través de descuento de las participaciones federales que les correspondan, se realizará de forma mensual.”</w:t>
      </w:r>
    </w:p>
    <w:p w:rsidR="006C4E06" w:rsidRPr="00C71645" w:rsidRDefault="006C4E06" w:rsidP="006C4E06">
      <w:pPr>
        <w:spacing w:after="0" w:line="240" w:lineRule="auto"/>
        <w:ind w:left="708"/>
        <w:jc w:val="both"/>
        <w:rPr>
          <w:rFonts w:ascii="Times New Roman" w:eastAsia="Calibri" w:hAnsi="Times New Roman" w:cs="Times New Roman"/>
          <w:i/>
          <w:iCs/>
          <w:sz w:val="24"/>
          <w:szCs w:val="24"/>
          <w:lang w:eastAsia="ko-KR"/>
        </w:rPr>
      </w:pPr>
    </w:p>
    <w:p w:rsidR="006C4E06" w:rsidRPr="00C71645" w:rsidRDefault="006C4E06" w:rsidP="006C4E06">
      <w:pPr>
        <w:spacing w:after="0" w:line="240" w:lineRule="auto"/>
        <w:jc w:val="both"/>
        <w:rPr>
          <w:rFonts w:ascii="Times New Roman" w:eastAsia="Calibri" w:hAnsi="Times New Roman" w:cs="Times New Roman"/>
          <w:sz w:val="24"/>
          <w:szCs w:val="24"/>
          <w:lang w:eastAsia="ko-KR"/>
        </w:rPr>
      </w:pPr>
      <w:r w:rsidRPr="00C71645">
        <w:rPr>
          <w:rFonts w:ascii="Times New Roman" w:eastAsia="Calibri" w:hAnsi="Times New Roman" w:cs="Times New Roman"/>
          <w:sz w:val="24"/>
          <w:szCs w:val="24"/>
          <w:lang w:eastAsia="ko-KR"/>
        </w:rPr>
        <w:t>Sin embargo, en los últimos ejercicios gubernamentales, han existido entidades públicas que han omitido enterar las cuotas, aportaciones ante el Instituto de Seguridad y Servicios Sociales de los Trabajadores del Estado. El Comité de Participación Ciudadana del Sistema Anticorrupción del Estado de México, a través de quien fuera presidente hasta el año 2022, Dr. José Guadalupe Luna Hernández; desarrolló una investigación denominada “DEUDA CON EL ISSEMYM, CONSECUENCIAS DE LA APRECIACIÓN DE SUS COMPONENTES”.</w:t>
      </w:r>
    </w:p>
    <w:p w:rsidR="006C4E06" w:rsidRPr="00C71645" w:rsidRDefault="006C4E06" w:rsidP="006C4E06">
      <w:pPr>
        <w:spacing w:after="0" w:line="240" w:lineRule="auto"/>
        <w:jc w:val="both"/>
        <w:rPr>
          <w:rFonts w:ascii="Times New Roman" w:eastAsia="Calibri" w:hAnsi="Times New Roman" w:cs="Times New Roman"/>
          <w:sz w:val="24"/>
          <w:szCs w:val="24"/>
          <w:lang w:eastAsia="ko-KR"/>
        </w:rPr>
      </w:pPr>
    </w:p>
    <w:p w:rsidR="006C4E06" w:rsidRPr="00C71645" w:rsidRDefault="006C4E06" w:rsidP="006C4E06">
      <w:pPr>
        <w:spacing w:after="0" w:line="240" w:lineRule="auto"/>
        <w:jc w:val="both"/>
        <w:rPr>
          <w:rFonts w:ascii="Times New Roman" w:eastAsia="Calibri" w:hAnsi="Times New Roman" w:cs="Times New Roman"/>
          <w:sz w:val="24"/>
          <w:szCs w:val="24"/>
          <w:lang w:eastAsia="ko-KR"/>
        </w:rPr>
      </w:pPr>
      <w:r w:rsidRPr="00C71645">
        <w:rPr>
          <w:rFonts w:ascii="Times New Roman" w:eastAsia="Calibri" w:hAnsi="Times New Roman" w:cs="Times New Roman"/>
          <w:sz w:val="24"/>
          <w:szCs w:val="24"/>
          <w:lang w:eastAsia="ko-KR"/>
        </w:rPr>
        <w:t xml:space="preserve">En esa investigación, se realizaron dos solicitudes de acceso a la información pública al Instituto de Seguridad Social para Servidores del Estado de México y Municipios, con folio 00193/ISSEMYM/IP/2022 y 00194/ISSEMYM/IP/2022; en las cuales se recibió la respuesta a la solicitud por medio de la Unidad de Transparencia, con folios 207C0401210001S-UT-492/2022 </w:t>
      </w:r>
      <w:sdt>
        <w:sdtPr>
          <w:rPr>
            <w:rFonts w:ascii="Times New Roman" w:eastAsia="Calibri" w:hAnsi="Times New Roman" w:cs="Times New Roman"/>
            <w:sz w:val="24"/>
            <w:szCs w:val="24"/>
            <w:lang w:eastAsia="ko-KR"/>
          </w:rPr>
          <w:id w:val="-377240653"/>
          <w:citation/>
        </w:sdtPr>
        <w:sdtEndPr/>
        <w:sdtContent>
          <w:r w:rsidRPr="00C71645">
            <w:rPr>
              <w:rFonts w:ascii="Times New Roman" w:eastAsia="Calibri" w:hAnsi="Times New Roman" w:cs="Times New Roman"/>
              <w:sz w:val="24"/>
              <w:szCs w:val="24"/>
              <w:lang w:eastAsia="ko-KR"/>
            </w:rPr>
            <w:fldChar w:fldCharType="begin"/>
          </w:r>
          <w:r w:rsidRPr="00C71645">
            <w:rPr>
              <w:rFonts w:ascii="Times New Roman" w:eastAsia="Calibri" w:hAnsi="Times New Roman" w:cs="Times New Roman"/>
              <w:sz w:val="24"/>
              <w:szCs w:val="24"/>
              <w:lang w:eastAsia="ko-KR"/>
            </w:rPr>
            <w:instrText xml:space="preserve"> CITATION Jos22 \l 2058 </w:instrText>
          </w:r>
          <w:r w:rsidRPr="00C71645">
            <w:rPr>
              <w:rFonts w:ascii="Times New Roman" w:eastAsia="Calibri" w:hAnsi="Times New Roman" w:cs="Times New Roman"/>
              <w:sz w:val="24"/>
              <w:szCs w:val="24"/>
              <w:lang w:eastAsia="ko-KR"/>
            </w:rPr>
            <w:fldChar w:fldCharType="separate"/>
          </w:r>
          <w:r w:rsidRPr="00C71645">
            <w:rPr>
              <w:rFonts w:ascii="Times New Roman" w:eastAsia="Calibri" w:hAnsi="Times New Roman" w:cs="Times New Roman"/>
              <w:noProof/>
              <w:sz w:val="24"/>
              <w:szCs w:val="24"/>
              <w:lang w:eastAsia="ko-KR"/>
            </w:rPr>
            <w:t>(Hernández, 2022)</w:t>
          </w:r>
          <w:r w:rsidRPr="00C71645">
            <w:rPr>
              <w:rFonts w:ascii="Times New Roman" w:eastAsia="Calibri" w:hAnsi="Times New Roman" w:cs="Times New Roman"/>
              <w:sz w:val="24"/>
              <w:szCs w:val="24"/>
              <w:lang w:eastAsia="ko-KR"/>
            </w:rPr>
            <w:fldChar w:fldCharType="end"/>
          </w:r>
        </w:sdtContent>
      </w:sdt>
      <w:r w:rsidRPr="00C71645">
        <w:rPr>
          <w:rFonts w:ascii="Times New Roman" w:eastAsia="Calibri" w:hAnsi="Times New Roman" w:cs="Times New Roman"/>
          <w:sz w:val="24"/>
          <w:szCs w:val="24"/>
          <w:lang w:eastAsia="ko-KR"/>
        </w:rPr>
        <w:t>.</w:t>
      </w:r>
    </w:p>
    <w:p w:rsidR="006C4E06" w:rsidRPr="00C71645" w:rsidRDefault="006C4E06" w:rsidP="006C4E06">
      <w:pPr>
        <w:spacing w:after="0" w:line="240" w:lineRule="auto"/>
        <w:jc w:val="both"/>
        <w:rPr>
          <w:rFonts w:ascii="Times New Roman" w:eastAsia="Calibri" w:hAnsi="Times New Roman" w:cs="Times New Roman"/>
          <w:sz w:val="24"/>
          <w:szCs w:val="24"/>
          <w:lang w:eastAsia="ko-KR"/>
        </w:rPr>
      </w:pPr>
    </w:p>
    <w:p w:rsidR="006C4E06" w:rsidRPr="00C71645" w:rsidRDefault="006C4E06" w:rsidP="006C4E06">
      <w:pPr>
        <w:spacing w:after="0" w:line="240" w:lineRule="auto"/>
        <w:jc w:val="both"/>
        <w:rPr>
          <w:rFonts w:ascii="Times New Roman" w:eastAsia="Calibri" w:hAnsi="Times New Roman" w:cs="Times New Roman"/>
          <w:sz w:val="24"/>
          <w:szCs w:val="24"/>
          <w:lang w:eastAsia="ko-KR"/>
        </w:rPr>
      </w:pPr>
      <w:r w:rsidRPr="00C71645">
        <w:rPr>
          <w:rFonts w:ascii="Times New Roman" w:eastAsia="Calibri" w:hAnsi="Times New Roman" w:cs="Times New Roman"/>
          <w:sz w:val="24"/>
          <w:szCs w:val="24"/>
          <w:lang w:eastAsia="ko-KR"/>
        </w:rPr>
        <w:t xml:space="preserve">La información obtenida y el análisis realizado refiere que, el monto global de adeudos con el ISSEMYM, según dicho documento, asciende a $5,694,781,240.42 cifra que se integra de la siguiente manera: treinta y seis Municipios con un adeudo de $494,691,892.00; veintitrés Organismos de Agua con un adeudo de $715,286,725.76; doce Organismos Auxiliares Estatales con un adeudo de $154,592,205.20; un Organismo Auxiliar Municipal con un adeudo de $850,230.50; tres Cuerpos de Guardias de Seguridad con un adeudo de $4,269,526,863.00; treinta y ocho Organismos Municipales de Cultura Física y Deporte con un adeudo de $16,492,707.49; y cuarenta y nueve Sistemas Municipales DIF con un adeudo de $43,340,615.01. </w:t>
      </w:r>
      <w:sdt>
        <w:sdtPr>
          <w:rPr>
            <w:rFonts w:ascii="Times New Roman" w:eastAsia="Calibri" w:hAnsi="Times New Roman" w:cs="Times New Roman"/>
            <w:sz w:val="24"/>
            <w:szCs w:val="24"/>
            <w:lang w:eastAsia="ko-KR"/>
          </w:rPr>
          <w:id w:val="1376659740"/>
          <w:citation/>
        </w:sdtPr>
        <w:sdtEndPr/>
        <w:sdtContent>
          <w:r w:rsidRPr="00C71645">
            <w:rPr>
              <w:rFonts w:ascii="Times New Roman" w:eastAsia="Calibri" w:hAnsi="Times New Roman" w:cs="Times New Roman"/>
              <w:sz w:val="24"/>
              <w:szCs w:val="24"/>
              <w:lang w:eastAsia="ko-KR"/>
            </w:rPr>
            <w:fldChar w:fldCharType="begin"/>
          </w:r>
          <w:r w:rsidRPr="00C71645">
            <w:rPr>
              <w:rFonts w:ascii="Times New Roman" w:eastAsia="Calibri" w:hAnsi="Times New Roman" w:cs="Times New Roman"/>
              <w:sz w:val="24"/>
              <w:szCs w:val="24"/>
              <w:lang w:eastAsia="ko-KR"/>
            </w:rPr>
            <w:instrText xml:space="preserve"> CITATION Jos22 \l 2058 </w:instrText>
          </w:r>
          <w:r w:rsidRPr="00C71645">
            <w:rPr>
              <w:rFonts w:ascii="Times New Roman" w:eastAsia="Calibri" w:hAnsi="Times New Roman" w:cs="Times New Roman"/>
              <w:sz w:val="24"/>
              <w:szCs w:val="24"/>
              <w:lang w:eastAsia="ko-KR"/>
            </w:rPr>
            <w:fldChar w:fldCharType="separate"/>
          </w:r>
          <w:r w:rsidRPr="00C71645">
            <w:rPr>
              <w:rFonts w:ascii="Times New Roman" w:eastAsia="Calibri" w:hAnsi="Times New Roman" w:cs="Times New Roman"/>
              <w:noProof/>
              <w:sz w:val="24"/>
              <w:szCs w:val="24"/>
              <w:lang w:eastAsia="ko-KR"/>
            </w:rPr>
            <w:t>(Hernández, 2022)</w:t>
          </w:r>
          <w:r w:rsidRPr="00C71645">
            <w:rPr>
              <w:rFonts w:ascii="Times New Roman" w:eastAsia="Calibri" w:hAnsi="Times New Roman" w:cs="Times New Roman"/>
              <w:sz w:val="24"/>
              <w:szCs w:val="24"/>
              <w:lang w:eastAsia="ko-KR"/>
            </w:rPr>
            <w:fldChar w:fldCharType="end"/>
          </w:r>
        </w:sdtContent>
      </w:sdt>
    </w:p>
    <w:p w:rsidR="006C4E06" w:rsidRPr="00C71645" w:rsidRDefault="006C4E06" w:rsidP="006C4E06">
      <w:pPr>
        <w:spacing w:after="0" w:line="240" w:lineRule="auto"/>
        <w:jc w:val="both"/>
        <w:rPr>
          <w:rFonts w:ascii="Times New Roman" w:eastAsia="Calibri" w:hAnsi="Times New Roman" w:cs="Times New Roman"/>
          <w:sz w:val="24"/>
          <w:szCs w:val="24"/>
          <w:lang w:eastAsia="ko-KR"/>
        </w:rPr>
      </w:pPr>
    </w:p>
    <w:p w:rsidR="006C4E06" w:rsidRPr="00C71645" w:rsidRDefault="006C4E06" w:rsidP="006C4E06">
      <w:pPr>
        <w:spacing w:after="0" w:line="240" w:lineRule="auto"/>
        <w:jc w:val="both"/>
        <w:rPr>
          <w:rFonts w:ascii="Times New Roman" w:eastAsia="Calibri" w:hAnsi="Times New Roman" w:cs="Times New Roman"/>
          <w:sz w:val="24"/>
          <w:szCs w:val="24"/>
          <w:lang w:eastAsia="ko-KR"/>
        </w:rPr>
      </w:pPr>
      <w:r w:rsidRPr="00C71645">
        <w:rPr>
          <w:rFonts w:ascii="Times New Roman" w:eastAsia="Calibri" w:hAnsi="Times New Roman" w:cs="Times New Roman"/>
          <w:sz w:val="24"/>
          <w:szCs w:val="24"/>
          <w:lang w:eastAsia="ko-KR"/>
        </w:rPr>
        <w:t>Con relación a lo anterior, las adiciones que en este trabajo legislativo se proponen, resultan necesarias a fin de que el catálogo de faltas administrativas graves se encuentre completo y con elementos suficientes para que este tipo de conductas no queden impunes; pues l</w:t>
      </w:r>
      <w:r w:rsidRPr="00C71645">
        <w:rPr>
          <w:rFonts w:ascii="Times New Roman" w:eastAsia="Arial" w:hAnsi="Times New Roman" w:cs="Times New Roman"/>
          <w:bCs/>
          <w:sz w:val="24"/>
          <w:szCs w:val="24"/>
          <w:lang w:eastAsia="ko-KR"/>
        </w:rPr>
        <w:t>a omisión de aportaciones al ISSEMYM no solo afecta en las finanzas del propio instituto, también implica un severo perjuicio para las personas trabajadoras porque se traduce en restricciones para el acceso a un servicio de salud de calidad.</w:t>
      </w:r>
    </w:p>
    <w:p w:rsidR="006C4E06" w:rsidRPr="00C71645" w:rsidRDefault="006C4E06" w:rsidP="006C4E06">
      <w:pPr>
        <w:spacing w:after="0" w:line="240" w:lineRule="auto"/>
        <w:jc w:val="center"/>
        <w:rPr>
          <w:rFonts w:ascii="Times New Roman" w:eastAsia="Arial" w:hAnsi="Times New Roman" w:cs="Times New Roman"/>
          <w:b/>
          <w:sz w:val="24"/>
          <w:szCs w:val="24"/>
          <w:lang w:eastAsia="ko-KR"/>
        </w:rPr>
      </w:pPr>
    </w:p>
    <w:p w:rsidR="006C4E06" w:rsidRPr="00C71645" w:rsidRDefault="006C4E06" w:rsidP="006C4E06">
      <w:pPr>
        <w:spacing w:after="0" w:line="240" w:lineRule="auto"/>
        <w:jc w:val="both"/>
        <w:rPr>
          <w:rFonts w:ascii="Times New Roman" w:eastAsia="Arial" w:hAnsi="Times New Roman" w:cs="Times New Roman"/>
          <w:sz w:val="24"/>
          <w:szCs w:val="24"/>
          <w:lang w:eastAsia="ko-KR"/>
        </w:rPr>
      </w:pPr>
      <w:r w:rsidRPr="00C71645">
        <w:rPr>
          <w:rFonts w:ascii="Times New Roman" w:eastAsia="Arial" w:hAnsi="Times New Roman" w:cs="Times New Roman"/>
          <w:sz w:val="24"/>
          <w:szCs w:val="24"/>
          <w:lang w:eastAsia="ko-KR"/>
        </w:rPr>
        <w:t xml:space="preserve">Por lo antes expuesto, someto a consideración de esta H. LXI Legislatura, la   presente Iniciativa con Proyecto de Decreto para su análisis, discusión para que, dé estimarlo correcto se apruebe en sus términos. </w:t>
      </w:r>
    </w:p>
    <w:p w:rsidR="006C4E06" w:rsidRPr="00C71645" w:rsidRDefault="006C4E06" w:rsidP="006C4E06">
      <w:pPr>
        <w:spacing w:after="0" w:line="240" w:lineRule="auto"/>
        <w:jc w:val="center"/>
        <w:rPr>
          <w:rFonts w:ascii="Times New Roman" w:eastAsia="Arial" w:hAnsi="Times New Roman" w:cs="Times New Roman"/>
          <w:b/>
          <w:sz w:val="24"/>
          <w:szCs w:val="24"/>
          <w:lang w:eastAsia="ko-KR"/>
        </w:rPr>
      </w:pPr>
    </w:p>
    <w:p w:rsidR="006C4E06" w:rsidRPr="00C71645" w:rsidRDefault="006C4E06" w:rsidP="006C4E06">
      <w:pPr>
        <w:spacing w:after="0" w:line="240" w:lineRule="auto"/>
        <w:jc w:val="center"/>
        <w:rPr>
          <w:rFonts w:ascii="Times New Roman" w:eastAsia="Arial" w:hAnsi="Times New Roman" w:cs="Times New Roman"/>
          <w:b/>
          <w:sz w:val="24"/>
          <w:szCs w:val="24"/>
          <w:lang w:eastAsia="ko-KR"/>
        </w:rPr>
      </w:pPr>
      <w:r w:rsidRPr="00C71645">
        <w:rPr>
          <w:rFonts w:ascii="Times New Roman" w:eastAsia="Arial" w:hAnsi="Times New Roman" w:cs="Times New Roman"/>
          <w:b/>
          <w:sz w:val="24"/>
          <w:szCs w:val="24"/>
          <w:lang w:eastAsia="ko-KR"/>
        </w:rPr>
        <w:t>ATENTAMENTE</w:t>
      </w:r>
    </w:p>
    <w:p w:rsidR="006C4E06" w:rsidRPr="00C71645" w:rsidRDefault="006C4E06" w:rsidP="006C4E06">
      <w:pPr>
        <w:spacing w:after="0" w:line="240" w:lineRule="auto"/>
        <w:jc w:val="center"/>
        <w:rPr>
          <w:rFonts w:ascii="Times New Roman" w:eastAsia="Arial" w:hAnsi="Times New Roman" w:cs="Times New Roman"/>
          <w:b/>
          <w:sz w:val="24"/>
          <w:szCs w:val="24"/>
          <w:lang w:eastAsia="ko-KR"/>
        </w:rPr>
      </w:pPr>
      <w:r w:rsidRPr="00C71645">
        <w:rPr>
          <w:rFonts w:ascii="Times New Roman" w:eastAsia="Arial" w:hAnsi="Times New Roman" w:cs="Times New Roman"/>
          <w:b/>
          <w:sz w:val="24"/>
          <w:szCs w:val="24"/>
          <w:lang w:eastAsia="ko-KR"/>
        </w:rPr>
        <w:t>DIPUTADA MIRIAM ESCALONA PIÑA</w:t>
      </w:r>
    </w:p>
    <w:p w:rsidR="006C4E06" w:rsidRPr="00C71645" w:rsidRDefault="006C4E06" w:rsidP="006C4E06">
      <w:pPr>
        <w:spacing w:after="0" w:line="240" w:lineRule="auto"/>
        <w:jc w:val="center"/>
        <w:rPr>
          <w:rFonts w:ascii="Times New Roman" w:eastAsia="Arial" w:hAnsi="Times New Roman" w:cs="Times New Roman"/>
          <w:b/>
          <w:sz w:val="24"/>
          <w:szCs w:val="24"/>
          <w:lang w:eastAsia="ko-KR"/>
        </w:rPr>
      </w:pPr>
      <w:r w:rsidRPr="00C71645">
        <w:rPr>
          <w:rFonts w:ascii="Times New Roman" w:eastAsia="Arial" w:hAnsi="Times New Roman" w:cs="Times New Roman"/>
          <w:b/>
          <w:sz w:val="24"/>
          <w:szCs w:val="24"/>
          <w:lang w:eastAsia="ko-KR"/>
        </w:rPr>
        <w:lastRenderedPageBreak/>
        <w:t>DIPUTADO ENRIQUE VARGAS DEL VILLAR</w:t>
      </w:r>
    </w:p>
    <w:p w:rsidR="006C4E06" w:rsidRPr="00C71645" w:rsidRDefault="006C4E06" w:rsidP="006C4E06">
      <w:pPr>
        <w:spacing w:after="0" w:line="240" w:lineRule="auto"/>
        <w:jc w:val="center"/>
        <w:rPr>
          <w:rFonts w:ascii="Times New Roman" w:eastAsia="Arial" w:hAnsi="Times New Roman" w:cs="Times New Roman"/>
          <w:sz w:val="24"/>
          <w:szCs w:val="24"/>
          <w:lang w:eastAsia="ko-KR"/>
        </w:rPr>
      </w:pPr>
      <w:r w:rsidRPr="00C71645">
        <w:rPr>
          <w:rFonts w:ascii="Times New Roman" w:eastAsia="Arial" w:hAnsi="Times New Roman" w:cs="Times New Roman"/>
          <w:sz w:val="24"/>
          <w:szCs w:val="24"/>
          <w:lang w:eastAsia="ko-KR"/>
        </w:rPr>
        <w:t>Integrantes del Grupo Parlamentario del Partido Acción Nacional</w:t>
      </w:r>
    </w:p>
    <w:p w:rsidR="006C4E06" w:rsidRPr="00C71645" w:rsidRDefault="006C4E06" w:rsidP="006C4E06">
      <w:pPr>
        <w:spacing w:after="0" w:line="240" w:lineRule="auto"/>
        <w:jc w:val="both"/>
        <w:rPr>
          <w:rFonts w:ascii="Times New Roman" w:eastAsia="Arial" w:hAnsi="Times New Roman" w:cs="Times New Roman"/>
          <w:sz w:val="24"/>
          <w:szCs w:val="24"/>
          <w:lang w:eastAsia="ko-KR"/>
        </w:rPr>
      </w:pPr>
    </w:p>
    <w:p w:rsidR="006C4E06" w:rsidRPr="00C71645" w:rsidRDefault="006C4E06" w:rsidP="006C4E06">
      <w:pPr>
        <w:spacing w:after="0" w:line="240" w:lineRule="auto"/>
        <w:jc w:val="both"/>
        <w:rPr>
          <w:rFonts w:ascii="Times New Roman" w:eastAsia="Arial" w:hAnsi="Times New Roman" w:cs="Times New Roman"/>
          <w:sz w:val="24"/>
          <w:szCs w:val="24"/>
          <w:lang w:eastAsia="ko-KR"/>
        </w:rPr>
      </w:pPr>
    </w:p>
    <w:p w:rsidR="006C4E06" w:rsidRPr="00C71645" w:rsidRDefault="006C4E06" w:rsidP="006C4E06">
      <w:pPr>
        <w:spacing w:after="0" w:line="240" w:lineRule="auto"/>
        <w:jc w:val="center"/>
        <w:rPr>
          <w:rFonts w:ascii="Times New Roman" w:eastAsia="Arial" w:hAnsi="Times New Roman" w:cs="Times New Roman"/>
          <w:b/>
          <w:sz w:val="24"/>
          <w:szCs w:val="24"/>
          <w:lang w:eastAsia="ko-KR"/>
        </w:rPr>
      </w:pPr>
      <w:r w:rsidRPr="00C71645">
        <w:rPr>
          <w:rFonts w:ascii="Times New Roman" w:eastAsia="Arial" w:hAnsi="Times New Roman" w:cs="Times New Roman"/>
          <w:b/>
          <w:sz w:val="24"/>
          <w:szCs w:val="24"/>
          <w:lang w:eastAsia="ko-KR"/>
        </w:rPr>
        <w:t>PROYECTO DE DECRETO</w:t>
      </w:r>
    </w:p>
    <w:p w:rsidR="006C4E06" w:rsidRPr="00C71645" w:rsidRDefault="006C4E06" w:rsidP="006C4E06">
      <w:pPr>
        <w:spacing w:after="0" w:line="240" w:lineRule="auto"/>
        <w:jc w:val="both"/>
        <w:rPr>
          <w:rFonts w:ascii="Times New Roman" w:eastAsia="Arial" w:hAnsi="Times New Roman" w:cs="Times New Roman"/>
          <w:b/>
          <w:sz w:val="24"/>
          <w:szCs w:val="24"/>
          <w:lang w:eastAsia="ko-KR"/>
        </w:rPr>
      </w:pPr>
    </w:p>
    <w:p w:rsidR="006C4E06" w:rsidRPr="00C71645" w:rsidRDefault="006C4E06" w:rsidP="006C4E06">
      <w:pPr>
        <w:spacing w:after="0" w:line="240" w:lineRule="auto"/>
        <w:rPr>
          <w:rFonts w:ascii="Times New Roman" w:eastAsia="Calibri" w:hAnsi="Times New Roman" w:cs="Times New Roman"/>
          <w:b/>
          <w:sz w:val="24"/>
          <w:szCs w:val="24"/>
          <w:lang w:eastAsia="ko-KR"/>
        </w:rPr>
      </w:pPr>
      <w:r w:rsidRPr="00C71645">
        <w:rPr>
          <w:rFonts w:ascii="Times New Roman" w:eastAsia="Calibri" w:hAnsi="Times New Roman" w:cs="Times New Roman"/>
          <w:b/>
          <w:sz w:val="24"/>
          <w:szCs w:val="24"/>
          <w:lang w:eastAsia="ko-KR"/>
        </w:rPr>
        <w:t>DECRETO NÚMERO ____</w:t>
      </w:r>
    </w:p>
    <w:p w:rsidR="006C4E06" w:rsidRPr="00C71645" w:rsidRDefault="006C4E06" w:rsidP="006C4E06">
      <w:pPr>
        <w:spacing w:after="0" w:line="240" w:lineRule="auto"/>
        <w:rPr>
          <w:rFonts w:ascii="Times New Roman" w:eastAsia="Calibri" w:hAnsi="Times New Roman" w:cs="Times New Roman"/>
          <w:b/>
          <w:sz w:val="24"/>
          <w:szCs w:val="24"/>
          <w:lang w:eastAsia="ko-KR"/>
        </w:rPr>
      </w:pPr>
      <w:r w:rsidRPr="00C71645">
        <w:rPr>
          <w:rFonts w:ascii="Times New Roman" w:eastAsia="Calibri" w:hAnsi="Times New Roman" w:cs="Times New Roman"/>
          <w:b/>
          <w:sz w:val="24"/>
          <w:szCs w:val="24"/>
          <w:lang w:eastAsia="ko-KR"/>
        </w:rPr>
        <w:t>LA H. “LXI” LEGISLATURA</w:t>
      </w:r>
    </w:p>
    <w:p w:rsidR="006C4E06" w:rsidRPr="00C71645" w:rsidRDefault="006C4E06" w:rsidP="006C4E06">
      <w:pPr>
        <w:spacing w:after="0" w:line="240" w:lineRule="auto"/>
        <w:rPr>
          <w:rFonts w:ascii="Times New Roman" w:eastAsia="Calibri" w:hAnsi="Times New Roman" w:cs="Times New Roman"/>
          <w:b/>
          <w:sz w:val="24"/>
          <w:szCs w:val="24"/>
          <w:lang w:eastAsia="ko-KR"/>
        </w:rPr>
      </w:pPr>
      <w:r w:rsidRPr="00C71645">
        <w:rPr>
          <w:rFonts w:ascii="Times New Roman" w:eastAsia="Calibri" w:hAnsi="Times New Roman" w:cs="Times New Roman"/>
          <w:b/>
          <w:sz w:val="24"/>
          <w:szCs w:val="24"/>
          <w:lang w:eastAsia="ko-KR"/>
        </w:rPr>
        <w:t xml:space="preserve">DEL ESTADO DE MÉXICO </w:t>
      </w:r>
    </w:p>
    <w:p w:rsidR="006C4E06" w:rsidRPr="00C71645" w:rsidRDefault="006C4E06" w:rsidP="006C4E06">
      <w:pPr>
        <w:spacing w:after="0" w:line="240" w:lineRule="auto"/>
        <w:rPr>
          <w:rFonts w:ascii="Times New Roman" w:eastAsia="Calibri" w:hAnsi="Times New Roman" w:cs="Times New Roman"/>
          <w:b/>
          <w:sz w:val="24"/>
          <w:szCs w:val="24"/>
          <w:lang w:eastAsia="ko-KR"/>
        </w:rPr>
      </w:pPr>
      <w:r w:rsidRPr="00C71645">
        <w:rPr>
          <w:rFonts w:ascii="Times New Roman" w:eastAsia="Calibri" w:hAnsi="Times New Roman" w:cs="Times New Roman"/>
          <w:b/>
          <w:sz w:val="24"/>
          <w:szCs w:val="24"/>
          <w:lang w:eastAsia="ko-KR"/>
        </w:rPr>
        <w:t>DECRETA:</w:t>
      </w:r>
    </w:p>
    <w:p w:rsidR="006C4E06" w:rsidRPr="00C71645" w:rsidRDefault="006C4E06" w:rsidP="006C4E06">
      <w:pPr>
        <w:spacing w:after="0" w:line="240" w:lineRule="auto"/>
        <w:jc w:val="both"/>
        <w:rPr>
          <w:rFonts w:ascii="Times New Roman" w:eastAsia="Arial" w:hAnsi="Times New Roman" w:cs="Times New Roman"/>
          <w:b/>
          <w:sz w:val="24"/>
          <w:szCs w:val="24"/>
          <w:lang w:eastAsia="ko-KR"/>
        </w:rPr>
      </w:pPr>
    </w:p>
    <w:p w:rsidR="006C4E06" w:rsidRPr="00C71645" w:rsidRDefault="006C4E06" w:rsidP="006C4E06">
      <w:pPr>
        <w:spacing w:after="0" w:line="240" w:lineRule="auto"/>
        <w:jc w:val="both"/>
        <w:rPr>
          <w:rFonts w:ascii="Times New Roman" w:eastAsia="Calibri" w:hAnsi="Times New Roman" w:cs="Times New Roman"/>
          <w:sz w:val="24"/>
          <w:szCs w:val="24"/>
          <w:lang w:eastAsia="ko-KR"/>
        </w:rPr>
      </w:pPr>
      <w:r w:rsidRPr="00C71645">
        <w:rPr>
          <w:rFonts w:ascii="Times New Roman" w:eastAsia="Arial" w:hAnsi="Times New Roman" w:cs="Times New Roman"/>
          <w:b/>
          <w:sz w:val="24"/>
          <w:szCs w:val="24"/>
          <w:lang w:eastAsia="ko-KR"/>
        </w:rPr>
        <w:t>ARTÍCULO ÚNICO:</w:t>
      </w:r>
      <w:r w:rsidRPr="00C71645">
        <w:rPr>
          <w:rFonts w:ascii="Times New Roman" w:eastAsia="Arial" w:hAnsi="Times New Roman" w:cs="Times New Roman"/>
          <w:sz w:val="24"/>
          <w:szCs w:val="24"/>
          <w:lang w:eastAsia="ko-KR"/>
        </w:rPr>
        <w:t xml:space="preserve"> </w:t>
      </w:r>
      <w:r w:rsidRPr="00C71645">
        <w:rPr>
          <w:rFonts w:ascii="Times New Roman" w:eastAsia="Calibri" w:hAnsi="Times New Roman" w:cs="Times New Roman"/>
          <w:sz w:val="24"/>
          <w:szCs w:val="24"/>
          <w:lang w:eastAsia="ko-KR"/>
        </w:rPr>
        <w:t>Se adicionan la fracción XIV al Artículo 52; la SECCIÓN DÉCIMO CUARTA denominada “DE LA OMISIÓN DE ENTERAR CUOTAS, APORTACIONES, CUOTAS SOCIALES O DESCUENTOS ANTE EL INSTITUTO DE SEGURIDAD SOCIAL DEL ESTADO DE MÉXICO Y MUNICIPIOS” al CAPÍTULO SEGUNDO del TÍTULO TERCERO con su respectivo artículo 67 Bis. a la Ley de Responsabilidades Administrativas del Estado de México y Municipios.</w:t>
      </w:r>
    </w:p>
    <w:p w:rsidR="006C4E06" w:rsidRPr="00C71645" w:rsidRDefault="006C4E06" w:rsidP="006C4E06">
      <w:pPr>
        <w:spacing w:after="0" w:line="240" w:lineRule="auto"/>
        <w:jc w:val="both"/>
        <w:rPr>
          <w:rFonts w:ascii="Times New Roman" w:eastAsia="Calibri" w:hAnsi="Times New Roman" w:cs="Times New Roman"/>
          <w:sz w:val="24"/>
          <w:szCs w:val="24"/>
          <w:lang w:eastAsia="ko-KR"/>
        </w:rPr>
      </w:pPr>
      <w:r w:rsidRPr="00C71645">
        <w:rPr>
          <w:rFonts w:ascii="Times New Roman" w:eastAsia="Calibri" w:hAnsi="Times New Roman" w:cs="Times New Roman"/>
          <w:sz w:val="24"/>
          <w:szCs w:val="24"/>
          <w:lang w:eastAsia="ko-KR"/>
        </w:rPr>
        <w:t xml:space="preserve"> </w:t>
      </w:r>
    </w:p>
    <w:p w:rsidR="006C4E06" w:rsidRPr="00C71645" w:rsidRDefault="006C4E06" w:rsidP="006C4E06">
      <w:pPr>
        <w:spacing w:after="0" w:line="240" w:lineRule="auto"/>
        <w:jc w:val="both"/>
        <w:rPr>
          <w:rFonts w:ascii="Times New Roman" w:eastAsia="Arial" w:hAnsi="Times New Roman" w:cs="Times New Roman"/>
          <w:sz w:val="24"/>
          <w:szCs w:val="24"/>
          <w:lang w:eastAsia="ko-KR"/>
        </w:rPr>
      </w:pPr>
      <w:r w:rsidRPr="00C71645">
        <w:rPr>
          <w:rFonts w:ascii="Times New Roman" w:eastAsia="Arial" w:hAnsi="Times New Roman" w:cs="Times New Roman"/>
          <w:b/>
          <w:bCs/>
          <w:sz w:val="24"/>
          <w:szCs w:val="24"/>
          <w:lang w:eastAsia="ko-KR"/>
        </w:rPr>
        <w:t>Artículo 52.</w:t>
      </w:r>
      <w:r w:rsidRPr="00C71645">
        <w:rPr>
          <w:rFonts w:ascii="Times New Roman" w:eastAsia="Arial" w:hAnsi="Times New Roman" w:cs="Times New Roman"/>
          <w:sz w:val="24"/>
          <w:szCs w:val="24"/>
          <w:lang w:eastAsia="ko-KR"/>
        </w:rPr>
        <w:t xml:space="preserve"> Para efectos de esta Ley, se considerarán faltas administrativas graves de los servidores públicos, mediante acto u omisión, las siguientes:</w:t>
      </w:r>
    </w:p>
    <w:p w:rsidR="006E5C22" w:rsidRPr="00C71645" w:rsidRDefault="006E5C22" w:rsidP="006C4E06">
      <w:pPr>
        <w:spacing w:after="0" w:line="240" w:lineRule="auto"/>
        <w:jc w:val="both"/>
        <w:rPr>
          <w:rFonts w:ascii="Times New Roman" w:eastAsia="Arial" w:hAnsi="Times New Roman" w:cs="Times New Roman"/>
          <w:b/>
          <w:bCs/>
          <w:sz w:val="24"/>
          <w:szCs w:val="24"/>
          <w:lang w:eastAsia="ko-KR"/>
        </w:rPr>
      </w:pPr>
    </w:p>
    <w:p w:rsidR="006C4E06" w:rsidRPr="00C71645" w:rsidRDefault="006C4E06" w:rsidP="006C4E06">
      <w:pPr>
        <w:spacing w:after="0" w:line="240" w:lineRule="auto"/>
        <w:jc w:val="both"/>
        <w:rPr>
          <w:rFonts w:ascii="Times New Roman" w:eastAsia="Arial" w:hAnsi="Times New Roman" w:cs="Times New Roman"/>
          <w:sz w:val="24"/>
          <w:szCs w:val="24"/>
          <w:lang w:eastAsia="ko-KR"/>
        </w:rPr>
      </w:pPr>
      <w:r w:rsidRPr="00C71645">
        <w:rPr>
          <w:rFonts w:ascii="Times New Roman" w:eastAsia="Arial" w:hAnsi="Times New Roman" w:cs="Times New Roman"/>
          <w:b/>
          <w:bCs/>
          <w:sz w:val="24"/>
          <w:szCs w:val="24"/>
          <w:lang w:eastAsia="ko-KR"/>
        </w:rPr>
        <w:t>I. a XIII.</w:t>
      </w:r>
      <w:r w:rsidRPr="00C71645">
        <w:rPr>
          <w:rFonts w:ascii="Times New Roman" w:eastAsia="Arial" w:hAnsi="Times New Roman" w:cs="Times New Roman"/>
          <w:sz w:val="24"/>
          <w:szCs w:val="24"/>
          <w:lang w:eastAsia="ko-KR"/>
        </w:rPr>
        <w:t xml:space="preserve"> </w:t>
      </w:r>
      <w:r w:rsidRPr="00C71645">
        <w:rPr>
          <w:rFonts w:ascii="Times New Roman" w:eastAsia="Arial" w:hAnsi="Times New Roman" w:cs="Times New Roman"/>
          <w:b/>
          <w:bCs/>
          <w:sz w:val="24"/>
          <w:szCs w:val="24"/>
          <w:lang w:eastAsia="ko-KR"/>
        </w:rPr>
        <w:t>…</w:t>
      </w:r>
    </w:p>
    <w:p w:rsidR="006E5C22" w:rsidRPr="00C71645" w:rsidRDefault="006E5C22" w:rsidP="006C4E06">
      <w:pPr>
        <w:spacing w:after="0" w:line="240" w:lineRule="auto"/>
        <w:jc w:val="both"/>
        <w:rPr>
          <w:rFonts w:ascii="Times New Roman" w:eastAsia="Arial" w:hAnsi="Times New Roman" w:cs="Times New Roman"/>
          <w:b/>
          <w:bCs/>
          <w:sz w:val="24"/>
          <w:szCs w:val="24"/>
          <w:lang w:eastAsia="ko-KR"/>
        </w:rPr>
      </w:pPr>
    </w:p>
    <w:p w:rsidR="006C4E06" w:rsidRPr="00C71645" w:rsidRDefault="006C4E06" w:rsidP="006C4E06">
      <w:pPr>
        <w:spacing w:after="0" w:line="240" w:lineRule="auto"/>
        <w:jc w:val="both"/>
        <w:rPr>
          <w:rFonts w:ascii="Times New Roman" w:eastAsia="Arial" w:hAnsi="Times New Roman" w:cs="Times New Roman"/>
          <w:sz w:val="24"/>
          <w:szCs w:val="24"/>
          <w:lang w:eastAsia="ko-KR"/>
        </w:rPr>
      </w:pPr>
      <w:r w:rsidRPr="00C71645">
        <w:rPr>
          <w:rFonts w:ascii="Times New Roman" w:eastAsia="Arial" w:hAnsi="Times New Roman" w:cs="Times New Roman"/>
          <w:b/>
          <w:bCs/>
          <w:sz w:val="24"/>
          <w:szCs w:val="24"/>
          <w:lang w:eastAsia="ko-KR"/>
        </w:rPr>
        <w:t>XIV.</w:t>
      </w:r>
      <w:r w:rsidRPr="00C71645">
        <w:rPr>
          <w:rFonts w:ascii="Times New Roman" w:eastAsia="Arial" w:hAnsi="Times New Roman" w:cs="Times New Roman"/>
          <w:sz w:val="24"/>
          <w:szCs w:val="24"/>
          <w:lang w:eastAsia="ko-KR"/>
        </w:rPr>
        <w:t xml:space="preserve"> Omisión de enterar cuotas, aportaciones, cuotas sociales o descuentos ante el Instituto de Seguridad Social del Estado de México y Municipios.</w:t>
      </w:r>
    </w:p>
    <w:p w:rsidR="006E5C22" w:rsidRPr="00C71645" w:rsidRDefault="006E5C22" w:rsidP="006C4E06">
      <w:pPr>
        <w:spacing w:after="0" w:line="240" w:lineRule="auto"/>
        <w:jc w:val="center"/>
        <w:rPr>
          <w:rFonts w:ascii="Times New Roman" w:eastAsia="Arial" w:hAnsi="Times New Roman" w:cs="Times New Roman"/>
          <w:b/>
          <w:bCs/>
          <w:sz w:val="24"/>
          <w:szCs w:val="24"/>
          <w:lang w:eastAsia="ko-KR"/>
        </w:rPr>
      </w:pPr>
    </w:p>
    <w:p w:rsidR="006C4E06" w:rsidRPr="00C71645" w:rsidRDefault="006C4E06" w:rsidP="006C4E06">
      <w:pPr>
        <w:spacing w:after="0" w:line="240" w:lineRule="auto"/>
        <w:jc w:val="center"/>
        <w:rPr>
          <w:rFonts w:ascii="Times New Roman" w:eastAsia="Arial" w:hAnsi="Times New Roman" w:cs="Times New Roman"/>
          <w:b/>
          <w:bCs/>
          <w:sz w:val="24"/>
          <w:szCs w:val="24"/>
          <w:lang w:eastAsia="ko-KR"/>
        </w:rPr>
      </w:pPr>
      <w:r w:rsidRPr="00C71645">
        <w:rPr>
          <w:rFonts w:ascii="Times New Roman" w:eastAsia="Arial" w:hAnsi="Times New Roman" w:cs="Times New Roman"/>
          <w:b/>
          <w:bCs/>
          <w:sz w:val="24"/>
          <w:szCs w:val="24"/>
          <w:lang w:eastAsia="ko-KR"/>
        </w:rPr>
        <w:t>SECIÓN DÉCIMA CUARTA</w:t>
      </w:r>
    </w:p>
    <w:p w:rsidR="006C4E06" w:rsidRPr="00C71645" w:rsidRDefault="006C4E06" w:rsidP="006C4E06">
      <w:pPr>
        <w:spacing w:after="0" w:line="240" w:lineRule="auto"/>
        <w:jc w:val="center"/>
        <w:rPr>
          <w:rFonts w:ascii="Times New Roman" w:eastAsia="Arial" w:hAnsi="Times New Roman" w:cs="Times New Roman"/>
          <w:b/>
          <w:bCs/>
          <w:sz w:val="24"/>
          <w:szCs w:val="24"/>
          <w:lang w:eastAsia="ko-KR"/>
        </w:rPr>
      </w:pPr>
      <w:r w:rsidRPr="00C71645">
        <w:rPr>
          <w:rFonts w:ascii="Times New Roman" w:eastAsia="Arial" w:hAnsi="Times New Roman" w:cs="Times New Roman"/>
          <w:b/>
          <w:bCs/>
          <w:sz w:val="24"/>
          <w:szCs w:val="24"/>
          <w:lang w:eastAsia="ko-KR"/>
        </w:rPr>
        <w:t>DE LA OMISIÓN DE ENTERAR CUOTAS, APORTACIONES, CUOTAS SOCIALES O DESCUESTOS ANTE EL INSTITUTO DE SEGURIDAD SOCIAL DEL ESTADO DE MÉXICO Y MUNICIPIOS</w:t>
      </w:r>
    </w:p>
    <w:p w:rsidR="006C4E06" w:rsidRPr="00C71645" w:rsidRDefault="006C4E06" w:rsidP="006C4E06">
      <w:pPr>
        <w:spacing w:after="0" w:line="240" w:lineRule="auto"/>
        <w:jc w:val="center"/>
        <w:rPr>
          <w:rFonts w:ascii="Times New Roman" w:eastAsia="Arial" w:hAnsi="Times New Roman" w:cs="Times New Roman"/>
          <w:b/>
          <w:bCs/>
          <w:sz w:val="24"/>
          <w:szCs w:val="24"/>
          <w:lang w:eastAsia="ko-KR"/>
        </w:rPr>
      </w:pPr>
    </w:p>
    <w:p w:rsidR="006C4E06" w:rsidRPr="00C71645" w:rsidRDefault="006C4E06" w:rsidP="006C4E06">
      <w:pPr>
        <w:spacing w:after="0" w:line="240" w:lineRule="auto"/>
        <w:jc w:val="both"/>
        <w:rPr>
          <w:rFonts w:ascii="Times New Roman" w:eastAsia="Calibri" w:hAnsi="Times New Roman" w:cs="Times New Roman"/>
          <w:sz w:val="24"/>
          <w:szCs w:val="24"/>
          <w:lang w:eastAsia="ko-KR"/>
        </w:rPr>
      </w:pPr>
      <w:r w:rsidRPr="00C71645">
        <w:rPr>
          <w:rFonts w:ascii="Times New Roman" w:eastAsia="Arial" w:hAnsi="Times New Roman" w:cs="Times New Roman"/>
          <w:b/>
          <w:bCs/>
          <w:sz w:val="24"/>
          <w:szCs w:val="24"/>
          <w:lang w:eastAsia="ko-KR"/>
        </w:rPr>
        <w:t xml:space="preserve">Artículo 67 Bis.  </w:t>
      </w:r>
      <w:r w:rsidRPr="00C71645">
        <w:rPr>
          <w:rFonts w:ascii="Times New Roman" w:eastAsia="Calibri" w:hAnsi="Times New Roman" w:cs="Times New Roman"/>
          <w:sz w:val="24"/>
          <w:szCs w:val="24"/>
          <w:lang w:eastAsia="ko-KR"/>
        </w:rPr>
        <w:t>Es falta administrativa grave, la omisión de enterar las cuotas, aportaciones, cuotas sociales o descuentos ante el Instituto de Seguridad y Servicios Sociales de los Trabajadores del Estado y Municipios.</w:t>
      </w:r>
    </w:p>
    <w:p w:rsidR="006E5C22" w:rsidRPr="00C71645" w:rsidRDefault="006E5C22" w:rsidP="006C4E06">
      <w:pPr>
        <w:spacing w:after="0" w:line="240" w:lineRule="auto"/>
        <w:jc w:val="both"/>
        <w:rPr>
          <w:rFonts w:ascii="Times New Roman" w:eastAsia="Calibri" w:hAnsi="Times New Roman" w:cs="Times New Roman"/>
          <w:sz w:val="24"/>
          <w:szCs w:val="24"/>
          <w:lang w:eastAsia="ko-KR"/>
        </w:rPr>
      </w:pPr>
    </w:p>
    <w:p w:rsidR="006C4E06" w:rsidRPr="00C71645" w:rsidRDefault="006C4E06" w:rsidP="006C4E06">
      <w:pPr>
        <w:spacing w:after="0" w:line="240" w:lineRule="auto"/>
        <w:jc w:val="both"/>
        <w:rPr>
          <w:rFonts w:ascii="Times New Roman" w:eastAsia="Arial" w:hAnsi="Times New Roman" w:cs="Times New Roman"/>
          <w:b/>
          <w:bCs/>
          <w:sz w:val="24"/>
          <w:szCs w:val="24"/>
          <w:lang w:eastAsia="ko-KR"/>
        </w:rPr>
      </w:pPr>
      <w:r w:rsidRPr="00C71645">
        <w:rPr>
          <w:rFonts w:ascii="Times New Roman" w:eastAsia="Calibri" w:hAnsi="Times New Roman" w:cs="Times New Roman"/>
          <w:sz w:val="24"/>
          <w:szCs w:val="24"/>
          <w:lang w:eastAsia="ko-KR"/>
        </w:rPr>
        <w:t>Los titulares de las Dependencias y Entidades, sus oficiales mayores o equivalentes, y los servidores públicos encargados de realizar las retenciones y Descuentos serán responsables en los términos de Ley, de los actos y omisiones que resulten en perjuicio de la Dependencia o Entidad para la que laboren, del Instituto, de los Trabajadores o Pensionados, independientemente de la responsabilidad civil, penal o administrativa en que incurran.</w:t>
      </w:r>
    </w:p>
    <w:p w:rsidR="006E5C22" w:rsidRPr="00C71645" w:rsidRDefault="006E5C22" w:rsidP="006C4E06">
      <w:pPr>
        <w:spacing w:after="0" w:line="240" w:lineRule="auto"/>
        <w:jc w:val="center"/>
        <w:rPr>
          <w:rFonts w:ascii="Times New Roman" w:eastAsia="Arial" w:hAnsi="Times New Roman" w:cs="Times New Roman"/>
          <w:b/>
          <w:sz w:val="24"/>
          <w:szCs w:val="24"/>
          <w:lang w:eastAsia="ko-KR"/>
        </w:rPr>
      </w:pPr>
    </w:p>
    <w:p w:rsidR="006C4E06" w:rsidRPr="00C71645" w:rsidRDefault="006C4E06" w:rsidP="006C4E06">
      <w:pPr>
        <w:spacing w:after="0" w:line="240" w:lineRule="auto"/>
        <w:jc w:val="center"/>
        <w:rPr>
          <w:rFonts w:ascii="Times New Roman" w:eastAsia="Arial" w:hAnsi="Times New Roman" w:cs="Times New Roman"/>
          <w:b/>
          <w:sz w:val="24"/>
          <w:szCs w:val="24"/>
          <w:lang w:eastAsia="ko-KR"/>
        </w:rPr>
      </w:pPr>
      <w:r w:rsidRPr="00C71645">
        <w:rPr>
          <w:rFonts w:ascii="Times New Roman" w:eastAsia="Arial" w:hAnsi="Times New Roman" w:cs="Times New Roman"/>
          <w:b/>
          <w:sz w:val="24"/>
          <w:szCs w:val="24"/>
          <w:lang w:eastAsia="ko-KR"/>
        </w:rPr>
        <w:t>TRANSITORIOS</w:t>
      </w:r>
    </w:p>
    <w:p w:rsidR="006E5C22" w:rsidRPr="00C71645" w:rsidRDefault="006E5C22" w:rsidP="006C4E06">
      <w:pPr>
        <w:spacing w:after="0" w:line="240" w:lineRule="auto"/>
        <w:jc w:val="both"/>
        <w:rPr>
          <w:rFonts w:ascii="Times New Roman" w:eastAsia="Arial" w:hAnsi="Times New Roman" w:cs="Times New Roman"/>
          <w:b/>
          <w:sz w:val="24"/>
          <w:szCs w:val="24"/>
          <w:lang w:eastAsia="ko-KR"/>
        </w:rPr>
      </w:pPr>
    </w:p>
    <w:p w:rsidR="006C4E06" w:rsidRPr="00C71645" w:rsidRDefault="006C4E06" w:rsidP="006C4E06">
      <w:pPr>
        <w:spacing w:after="0" w:line="240" w:lineRule="auto"/>
        <w:jc w:val="both"/>
        <w:rPr>
          <w:rFonts w:ascii="Times New Roman" w:eastAsia="Arial" w:hAnsi="Times New Roman" w:cs="Times New Roman"/>
          <w:sz w:val="24"/>
          <w:szCs w:val="24"/>
          <w:lang w:eastAsia="ko-KR"/>
        </w:rPr>
      </w:pPr>
      <w:r w:rsidRPr="00C71645">
        <w:rPr>
          <w:rFonts w:ascii="Times New Roman" w:eastAsia="Arial" w:hAnsi="Times New Roman" w:cs="Times New Roman"/>
          <w:b/>
          <w:sz w:val="24"/>
          <w:szCs w:val="24"/>
          <w:lang w:eastAsia="ko-KR"/>
        </w:rPr>
        <w:t>PRIMERO</w:t>
      </w:r>
      <w:r w:rsidRPr="00C71645">
        <w:rPr>
          <w:rFonts w:ascii="Times New Roman" w:eastAsia="Arial" w:hAnsi="Times New Roman" w:cs="Times New Roman"/>
          <w:sz w:val="24"/>
          <w:szCs w:val="24"/>
          <w:lang w:eastAsia="ko-KR"/>
        </w:rPr>
        <w:t>. Publíquese el presente Decreto en el Periódico Oficial “Gaceta del Gobierno”.</w:t>
      </w:r>
    </w:p>
    <w:p w:rsidR="006C4E06" w:rsidRPr="00C71645" w:rsidRDefault="006C4E06" w:rsidP="006C4E06">
      <w:pPr>
        <w:spacing w:after="0" w:line="240" w:lineRule="auto"/>
        <w:jc w:val="both"/>
        <w:rPr>
          <w:rFonts w:ascii="Times New Roman" w:eastAsia="Arial" w:hAnsi="Times New Roman" w:cs="Times New Roman"/>
          <w:sz w:val="24"/>
          <w:szCs w:val="24"/>
          <w:lang w:eastAsia="ko-KR"/>
        </w:rPr>
      </w:pPr>
    </w:p>
    <w:p w:rsidR="006C4E06" w:rsidRPr="00C71645" w:rsidRDefault="006C4E06" w:rsidP="006C4E06">
      <w:pPr>
        <w:spacing w:after="0" w:line="240" w:lineRule="auto"/>
        <w:jc w:val="both"/>
        <w:rPr>
          <w:rFonts w:ascii="Times New Roman" w:eastAsia="Arial" w:hAnsi="Times New Roman" w:cs="Times New Roman"/>
          <w:sz w:val="24"/>
          <w:szCs w:val="24"/>
          <w:lang w:eastAsia="ko-KR"/>
        </w:rPr>
      </w:pPr>
      <w:r w:rsidRPr="00C71645">
        <w:rPr>
          <w:rFonts w:ascii="Times New Roman" w:eastAsia="Arial" w:hAnsi="Times New Roman" w:cs="Times New Roman"/>
          <w:b/>
          <w:sz w:val="24"/>
          <w:szCs w:val="24"/>
          <w:lang w:eastAsia="ko-KR"/>
        </w:rPr>
        <w:t>SEGUNDO</w:t>
      </w:r>
      <w:r w:rsidRPr="00C71645">
        <w:rPr>
          <w:rFonts w:ascii="Times New Roman" w:eastAsia="Arial" w:hAnsi="Times New Roman" w:cs="Times New Roman"/>
          <w:sz w:val="24"/>
          <w:szCs w:val="24"/>
          <w:lang w:eastAsia="ko-KR"/>
        </w:rPr>
        <w:t>. El presente Decreto entrará en vigor al día siguiente de su publicación en el Periódico Oficial “Gaceta de Gobierno”</w:t>
      </w:r>
    </w:p>
    <w:p w:rsidR="006C4E06" w:rsidRPr="00C71645" w:rsidRDefault="006C4E06" w:rsidP="006C4E06">
      <w:pPr>
        <w:spacing w:after="0" w:line="240" w:lineRule="auto"/>
        <w:rPr>
          <w:rFonts w:ascii="Times New Roman" w:eastAsia="Arial" w:hAnsi="Times New Roman" w:cs="Times New Roman"/>
          <w:sz w:val="24"/>
          <w:szCs w:val="24"/>
          <w:lang w:eastAsia="ko-KR"/>
        </w:rPr>
      </w:pPr>
    </w:p>
    <w:p w:rsidR="006C4E06" w:rsidRPr="00C71645" w:rsidRDefault="006C4E06" w:rsidP="006C4E06">
      <w:pPr>
        <w:spacing w:after="0" w:line="240" w:lineRule="auto"/>
        <w:jc w:val="both"/>
        <w:rPr>
          <w:rFonts w:ascii="Times New Roman" w:eastAsia="Arial" w:hAnsi="Times New Roman" w:cs="Times New Roman"/>
          <w:sz w:val="24"/>
          <w:szCs w:val="24"/>
          <w:lang w:eastAsia="ko-KR"/>
        </w:rPr>
      </w:pPr>
      <w:r w:rsidRPr="00C71645">
        <w:rPr>
          <w:rFonts w:ascii="Times New Roman" w:eastAsia="Arial" w:hAnsi="Times New Roman" w:cs="Times New Roman"/>
          <w:sz w:val="24"/>
          <w:szCs w:val="24"/>
          <w:lang w:eastAsia="ko-KR"/>
        </w:rPr>
        <w:lastRenderedPageBreak/>
        <w:t xml:space="preserve">Dado en el Palacio del Poder Legislativo, en la ciudad de Toluca de Lerdo, capital del Estado de México, a los _____ días del mes de diciembre del año dos mil veintidós. </w:t>
      </w:r>
    </w:p>
    <w:p w:rsidR="008508B7" w:rsidRPr="00C71645" w:rsidRDefault="008508B7" w:rsidP="006C4E06">
      <w:pPr>
        <w:pStyle w:val="Sinespaciado"/>
        <w:jc w:val="both"/>
        <w:rPr>
          <w:rFonts w:ascii="Times New Roman" w:hAnsi="Times New Roman" w:cs="Times New Roman"/>
          <w:sz w:val="24"/>
          <w:szCs w:val="24"/>
        </w:rPr>
      </w:pPr>
    </w:p>
    <w:p w:rsidR="008508B7" w:rsidRPr="00C71645" w:rsidRDefault="008508B7" w:rsidP="006E2C45">
      <w:pPr>
        <w:pStyle w:val="Sinespaciado"/>
        <w:jc w:val="center"/>
        <w:rPr>
          <w:rFonts w:ascii="Times New Roman" w:hAnsi="Times New Roman" w:cs="Times New Roman"/>
          <w:sz w:val="24"/>
          <w:szCs w:val="24"/>
        </w:rPr>
      </w:pPr>
      <w:r w:rsidRPr="00C71645">
        <w:rPr>
          <w:rFonts w:ascii="Times New Roman" w:hAnsi="Times New Roman" w:cs="Times New Roman"/>
          <w:sz w:val="24"/>
          <w:szCs w:val="24"/>
        </w:rPr>
        <w:t>(Fin del documento)</w:t>
      </w:r>
    </w:p>
    <w:p w:rsidR="008508B7" w:rsidRPr="00C71645" w:rsidRDefault="008508B7" w:rsidP="001101A6">
      <w:pPr>
        <w:spacing w:after="0" w:line="240" w:lineRule="auto"/>
        <w:jc w:val="both"/>
        <w:rPr>
          <w:rFonts w:ascii="Times New Roman" w:eastAsia="Times New Roman" w:hAnsi="Times New Roman" w:cs="Times New Roman"/>
          <w:sz w:val="24"/>
          <w:szCs w:val="24"/>
          <w:lang w:eastAsia="es-MX"/>
        </w:rPr>
      </w:pPr>
    </w:p>
    <w:p w:rsidR="0092477D" w:rsidRPr="00C71645" w:rsidRDefault="0092477D" w:rsidP="001101A6">
      <w:pPr>
        <w:spacing w:after="0" w:line="240" w:lineRule="auto"/>
        <w:jc w:val="both"/>
        <w:rPr>
          <w:rFonts w:ascii="Times New Roman" w:eastAsia="Times New Roman" w:hAnsi="Times New Roman" w:cs="Times New Roman"/>
          <w:sz w:val="24"/>
          <w:szCs w:val="24"/>
          <w:lang w:eastAsia="es-MX"/>
        </w:rPr>
      </w:pPr>
      <w:r w:rsidRPr="00C71645">
        <w:rPr>
          <w:rFonts w:ascii="Times New Roman" w:eastAsia="Times New Roman" w:hAnsi="Times New Roman" w:cs="Times New Roman"/>
          <w:sz w:val="24"/>
          <w:szCs w:val="24"/>
          <w:lang w:eastAsia="es-MX"/>
        </w:rPr>
        <w:t>PRESIDENTE DIP. ENRIQUE JACOB ROCHA. Gracias diputada Escalona.</w:t>
      </w:r>
    </w:p>
    <w:p w:rsidR="008D41AC" w:rsidRPr="00C71645" w:rsidRDefault="0092477D" w:rsidP="001101A6">
      <w:pPr>
        <w:spacing w:after="0" w:line="240" w:lineRule="auto"/>
        <w:ind w:firstLine="708"/>
        <w:jc w:val="both"/>
        <w:rPr>
          <w:rFonts w:ascii="Times New Roman" w:eastAsia="Times New Roman" w:hAnsi="Times New Roman" w:cs="Times New Roman"/>
          <w:sz w:val="24"/>
          <w:szCs w:val="24"/>
          <w:lang w:eastAsia="es-MX"/>
        </w:rPr>
      </w:pPr>
      <w:r w:rsidRPr="00C71645">
        <w:rPr>
          <w:rFonts w:ascii="Times New Roman" w:eastAsia="Times New Roman" w:hAnsi="Times New Roman" w:cs="Times New Roman"/>
          <w:sz w:val="24"/>
          <w:szCs w:val="24"/>
          <w:lang w:eastAsia="es-MX"/>
        </w:rPr>
        <w:t>Se registra la iniciativa y se remite a la Comisión Legislativa de Trabajo, Previsión y Seguridad Social</w:t>
      </w:r>
      <w:r w:rsidR="008D41AC" w:rsidRPr="00C71645">
        <w:rPr>
          <w:rFonts w:ascii="Times New Roman" w:eastAsia="Times New Roman" w:hAnsi="Times New Roman" w:cs="Times New Roman"/>
          <w:sz w:val="24"/>
          <w:szCs w:val="24"/>
          <w:lang w:eastAsia="es-MX"/>
        </w:rPr>
        <w:t>,</w:t>
      </w:r>
      <w:r w:rsidRPr="00C71645">
        <w:rPr>
          <w:rFonts w:ascii="Times New Roman" w:eastAsia="Times New Roman" w:hAnsi="Times New Roman" w:cs="Times New Roman"/>
          <w:sz w:val="24"/>
          <w:szCs w:val="24"/>
          <w:lang w:eastAsia="es-MX"/>
        </w:rPr>
        <w:t xml:space="preserve"> para su estudio y dictamen</w:t>
      </w:r>
      <w:r w:rsidR="008D41AC" w:rsidRPr="00C71645">
        <w:rPr>
          <w:rFonts w:ascii="Times New Roman" w:eastAsia="Times New Roman" w:hAnsi="Times New Roman" w:cs="Times New Roman"/>
          <w:sz w:val="24"/>
          <w:szCs w:val="24"/>
          <w:lang w:eastAsia="es-MX"/>
        </w:rPr>
        <w:t>.</w:t>
      </w:r>
    </w:p>
    <w:p w:rsidR="0092477D" w:rsidRPr="00C71645" w:rsidRDefault="008D41AC" w:rsidP="001101A6">
      <w:pPr>
        <w:spacing w:after="0" w:line="240" w:lineRule="auto"/>
        <w:ind w:firstLine="708"/>
        <w:jc w:val="both"/>
        <w:rPr>
          <w:rFonts w:ascii="Times New Roman" w:eastAsia="Times New Roman" w:hAnsi="Times New Roman" w:cs="Times New Roman"/>
          <w:sz w:val="24"/>
          <w:szCs w:val="24"/>
          <w:lang w:eastAsia="es-MX"/>
        </w:rPr>
      </w:pPr>
      <w:r w:rsidRPr="00C71645">
        <w:rPr>
          <w:rFonts w:ascii="Times New Roman" w:eastAsia="Times New Roman" w:hAnsi="Times New Roman" w:cs="Times New Roman"/>
          <w:sz w:val="24"/>
          <w:szCs w:val="24"/>
          <w:lang w:eastAsia="es-MX"/>
        </w:rPr>
        <w:t xml:space="preserve">Para </w:t>
      </w:r>
      <w:r w:rsidR="0092477D" w:rsidRPr="00C71645">
        <w:rPr>
          <w:rFonts w:ascii="Times New Roman" w:eastAsia="Times New Roman" w:hAnsi="Times New Roman" w:cs="Times New Roman"/>
          <w:sz w:val="24"/>
          <w:szCs w:val="24"/>
          <w:lang w:eastAsia="es-MX"/>
        </w:rPr>
        <w:t xml:space="preserve">sustanciar el punto número 6, se concede el uso de la palabra al diputado Sergio García Sosa, quien presentará iniciativa que adiciona un párrafo a la Ley de Igualdad de Trato y Oportunidades entre Mujeres y Hombres </w:t>
      </w:r>
      <w:r w:rsidR="005C2B85" w:rsidRPr="00C71645">
        <w:rPr>
          <w:rFonts w:ascii="Times New Roman" w:eastAsia="Times New Roman" w:hAnsi="Times New Roman" w:cs="Times New Roman"/>
          <w:sz w:val="24"/>
          <w:szCs w:val="24"/>
          <w:lang w:eastAsia="es-MX"/>
        </w:rPr>
        <w:t xml:space="preserve">en </w:t>
      </w:r>
      <w:r w:rsidR="0092477D" w:rsidRPr="00C71645">
        <w:rPr>
          <w:rFonts w:ascii="Times New Roman" w:eastAsia="Times New Roman" w:hAnsi="Times New Roman" w:cs="Times New Roman"/>
          <w:sz w:val="24"/>
          <w:szCs w:val="24"/>
          <w:lang w:eastAsia="es-MX"/>
        </w:rPr>
        <w:t>el Estado de México.</w:t>
      </w:r>
    </w:p>
    <w:p w:rsidR="00486BD7" w:rsidRPr="00C71645" w:rsidRDefault="0092477D" w:rsidP="001101A6">
      <w:pPr>
        <w:spacing w:after="0" w:line="240" w:lineRule="auto"/>
        <w:jc w:val="both"/>
        <w:rPr>
          <w:rFonts w:ascii="Times New Roman" w:eastAsia="Times New Roman" w:hAnsi="Times New Roman" w:cs="Times New Roman"/>
          <w:sz w:val="24"/>
          <w:szCs w:val="24"/>
          <w:lang w:eastAsia="es-MX"/>
        </w:rPr>
      </w:pPr>
      <w:r w:rsidRPr="00C71645">
        <w:rPr>
          <w:rFonts w:ascii="Times New Roman" w:eastAsia="Times New Roman" w:hAnsi="Times New Roman" w:cs="Times New Roman"/>
          <w:sz w:val="24"/>
          <w:szCs w:val="24"/>
          <w:lang w:eastAsia="es-MX"/>
        </w:rPr>
        <w:t>SECRETARIA DIP. VIRIDIANA FUENTES CRUZ. Se registra la asistencia de la</w:t>
      </w:r>
      <w:r w:rsidR="006C2B25" w:rsidRPr="00C71645">
        <w:rPr>
          <w:rFonts w:ascii="Times New Roman" w:eastAsia="Times New Roman" w:hAnsi="Times New Roman" w:cs="Times New Roman"/>
          <w:sz w:val="24"/>
          <w:szCs w:val="24"/>
          <w:lang w:eastAsia="es-MX"/>
        </w:rPr>
        <w:t xml:space="preserve"> diputada</w:t>
      </w:r>
      <w:r w:rsidR="007151A0" w:rsidRPr="00C71645">
        <w:rPr>
          <w:rFonts w:ascii="Times New Roman" w:hAnsi="Times New Roman" w:cs="Times New Roman"/>
          <w:sz w:val="24"/>
          <w:szCs w:val="24"/>
          <w:lang w:eastAsia="es-MX"/>
        </w:rPr>
        <w:t xml:space="preserve"> Elb</w:t>
      </w:r>
      <w:r w:rsidR="00486BD7" w:rsidRPr="00C71645">
        <w:rPr>
          <w:rFonts w:ascii="Times New Roman" w:hAnsi="Times New Roman" w:cs="Times New Roman"/>
          <w:sz w:val="24"/>
          <w:szCs w:val="24"/>
          <w:lang w:eastAsia="es-MX"/>
        </w:rPr>
        <w:t>a Aldana Duarte y la asistencia de la diputada Carmen de la Rosa</w:t>
      </w:r>
      <w:r w:rsidR="007151A0" w:rsidRPr="00C71645">
        <w:rPr>
          <w:rFonts w:ascii="Times New Roman" w:hAnsi="Times New Roman" w:cs="Times New Roman"/>
          <w:sz w:val="24"/>
          <w:szCs w:val="24"/>
          <w:lang w:eastAsia="es-MX"/>
        </w:rPr>
        <w:t>.</w:t>
      </w:r>
    </w:p>
    <w:p w:rsidR="00486BD7" w:rsidRPr="00C71645" w:rsidRDefault="00486BD7" w:rsidP="001101A6">
      <w:pPr>
        <w:pStyle w:val="Sinespaciado"/>
        <w:jc w:val="both"/>
        <w:rPr>
          <w:rFonts w:ascii="Times New Roman" w:hAnsi="Times New Roman" w:cs="Times New Roman"/>
          <w:sz w:val="24"/>
          <w:szCs w:val="24"/>
          <w:lang w:eastAsia="es-MX"/>
        </w:rPr>
      </w:pPr>
      <w:r w:rsidRPr="00C71645">
        <w:rPr>
          <w:rFonts w:ascii="Times New Roman" w:hAnsi="Times New Roman" w:cs="Times New Roman"/>
          <w:sz w:val="24"/>
          <w:szCs w:val="24"/>
          <w:lang w:eastAsia="es-MX"/>
        </w:rPr>
        <w:t xml:space="preserve">DIP. SERGIO GARCÍA SOSA. </w:t>
      </w:r>
      <w:r w:rsidR="00426C10" w:rsidRPr="00C71645">
        <w:rPr>
          <w:rFonts w:ascii="Times New Roman" w:hAnsi="Times New Roman" w:cs="Times New Roman"/>
          <w:sz w:val="24"/>
          <w:szCs w:val="24"/>
          <w:lang w:eastAsia="es-MX"/>
        </w:rPr>
        <w:t xml:space="preserve">Diputado </w:t>
      </w:r>
      <w:r w:rsidRPr="00C71645">
        <w:rPr>
          <w:rFonts w:ascii="Times New Roman" w:hAnsi="Times New Roman" w:cs="Times New Roman"/>
          <w:sz w:val="24"/>
          <w:szCs w:val="24"/>
          <w:lang w:eastAsia="es-MX"/>
        </w:rPr>
        <w:t>Enrique Edgardo Jacob Rocha</w:t>
      </w:r>
      <w:r w:rsidR="00426C10" w:rsidRPr="00C71645">
        <w:rPr>
          <w:rFonts w:ascii="Times New Roman" w:hAnsi="Times New Roman" w:cs="Times New Roman"/>
          <w:sz w:val="24"/>
          <w:szCs w:val="24"/>
          <w:lang w:eastAsia="es-MX"/>
        </w:rPr>
        <w:t xml:space="preserve">, </w:t>
      </w:r>
      <w:r w:rsidR="007151A0" w:rsidRPr="00C71645">
        <w:rPr>
          <w:rFonts w:ascii="Times New Roman" w:hAnsi="Times New Roman" w:cs="Times New Roman"/>
          <w:sz w:val="24"/>
          <w:szCs w:val="24"/>
          <w:lang w:eastAsia="es-MX"/>
        </w:rPr>
        <w:t xml:space="preserve">Presidente </w:t>
      </w:r>
      <w:r w:rsidR="00426C10" w:rsidRPr="00C71645">
        <w:rPr>
          <w:rFonts w:ascii="Times New Roman" w:hAnsi="Times New Roman" w:cs="Times New Roman"/>
          <w:sz w:val="24"/>
          <w:szCs w:val="24"/>
          <w:lang w:eastAsia="es-MX"/>
        </w:rPr>
        <w:t>de la LXI</w:t>
      </w:r>
      <w:r w:rsidRPr="00C71645">
        <w:rPr>
          <w:rFonts w:ascii="Times New Roman" w:hAnsi="Times New Roman" w:cs="Times New Roman"/>
          <w:sz w:val="24"/>
          <w:szCs w:val="24"/>
          <w:lang w:eastAsia="es-MX"/>
        </w:rPr>
        <w:t xml:space="preserve"> Legislatura</w:t>
      </w:r>
      <w:r w:rsidR="00426C10" w:rsidRPr="00C71645">
        <w:rPr>
          <w:rFonts w:ascii="Times New Roman" w:hAnsi="Times New Roman" w:cs="Times New Roman"/>
          <w:sz w:val="24"/>
          <w:szCs w:val="24"/>
          <w:lang w:eastAsia="es-MX"/>
        </w:rPr>
        <w:t>, i</w:t>
      </w:r>
      <w:r w:rsidRPr="00C71645">
        <w:rPr>
          <w:rFonts w:ascii="Times New Roman" w:hAnsi="Times New Roman" w:cs="Times New Roman"/>
          <w:sz w:val="24"/>
          <w:szCs w:val="24"/>
          <w:lang w:eastAsia="es-MX"/>
        </w:rPr>
        <w:t xml:space="preserve">ntegrantes de la Mesa Directiva, compañeros diputados, </w:t>
      </w:r>
      <w:r w:rsidR="00A7412F" w:rsidRPr="00C71645">
        <w:rPr>
          <w:rFonts w:ascii="Times New Roman" w:hAnsi="Times New Roman" w:cs="Times New Roman"/>
          <w:sz w:val="24"/>
          <w:szCs w:val="24"/>
          <w:lang w:eastAsia="es-MX"/>
        </w:rPr>
        <w:t xml:space="preserve">medios </w:t>
      </w:r>
      <w:r w:rsidR="00426C10" w:rsidRPr="00C71645">
        <w:rPr>
          <w:rFonts w:ascii="Times New Roman" w:hAnsi="Times New Roman" w:cs="Times New Roman"/>
          <w:sz w:val="24"/>
          <w:szCs w:val="24"/>
          <w:lang w:eastAsia="es-MX"/>
        </w:rPr>
        <w:t>de comunicación presentes.</w:t>
      </w:r>
    </w:p>
    <w:p w:rsidR="00486BD7" w:rsidRPr="00C71645" w:rsidRDefault="00486BD7" w:rsidP="001101A6">
      <w:pPr>
        <w:pStyle w:val="Sinespaciado"/>
        <w:ind w:firstLine="708"/>
        <w:jc w:val="both"/>
        <w:rPr>
          <w:rFonts w:ascii="Times New Roman" w:hAnsi="Times New Roman" w:cs="Times New Roman"/>
          <w:sz w:val="24"/>
          <w:szCs w:val="24"/>
          <w:lang w:eastAsia="es-MX"/>
        </w:rPr>
      </w:pPr>
      <w:r w:rsidRPr="00C71645">
        <w:rPr>
          <w:rFonts w:ascii="Times New Roman" w:hAnsi="Times New Roman" w:cs="Times New Roman"/>
          <w:sz w:val="24"/>
          <w:szCs w:val="24"/>
          <w:lang w:eastAsia="es-MX"/>
        </w:rPr>
        <w:t xml:space="preserve">El suscrito diputado Sergio García Sosa, integrante del Grupo Parlamentario del Partido del Trabajo, someto a la elevada consideración de esta Soberanía la presente iniciativa con proyecto de decreto por la que se adiciona un segundo párrafo a la fracción V del artículo </w:t>
      </w:r>
      <w:r w:rsidR="006875C7" w:rsidRPr="00C71645">
        <w:rPr>
          <w:rFonts w:ascii="Times New Roman" w:hAnsi="Times New Roman" w:cs="Times New Roman"/>
          <w:sz w:val="24"/>
          <w:szCs w:val="24"/>
          <w:lang w:eastAsia="es-MX"/>
        </w:rPr>
        <w:t>séptimo</w:t>
      </w:r>
      <w:r w:rsidRPr="00C71645">
        <w:rPr>
          <w:rFonts w:ascii="Times New Roman" w:hAnsi="Times New Roman" w:cs="Times New Roman"/>
          <w:sz w:val="24"/>
          <w:szCs w:val="24"/>
          <w:lang w:eastAsia="es-MX"/>
        </w:rPr>
        <w:t xml:space="preserve"> de la Ley de Igualdad de Trato y Oportunidades entre Mujeres y Hombres del Estado de México en materia de Prevención y Erradicación de la Violencia contra Mujeres y Hombres, de conformidad con la siguiente:</w:t>
      </w:r>
    </w:p>
    <w:p w:rsidR="00486BD7" w:rsidRPr="00C71645" w:rsidRDefault="00486BD7" w:rsidP="007E2A97">
      <w:pPr>
        <w:pStyle w:val="Sinespaciado"/>
        <w:jc w:val="center"/>
        <w:rPr>
          <w:rFonts w:ascii="Times New Roman" w:hAnsi="Times New Roman" w:cs="Times New Roman"/>
          <w:sz w:val="24"/>
          <w:szCs w:val="24"/>
          <w:lang w:eastAsia="es-MX"/>
        </w:rPr>
      </w:pPr>
      <w:r w:rsidRPr="00C71645">
        <w:rPr>
          <w:rFonts w:ascii="Times New Roman" w:hAnsi="Times New Roman" w:cs="Times New Roman"/>
          <w:sz w:val="24"/>
          <w:szCs w:val="24"/>
          <w:lang w:eastAsia="es-MX"/>
        </w:rPr>
        <w:t>EXPOSICIÓN DE MOTIVOS</w:t>
      </w:r>
    </w:p>
    <w:p w:rsidR="00EC407D" w:rsidRPr="00C71645" w:rsidRDefault="00486BD7" w:rsidP="001101A6">
      <w:pPr>
        <w:pStyle w:val="Sinespaciado"/>
        <w:ind w:firstLine="708"/>
        <w:jc w:val="both"/>
        <w:rPr>
          <w:rFonts w:ascii="Times New Roman" w:hAnsi="Times New Roman" w:cs="Times New Roman"/>
          <w:sz w:val="24"/>
          <w:szCs w:val="24"/>
          <w:lang w:eastAsia="es-MX"/>
        </w:rPr>
      </w:pPr>
      <w:r w:rsidRPr="00C71645">
        <w:rPr>
          <w:rFonts w:ascii="Times New Roman" w:hAnsi="Times New Roman" w:cs="Times New Roman"/>
          <w:sz w:val="24"/>
          <w:szCs w:val="24"/>
          <w:lang w:eastAsia="es-MX"/>
        </w:rPr>
        <w:t xml:space="preserve">El tema de los hombres maltratados ni siquiera se nombra en nuestro País, cuando se habla de violencia doméstica es muy común toparnos con </w:t>
      </w:r>
      <w:r w:rsidR="00EC407D" w:rsidRPr="00C71645">
        <w:rPr>
          <w:rFonts w:ascii="Times New Roman" w:hAnsi="Times New Roman" w:cs="Times New Roman"/>
          <w:sz w:val="24"/>
          <w:szCs w:val="24"/>
          <w:lang w:eastAsia="es-MX"/>
        </w:rPr>
        <w:t>2</w:t>
      </w:r>
      <w:r w:rsidRPr="00C71645">
        <w:rPr>
          <w:rFonts w:ascii="Times New Roman" w:hAnsi="Times New Roman" w:cs="Times New Roman"/>
          <w:sz w:val="24"/>
          <w:szCs w:val="24"/>
          <w:lang w:eastAsia="es-MX"/>
        </w:rPr>
        <w:t xml:space="preserve"> grandes verdades, la primera, el tema se asocia principalmente con agresiones contra la mujer</w:t>
      </w:r>
      <w:r w:rsidR="00EC407D" w:rsidRPr="00C71645">
        <w:rPr>
          <w:rFonts w:ascii="Times New Roman" w:hAnsi="Times New Roman" w:cs="Times New Roman"/>
          <w:sz w:val="24"/>
          <w:szCs w:val="24"/>
          <w:lang w:eastAsia="es-MX"/>
        </w:rPr>
        <w:t>;</w:t>
      </w:r>
      <w:r w:rsidRPr="00C71645">
        <w:rPr>
          <w:rFonts w:ascii="Times New Roman" w:hAnsi="Times New Roman" w:cs="Times New Roman"/>
          <w:sz w:val="24"/>
          <w:szCs w:val="24"/>
          <w:lang w:eastAsia="es-MX"/>
        </w:rPr>
        <w:t xml:space="preserve"> la segunda, un gran porcentaje de hombres es víctima de este tipo de problemas, sin que las personas a su alrededor lo reconozcan como tal.</w:t>
      </w:r>
    </w:p>
    <w:p w:rsidR="00486BD7" w:rsidRPr="00C71645" w:rsidRDefault="00486BD7" w:rsidP="001101A6">
      <w:pPr>
        <w:pStyle w:val="Sinespaciado"/>
        <w:ind w:firstLine="708"/>
        <w:jc w:val="both"/>
        <w:rPr>
          <w:rFonts w:ascii="Times New Roman" w:hAnsi="Times New Roman" w:cs="Times New Roman"/>
          <w:sz w:val="24"/>
          <w:szCs w:val="24"/>
          <w:lang w:eastAsia="es-MX"/>
        </w:rPr>
      </w:pPr>
      <w:r w:rsidRPr="00C71645">
        <w:rPr>
          <w:rFonts w:ascii="Times New Roman" w:hAnsi="Times New Roman" w:cs="Times New Roman"/>
          <w:sz w:val="24"/>
          <w:szCs w:val="24"/>
          <w:lang w:eastAsia="es-MX"/>
        </w:rPr>
        <w:t>Se trata de un paradigma que se encuentra muy lejos de la equidad de género, una lucha aparentemente permanente entre hombres y mujeres que carece totalmente de sentido</w:t>
      </w:r>
      <w:r w:rsidR="00A45447" w:rsidRPr="00C71645">
        <w:rPr>
          <w:rFonts w:ascii="Times New Roman" w:hAnsi="Times New Roman" w:cs="Times New Roman"/>
          <w:sz w:val="24"/>
          <w:szCs w:val="24"/>
          <w:lang w:eastAsia="es-MX"/>
        </w:rPr>
        <w:t>.</w:t>
      </w:r>
      <w:r w:rsidRPr="00C71645">
        <w:rPr>
          <w:rFonts w:ascii="Times New Roman" w:hAnsi="Times New Roman" w:cs="Times New Roman"/>
          <w:sz w:val="24"/>
          <w:szCs w:val="24"/>
          <w:lang w:eastAsia="es-MX"/>
        </w:rPr>
        <w:t xml:space="preserve"> </w:t>
      </w:r>
      <w:r w:rsidR="00A45447" w:rsidRPr="00C71645">
        <w:rPr>
          <w:rFonts w:ascii="Times New Roman" w:hAnsi="Times New Roman" w:cs="Times New Roman"/>
          <w:sz w:val="24"/>
          <w:szCs w:val="24"/>
          <w:lang w:eastAsia="es-MX"/>
        </w:rPr>
        <w:t xml:space="preserve">La </w:t>
      </w:r>
      <w:r w:rsidRPr="00C71645">
        <w:rPr>
          <w:rFonts w:ascii="Times New Roman" w:hAnsi="Times New Roman" w:cs="Times New Roman"/>
          <w:sz w:val="24"/>
          <w:szCs w:val="24"/>
          <w:lang w:eastAsia="es-MX"/>
        </w:rPr>
        <w:t>violencia es violencia sin importar quien la ejerza, porque realmente no existe un sexo débil, sino personas con una individualidad y capacidades distintas que deben convivir en armonía, mientras no sea así, podemos pasar de una sociedad machista a una radicalmente feminista en donde continúe imperando la violencia</w:t>
      </w:r>
      <w:r w:rsidR="00EC407D" w:rsidRPr="00C71645">
        <w:rPr>
          <w:rFonts w:ascii="Times New Roman" w:hAnsi="Times New Roman" w:cs="Times New Roman"/>
          <w:sz w:val="24"/>
          <w:szCs w:val="24"/>
          <w:lang w:eastAsia="es-MX"/>
        </w:rPr>
        <w:t xml:space="preserve"> sin llegar nunca a la equidad.</w:t>
      </w:r>
    </w:p>
    <w:p w:rsidR="00A822D3" w:rsidRPr="00C71645" w:rsidRDefault="00486BD7" w:rsidP="001101A6">
      <w:pPr>
        <w:pStyle w:val="Sinespaciado"/>
        <w:ind w:firstLine="708"/>
        <w:jc w:val="both"/>
        <w:rPr>
          <w:rFonts w:ascii="Times New Roman" w:hAnsi="Times New Roman" w:cs="Times New Roman"/>
          <w:sz w:val="24"/>
          <w:szCs w:val="24"/>
          <w:lang w:eastAsia="es-MX"/>
        </w:rPr>
      </w:pPr>
      <w:r w:rsidRPr="00C71645">
        <w:rPr>
          <w:rFonts w:ascii="Times New Roman" w:hAnsi="Times New Roman" w:cs="Times New Roman"/>
          <w:sz w:val="24"/>
          <w:szCs w:val="24"/>
          <w:lang w:eastAsia="es-MX"/>
        </w:rPr>
        <w:t>El tema de los hombres maltratados aún no está socializado, son pocos los que reconocen una situación así</w:t>
      </w:r>
      <w:r w:rsidR="00691C4C" w:rsidRPr="00C71645">
        <w:rPr>
          <w:rFonts w:ascii="Times New Roman" w:hAnsi="Times New Roman" w:cs="Times New Roman"/>
          <w:sz w:val="24"/>
          <w:szCs w:val="24"/>
          <w:lang w:eastAsia="es-MX"/>
        </w:rPr>
        <w:t>.</w:t>
      </w:r>
      <w:r w:rsidRPr="00C71645">
        <w:rPr>
          <w:rFonts w:ascii="Times New Roman" w:hAnsi="Times New Roman" w:cs="Times New Roman"/>
          <w:sz w:val="24"/>
          <w:szCs w:val="24"/>
          <w:lang w:eastAsia="es-MX"/>
        </w:rPr>
        <w:t xml:space="preserve"> </w:t>
      </w:r>
      <w:r w:rsidR="00691C4C" w:rsidRPr="00C71645">
        <w:rPr>
          <w:rFonts w:ascii="Times New Roman" w:hAnsi="Times New Roman" w:cs="Times New Roman"/>
          <w:sz w:val="24"/>
          <w:szCs w:val="24"/>
          <w:lang w:eastAsia="es-MX"/>
        </w:rPr>
        <w:t xml:space="preserve">Hay </w:t>
      </w:r>
      <w:r w:rsidRPr="00C71645">
        <w:rPr>
          <w:rFonts w:ascii="Times New Roman" w:hAnsi="Times New Roman" w:cs="Times New Roman"/>
          <w:sz w:val="24"/>
          <w:szCs w:val="24"/>
          <w:lang w:eastAsia="es-MX"/>
        </w:rPr>
        <w:t xml:space="preserve">que reconocer que se da en nuestras vidas, no obstante, el problema más complejo es que ni siquiera se nombra y hacerlo se vuelve una osadía; debemos entender que se trata de un hecho complejo porque se entreteje la realidad de un solo fenómeno desde muchas interacciones, donde es difícil seguir una relación causa efecto lineal y donde es necesario asumir una </w:t>
      </w:r>
      <w:r w:rsidR="00A822D3" w:rsidRPr="00C71645">
        <w:rPr>
          <w:rFonts w:ascii="Times New Roman" w:hAnsi="Times New Roman" w:cs="Times New Roman"/>
          <w:sz w:val="24"/>
          <w:szCs w:val="24"/>
          <w:lang w:eastAsia="es-MX"/>
        </w:rPr>
        <w:t>perspectiva transdisciplinaria.</w:t>
      </w:r>
    </w:p>
    <w:p w:rsidR="00486BD7" w:rsidRPr="00C71645" w:rsidRDefault="00486BD7" w:rsidP="001101A6">
      <w:pPr>
        <w:pStyle w:val="Sinespaciado"/>
        <w:ind w:firstLine="708"/>
        <w:jc w:val="both"/>
        <w:rPr>
          <w:rFonts w:ascii="Times New Roman" w:hAnsi="Times New Roman" w:cs="Times New Roman"/>
          <w:sz w:val="24"/>
          <w:szCs w:val="24"/>
          <w:lang w:eastAsia="es-MX"/>
        </w:rPr>
      </w:pPr>
      <w:r w:rsidRPr="00C71645">
        <w:rPr>
          <w:rFonts w:ascii="Times New Roman" w:hAnsi="Times New Roman" w:cs="Times New Roman"/>
          <w:sz w:val="24"/>
          <w:szCs w:val="24"/>
          <w:lang w:eastAsia="es-MX"/>
        </w:rPr>
        <w:t>En México, únicamente en Veracruz y Sinaloa, hay organizaciones no gubernamentales que se encargan de atender a los varones que han superado la barrera de la vergüenza y reconocen abiertamente que no saben qué hacer, son varias las razones que generan esta situación, por ejemplo</w:t>
      </w:r>
      <w:r w:rsidR="002A27B7" w:rsidRPr="00C71645">
        <w:rPr>
          <w:rFonts w:ascii="Times New Roman" w:hAnsi="Times New Roman" w:cs="Times New Roman"/>
          <w:sz w:val="24"/>
          <w:szCs w:val="24"/>
          <w:lang w:eastAsia="es-MX"/>
        </w:rPr>
        <w:t>:</w:t>
      </w:r>
      <w:r w:rsidRPr="00C71645">
        <w:rPr>
          <w:rFonts w:ascii="Times New Roman" w:hAnsi="Times New Roman" w:cs="Times New Roman"/>
          <w:sz w:val="24"/>
          <w:szCs w:val="24"/>
          <w:lang w:eastAsia="es-MX"/>
        </w:rPr>
        <w:t xml:space="preserve"> dice un hombre sin trabajo que se siente humillado, derrotado y que esos factores sociales lo afectan de manera personal, inclusive señala, los varones se suicidan con más frecuencia que las mujeres, lo cual revela insatisfacción e impotencia, se saben maltratados y son incapac</w:t>
      </w:r>
      <w:r w:rsidR="002A27B7" w:rsidRPr="00C71645">
        <w:rPr>
          <w:rFonts w:ascii="Times New Roman" w:hAnsi="Times New Roman" w:cs="Times New Roman"/>
          <w:sz w:val="24"/>
          <w:szCs w:val="24"/>
          <w:lang w:eastAsia="es-MX"/>
        </w:rPr>
        <w:t>es de darle salida al problema.</w:t>
      </w:r>
    </w:p>
    <w:p w:rsidR="008F731A" w:rsidRPr="00C71645" w:rsidRDefault="00486BD7" w:rsidP="001101A6">
      <w:pPr>
        <w:pStyle w:val="Sinespaciado"/>
        <w:ind w:firstLine="708"/>
        <w:jc w:val="both"/>
        <w:rPr>
          <w:rFonts w:ascii="Times New Roman" w:hAnsi="Times New Roman" w:cs="Times New Roman"/>
          <w:sz w:val="24"/>
          <w:szCs w:val="24"/>
          <w:lang w:eastAsia="es-MX"/>
        </w:rPr>
      </w:pPr>
      <w:r w:rsidRPr="00C71645">
        <w:rPr>
          <w:rFonts w:ascii="Times New Roman" w:hAnsi="Times New Roman" w:cs="Times New Roman"/>
          <w:sz w:val="24"/>
          <w:szCs w:val="24"/>
          <w:lang w:eastAsia="es-MX"/>
        </w:rPr>
        <w:t>La legislación mexicana obliga a las autoridades a castigar la violencia contra las mujeres; sin embargo, nada especifica cuando la agresión de género afecta a los varones</w:t>
      </w:r>
      <w:r w:rsidR="008F731A" w:rsidRPr="00C71645">
        <w:rPr>
          <w:rFonts w:ascii="Times New Roman" w:hAnsi="Times New Roman" w:cs="Times New Roman"/>
          <w:sz w:val="24"/>
          <w:szCs w:val="24"/>
          <w:lang w:eastAsia="es-MX"/>
        </w:rPr>
        <w:t>.</w:t>
      </w:r>
    </w:p>
    <w:p w:rsidR="008F731A" w:rsidRPr="00C71645" w:rsidRDefault="008F731A" w:rsidP="001101A6">
      <w:pPr>
        <w:pStyle w:val="Sinespaciado"/>
        <w:ind w:firstLine="708"/>
        <w:jc w:val="both"/>
        <w:rPr>
          <w:rFonts w:ascii="Times New Roman" w:hAnsi="Times New Roman" w:cs="Times New Roman"/>
          <w:sz w:val="24"/>
          <w:szCs w:val="24"/>
          <w:lang w:eastAsia="es-MX"/>
        </w:rPr>
      </w:pPr>
      <w:r w:rsidRPr="00C71645">
        <w:rPr>
          <w:rFonts w:ascii="Times New Roman" w:hAnsi="Times New Roman" w:cs="Times New Roman"/>
          <w:sz w:val="24"/>
          <w:szCs w:val="24"/>
          <w:lang w:eastAsia="es-MX"/>
        </w:rPr>
        <w:lastRenderedPageBreak/>
        <w:t xml:space="preserve">Y </w:t>
      </w:r>
      <w:r w:rsidR="00486BD7" w:rsidRPr="00C71645">
        <w:rPr>
          <w:rFonts w:ascii="Times New Roman" w:hAnsi="Times New Roman" w:cs="Times New Roman"/>
          <w:sz w:val="24"/>
          <w:szCs w:val="24"/>
          <w:lang w:eastAsia="es-MX"/>
        </w:rPr>
        <w:t xml:space="preserve">es que, con base en el último reporte realizado por parte del Observatorio Mexicano de Igualdad y Políticas de Género, realizado en el año 2020 y después de salir del confinamiento por la pandemia por COVID-19, las cifras establecían que por cada ocho casos de violencia contra una mujer había </w:t>
      </w:r>
      <w:r w:rsidRPr="00C71645">
        <w:rPr>
          <w:rFonts w:ascii="Times New Roman" w:hAnsi="Times New Roman" w:cs="Times New Roman"/>
          <w:sz w:val="24"/>
          <w:szCs w:val="24"/>
          <w:lang w:eastAsia="es-MX"/>
        </w:rPr>
        <w:t>4</w:t>
      </w:r>
      <w:r w:rsidR="00486BD7" w:rsidRPr="00C71645">
        <w:rPr>
          <w:rFonts w:ascii="Times New Roman" w:hAnsi="Times New Roman" w:cs="Times New Roman"/>
          <w:sz w:val="24"/>
          <w:szCs w:val="24"/>
          <w:lang w:eastAsia="es-MX"/>
        </w:rPr>
        <w:t xml:space="preserve"> contra un hombre</w:t>
      </w:r>
      <w:r w:rsidRPr="00C71645">
        <w:rPr>
          <w:rFonts w:ascii="Times New Roman" w:hAnsi="Times New Roman" w:cs="Times New Roman"/>
          <w:sz w:val="24"/>
          <w:szCs w:val="24"/>
          <w:lang w:eastAsia="es-MX"/>
        </w:rPr>
        <w:t>.</w:t>
      </w:r>
    </w:p>
    <w:p w:rsidR="005A6008" w:rsidRPr="00C71645" w:rsidRDefault="008F731A" w:rsidP="001101A6">
      <w:pPr>
        <w:pStyle w:val="Sinespaciado"/>
        <w:ind w:firstLine="708"/>
        <w:jc w:val="both"/>
        <w:rPr>
          <w:rFonts w:ascii="Times New Roman" w:hAnsi="Times New Roman" w:cs="Times New Roman"/>
          <w:sz w:val="24"/>
          <w:szCs w:val="24"/>
          <w:shd w:val="clear" w:color="auto" w:fill="FFFFFF"/>
        </w:rPr>
      </w:pPr>
      <w:r w:rsidRPr="00C71645">
        <w:rPr>
          <w:rFonts w:ascii="Times New Roman" w:hAnsi="Times New Roman" w:cs="Times New Roman"/>
          <w:sz w:val="24"/>
          <w:szCs w:val="24"/>
          <w:lang w:eastAsia="es-MX"/>
        </w:rPr>
        <w:t xml:space="preserve">Dichas </w:t>
      </w:r>
      <w:r w:rsidR="00486BD7" w:rsidRPr="00C71645">
        <w:rPr>
          <w:rFonts w:ascii="Times New Roman" w:hAnsi="Times New Roman" w:cs="Times New Roman"/>
          <w:sz w:val="24"/>
          <w:szCs w:val="24"/>
          <w:lang w:eastAsia="es-MX"/>
        </w:rPr>
        <w:t xml:space="preserve">cifras evidencian un crecimiento, </w:t>
      </w:r>
      <w:r w:rsidR="005A6008" w:rsidRPr="00C71645">
        <w:rPr>
          <w:rFonts w:ascii="Times New Roman" w:hAnsi="Times New Roman" w:cs="Times New Roman"/>
          <w:sz w:val="24"/>
          <w:szCs w:val="24"/>
          <w:lang w:eastAsia="es-MX"/>
        </w:rPr>
        <w:t xml:space="preserve">pues </w:t>
      </w:r>
      <w:r w:rsidR="00486BD7" w:rsidRPr="00C71645">
        <w:rPr>
          <w:rFonts w:ascii="Times New Roman" w:hAnsi="Times New Roman" w:cs="Times New Roman"/>
          <w:sz w:val="24"/>
          <w:szCs w:val="24"/>
          <w:lang w:eastAsia="es-MX"/>
        </w:rPr>
        <w:t xml:space="preserve">en el año 2018 de </w:t>
      </w:r>
      <w:r w:rsidR="005A6008" w:rsidRPr="00C71645">
        <w:rPr>
          <w:rFonts w:ascii="Times New Roman" w:hAnsi="Times New Roman" w:cs="Times New Roman"/>
          <w:sz w:val="24"/>
          <w:szCs w:val="24"/>
          <w:lang w:eastAsia="es-MX"/>
        </w:rPr>
        <w:t>7</w:t>
      </w:r>
      <w:r w:rsidR="00486BD7" w:rsidRPr="00C71645">
        <w:rPr>
          <w:rFonts w:ascii="Times New Roman" w:hAnsi="Times New Roman" w:cs="Times New Roman"/>
          <w:sz w:val="24"/>
          <w:szCs w:val="24"/>
          <w:lang w:eastAsia="es-MX"/>
        </w:rPr>
        <w:t xml:space="preserve"> casos</w:t>
      </w:r>
      <w:r w:rsidR="006D1D93" w:rsidRPr="00C71645">
        <w:rPr>
          <w:rFonts w:ascii="Times New Roman" w:hAnsi="Times New Roman" w:cs="Times New Roman"/>
          <w:sz w:val="24"/>
          <w:szCs w:val="24"/>
          <w:lang w:eastAsia="es-MX"/>
        </w:rPr>
        <w:t xml:space="preserve"> de violencia </w:t>
      </w:r>
      <w:r w:rsidR="006D1D93" w:rsidRPr="00C71645">
        <w:rPr>
          <w:rFonts w:ascii="Times New Roman" w:hAnsi="Times New Roman" w:cs="Times New Roman"/>
          <w:sz w:val="24"/>
          <w:szCs w:val="24"/>
          <w:shd w:val="clear" w:color="auto" w:fill="FFFFFF"/>
        </w:rPr>
        <w:t>c</w:t>
      </w:r>
      <w:r w:rsidR="00685093" w:rsidRPr="00C71645">
        <w:rPr>
          <w:rFonts w:ascii="Times New Roman" w:hAnsi="Times New Roman" w:cs="Times New Roman"/>
          <w:sz w:val="24"/>
          <w:szCs w:val="24"/>
          <w:shd w:val="clear" w:color="auto" w:fill="FFFFFF"/>
        </w:rPr>
        <w:t>ontra mujeres había uno para los hombres.</w:t>
      </w:r>
    </w:p>
    <w:p w:rsidR="0070414A" w:rsidRPr="00C71645" w:rsidRDefault="00685093" w:rsidP="001101A6">
      <w:pPr>
        <w:pStyle w:val="Sinespaciado"/>
        <w:ind w:firstLine="708"/>
        <w:jc w:val="both"/>
        <w:rPr>
          <w:rFonts w:ascii="Times New Roman" w:hAnsi="Times New Roman" w:cs="Times New Roman"/>
          <w:sz w:val="24"/>
          <w:szCs w:val="24"/>
          <w:shd w:val="clear" w:color="auto" w:fill="FFFFFF"/>
        </w:rPr>
      </w:pPr>
      <w:r w:rsidRPr="00C71645">
        <w:rPr>
          <w:rFonts w:ascii="Times New Roman" w:hAnsi="Times New Roman" w:cs="Times New Roman"/>
          <w:sz w:val="24"/>
          <w:szCs w:val="24"/>
          <w:shd w:val="clear" w:color="auto" w:fill="FFFFFF"/>
        </w:rPr>
        <w:t xml:space="preserve">En 2021, el Instituto Nacional de Estadística y Geografía </w:t>
      </w:r>
      <w:r w:rsidR="005A6008" w:rsidRPr="00C71645">
        <w:rPr>
          <w:rFonts w:ascii="Times New Roman" w:hAnsi="Times New Roman" w:cs="Times New Roman"/>
          <w:sz w:val="24"/>
          <w:szCs w:val="24"/>
          <w:shd w:val="clear" w:color="auto" w:fill="FFFFFF"/>
        </w:rPr>
        <w:t>(</w:t>
      </w:r>
      <w:r w:rsidRPr="00C71645">
        <w:rPr>
          <w:rFonts w:ascii="Times New Roman" w:hAnsi="Times New Roman" w:cs="Times New Roman"/>
          <w:sz w:val="24"/>
          <w:szCs w:val="24"/>
          <w:shd w:val="clear" w:color="auto" w:fill="FFFFFF"/>
        </w:rPr>
        <w:t>INEGI</w:t>
      </w:r>
      <w:r w:rsidR="005A6008" w:rsidRPr="00C71645">
        <w:rPr>
          <w:rFonts w:ascii="Times New Roman" w:hAnsi="Times New Roman" w:cs="Times New Roman"/>
          <w:sz w:val="24"/>
          <w:szCs w:val="24"/>
          <w:shd w:val="clear" w:color="auto" w:fill="FFFFFF"/>
        </w:rPr>
        <w:t>)</w:t>
      </w:r>
      <w:r w:rsidRPr="00C71645">
        <w:rPr>
          <w:rFonts w:ascii="Times New Roman" w:hAnsi="Times New Roman" w:cs="Times New Roman"/>
          <w:sz w:val="24"/>
          <w:szCs w:val="24"/>
          <w:shd w:val="clear" w:color="auto" w:fill="FFFFFF"/>
        </w:rPr>
        <w:t>, informó que la proporción de reportes de casos de Violencia Contra Mujeres es de 27 a 73, todavía con desventaja para las mujeres</w:t>
      </w:r>
      <w:r w:rsidR="0070414A" w:rsidRPr="00C71645">
        <w:rPr>
          <w:rFonts w:ascii="Times New Roman" w:hAnsi="Times New Roman" w:cs="Times New Roman"/>
          <w:sz w:val="24"/>
          <w:szCs w:val="24"/>
          <w:shd w:val="clear" w:color="auto" w:fill="FFFFFF"/>
        </w:rPr>
        <w:t>; s</w:t>
      </w:r>
      <w:r w:rsidRPr="00C71645">
        <w:rPr>
          <w:rFonts w:ascii="Times New Roman" w:hAnsi="Times New Roman" w:cs="Times New Roman"/>
          <w:sz w:val="24"/>
          <w:szCs w:val="24"/>
          <w:shd w:val="clear" w:color="auto" w:fill="FFFFFF"/>
        </w:rPr>
        <w:t>in embargo, en 2016 era solo 12 casos para hombres y 88 para las mujeres</w:t>
      </w:r>
      <w:r w:rsidR="0070414A" w:rsidRPr="00C71645">
        <w:rPr>
          <w:rFonts w:ascii="Times New Roman" w:hAnsi="Times New Roman" w:cs="Times New Roman"/>
          <w:sz w:val="24"/>
          <w:szCs w:val="24"/>
          <w:shd w:val="clear" w:color="auto" w:fill="FFFFFF"/>
        </w:rPr>
        <w:t>.</w:t>
      </w:r>
    </w:p>
    <w:p w:rsidR="003C3C49" w:rsidRPr="00C71645" w:rsidRDefault="00685093" w:rsidP="001101A6">
      <w:pPr>
        <w:pStyle w:val="Sinespaciado"/>
        <w:ind w:firstLine="708"/>
        <w:jc w:val="both"/>
        <w:rPr>
          <w:rFonts w:ascii="Times New Roman" w:hAnsi="Times New Roman" w:cs="Times New Roman"/>
          <w:sz w:val="24"/>
          <w:szCs w:val="24"/>
          <w:shd w:val="clear" w:color="auto" w:fill="FFFFFF"/>
        </w:rPr>
      </w:pPr>
      <w:r w:rsidRPr="00C71645">
        <w:rPr>
          <w:rFonts w:ascii="Times New Roman" w:hAnsi="Times New Roman" w:cs="Times New Roman"/>
          <w:sz w:val="24"/>
          <w:szCs w:val="24"/>
          <w:shd w:val="clear" w:color="auto" w:fill="FFFFFF"/>
        </w:rPr>
        <w:t xml:space="preserve">El maltrato hacia el hombre se enmarca dentro de la violencia doméstica y de acuerdo a datos del Instituto Nacional de Estadística y Geografía </w:t>
      </w:r>
      <w:r w:rsidR="0070414A" w:rsidRPr="00C71645">
        <w:rPr>
          <w:rFonts w:ascii="Times New Roman" w:hAnsi="Times New Roman" w:cs="Times New Roman"/>
          <w:sz w:val="24"/>
          <w:szCs w:val="24"/>
          <w:shd w:val="clear" w:color="auto" w:fill="FFFFFF"/>
        </w:rPr>
        <w:t>(</w:t>
      </w:r>
      <w:r w:rsidRPr="00C71645">
        <w:rPr>
          <w:rFonts w:ascii="Times New Roman" w:hAnsi="Times New Roman" w:cs="Times New Roman"/>
          <w:sz w:val="24"/>
          <w:szCs w:val="24"/>
          <w:shd w:val="clear" w:color="auto" w:fill="FFFFFF"/>
        </w:rPr>
        <w:t>INEGI</w:t>
      </w:r>
      <w:r w:rsidR="0070414A" w:rsidRPr="00C71645">
        <w:rPr>
          <w:rFonts w:ascii="Times New Roman" w:hAnsi="Times New Roman" w:cs="Times New Roman"/>
          <w:sz w:val="24"/>
          <w:szCs w:val="24"/>
          <w:shd w:val="clear" w:color="auto" w:fill="FFFFFF"/>
        </w:rPr>
        <w:t>)</w:t>
      </w:r>
      <w:r w:rsidRPr="00C71645">
        <w:rPr>
          <w:rFonts w:ascii="Times New Roman" w:hAnsi="Times New Roman" w:cs="Times New Roman"/>
          <w:sz w:val="24"/>
          <w:szCs w:val="24"/>
          <w:shd w:val="clear" w:color="auto" w:fill="FFFFFF"/>
        </w:rPr>
        <w:t>, casi un 25% de las denuncias corresponden a hombres maltratados por sus parejas</w:t>
      </w:r>
      <w:r w:rsidR="003C3C49" w:rsidRPr="00C71645">
        <w:rPr>
          <w:rFonts w:ascii="Times New Roman" w:hAnsi="Times New Roman" w:cs="Times New Roman"/>
          <w:sz w:val="24"/>
          <w:szCs w:val="24"/>
          <w:shd w:val="clear" w:color="auto" w:fill="FFFFFF"/>
        </w:rPr>
        <w:t>.</w:t>
      </w:r>
    </w:p>
    <w:p w:rsidR="00B30785" w:rsidRPr="00C71645" w:rsidRDefault="00685093" w:rsidP="001101A6">
      <w:pPr>
        <w:pStyle w:val="Sinespaciado"/>
        <w:ind w:firstLine="708"/>
        <w:jc w:val="both"/>
        <w:rPr>
          <w:rFonts w:ascii="Times New Roman" w:hAnsi="Times New Roman" w:cs="Times New Roman"/>
          <w:sz w:val="24"/>
          <w:szCs w:val="24"/>
          <w:shd w:val="clear" w:color="auto" w:fill="FFFFFF"/>
        </w:rPr>
      </w:pPr>
      <w:r w:rsidRPr="00C71645">
        <w:rPr>
          <w:rFonts w:ascii="Times New Roman" w:hAnsi="Times New Roman" w:cs="Times New Roman"/>
          <w:sz w:val="24"/>
          <w:szCs w:val="24"/>
          <w:shd w:val="clear" w:color="auto" w:fill="FFFFFF"/>
        </w:rPr>
        <w:t>Municipios del Estado de México registran denuncias muy bajas de violencia masculina porque ellos prefieren vivir su problemática calladamente y lo guardan por meses, años, incluso toda la vida</w:t>
      </w:r>
      <w:r w:rsidR="00B30785" w:rsidRPr="00C71645">
        <w:rPr>
          <w:rFonts w:ascii="Times New Roman" w:hAnsi="Times New Roman" w:cs="Times New Roman"/>
          <w:sz w:val="24"/>
          <w:szCs w:val="24"/>
          <w:shd w:val="clear" w:color="auto" w:fill="FFFFFF"/>
        </w:rPr>
        <w:t>, e</w:t>
      </w:r>
      <w:r w:rsidRPr="00C71645">
        <w:rPr>
          <w:rFonts w:ascii="Times New Roman" w:hAnsi="Times New Roman" w:cs="Times New Roman"/>
          <w:sz w:val="24"/>
          <w:szCs w:val="24"/>
          <w:shd w:val="clear" w:color="auto" w:fill="FFFFFF"/>
        </w:rPr>
        <w:t>n nuestra entidad los municipios con más quejas por maltrato a los hombres son Naucalpan, Toluca, Nezahualcóyotl, La Paz, Tlalnepantla, Zinacantepec y Cuautitlán Izcalli</w:t>
      </w:r>
      <w:r w:rsidR="00B30785" w:rsidRPr="00C71645">
        <w:rPr>
          <w:rFonts w:ascii="Times New Roman" w:hAnsi="Times New Roman" w:cs="Times New Roman"/>
          <w:sz w:val="24"/>
          <w:szCs w:val="24"/>
          <w:shd w:val="clear" w:color="auto" w:fill="FFFFFF"/>
        </w:rPr>
        <w:t>.</w:t>
      </w:r>
    </w:p>
    <w:p w:rsidR="005874D5" w:rsidRPr="00C71645" w:rsidRDefault="00B30785" w:rsidP="001101A6">
      <w:pPr>
        <w:pStyle w:val="Sinespaciado"/>
        <w:ind w:firstLine="708"/>
        <w:jc w:val="both"/>
        <w:rPr>
          <w:rFonts w:ascii="Times New Roman" w:hAnsi="Times New Roman" w:cs="Times New Roman"/>
          <w:sz w:val="24"/>
          <w:szCs w:val="24"/>
          <w:shd w:val="clear" w:color="auto" w:fill="FFFFFF"/>
        </w:rPr>
      </w:pPr>
      <w:r w:rsidRPr="00C71645">
        <w:rPr>
          <w:rFonts w:ascii="Times New Roman" w:hAnsi="Times New Roman" w:cs="Times New Roman"/>
          <w:sz w:val="24"/>
          <w:szCs w:val="24"/>
          <w:shd w:val="clear" w:color="auto" w:fill="FFFFFF"/>
        </w:rPr>
        <w:t xml:space="preserve">El </w:t>
      </w:r>
      <w:r w:rsidR="00685093" w:rsidRPr="00C71645">
        <w:rPr>
          <w:rFonts w:ascii="Times New Roman" w:hAnsi="Times New Roman" w:cs="Times New Roman"/>
          <w:sz w:val="24"/>
          <w:szCs w:val="24"/>
          <w:shd w:val="clear" w:color="auto" w:fill="FFFFFF"/>
        </w:rPr>
        <w:t xml:space="preserve">último reporte del </w:t>
      </w:r>
      <w:r w:rsidR="005874D5" w:rsidRPr="00C71645">
        <w:rPr>
          <w:rFonts w:ascii="Times New Roman" w:hAnsi="Times New Roman" w:cs="Times New Roman"/>
          <w:sz w:val="24"/>
          <w:szCs w:val="24"/>
          <w:shd w:val="clear" w:color="auto" w:fill="FFFFFF"/>
        </w:rPr>
        <w:t xml:space="preserve">colectivo </w:t>
      </w:r>
      <w:r w:rsidR="00685093" w:rsidRPr="00C71645">
        <w:rPr>
          <w:rFonts w:ascii="Times New Roman" w:hAnsi="Times New Roman" w:cs="Times New Roman"/>
          <w:sz w:val="24"/>
          <w:szCs w:val="24"/>
          <w:shd w:val="clear" w:color="auto" w:fill="FFFFFF"/>
        </w:rPr>
        <w:t>Hombre</w:t>
      </w:r>
      <w:r w:rsidR="005874D5" w:rsidRPr="00C71645">
        <w:rPr>
          <w:rFonts w:ascii="Times New Roman" w:hAnsi="Times New Roman" w:cs="Times New Roman"/>
          <w:sz w:val="24"/>
          <w:szCs w:val="24"/>
          <w:shd w:val="clear" w:color="auto" w:fill="FFFFFF"/>
        </w:rPr>
        <w:t>s</w:t>
      </w:r>
      <w:r w:rsidR="00685093" w:rsidRPr="00C71645">
        <w:rPr>
          <w:rFonts w:ascii="Times New Roman" w:hAnsi="Times New Roman" w:cs="Times New Roman"/>
          <w:sz w:val="24"/>
          <w:szCs w:val="24"/>
          <w:shd w:val="clear" w:color="auto" w:fill="FFFFFF"/>
        </w:rPr>
        <w:t xml:space="preserve"> </w:t>
      </w:r>
      <w:r w:rsidR="005874D5" w:rsidRPr="00C71645">
        <w:rPr>
          <w:rFonts w:ascii="Times New Roman" w:hAnsi="Times New Roman" w:cs="Times New Roman"/>
          <w:sz w:val="24"/>
          <w:szCs w:val="24"/>
          <w:shd w:val="clear" w:color="auto" w:fill="FFFFFF"/>
        </w:rPr>
        <w:t xml:space="preserve">sin </w:t>
      </w:r>
      <w:r w:rsidR="00685093" w:rsidRPr="00C71645">
        <w:rPr>
          <w:rFonts w:ascii="Times New Roman" w:hAnsi="Times New Roman" w:cs="Times New Roman"/>
          <w:sz w:val="24"/>
          <w:szCs w:val="24"/>
          <w:shd w:val="clear" w:color="auto" w:fill="FFFFFF"/>
        </w:rPr>
        <w:t>Violencia reveló que cerca del 29% de los hombres del Estado de México sufren violencia y no lo denuncian por vergüenza</w:t>
      </w:r>
      <w:r w:rsidR="005874D5" w:rsidRPr="00C71645">
        <w:rPr>
          <w:rFonts w:ascii="Times New Roman" w:hAnsi="Times New Roman" w:cs="Times New Roman"/>
          <w:sz w:val="24"/>
          <w:szCs w:val="24"/>
          <w:shd w:val="clear" w:color="auto" w:fill="FFFFFF"/>
        </w:rPr>
        <w:t>, y</w:t>
      </w:r>
      <w:r w:rsidR="00685093" w:rsidRPr="00C71645">
        <w:rPr>
          <w:rFonts w:ascii="Times New Roman" w:hAnsi="Times New Roman" w:cs="Times New Roman"/>
          <w:sz w:val="24"/>
          <w:szCs w:val="24"/>
          <w:shd w:val="clear" w:color="auto" w:fill="FFFFFF"/>
        </w:rPr>
        <w:t xml:space="preserve"> en la entidad</w:t>
      </w:r>
      <w:r w:rsidR="005874D5" w:rsidRPr="00C71645">
        <w:rPr>
          <w:rFonts w:ascii="Times New Roman" w:hAnsi="Times New Roman" w:cs="Times New Roman"/>
          <w:sz w:val="24"/>
          <w:szCs w:val="24"/>
          <w:shd w:val="clear" w:color="auto" w:fill="FFFFFF"/>
        </w:rPr>
        <w:t xml:space="preserve"> sólo un 4% presenta una queja.</w:t>
      </w:r>
    </w:p>
    <w:p w:rsidR="00183D0C" w:rsidRPr="00C71645" w:rsidRDefault="00685093" w:rsidP="001101A6">
      <w:pPr>
        <w:pStyle w:val="Sinespaciado"/>
        <w:ind w:firstLine="708"/>
        <w:jc w:val="both"/>
        <w:rPr>
          <w:rFonts w:ascii="Times New Roman" w:hAnsi="Times New Roman" w:cs="Times New Roman"/>
          <w:sz w:val="24"/>
          <w:szCs w:val="24"/>
          <w:shd w:val="clear" w:color="auto" w:fill="FFFFFF"/>
        </w:rPr>
      </w:pPr>
      <w:r w:rsidRPr="00C71645">
        <w:rPr>
          <w:rFonts w:ascii="Times New Roman" w:hAnsi="Times New Roman" w:cs="Times New Roman"/>
          <w:sz w:val="24"/>
          <w:szCs w:val="24"/>
          <w:shd w:val="clear" w:color="auto" w:fill="FFFFFF"/>
        </w:rPr>
        <w:t>Ante los argumentos anteriores, esta propuesta no se trata de polemizar, pues como hombres reconocemos la inmensa deuda que tenemos aún con las mujeres y que incluso han faltado mayores acciones para garantizar y procurar su bienestar integral</w:t>
      </w:r>
      <w:r w:rsidR="00183D0C" w:rsidRPr="00C71645">
        <w:rPr>
          <w:rFonts w:ascii="Times New Roman" w:hAnsi="Times New Roman" w:cs="Times New Roman"/>
          <w:sz w:val="24"/>
          <w:szCs w:val="24"/>
          <w:shd w:val="clear" w:color="auto" w:fill="FFFFFF"/>
        </w:rPr>
        <w:t>.</w:t>
      </w:r>
    </w:p>
    <w:p w:rsidR="00685093" w:rsidRPr="00C71645" w:rsidRDefault="00183D0C" w:rsidP="001101A6">
      <w:pPr>
        <w:pStyle w:val="Sinespaciado"/>
        <w:ind w:firstLine="708"/>
        <w:jc w:val="both"/>
        <w:rPr>
          <w:rFonts w:ascii="Times New Roman" w:hAnsi="Times New Roman" w:cs="Times New Roman"/>
          <w:sz w:val="24"/>
          <w:szCs w:val="24"/>
          <w:lang w:eastAsia="es-MX"/>
        </w:rPr>
      </w:pPr>
      <w:r w:rsidRPr="00C71645">
        <w:rPr>
          <w:rFonts w:ascii="Times New Roman" w:hAnsi="Times New Roman" w:cs="Times New Roman"/>
          <w:sz w:val="24"/>
          <w:szCs w:val="24"/>
          <w:shd w:val="clear" w:color="auto" w:fill="FFFFFF"/>
        </w:rPr>
        <w:t xml:space="preserve">Pero </w:t>
      </w:r>
      <w:r w:rsidR="00685093" w:rsidRPr="00C71645">
        <w:rPr>
          <w:rFonts w:ascii="Times New Roman" w:hAnsi="Times New Roman" w:cs="Times New Roman"/>
          <w:sz w:val="24"/>
          <w:szCs w:val="24"/>
          <w:shd w:val="clear" w:color="auto" w:fill="FFFFFF"/>
        </w:rPr>
        <w:t>si pretende establecer el criterio de igualdad y sentido de reciprocidad a la prevención y erradicación de violencia, tanto para mujeres y hombres, una direccionalidad equitativa y, sobre todo, de acceso</w:t>
      </w:r>
      <w:r w:rsidR="009962D6" w:rsidRPr="00C71645">
        <w:rPr>
          <w:rFonts w:ascii="Times New Roman" w:hAnsi="Times New Roman" w:cs="Times New Roman"/>
          <w:sz w:val="24"/>
          <w:szCs w:val="24"/>
          <w:shd w:val="clear" w:color="auto" w:fill="FFFFFF"/>
        </w:rPr>
        <w:t>s</w:t>
      </w:r>
      <w:r w:rsidR="00685093" w:rsidRPr="00C71645">
        <w:rPr>
          <w:rFonts w:ascii="Times New Roman" w:hAnsi="Times New Roman" w:cs="Times New Roman"/>
          <w:sz w:val="24"/>
          <w:szCs w:val="24"/>
          <w:shd w:val="clear" w:color="auto" w:fill="FFFFFF"/>
        </w:rPr>
        <w:t xml:space="preserve"> a los instrumentos normativos y jurídicos por </w:t>
      </w:r>
      <w:r w:rsidR="009962D6" w:rsidRPr="00C71645">
        <w:rPr>
          <w:rFonts w:ascii="Times New Roman" w:hAnsi="Times New Roman" w:cs="Times New Roman"/>
          <w:sz w:val="24"/>
          <w:szCs w:val="24"/>
          <w:shd w:val="clear" w:color="auto" w:fill="FFFFFF"/>
        </w:rPr>
        <w:t>parte del sector más masculino.</w:t>
      </w:r>
    </w:p>
    <w:p w:rsidR="00F10D27" w:rsidRPr="00C71645" w:rsidRDefault="00685093" w:rsidP="001101A6">
      <w:pPr>
        <w:pStyle w:val="Sinespaciado"/>
        <w:ind w:firstLine="708"/>
        <w:jc w:val="both"/>
        <w:rPr>
          <w:rFonts w:ascii="Times New Roman" w:hAnsi="Times New Roman" w:cs="Times New Roman"/>
          <w:sz w:val="24"/>
          <w:szCs w:val="24"/>
          <w:shd w:val="clear" w:color="auto" w:fill="FFFFFF"/>
        </w:rPr>
      </w:pPr>
      <w:r w:rsidRPr="00C71645">
        <w:rPr>
          <w:rFonts w:ascii="Times New Roman" w:hAnsi="Times New Roman" w:cs="Times New Roman"/>
          <w:sz w:val="24"/>
          <w:szCs w:val="24"/>
          <w:shd w:val="clear" w:color="auto" w:fill="FFFFFF"/>
        </w:rPr>
        <w:t xml:space="preserve">El </w:t>
      </w:r>
      <w:r w:rsidR="00183D0C" w:rsidRPr="00C71645">
        <w:rPr>
          <w:rFonts w:ascii="Times New Roman" w:hAnsi="Times New Roman" w:cs="Times New Roman"/>
          <w:sz w:val="24"/>
          <w:szCs w:val="24"/>
          <w:shd w:val="clear" w:color="auto" w:fill="FFFFFF"/>
        </w:rPr>
        <w:t xml:space="preserve">observatorio legislativo </w:t>
      </w:r>
      <w:r w:rsidRPr="00C71645">
        <w:rPr>
          <w:rFonts w:ascii="Times New Roman" w:hAnsi="Times New Roman" w:cs="Times New Roman"/>
          <w:sz w:val="24"/>
          <w:szCs w:val="24"/>
          <w:shd w:val="clear" w:color="auto" w:fill="FFFFFF"/>
        </w:rPr>
        <w:t xml:space="preserve">del Instituto Tecnológico de Estudios Superiores de Occidente ha documentado que por cada 27 iniciativas referente a inclusión, igualdad de género, apoyo y reconocimiento de los derechos sociales, políticos, económicos y de salud para la mujer sólo hay </w:t>
      </w:r>
      <w:r w:rsidR="00F10D27" w:rsidRPr="00C71645">
        <w:rPr>
          <w:rFonts w:ascii="Times New Roman" w:hAnsi="Times New Roman" w:cs="Times New Roman"/>
          <w:sz w:val="24"/>
          <w:szCs w:val="24"/>
          <w:shd w:val="clear" w:color="auto" w:fill="FFFFFF"/>
        </w:rPr>
        <w:t>3</w:t>
      </w:r>
      <w:r w:rsidRPr="00C71645">
        <w:rPr>
          <w:rFonts w:ascii="Times New Roman" w:hAnsi="Times New Roman" w:cs="Times New Roman"/>
          <w:sz w:val="24"/>
          <w:szCs w:val="24"/>
          <w:shd w:val="clear" w:color="auto" w:fill="FFFFFF"/>
        </w:rPr>
        <w:t xml:space="preserve"> para los hombres, un déficit de menos 117%.</w:t>
      </w:r>
    </w:p>
    <w:p w:rsidR="00685093" w:rsidRPr="00C71645" w:rsidRDefault="00685093" w:rsidP="001101A6">
      <w:pPr>
        <w:pStyle w:val="Sinespaciado"/>
        <w:ind w:firstLine="708"/>
        <w:jc w:val="both"/>
        <w:rPr>
          <w:rFonts w:ascii="Times New Roman" w:hAnsi="Times New Roman" w:cs="Times New Roman"/>
          <w:sz w:val="24"/>
          <w:szCs w:val="24"/>
          <w:shd w:val="clear" w:color="auto" w:fill="FFFFFF"/>
        </w:rPr>
      </w:pPr>
      <w:r w:rsidRPr="00C71645">
        <w:rPr>
          <w:rFonts w:ascii="Times New Roman" w:hAnsi="Times New Roman" w:cs="Times New Roman"/>
          <w:sz w:val="24"/>
          <w:szCs w:val="24"/>
          <w:shd w:val="clear" w:color="auto" w:fill="FFFFFF"/>
        </w:rPr>
        <w:t>Y es que las leyes, en estricto sentido, no se concibieron únicamente para hombres, sino para la sociedad en general</w:t>
      </w:r>
      <w:r w:rsidR="00F10D27" w:rsidRPr="00C71645">
        <w:rPr>
          <w:rFonts w:ascii="Times New Roman" w:hAnsi="Times New Roman" w:cs="Times New Roman"/>
          <w:sz w:val="24"/>
          <w:szCs w:val="24"/>
          <w:shd w:val="clear" w:color="auto" w:fill="FFFFFF"/>
        </w:rPr>
        <w:t>, r</w:t>
      </w:r>
      <w:r w:rsidRPr="00C71645">
        <w:rPr>
          <w:rFonts w:ascii="Times New Roman" w:hAnsi="Times New Roman" w:cs="Times New Roman"/>
          <w:sz w:val="24"/>
          <w:szCs w:val="24"/>
          <w:shd w:val="clear" w:color="auto" w:fill="FFFFFF"/>
        </w:rPr>
        <w:t>econocemos que es imperativo que las mismas tengan un carácter inclusivo y que establezca la paridad entre géneros</w:t>
      </w:r>
      <w:r w:rsidR="00376F7F" w:rsidRPr="00C71645">
        <w:rPr>
          <w:rFonts w:ascii="Times New Roman" w:hAnsi="Times New Roman" w:cs="Times New Roman"/>
          <w:sz w:val="24"/>
          <w:szCs w:val="24"/>
          <w:shd w:val="clear" w:color="auto" w:fill="FFFFFF"/>
        </w:rPr>
        <w:t>, p</w:t>
      </w:r>
      <w:r w:rsidRPr="00C71645">
        <w:rPr>
          <w:rFonts w:ascii="Times New Roman" w:hAnsi="Times New Roman" w:cs="Times New Roman"/>
          <w:sz w:val="24"/>
          <w:szCs w:val="24"/>
          <w:shd w:val="clear" w:color="auto" w:fill="FFFFFF"/>
        </w:rPr>
        <w:t>ero sí podemos observar cómo la actividad legislativa para reformar el andamiaje jurídico se ha cargado en su g</w:t>
      </w:r>
      <w:r w:rsidR="00376F7F" w:rsidRPr="00C71645">
        <w:rPr>
          <w:rFonts w:ascii="Times New Roman" w:hAnsi="Times New Roman" w:cs="Times New Roman"/>
          <w:sz w:val="24"/>
          <w:szCs w:val="24"/>
          <w:shd w:val="clear" w:color="auto" w:fill="FFFFFF"/>
        </w:rPr>
        <w:t>ran mayoría al sector femenino.</w:t>
      </w:r>
    </w:p>
    <w:p w:rsidR="00037894" w:rsidRPr="00C71645" w:rsidRDefault="00685093" w:rsidP="001101A6">
      <w:pPr>
        <w:pStyle w:val="Sinespaciado"/>
        <w:ind w:firstLine="708"/>
        <w:jc w:val="both"/>
        <w:rPr>
          <w:rFonts w:ascii="Times New Roman" w:hAnsi="Times New Roman" w:cs="Times New Roman"/>
          <w:sz w:val="24"/>
          <w:szCs w:val="24"/>
          <w:shd w:val="clear" w:color="auto" w:fill="FFFFFF"/>
        </w:rPr>
      </w:pPr>
      <w:r w:rsidRPr="00C71645">
        <w:rPr>
          <w:rFonts w:ascii="Times New Roman" w:hAnsi="Times New Roman" w:cs="Times New Roman"/>
          <w:sz w:val="24"/>
          <w:szCs w:val="24"/>
          <w:shd w:val="clear" w:color="auto" w:fill="FFFFFF"/>
        </w:rPr>
        <w:t>Por lo an</w:t>
      </w:r>
      <w:r w:rsidR="00376F7F" w:rsidRPr="00C71645">
        <w:rPr>
          <w:rFonts w:ascii="Times New Roman" w:hAnsi="Times New Roman" w:cs="Times New Roman"/>
          <w:sz w:val="24"/>
          <w:szCs w:val="24"/>
          <w:shd w:val="clear" w:color="auto" w:fill="FFFFFF"/>
        </w:rPr>
        <w:t>terior, se estima necesario que</w:t>
      </w:r>
      <w:r w:rsidRPr="00C71645">
        <w:rPr>
          <w:rFonts w:ascii="Times New Roman" w:hAnsi="Times New Roman" w:cs="Times New Roman"/>
          <w:sz w:val="24"/>
          <w:szCs w:val="24"/>
          <w:shd w:val="clear" w:color="auto" w:fill="FFFFFF"/>
        </w:rPr>
        <w:t xml:space="preserve"> dentro del ordenamiento específico en la materia a nivel estatal, que es la Ley de Igualdad de Trato y Oportunidades entre Mujeres y Hombres del Estado de México, la política estatal en materia de igualdad de trato y oportunidades entre mujeres y hombres se desarrollen las autoridades estatales y municipales</w:t>
      </w:r>
      <w:r w:rsidR="00376F7F" w:rsidRPr="00C71645">
        <w:rPr>
          <w:rFonts w:ascii="Times New Roman" w:hAnsi="Times New Roman" w:cs="Times New Roman"/>
          <w:sz w:val="24"/>
          <w:szCs w:val="24"/>
          <w:shd w:val="clear" w:color="auto" w:fill="FFFFFF"/>
        </w:rPr>
        <w:t>,</w:t>
      </w:r>
      <w:r w:rsidRPr="00C71645">
        <w:rPr>
          <w:rFonts w:ascii="Times New Roman" w:hAnsi="Times New Roman" w:cs="Times New Roman"/>
          <w:sz w:val="24"/>
          <w:szCs w:val="24"/>
          <w:shd w:val="clear" w:color="auto" w:fill="FFFFFF"/>
        </w:rPr>
        <w:t xml:space="preserve"> busquen establecer las medidas necesarias para la prevención y erradicación de la violencia, tanto en mujeres como en hombres.</w:t>
      </w:r>
    </w:p>
    <w:p w:rsidR="00685093" w:rsidRPr="00C71645" w:rsidRDefault="00685093" w:rsidP="001101A6">
      <w:pPr>
        <w:pStyle w:val="Sinespaciado"/>
        <w:ind w:firstLine="708"/>
        <w:jc w:val="both"/>
        <w:rPr>
          <w:rFonts w:ascii="Times New Roman" w:hAnsi="Times New Roman" w:cs="Times New Roman"/>
          <w:sz w:val="24"/>
          <w:szCs w:val="24"/>
          <w:shd w:val="clear" w:color="auto" w:fill="FFFFFF"/>
        </w:rPr>
      </w:pPr>
      <w:r w:rsidRPr="00C71645">
        <w:rPr>
          <w:rFonts w:ascii="Times New Roman" w:hAnsi="Times New Roman" w:cs="Times New Roman"/>
          <w:sz w:val="24"/>
          <w:szCs w:val="24"/>
          <w:shd w:val="clear" w:color="auto" w:fill="FFFFFF"/>
        </w:rPr>
        <w:t>Ante esta situación, también resulta imperante que las acciones sean recíprocas y transitemos en una dirección similar y orientada a la accesibilidad y armonización entre hombres y mujeres, asumiendo que el verdadero progreso social se da solamente con los principios de igualdad e inclusión en el mismo sentido</w:t>
      </w:r>
      <w:r w:rsidR="00037894" w:rsidRPr="00C71645">
        <w:rPr>
          <w:rFonts w:ascii="Times New Roman" w:hAnsi="Times New Roman" w:cs="Times New Roman"/>
          <w:sz w:val="24"/>
          <w:szCs w:val="24"/>
          <w:shd w:val="clear" w:color="auto" w:fill="FFFFFF"/>
        </w:rPr>
        <w:t>,</w:t>
      </w:r>
      <w:r w:rsidRPr="00C71645">
        <w:rPr>
          <w:rFonts w:ascii="Times New Roman" w:hAnsi="Times New Roman" w:cs="Times New Roman"/>
          <w:sz w:val="24"/>
          <w:szCs w:val="24"/>
          <w:shd w:val="clear" w:color="auto" w:fill="FFFFFF"/>
        </w:rPr>
        <w:t xml:space="preserve"> construyendo un marco normativo que beneficie de la misma manera a mujeres y hombres.</w:t>
      </w:r>
    </w:p>
    <w:p w:rsidR="00685093" w:rsidRPr="00C71645" w:rsidRDefault="00685093" w:rsidP="001101A6">
      <w:pPr>
        <w:pStyle w:val="Sinespaciado"/>
        <w:ind w:firstLine="708"/>
        <w:jc w:val="center"/>
        <w:rPr>
          <w:rFonts w:ascii="Times New Roman" w:hAnsi="Times New Roman" w:cs="Times New Roman"/>
          <w:sz w:val="24"/>
          <w:szCs w:val="24"/>
          <w:shd w:val="clear" w:color="auto" w:fill="FFFFFF"/>
        </w:rPr>
      </w:pPr>
      <w:r w:rsidRPr="00C71645">
        <w:rPr>
          <w:rFonts w:ascii="Times New Roman" w:hAnsi="Times New Roman" w:cs="Times New Roman"/>
          <w:sz w:val="24"/>
          <w:szCs w:val="24"/>
          <w:shd w:val="clear" w:color="auto" w:fill="FFFFFF"/>
        </w:rPr>
        <w:t>ATENTAMENTE</w:t>
      </w:r>
    </w:p>
    <w:p w:rsidR="00685093" w:rsidRPr="00C71645" w:rsidRDefault="00685093" w:rsidP="001101A6">
      <w:pPr>
        <w:pStyle w:val="Sinespaciado"/>
        <w:ind w:firstLine="708"/>
        <w:jc w:val="center"/>
        <w:rPr>
          <w:rFonts w:ascii="Times New Roman" w:hAnsi="Times New Roman" w:cs="Times New Roman"/>
          <w:sz w:val="24"/>
          <w:szCs w:val="24"/>
          <w:shd w:val="clear" w:color="auto" w:fill="FFFFFF"/>
        </w:rPr>
      </w:pPr>
      <w:r w:rsidRPr="00C71645">
        <w:rPr>
          <w:rFonts w:ascii="Times New Roman" w:hAnsi="Times New Roman" w:cs="Times New Roman"/>
          <w:sz w:val="24"/>
          <w:szCs w:val="24"/>
          <w:shd w:val="clear" w:color="auto" w:fill="FFFFFF"/>
        </w:rPr>
        <w:t>DIPUTADO SERGIO GARCÍA SOSA</w:t>
      </w:r>
    </w:p>
    <w:p w:rsidR="00685093" w:rsidRPr="00C71645" w:rsidRDefault="00685093" w:rsidP="001101A6">
      <w:pPr>
        <w:pStyle w:val="Sinespaciado"/>
        <w:ind w:firstLine="708"/>
        <w:jc w:val="center"/>
        <w:rPr>
          <w:rFonts w:ascii="Times New Roman" w:hAnsi="Times New Roman" w:cs="Times New Roman"/>
          <w:sz w:val="24"/>
          <w:szCs w:val="24"/>
          <w:shd w:val="clear" w:color="auto" w:fill="FFFFFF"/>
        </w:rPr>
      </w:pPr>
      <w:r w:rsidRPr="00C71645">
        <w:rPr>
          <w:rFonts w:ascii="Times New Roman" w:hAnsi="Times New Roman" w:cs="Times New Roman"/>
          <w:sz w:val="24"/>
          <w:szCs w:val="24"/>
          <w:shd w:val="clear" w:color="auto" w:fill="FFFFFF"/>
        </w:rPr>
        <w:lastRenderedPageBreak/>
        <w:t>PROPONENTE</w:t>
      </w:r>
    </w:p>
    <w:p w:rsidR="00685093" w:rsidRPr="00C71645" w:rsidRDefault="00685093" w:rsidP="001101A6">
      <w:pPr>
        <w:pStyle w:val="Sinespaciado"/>
        <w:ind w:firstLine="708"/>
        <w:jc w:val="both"/>
        <w:rPr>
          <w:rFonts w:ascii="Times New Roman" w:hAnsi="Times New Roman" w:cs="Times New Roman"/>
          <w:sz w:val="24"/>
          <w:szCs w:val="24"/>
          <w:shd w:val="clear" w:color="auto" w:fill="FFFFFF"/>
        </w:rPr>
      </w:pPr>
      <w:r w:rsidRPr="00C71645">
        <w:rPr>
          <w:rFonts w:ascii="Times New Roman" w:hAnsi="Times New Roman" w:cs="Times New Roman"/>
          <w:sz w:val="24"/>
          <w:szCs w:val="24"/>
          <w:shd w:val="clear" w:color="auto" w:fill="FFFFFF"/>
        </w:rPr>
        <w:t xml:space="preserve">ARTÍCULO ÚNICO. Se adiciona un párrafo a la fracción V del artículo </w:t>
      </w:r>
      <w:r w:rsidR="006875C7" w:rsidRPr="00C71645">
        <w:rPr>
          <w:rFonts w:ascii="Times New Roman" w:hAnsi="Times New Roman" w:cs="Times New Roman"/>
          <w:sz w:val="24"/>
          <w:szCs w:val="24"/>
          <w:shd w:val="clear" w:color="auto" w:fill="FFFFFF"/>
        </w:rPr>
        <w:t>séptimo</w:t>
      </w:r>
      <w:r w:rsidRPr="00C71645">
        <w:rPr>
          <w:rFonts w:ascii="Times New Roman" w:hAnsi="Times New Roman" w:cs="Times New Roman"/>
          <w:sz w:val="24"/>
          <w:szCs w:val="24"/>
          <w:shd w:val="clear" w:color="auto" w:fill="FFFFFF"/>
        </w:rPr>
        <w:t xml:space="preserve"> de la Ley de Igualdad de Trato y Oportunidades entre Mujeres y Hombres del Estado de México.</w:t>
      </w:r>
    </w:p>
    <w:p w:rsidR="005762A3" w:rsidRPr="00C71645" w:rsidRDefault="00685093" w:rsidP="001101A6">
      <w:pPr>
        <w:pStyle w:val="Sinespaciado"/>
        <w:ind w:firstLine="708"/>
        <w:jc w:val="both"/>
        <w:rPr>
          <w:rFonts w:ascii="Times New Roman" w:hAnsi="Times New Roman" w:cs="Times New Roman"/>
          <w:sz w:val="24"/>
          <w:szCs w:val="24"/>
          <w:shd w:val="clear" w:color="auto" w:fill="FFFFFF"/>
        </w:rPr>
      </w:pPr>
      <w:r w:rsidRPr="00C71645">
        <w:rPr>
          <w:rFonts w:ascii="Times New Roman" w:hAnsi="Times New Roman" w:cs="Times New Roman"/>
          <w:sz w:val="24"/>
          <w:szCs w:val="24"/>
          <w:shd w:val="clear" w:color="auto" w:fill="FFFFFF"/>
        </w:rPr>
        <w:t>Dado en el Palacio del Poder Legislativo</w:t>
      </w:r>
      <w:r w:rsidR="00ED12C7" w:rsidRPr="00C71645">
        <w:rPr>
          <w:rFonts w:ascii="Times New Roman" w:hAnsi="Times New Roman" w:cs="Times New Roman"/>
          <w:sz w:val="24"/>
          <w:szCs w:val="24"/>
          <w:shd w:val="clear" w:color="auto" w:fill="FFFFFF"/>
        </w:rPr>
        <w:t>,</w:t>
      </w:r>
      <w:r w:rsidRPr="00C71645">
        <w:rPr>
          <w:rFonts w:ascii="Times New Roman" w:hAnsi="Times New Roman" w:cs="Times New Roman"/>
          <w:sz w:val="24"/>
          <w:szCs w:val="24"/>
          <w:shd w:val="clear" w:color="auto" w:fill="FFFFFF"/>
        </w:rPr>
        <w:t xml:space="preserve"> de la </w:t>
      </w:r>
      <w:r w:rsidR="00ED12C7" w:rsidRPr="00C71645">
        <w:rPr>
          <w:rFonts w:ascii="Times New Roman" w:hAnsi="Times New Roman" w:cs="Times New Roman"/>
          <w:sz w:val="24"/>
          <w:szCs w:val="24"/>
          <w:shd w:val="clear" w:color="auto" w:fill="FFFFFF"/>
        </w:rPr>
        <w:t xml:space="preserve">Ciudad </w:t>
      </w:r>
      <w:r w:rsidRPr="00C71645">
        <w:rPr>
          <w:rFonts w:ascii="Times New Roman" w:hAnsi="Times New Roman" w:cs="Times New Roman"/>
          <w:sz w:val="24"/>
          <w:szCs w:val="24"/>
          <w:shd w:val="clear" w:color="auto" w:fill="FFFFFF"/>
        </w:rPr>
        <w:t>de Toluca de Lerdo</w:t>
      </w:r>
      <w:r w:rsidR="00ED12C7" w:rsidRPr="00C71645">
        <w:rPr>
          <w:rFonts w:ascii="Times New Roman" w:hAnsi="Times New Roman" w:cs="Times New Roman"/>
          <w:sz w:val="24"/>
          <w:szCs w:val="24"/>
          <w:shd w:val="clear" w:color="auto" w:fill="FFFFFF"/>
        </w:rPr>
        <w:t>,</w:t>
      </w:r>
      <w:r w:rsidRPr="00C71645">
        <w:rPr>
          <w:rFonts w:ascii="Times New Roman" w:hAnsi="Times New Roman" w:cs="Times New Roman"/>
          <w:sz w:val="24"/>
          <w:szCs w:val="24"/>
          <w:shd w:val="clear" w:color="auto" w:fill="FFFFFF"/>
        </w:rPr>
        <w:t xml:space="preserve"> </w:t>
      </w:r>
      <w:r w:rsidR="00ED12C7" w:rsidRPr="00C71645">
        <w:rPr>
          <w:rFonts w:ascii="Times New Roman" w:hAnsi="Times New Roman" w:cs="Times New Roman"/>
          <w:sz w:val="24"/>
          <w:szCs w:val="24"/>
          <w:shd w:val="clear" w:color="auto" w:fill="FFFFFF"/>
        </w:rPr>
        <w:t xml:space="preserve">Capital </w:t>
      </w:r>
      <w:r w:rsidR="005762A3" w:rsidRPr="00C71645">
        <w:rPr>
          <w:rFonts w:ascii="Times New Roman" w:hAnsi="Times New Roman" w:cs="Times New Roman"/>
          <w:sz w:val="24"/>
          <w:szCs w:val="24"/>
          <w:shd w:val="clear" w:color="auto" w:fill="FFFFFF"/>
        </w:rPr>
        <w:t xml:space="preserve">del Estado </w:t>
      </w:r>
      <w:r w:rsidR="005762A3" w:rsidRPr="00C71645">
        <w:rPr>
          <w:rFonts w:ascii="Times New Roman" w:hAnsi="Times New Roman" w:cs="Times New Roman"/>
          <w:sz w:val="24"/>
          <w:szCs w:val="24"/>
        </w:rPr>
        <w:t>de México, a los seis días del mes de diciembre del año dos mil veintidós.</w:t>
      </w:r>
    </w:p>
    <w:p w:rsidR="005762A3" w:rsidRPr="00C71645" w:rsidRDefault="005762A3" w:rsidP="006C17C6">
      <w:pPr>
        <w:pStyle w:val="Sinespaciado"/>
        <w:jc w:val="both"/>
        <w:rPr>
          <w:rFonts w:ascii="Times New Roman" w:hAnsi="Times New Roman" w:cs="Times New Roman"/>
          <w:sz w:val="24"/>
          <w:szCs w:val="24"/>
        </w:rPr>
      </w:pPr>
      <w:r w:rsidRPr="00C71645">
        <w:rPr>
          <w:rFonts w:ascii="Times New Roman" w:hAnsi="Times New Roman" w:cs="Times New Roman"/>
          <w:sz w:val="24"/>
          <w:szCs w:val="24"/>
        </w:rPr>
        <w:tab/>
        <w:t>Es cuanto Presidente.</w:t>
      </w:r>
    </w:p>
    <w:p w:rsidR="00167657" w:rsidRPr="00C71645" w:rsidRDefault="00167657" w:rsidP="006C17C6">
      <w:pPr>
        <w:pStyle w:val="Sinespaciado"/>
        <w:jc w:val="both"/>
        <w:rPr>
          <w:rFonts w:ascii="Times New Roman" w:hAnsi="Times New Roman" w:cs="Times New Roman"/>
          <w:sz w:val="24"/>
          <w:szCs w:val="24"/>
        </w:rPr>
      </w:pPr>
    </w:p>
    <w:p w:rsidR="00167657" w:rsidRPr="00C71645" w:rsidRDefault="00167657" w:rsidP="006C17C6">
      <w:pPr>
        <w:pStyle w:val="Sinespaciado"/>
        <w:jc w:val="both"/>
        <w:rPr>
          <w:rFonts w:ascii="Times New Roman" w:hAnsi="Times New Roman" w:cs="Times New Roman"/>
          <w:sz w:val="24"/>
          <w:szCs w:val="24"/>
        </w:rPr>
        <w:sectPr w:rsidR="00167657" w:rsidRPr="00C71645" w:rsidSect="00E41C18">
          <w:footnotePr>
            <w:pos w:val="beneathText"/>
            <w:numRestart w:val="eachSect"/>
          </w:footnotePr>
          <w:type w:val="continuous"/>
          <w:pgSz w:w="12240" w:h="15840" w:code="1"/>
          <w:pgMar w:top="1134" w:right="1134" w:bottom="1134" w:left="1701" w:header="709" w:footer="709" w:gutter="0"/>
          <w:cols w:space="708"/>
          <w:docGrid w:linePitch="360"/>
        </w:sectPr>
      </w:pPr>
    </w:p>
    <w:p w:rsidR="00167657" w:rsidRPr="00C71645" w:rsidRDefault="00167657" w:rsidP="006C17C6">
      <w:pPr>
        <w:pStyle w:val="Sinespaciado"/>
        <w:jc w:val="both"/>
        <w:rPr>
          <w:rFonts w:ascii="Times New Roman" w:hAnsi="Times New Roman" w:cs="Times New Roman"/>
          <w:sz w:val="24"/>
          <w:szCs w:val="24"/>
        </w:rPr>
      </w:pPr>
    </w:p>
    <w:p w:rsidR="00167657" w:rsidRPr="00C71645" w:rsidRDefault="00167657" w:rsidP="006C17C6">
      <w:pPr>
        <w:pStyle w:val="Sinespaciado"/>
        <w:jc w:val="center"/>
        <w:rPr>
          <w:rFonts w:ascii="Times New Roman" w:hAnsi="Times New Roman" w:cs="Times New Roman"/>
          <w:sz w:val="24"/>
          <w:szCs w:val="24"/>
        </w:rPr>
      </w:pPr>
      <w:r w:rsidRPr="00C71645">
        <w:rPr>
          <w:rFonts w:ascii="Times New Roman" w:hAnsi="Times New Roman" w:cs="Times New Roman"/>
          <w:sz w:val="24"/>
          <w:szCs w:val="24"/>
        </w:rPr>
        <w:t>(Se inserta el documento)</w:t>
      </w:r>
    </w:p>
    <w:p w:rsidR="00167657" w:rsidRPr="00C71645" w:rsidRDefault="00167657" w:rsidP="006C17C6">
      <w:pPr>
        <w:pStyle w:val="Sinespaciado"/>
        <w:jc w:val="both"/>
        <w:rPr>
          <w:rFonts w:ascii="Times New Roman" w:hAnsi="Times New Roman" w:cs="Times New Roman"/>
          <w:sz w:val="24"/>
          <w:szCs w:val="24"/>
        </w:rPr>
      </w:pPr>
    </w:p>
    <w:p w:rsidR="006C17C6" w:rsidRPr="00C71645" w:rsidRDefault="006C17C6" w:rsidP="006C17C6">
      <w:pPr>
        <w:autoSpaceDE w:val="0"/>
        <w:autoSpaceDN w:val="0"/>
        <w:adjustRightInd w:val="0"/>
        <w:spacing w:after="0" w:line="240" w:lineRule="auto"/>
        <w:jc w:val="right"/>
        <w:rPr>
          <w:rFonts w:ascii="Times New Roman" w:eastAsia="Calibri" w:hAnsi="Times New Roman" w:cs="Times New Roman"/>
          <w:sz w:val="24"/>
          <w:szCs w:val="24"/>
          <w:lang w:eastAsia="es-MX"/>
        </w:rPr>
      </w:pPr>
      <w:bookmarkStart w:id="1" w:name="_Hlk86834289"/>
      <w:bookmarkStart w:id="2" w:name="_Hlk86230148"/>
      <w:r w:rsidRPr="00C71645">
        <w:rPr>
          <w:rFonts w:ascii="Times New Roman" w:eastAsia="Calibri" w:hAnsi="Times New Roman" w:cs="Times New Roman"/>
          <w:sz w:val="24"/>
          <w:szCs w:val="24"/>
          <w:lang w:eastAsia="es-MX"/>
        </w:rPr>
        <w:t xml:space="preserve">Toluca de Lerdo, México;  a  06 de Diciembre del 2022. </w:t>
      </w:r>
    </w:p>
    <w:bookmarkEnd w:id="1"/>
    <w:bookmarkEnd w:id="2"/>
    <w:p w:rsidR="006C17C6" w:rsidRPr="00C71645" w:rsidRDefault="006C17C6" w:rsidP="006C17C6">
      <w:pPr>
        <w:pBdr>
          <w:top w:val="nil"/>
          <w:left w:val="nil"/>
          <w:bottom w:val="nil"/>
          <w:right w:val="nil"/>
          <w:between w:val="nil"/>
          <w:bar w:val="nil"/>
        </w:pBdr>
        <w:spacing w:after="0" w:line="240" w:lineRule="auto"/>
        <w:rPr>
          <w:rFonts w:ascii="Times New Roman" w:eastAsia="Helvetica Neue" w:hAnsi="Times New Roman" w:cs="Times New Roman"/>
          <w:b/>
          <w:bCs/>
          <w:sz w:val="24"/>
          <w:szCs w:val="24"/>
          <w:u w:color="000000"/>
          <w:bdr w:val="nil"/>
          <w:lang w:val="es-ES" w:eastAsia="es-MX"/>
        </w:rPr>
      </w:pPr>
    </w:p>
    <w:p w:rsidR="006C17C6" w:rsidRPr="00C71645" w:rsidRDefault="006C17C6" w:rsidP="006C17C6">
      <w:pPr>
        <w:pBdr>
          <w:top w:val="nil"/>
          <w:left w:val="nil"/>
          <w:bottom w:val="nil"/>
          <w:right w:val="nil"/>
          <w:between w:val="nil"/>
          <w:bar w:val="nil"/>
        </w:pBdr>
        <w:spacing w:after="0" w:line="240" w:lineRule="auto"/>
        <w:rPr>
          <w:rFonts w:ascii="Times New Roman" w:eastAsia="Helvetica Neue" w:hAnsi="Times New Roman" w:cs="Times New Roman"/>
          <w:b/>
          <w:bCs/>
          <w:sz w:val="24"/>
          <w:szCs w:val="24"/>
          <w:u w:color="000000"/>
          <w:bdr w:val="nil"/>
          <w:lang w:val="es-ES" w:eastAsia="es-MX"/>
        </w:rPr>
      </w:pPr>
      <w:r w:rsidRPr="00C71645">
        <w:rPr>
          <w:rFonts w:ascii="Times New Roman" w:eastAsia="Helvetica Neue" w:hAnsi="Times New Roman" w:cs="Times New Roman"/>
          <w:b/>
          <w:bCs/>
          <w:sz w:val="24"/>
          <w:szCs w:val="24"/>
          <w:u w:color="000000"/>
          <w:bdr w:val="nil"/>
          <w:lang w:val="es-ES" w:eastAsia="es-MX"/>
        </w:rPr>
        <w:t>DIPUTADO ENRIQUE EDGARDO JACOB ROCHA</w:t>
      </w:r>
    </w:p>
    <w:p w:rsidR="006C17C6" w:rsidRPr="00C71645" w:rsidRDefault="006C17C6" w:rsidP="006C17C6">
      <w:pPr>
        <w:pBdr>
          <w:top w:val="nil"/>
          <w:left w:val="nil"/>
          <w:bottom w:val="nil"/>
          <w:right w:val="nil"/>
          <w:between w:val="nil"/>
          <w:bar w:val="nil"/>
        </w:pBdr>
        <w:spacing w:after="0" w:line="240" w:lineRule="auto"/>
        <w:rPr>
          <w:rFonts w:ascii="Times New Roman" w:eastAsia="Helvetica Neue" w:hAnsi="Times New Roman" w:cs="Times New Roman"/>
          <w:b/>
          <w:bCs/>
          <w:sz w:val="24"/>
          <w:szCs w:val="24"/>
          <w:u w:color="000000"/>
          <w:bdr w:val="nil"/>
          <w:lang w:eastAsia="es-MX"/>
        </w:rPr>
      </w:pPr>
      <w:r w:rsidRPr="00C71645">
        <w:rPr>
          <w:rFonts w:ascii="Times New Roman" w:eastAsia="Helvetica Neue" w:hAnsi="Times New Roman" w:cs="Times New Roman"/>
          <w:b/>
          <w:bCs/>
          <w:sz w:val="24"/>
          <w:szCs w:val="24"/>
          <w:u w:color="000000"/>
          <w:bdr w:val="nil"/>
          <w:lang w:val="es-ES" w:eastAsia="es-MX"/>
        </w:rPr>
        <w:t>PRESIDENTE DE LA DIRECTIVA</w:t>
      </w:r>
    </w:p>
    <w:p w:rsidR="006C17C6" w:rsidRPr="00C71645" w:rsidRDefault="006C17C6" w:rsidP="006C17C6">
      <w:pPr>
        <w:pBdr>
          <w:top w:val="nil"/>
          <w:left w:val="nil"/>
          <w:bottom w:val="nil"/>
          <w:right w:val="nil"/>
          <w:between w:val="nil"/>
          <w:bar w:val="nil"/>
        </w:pBdr>
        <w:spacing w:after="0" w:line="240" w:lineRule="auto"/>
        <w:rPr>
          <w:rFonts w:ascii="Times New Roman" w:eastAsia="Helvetica Neue" w:hAnsi="Times New Roman" w:cs="Times New Roman"/>
          <w:b/>
          <w:bCs/>
          <w:sz w:val="24"/>
          <w:szCs w:val="24"/>
          <w:u w:color="000000"/>
          <w:bdr w:val="nil"/>
          <w:lang w:val="es-ES" w:eastAsia="es-MX"/>
        </w:rPr>
      </w:pPr>
      <w:r w:rsidRPr="00C71645">
        <w:rPr>
          <w:rFonts w:ascii="Times New Roman" w:eastAsia="Helvetica Neue" w:hAnsi="Times New Roman" w:cs="Times New Roman"/>
          <w:b/>
          <w:bCs/>
          <w:sz w:val="24"/>
          <w:szCs w:val="24"/>
          <w:u w:color="000000"/>
          <w:bdr w:val="nil"/>
          <w:lang w:val="es-ES" w:eastAsia="es-MX"/>
        </w:rPr>
        <w:t>DE LA SEXAGÉSIMA PRIMERA LEGISLATURA DEL ESTADO DE MÉXICO</w:t>
      </w:r>
    </w:p>
    <w:p w:rsidR="006C17C6" w:rsidRPr="00C71645" w:rsidRDefault="006C17C6" w:rsidP="006C17C6">
      <w:pPr>
        <w:pBdr>
          <w:top w:val="nil"/>
          <w:left w:val="nil"/>
          <w:bottom w:val="nil"/>
          <w:right w:val="nil"/>
          <w:between w:val="nil"/>
          <w:bar w:val="nil"/>
        </w:pBdr>
        <w:spacing w:after="0" w:line="240" w:lineRule="auto"/>
        <w:rPr>
          <w:rFonts w:ascii="Times New Roman" w:eastAsia="Helvetica Neue" w:hAnsi="Times New Roman" w:cs="Times New Roman"/>
          <w:b/>
          <w:bCs/>
          <w:sz w:val="24"/>
          <w:szCs w:val="24"/>
          <w:u w:color="000000"/>
          <w:bdr w:val="nil"/>
          <w:lang w:eastAsia="es-MX"/>
        </w:rPr>
      </w:pPr>
      <w:r w:rsidRPr="00C71645">
        <w:rPr>
          <w:rFonts w:ascii="Times New Roman" w:eastAsia="Helvetica Neue" w:hAnsi="Times New Roman" w:cs="Times New Roman"/>
          <w:b/>
          <w:bCs/>
          <w:sz w:val="24"/>
          <w:szCs w:val="24"/>
          <w:u w:color="000000"/>
          <w:bdr w:val="nil"/>
          <w:lang w:eastAsia="es-MX"/>
        </w:rPr>
        <w:t>PRESENTE.</w:t>
      </w:r>
    </w:p>
    <w:p w:rsidR="006C17C6" w:rsidRPr="00C71645" w:rsidRDefault="006C17C6" w:rsidP="006C17C6">
      <w:pPr>
        <w:spacing w:after="0" w:line="240" w:lineRule="auto"/>
        <w:jc w:val="both"/>
        <w:rPr>
          <w:rFonts w:ascii="Times New Roman" w:eastAsia="Times New Roman" w:hAnsi="Times New Roman" w:cs="Times New Roman"/>
          <w:sz w:val="24"/>
          <w:szCs w:val="24"/>
          <w:lang w:eastAsia="es-ES_tradnl"/>
        </w:rPr>
      </w:pPr>
    </w:p>
    <w:p w:rsidR="006C17C6" w:rsidRPr="00C71645" w:rsidRDefault="006C17C6" w:rsidP="006C17C6">
      <w:pPr>
        <w:spacing w:after="0" w:line="240" w:lineRule="auto"/>
        <w:jc w:val="both"/>
        <w:rPr>
          <w:rFonts w:ascii="Times New Roman" w:eastAsia="Times New Roman" w:hAnsi="Times New Roman" w:cs="Times New Roman"/>
          <w:sz w:val="24"/>
          <w:szCs w:val="24"/>
          <w:lang w:eastAsia="es-ES_tradnl"/>
        </w:rPr>
      </w:pPr>
      <w:r w:rsidRPr="00C71645">
        <w:rPr>
          <w:rFonts w:ascii="Times New Roman" w:eastAsia="Times New Roman" w:hAnsi="Times New Roman" w:cs="Times New Roman"/>
          <w:sz w:val="24"/>
          <w:szCs w:val="24"/>
          <w:lang w:eastAsia="es-ES_tradnl"/>
        </w:rPr>
        <w:t xml:space="preserve">En ejercicio de las atribuciones que me confieren los artículos 51 fracción II y 61 fracción I de la Constitución Política del Estado Libre y Soberano de México y artículo 28 fracción I de la Ley Orgánica del Poder Legislativo del Estado Libre y Soberano de México; por su digno conducto, </w:t>
      </w:r>
      <w:r w:rsidRPr="00C71645">
        <w:rPr>
          <w:rFonts w:ascii="Times New Roman" w:eastAsia="Times New Roman" w:hAnsi="Times New Roman" w:cs="Times New Roman"/>
          <w:b/>
          <w:bCs/>
          <w:sz w:val="24"/>
          <w:szCs w:val="24"/>
          <w:lang w:eastAsia="es-ES_tradnl"/>
        </w:rPr>
        <w:t>el suscrito Diputado Sergio García Sosa integrante del Grupo Parlamentario del Partido del Trabajo</w:t>
      </w:r>
      <w:r w:rsidRPr="00C71645">
        <w:rPr>
          <w:rFonts w:ascii="Times New Roman" w:eastAsia="Times New Roman" w:hAnsi="Times New Roman" w:cs="Times New Roman"/>
          <w:sz w:val="24"/>
          <w:szCs w:val="24"/>
          <w:lang w:eastAsia="es-ES_tradnl"/>
        </w:rPr>
        <w:t xml:space="preserve">, someto a la elevada consideración de esta Asamblea, la presente Iniciativa con proyecto de decreto por la que se adiciona un segundo párrafo a la fracción V del Artículo séptimo  de la Ley de Igualdad de Trato y Oportunidades entre Mujeres y Hombres del Estado de México en materia de prevención y erradicación de la violencia contra mujeres y hombres, de conformidad con la siguiente: </w:t>
      </w:r>
    </w:p>
    <w:p w:rsidR="006C17C6" w:rsidRPr="00C71645" w:rsidRDefault="006C17C6" w:rsidP="006C17C6">
      <w:pPr>
        <w:spacing w:after="0" w:line="240" w:lineRule="auto"/>
        <w:jc w:val="both"/>
        <w:rPr>
          <w:rFonts w:ascii="Times New Roman" w:eastAsia="Times New Roman" w:hAnsi="Times New Roman" w:cs="Times New Roman"/>
          <w:sz w:val="24"/>
          <w:szCs w:val="24"/>
          <w:lang w:eastAsia="es-ES_tradnl"/>
        </w:rPr>
      </w:pPr>
    </w:p>
    <w:p w:rsidR="006C17C6" w:rsidRPr="00C71645" w:rsidRDefault="006C17C6" w:rsidP="006C17C6">
      <w:pPr>
        <w:spacing w:after="0" w:line="240" w:lineRule="auto"/>
        <w:jc w:val="center"/>
        <w:rPr>
          <w:rFonts w:ascii="Times New Roman" w:eastAsia="Times New Roman" w:hAnsi="Times New Roman" w:cs="Times New Roman"/>
          <w:b/>
          <w:bCs/>
          <w:sz w:val="24"/>
          <w:szCs w:val="24"/>
          <w:lang w:eastAsia="es-ES_tradnl"/>
        </w:rPr>
      </w:pPr>
      <w:r w:rsidRPr="00C71645">
        <w:rPr>
          <w:rFonts w:ascii="Times New Roman" w:eastAsia="Times New Roman" w:hAnsi="Times New Roman" w:cs="Times New Roman"/>
          <w:b/>
          <w:bCs/>
          <w:sz w:val="24"/>
          <w:szCs w:val="24"/>
          <w:lang w:eastAsia="es-ES_tradnl"/>
        </w:rPr>
        <w:t>EXPOSICIÓN DE MOTIVOS.</w:t>
      </w:r>
    </w:p>
    <w:p w:rsidR="006C17C6" w:rsidRPr="00C71645" w:rsidRDefault="006C17C6" w:rsidP="006C17C6">
      <w:pPr>
        <w:spacing w:after="0" w:line="240" w:lineRule="auto"/>
        <w:jc w:val="center"/>
        <w:rPr>
          <w:rFonts w:ascii="Times New Roman" w:eastAsia="Times New Roman" w:hAnsi="Times New Roman" w:cs="Times New Roman"/>
          <w:b/>
          <w:bCs/>
          <w:sz w:val="24"/>
          <w:szCs w:val="24"/>
          <w:lang w:eastAsia="es-ES_tradnl"/>
        </w:rPr>
      </w:pPr>
    </w:p>
    <w:p w:rsidR="006C17C6" w:rsidRPr="00C71645" w:rsidRDefault="006C17C6" w:rsidP="006C17C6">
      <w:pPr>
        <w:spacing w:after="0" w:line="240" w:lineRule="auto"/>
        <w:jc w:val="both"/>
        <w:rPr>
          <w:rFonts w:ascii="Times New Roman" w:eastAsia="Times New Roman" w:hAnsi="Times New Roman" w:cs="Times New Roman"/>
          <w:sz w:val="24"/>
          <w:szCs w:val="24"/>
          <w:lang w:eastAsia="es-ES_tradnl"/>
        </w:rPr>
      </w:pPr>
      <w:r w:rsidRPr="00C71645">
        <w:rPr>
          <w:rFonts w:ascii="Times New Roman" w:eastAsia="Times New Roman" w:hAnsi="Times New Roman" w:cs="Times New Roman"/>
          <w:sz w:val="24"/>
          <w:szCs w:val="24"/>
          <w:lang w:eastAsia="es-ES_tradnl"/>
        </w:rPr>
        <w:t>El tema de los hombres maltratados ni siquiera se nombra en nuestro país. Cuando se habla de violencia doméstica es muy común toparnos con dos grandes verdades, la primera: el tema se asocia principalmente con agresiones contra la mujer; la segunda: un gran porcentaje de hombres es víctima de este tipo de problemas sin que las personas a su alrededor lo reconozcan como tal.</w:t>
      </w:r>
    </w:p>
    <w:p w:rsidR="006C17C6" w:rsidRPr="00C71645" w:rsidRDefault="006C17C6" w:rsidP="006C17C6">
      <w:pPr>
        <w:spacing w:after="0" w:line="240" w:lineRule="auto"/>
        <w:jc w:val="both"/>
        <w:rPr>
          <w:rFonts w:ascii="Times New Roman" w:eastAsia="Times New Roman" w:hAnsi="Times New Roman" w:cs="Times New Roman"/>
          <w:sz w:val="24"/>
          <w:szCs w:val="24"/>
          <w:lang w:eastAsia="es-ES_tradnl"/>
        </w:rPr>
      </w:pPr>
    </w:p>
    <w:p w:rsidR="006C17C6" w:rsidRPr="00C71645" w:rsidRDefault="006C17C6" w:rsidP="006C17C6">
      <w:pPr>
        <w:spacing w:after="0" w:line="240" w:lineRule="auto"/>
        <w:jc w:val="both"/>
        <w:rPr>
          <w:rFonts w:ascii="Times New Roman" w:eastAsia="Times New Roman" w:hAnsi="Times New Roman" w:cs="Times New Roman"/>
          <w:sz w:val="24"/>
          <w:szCs w:val="24"/>
          <w:lang w:eastAsia="es-ES_tradnl"/>
        </w:rPr>
      </w:pPr>
      <w:r w:rsidRPr="00C71645">
        <w:rPr>
          <w:rFonts w:ascii="Times New Roman" w:eastAsia="Times New Roman" w:hAnsi="Times New Roman" w:cs="Times New Roman"/>
          <w:sz w:val="24"/>
          <w:szCs w:val="24"/>
          <w:lang w:eastAsia="es-ES_tradnl"/>
        </w:rPr>
        <w:t>Se trata de un paradigma que se encuentra muy lejos de la equidad de género, una lucha aparentemente permanente entre hombres y mujeres que carece totalmente de sentido. La violencia es violencia sin importar quien la ejerza porque realmente no existe un sexo débil sino personas con una individualidad y capacidades distintas que deben convivir en armonía. Mientras no sea así́ podemos pasar de una sociedad machista a una radicalmente feminista en donde continúe imperando la violencia, sin llegar nunca a la equidad.</w:t>
      </w:r>
    </w:p>
    <w:p w:rsidR="006C17C6" w:rsidRPr="00C71645" w:rsidRDefault="006C17C6" w:rsidP="006C17C6">
      <w:pPr>
        <w:spacing w:after="0" w:line="240" w:lineRule="auto"/>
        <w:jc w:val="both"/>
        <w:rPr>
          <w:rFonts w:ascii="Times New Roman" w:eastAsia="Times New Roman" w:hAnsi="Times New Roman" w:cs="Times New Roman"/>
          <w:sz w:val="24"/>
          <w:szCs w:val="24"/>
          <w:lang w:eastAsia="es-ES_tradnl"/>
        </w:rPr>
      </w:pPr>
    </w:p>
    <w:p w:rsidR="006C17C6" w:rsidRPr="00C71645" w:rsidRDefault="006C17C6" w:rsidP="006C17C6">
      <w:pPr>
        <w:spacing w:after="0" w:line="240" w:lineRule="auto"/>
        <w:jc w:val="both"/>
        <w:rPr>
          <w:rFonts w:ascii="Times New Roman" w:eastAsia="Times New Roman" w:hAnsi="Times New Roman" w:cs="Times New Roman"/>
          <w:sz w:val="24"/>
          <w:szCs w:val="24"/>
          <w:lang w:eastAsia="es-ES_tradnl"/>
        </w:rPr>
      </w:pPr>
      <w:r w:rsidRPr="00C71645">
        <w:rPr>
          <w:rFonts w:ascii="Times New Roman" w:eastAsia="Times New Roman" w:hAnsi="Times New Roman" w:cs="Times New Roman"/>
          <w:sz w:val="24"/>
          <w:szCs w:val="24"/>
          <w:lang w:eastAsia="es-ES_tradnl"/>
        </w:rPr>
        <w:t>Si el hombre es más fuerte, ejecuta la violencia física; sin embargo, la mujer puede usar la emocional y psicológica, aunque eso “no le quita impacto”.</w:t>
      </w:r>
    </w:p>
    <w:p w:rsidR="006C17C6" w:rsidRPr="00C71645" w:rsidRDefault="006C17C6" w:rsidP="006C17C6">
      <w:pPr>
        <w:spacing w:after="0" w:line="240" w:lineRule="auto"/>
        <w:jc w:val="both"/>
        <w:rPr>
          <w:rFonts w:ascii="Times New Roman" w:eastAsia="Times New Roman" w:hAnsi="Times New Roman" w:cs="Times New Roman"/>
          <w:sz w:val="24"/>
          <w:szCs w:val="24"/>
          <w:lang w:eastAsia="es-ES_tradnl"/>
        </w:rPr>
      </w:pPr>
    </w:p>
    <w:p w:rsidR="006C17C6" w:rsidRPr="00C71645" w:rsidRDefault="006C17C6" w:rsidP="006C17C6">
      <w:pPr>
        <w:spacing w:after="0" w:line="240" w:lineRule="auto"/>
        <w:jc w:val="both"/>
        <w:rPr>
          <w:rFonts w:ascii="Times New Roman" w:eastAsia="Times New Roman" w:hAnsi="Times New Roman" w:cs="Times New Roman"/>
          <w:sz w:val="24"/>
          <w:szCs w:val="24"/>
          <w:lang w:eastAsia="es-ES_tradnl"/>
        </w:rPr>
      </w:pPr>
      <w:r w:rsidRPr="00C71645">
        <w:rPr>
          <w:rFonts w:ascii="Times New Roman" w:eastAsia="Times New Roman" w:hAnsi="Times New Roman" w:cs="Times New Roman"/>
          <w:sz w:val="24"/>
          <w:szCs w:val="24"/>
          <w:lang w:eastAsia="es-ES_tradnl"/>
        </w:rPr>
        <w:t xml:space="preserve">El tema de los hombres maltratados aún no está́ socializado, pues son pocos los que reconocen una situación así. Hay que reconocer que se da en nuestras vidas; no obstante, el problema más complejo es que ni siquiera se nombra y hacerlo se vuelve una osadía. Debemos entender que se trata de un hecho complejo, porque se entreteje la realidad de un solo </w:t>
      </w:r>
      <w:r w:rsidR="00B60D3B" w:rsidRPr="00C71645">
        <w:rPr>
          <w:rFonts w:ascii="Times New Roman" w:eastAsia="Times New Roman" w:hAnsi="Times New Roman" w:cs="Times New Roman"/>
          <w:sz w:val="24"/>
          <w:szCs w:val="24"/>
          <w:lang w:eastAsia="es-ES_tradnl"/>
        </w:rPr>
        <w:t>fenómeno</w:t>
      </w:r>
      <w:r w:rsidRPr="00C71645">
        <w:rPr>
          <w:rFonts w:ascii="Times New Roman" w:eastAsia="Times New Roman" w:hAnsi="Times New Roman" w:cs="Times New Roman"/>
          <w:sz w:val="24"/>
          <w:szCs w:val="24"/>
          <w:lang w:eastAsia="es-ES_tradnl"/>
        </w:rPr>
        <w:t xml:space="preserve"> desde muchas </w:t>
      </w:r>
      <w:r w:rsidRPr="00C71645">
        <w:rPr>
          <w:rFonts w:ascii="Times New Roman" w:eastAsia="Times New Roman" w:hAnsi="Times New Roman" w:cs="Times New Roman"/>
          <w:sz w:val="24"/>
          <w:szCs w:val="24"/>
          <w:lang w:eastAsia="es-ES_tradnl"/>
        </w:rPr>
        <w:lastRenderedPageBreak/>
        <w:t xml:space="preserve">interacciones, donde es </w:t>
      </w:r>
      <w:r w:rsidR="00B60D3B" w:rsidRPr="00C71645">
        <w:rPr>
          <w:rFonts w:ascii="Times New Roman" w:eastAsia="Times New Roman" w:hAnsi="Times New Roman" w:cs="Times New Roman"/>
          <w:sz w:val="24"/>
          <w:szCs w:val="24"/>
          <w:lang w:eastAsia="es-ES_tradnl"/>
        </w:rPr>
        <w:t>difícil</w:t>
      </w:r>
      <w:r w:rsidRPr="00C71645">
        <w:rPr>
          <w:rFonts w:ascii="Times New Roman" w:eastAsia="Times New Roman" w:hAnsi="Times New Roman" w:cs="Times New Roman"/>
          <w:sz w:val="24"/>
          <w:szCs w:val="24"/>
          <w:lang w:eastAsia="es-ES_tradnl"/>
        </w:rPr>
        <w:t xml:space="preserve"> seguir una </w:t>
      </w:r>
      <w:r w:rsidR="00B60D3B" w:rsidRPr="00C71645">
        <w:rPr>
          <w:rFonts w:ascii="Times New Roman" w:eastAsia="Times New Roman" w:hAnsi="Times New Roman" w:cs="Times New Roman"/>
          <w:sz w:val="24"/>
          <w:szCs w:val="24"/>
          <w:lang w:eastAsia="es-ES_tradnl"/>
        </w:rPr>
        <w:t>relación</w:t>
      </w:r>
      <w:r w:rsidRPr="00C71645">
        <w:rPr>
          <w:rFonts w:ascii="Times New Roman" w:eastAsia="Times New Roman" w:hAnsi="Times New Roman" w:cs="Times New Roman"/>
          <w:sz w:val="24"/>
          <w:szCs w:val="24"/>
          <w:lang w:eastAsia="es-ES_tradnl"/>
        </w:rPr>
        <w:t xml:space="preserve"> causa-efecto lineal y donde es necesario asumir una perspectiva transdisciplinaria.</w:t>
      </w:r>
    </w:p>
    <w:p w:rsidR="006C17C6" w:rsidRPr="00C71645" w:rsidRDefault="006C17C6" w:rsidP="006C17C6">
      <w:pPr>
        <w:spacing w:after="0" w:line="240" w:lineRule="auto"/>
        <w:jc w:val="both"/>
        <w:rPr>
          <w:rFonts w:ascii="Times New Roman" w:eastAsia="Times New Roman" w:hAnsi="Times New Roman" w:cs="Times New Roman"/>
          <w:sz w:val="24"/>
          <w:szCs w:val="24"/>
          <w:lang w:eastAsia="es-ES_tradnl"/>
        </w:rPr>
      </w:pPr>
    </w:p>
    <w:p w:rsidR="006C17C6" w:rsidRPr="00C71645" w:rsidRDefault="006C17C6" w:rsidP="006C17C6">
      <w:pPr>
        <w:spacing w:after="0" w:line="240" w:lineRule="auto"/>
        <w:jc w:val="both"/>
        <w:rPr>
          <w:rFonts w:ascii="Times New Roman" w:eastAsia="Times New Roman" w:hAnsi="Times New Roman" w:cs="Times New Roman"/>
          <w:sz w:val="24"/>
          <w:szCs w:val="24"/>
          <w:lang w:eastAsia="es-ES_tradnl"/>
        </w:rPr>
      </w:pPr>
      <w:r w:rsidRPr="00C71645">
        <w:rPr>
          <w:rFonts w:ascii="Times New Roman" w:eastAsia="Times New Roman" w:hAnsi="Times New Roman" w:cs="Times New Roman"/>
          <w:sz w:val="24"/>
          <w:szCs w:val="24"/>
          <w:lang w:eastAsia="es-ES_tradnl"/>
        </w:rPr>
        <w:t xml:space="preserve">En Estados Unidos de </w:t>
      </w:r>
      <w:r w:rsidR="00B60D3B" w:rsidRPr="00C71645">
        <w:rPr>
          <w:rFonts w:ascii="Times New Roman" w:eastAsia="Times New Roman" w:hAnsi="Times New Roman" w:cs="Times New Roman"/>
          <w:sz w:val="24"/>
          <w:szCs w:val="24"/>
          <w:lang w:eastAsia="es-ES_tradnl"/>
        </w:rPr>
        <w:t>América</w:t>
      </w:r>
      <w:r w:rsidRPr="00C71645">
        <w:rPr>
          <w:rFonts w:ascii="Times New Roman" w:eastAsia="Times New Roman" w:hAnsi="Times New Roman" w:cs="Times New Roman"/>
          <w:sz w:val="24"/>
          <w:szCs w:val="24"/>
          <w:lang w:eastAsia="es-ES_tradnl"/>
        </w:rPr>
        <w:t xml:space="preserve"> (EUA), se ha calculado que existe hasta 17 por ciento de hombres maltratados por su pareja, debido a que quienes reconocen esta dificultad han buscado ayuda.</w:t>
      </w:r>
    </w:p>
    <w:p w:rsidR="006C17C6" w:rsidRPr="00C71645" w:rsidRDefault="006C17C6" w:rsidP="006C17C6">
      <w:pPr>
        <w:spacing w:after="0" w:line="240" w:lineRule="auto"/>
        <w:jc w:val="both"/>
        <w:rPr>
          <w:rFonts w:ascii="Times New Roman" w:eastAsia="Times New Roman" w:hAnsi="Times New Roman" w:cs="Times New Roman"/>
          <w:sz w:val="24"/>
          <w:szCs w:val="24"/>
          <w:lang w:eastAsia="es-ES_tradnl"/>
        </w:rPr>
      </w:pPr>
    </w:p>
    <w:p w:rsidR="006C17C6" w:rsidRPr="00C71645" w:rsidRDefault="006C17C6" w:rsidP="006C17C6">
      <w:pPr>
        <w:spacing w:after="0" w:line="240" w:lineRule="auto"/>
        <w:jc w:val="both"/>
        <w:rPr>
          <w:rFonts w:ascii="Times New Roman" w:eastAsia="Times New Roman" w:hAnsi="Times New Roman" w:cs="Times New Roman"/>
          <w:sz w:val="24"/>
          <w:szCs w:val="24"/>
          <w:lang w:eastAsia="es-ES_tradnl"/>
        </w:rPr>
      </w:pPr>
      <w:r w:rsidRPr="00C71645">
        <w:rPr>
          <w:rFonts w:ascii="Times New Roman" w:eastAsia="Times New Roman" w:hAnsi="Times New Roman" w:cs="Times New Roman"/>
          <w:sz w:val="24"/>
          <w:szCs w:val="24"/>
          <w:lang w:eastAsia="es-ES_tradnl"/>
        </w:rPr>
        <w:t xml:space="preserve">Por su parte, en </w:t>
      </w:r>
      <w:r w:rsidR="007E2A97" w:rsidRPr="00C71645">
        <w:rPr>
          <w:rFonts w:ascii="Times New Roman" w:eastAsia="Times New Roman" w:hAnsi="Times New Roman" w:cs="Times New Roman"/>
          <w:sz w:val="24"/>
          <w:szCs w:val="24"/>
          <w:lang w:eastAsia="es-ES_tradnl"/>
        </w:rPr>
        <w:t>España</w:t>
      </w:r>
      <w:r w:rsidRPr="00C71645">
        <w:rPr>
          <w:rFonts w:ascii="Times New Roman" w:eastAsia="Times New Roman" w:hAnsi="Times New Roman" w:cs="Times New Roman"/>
          <w:sz w:val="24"/>
          <w:szCs w:val="24"/>
          <w:lang w:eastAsia="es-ES_tradnl"/>
        </w:rPr>
        <w:t xml:space="preserve">, donde ya existen instituciones </w:t>
      </w:r>
      <w:r w:rsidR="007E2A97" w:rsidRPr="00C71645">
        <w:rPr>
          <w:rFonts w:ascii="Times New Roman" w:eastAsia="Times New Roman" w:hAnsi="Times New Roman" w:cs="Times New Roman"/>
          <w:sz w:val="24"/>
          <w:szCs w:val="24"/>
          <w:lang w:eastAsia="es-ES_tradnl"/>
        </w:rPr>
        <w:t>específicas</w:t>
      </w:r>
      <w:r w:rsidRPr="00C71645">
        <w:rPr>
          <w:rFonts w:ascii="Times New Roman" w:eastAsia="Times New Roman" w:hAnsi="Times New Roman" w:cs="Times New Roman"/>
          <w:sz w:val="24"/>
          <w:szCs w:val="24"/>
          <w:lang w:eastAsia="es-ES_tradnl"/>
        </w:rPr>
        <w:t xml:space="preserve"> para atender estos casos, se habla de 9 por ciento.</w:t>
      </w:r>
    </w:p>
    <w:p w:rsidR="006C17C6" w:rsidRPr="00C71645" w:rsidRDefault="006C17C6" w:rsidP="006C17C6">
      <w:pPr>
        <w:spacing w:after="0" w:line="240" w:lineRule="auto"/>
        <w:jc w:val="both"/>
        <w:rPr>
          <w:rFonts w:ascii="Times New Roman" w:eastAsia="Times New Roman" w:hAnsi="Times New Roman" w:cs="Times New Roman"/>
          <w:sz w:val="24"/>
          <w:szCs w:val="24"/>
          <w:lang w:eastAsia="es-ES_tradnl"/>
        </w:rPr>
      </w:pPr>
    </w:p>
    <w:p w:rsidR="006C17C6" w:rsidRPr="00C71645" w:rsidRDefault="006C17C6" w:rsidP="006C17C6">
      <w:pPr>
        <w:spacing w:after="0" w:line="240" w:lineRule="auto"/>
        <w:jc w:val="both"/>
        <w:rPr>
          <w:rFonts w:ascii="Times New Roman" w:eastAsia="Times New Roman" w:hAnsi="Times New Roman" w:cs="Times New Roman"/>
          <w:sz w:val="24"/>
          <w:szCs w:val="24"/>
          <w:lang w:eastAsia="es-ES_tradnl"/>
        </w:rPr>
      </w:pPr>
      <w:r w:rsidRPr="00C71645">
        <w:rPr>
          <w:rFonts w:ascii="Times New Roman" w:eastAsia="Times New Roman" w:hAnsi="Times New Roman" w:cs="Times New Roman"/>
          <w:sz w:val="24"/>
          <w:szCs w:val="24"/>
          <w:lang w:eastAsia="es-ES_tradnl"/>
        </w:rPr>
        <w:t xml:space="preserve">En México, únicamente en Veracruz y Sinaloa hay organizaciones no gubernamentales que se encargan de atender a los varones que han superado la “barrera de la vergüenza” y reconocen abiertamente que no saben qué hacer. Son varias las razones que generan esta situación, por ejemplo: dice un hombre sin trabajo que se siente humillado, derrotado, y que esos factores sociales lo afectan de manera personal. Inclusive, señala, los varones se suicidan con más frecuencia que las mujeres, lo cual revela </w:t>
      </w:r>
      <w:r w:rsidR="00B60D3B" w:rsidRPr="00C71645">
        <w:rPr>
          <w:rFonts w:ascii="Times New Roman" w:eastAsia="Times New Roman" w:hAnsi="Times New Roman" w:cs="Times New Roman"/>
          <w:sz w:val="24"/>
          <w:szCs w:val="24"/>
          <w:lang w:eastAsia="es-ES_tradnl"/>
        </w:rPr>
        <w:t>insatisfacción</w:t>
      </w:r>
      <w:r w:rsidRPr="00C71645">
        <w:rPr>
          <w:rFonts w:ascii="Times New Roman" w:eastAsia="Times New Roman" w:hAnsi="Times New Roman" w:cs="Times New Roman"/>
          <w:sz w:val="24"/>
          <w:szCs w:val="24"/>
          <w:lang w:eastAsia="es-ES_tradnl"/>
        </w:rPr>
        <w:t xml:space="preserve"> e impotencia; se saben maltratados y son incapaces de darle salida al problema.</w:t>
      </w:r>
    </w:p>
    <w:p w:rsidR="006C17C6" w:rsidRPr="00C71645" w:rsidRDefault="006C17C6" w:rsidP="006C17C6">
      <w:pPr>
        <w:spacing w:after="0" w:line="240" w:lineRule="auto"/>
        <w:jc w:val="both"/>
        <w:rPr>
          <w:rFonts w:ascii="Times New Roman" w:eastAsia="Times New Roman" w:hAnsi="Times New Roman" w:cs="Times New Roman"/>
          <w:sz w:val="24"/>
          <w:szCs w:val="24"/>
          <w:lang w:eastAsia="es-ES_tradnl"/>
        </w:rPr>
      </w:pPr>
    </w:p>
    <w:p w:rsidR="006C17C6" w:rsidRPr="00C71645" w:rsidRDefault="006C17C6" w:rsidP="006C17C6">
      <w:pPr>
        <w:spacing w:after="0" w:line="240" w:lineRule="auto"/>
        <w:jc w:val="both"/>
        <w:rPr>
          <w:rFonts w:ascii="Times New Roman" w:eastAsia="Times New Roman" w:hAnsi="Times New Roman" w:cs="Times New Roman"/>
          <w:sz w:val="24"/>
          <w:szCs w:val="24"/>
          <w:lang w:eastAsia="es-ES_tradnl"/>
        </w:rPr>
      </w:pPr>
      <w:r w:rsidRPr="00C71645">
        <w:rPr>
          <w:rFonts w:ascii="Times New Roman" w:eastAsia="Times New Roman" w:hAnsi="Times New Roman" w:cs="Times New Roman"/>
          <w:sz w:val="24"/>
          <w:szCs w:val="24"/>
          <w:lang w:eastAsia="es-ES_tradnl"/>
        </w:rPr>
        <w:t>La legislación mexicana obliga a las autoridades a castigar la violencia contra las mujeres; sin embargo, nada especifica cuando la agresión de género afecta a los varones.</w:t>
      </w:r>
    </w:p>
    <w:p w:rsidR="006C17C6" w:rsidRPr="00C71645" w:rsidRDefault="006C17C6" w:rsidP="006C17C6">
      <w:pPr>
        <w:spacing w:after="0" w:line="240" w:lineRule="auto"/>
        <w:jc w:val="both"/>
        <w:rPr>
          <w:rFonts w:ascii="Times New Roman" w:eastAsia="Times New Roman" w:hAnsi="Times New Roman" w:cs="Times New Roman"/>
          <w:sz w:val="24"/>
          <w:szCs w:val="24"/>
          <w:lang w:eastAsia="es-ES_tradnl"/>
        </w:rPr>
      </w:pPr>
    </w:p>
    <w:p w:rsidR="006C17C6" w:rsidRPr="00C71645" w:rsidRDefault="006C17C6" w:rsidP="006C17C6">
      <w:pPr>
        <w:spacing w:after="0" w:line="240" w:lineRule="auto"/>
        <w:jc w:val="both"/>
        <w:rPr>
          <w:rFonts w:ascii="Times New Roman" w:eastAsia="Times New Roman" w:hAnsi="Times New Roman" w:cs="Times New Roman"/>
          <w:sz w:val="24"/>
          <w:szCs w:val="24"/>
          <w:lang w:eastAsia="es-ES_tradnl"/>
        </w:rPr>
      </w:pPr>
      <w:r w:rsidRPr="00C71645">
        <w:rPr>
          <w:rFonts w:ascii="Times New Roman" w:eastAsia="Times New Roman" w:hAnsi="Times New Roman" w:cs="Times New Roman"/>
          <w:sz w:val="24"/>
          <w:szCs w:val="24"/>
          <w:lang w:eastAsia="es-ES_tradnl"/>
        </w:rPr>
        <w:t xml:space="preserve">Y es que con base en el último reporte realizado por parte del Observatorio Mexicano de igualdad y Políticas de Género, realizado en el año 2020, y despúes de salir del confinamiento por la pandemia por Covid-19, las cifras establecían que por cada 8 casos de violencia contra una mujer, </w:t>
      </w:r>
      <w:r w:rsidR="00B60D3B" w:rsidRPr="00C71645">
        <w:rPr>
          <w:rFonts w:ascii="Times New Roman" w:eastAsia="Times New Roman" w:hAnsi="Times New Roman" w:cs="Times New Roman"/>
          <w:sz w:val="24"/>
          <w:szCs w:val="24"/>
          <w:lang w:eastAsia="es-ES_tradnl"/>
        </w:rPr>
        <w:t>había</w:t>
      </w:r>
      <w:r w:rsidRPr="00C71645">
        <w:rPr>
          <w:rFonts w:ascii="Times New Roman" w:eastAsia="Times New Roman" w:hAnsi="Times New Roman" w:cs="Times New Roman"/>
          <w:sz w:val="24"/>
          <w:szCs w:val="24"/>
          <w:lang w:eastAsia="es-ES_tradnl"/>
        </w:rPr>
        <w:t xml:space="preserve"> 4 contra un hombre.</w:t>
      </w:r>
    </w:p>
    <w:p w:rsidR="006C17C6" w:rsidRPr="00C71645" w:rsidRDefault="006C17C6" w:rsidP="006C17C6">
      <w:pPr>
        <w:spacing w:after="0" w:line="240" w:lineRule="auto"/>
        <w:jc w:val="both"/>
        <w:rPr>
          <w:rFonts w:ascii="Times New Roman" w:eastAsia="Times New Roman" w:hAnsi="Times New Roman" w:cs="Times New Roman"/>
          <w:sz w:val="24"/>
          <w:szCs w:val="24"/>
          <w:lang w:eastAsia="es-ES_tradnl"/>
        </w:rPr>
      </w:pPr>
    </w:p>
    <w:p w:rsidR="006C17C6" w:rsidRPr="00C71645" w:rsidRDefault="006C17C6" w:rsidP="006C17C6">
      <w:pPr>
        <w:spacing w:after="0" w:line="240" w:lineRule="auto"/>
        <w:jc w:val="both"/>
        <w:rPr>
          <w:rFonts w:ascii="Times New Roman" w:eastAsia="Times New Roman" w:hAnsi="Times New Roman" w:cs="Times New Roman"/>
          <w:sz w:val="24"/>
          <w:szCs w:val="24"/>
          <w:lang w:eastAsia="es-ES_tradnl"/>
        </w:rPr>
      </w:pPr>
      <w:r w:rsidRPr="00C71645">
        <w:rPr>
          <w:rFonts w:ascii="Times New Roman" w:eastAsia="Times New Roman" w:hAnsi="Times New Roman" w:cs="Times New Roman"/>
          <w:sz w:val="24"/>
          <w:szCs w:val="24"/>
          <w:lang w:eastAsia="es-ES_tradnl"/>
        </w:rPr>
        <w:t>Dichas cifras evidencian un crecimiento, pues en el año 2018, de 7 casos de violencia contra mujeres, había 1 para los hombres.</w:t>
      </w:r>
    </w:p>
    <w:p w:rsidR="006C17C6" w:rsidRPr="00C71645" w:rsidRDefault="006C17C6" w:rsidP="006C17C6">
      <w:pPr>
        <w:spacing w:after="0" w:line="240" w:lineRule="auto"/>
        <w:jc w:val="both"/>
        <w:rPr>
          <w:rFonts w:ascii="Times New Roman" w:eastAsia="Times New Roman" w:hAnsi="Times New Roman" w:cs="Times New Roman"/>
          <w:sz w:val="24"/>
          <w:szCs w:val="24"/>
          <w:lang w:eastAsia="es-ES_tradnl"/>
        </w:rPr>
      </w:pPr>
    </w:p>
    <w:p w:rsidR="006C17C6" w:rsidRPr="00C71645" w:rsidRDefault="006C17C6" w:rsidP="006C17C6">
      <w:pPr>
        <w:spacing w:after="0" w:line="240" w:lineRule="auto"/>
        <w:jc w:val="both"/>
        <w:rPr>
          <w:rFonts w:ascii="Times New Roman" w:eastAsia="Times New Roman" w:hAnsi="Times New Roman" w:cs="Times New Roman"/>
          <w:sz w:val="24"/>
          <w:szCs w:val="24"/>
          <w:lang w:eastAsia="es-ES_tradnl"/>
        </w:rPr>
      </w:pPr>
      <w:r w:rsidRPr="00C71645">
        <w:rPr>
          <w:rFonts w:ascii="Times New Roman" w:eastAsia="Times New Roman" w:hAnsi="Times New Roman" w:cs="Times New Roman"/>
          <w:sz w:val="24"/>
          <w:szCs w:val="24"/>
          <w:lang w:eastAsia="es-ES_tradnl"/>
        </w:rPr>
        <w:t xml:space="preserve">En 2021, el Instituto Nacional de Estadística y </w:t>
      </w:r>
      <w:r w:rsidR="00B60D3B" w:rsidRPr="00C71645">
        <w:rPr>
          <w:rFonts w:ascii="Times New Roman" w:eastAsia="Times New Roman" w:hAnsi="Times New Roman" w:cs="Times New Roman"/>
          <w:sz w:val="24"/>
          <w:szCs w:val="24"/>
          <w:lang w:eastAsia="es-ES_tradnl"/>
        </w:rPr>
        <w:t>Geográfica</w:t>
      </w:r>
      <w:r w:rsidRPr="00C71645">
        <w:rPr>
          <w:rFonts w:ascii="Times New Roman" w:eastAsia="Times New Roman" w:hAnsi="Times New Roman" w:cs="Times New Roman"/>
          <w:sz w:val="24"/>
          <w:szCs w:val="24"/>
          <w:lang w:eastAsia="es-ES_tradnl"/>
        </w:rPr>
        <w:t xml:space="preserve"> (Inegi) informó que la proporción de reportes de casos de violencia contra mujeres es de 27 a 73, todavía con desventaja para las mujeres; sin embargo, en 2016 eran sólo 12 casos para hombres y 88 para las mujeres.</w:t>
      </w:r>
    </w:p>
    <w:p w:rsidR="006C17C6" w:rsidRPr="00C71645" w:rsidRDefault="006C17C6" w:rsidP="006C17C6">
      <w:pPr>
        <w:spacing w:after="0" w:line="240" w:lineRule="auto"/>
        <w:jc w:val="both"/>
        <w:rPr>
          <w:rFonts w:ascii="Times New Roman" w:eastAsia="Times New Roman" w:hAnsi="Times New Roman" w:cs="Times New Roman"/>
          <w:sz w:val="24"/>
          <w:szCs w:val="24"/>
          <w:lang w:eastAsia="es-ES_tradnl"/>
        </w:rPr>
      </w:pPr>
    </w:p>
    <w:p w:rsidR="006C17C6" w:rsidRPr="00C71645" w:rsidRDefault="006C17C6" w:rsidP="006C17C6">
      <w:pPr>
        <w:spacing w:after="0" w:line="240" w:lineRule="auto"/>
        <w:jc w:val="both"/>
        <w:rPr>
          <w:rFonts w:ascii="Times New Roman" w:eastAsia="Times New Roman" w:hAnsi="Times New Roman" w:cs="Times New Roman"/>
          <w:sz w:val="24"/>
          <w:szCs w:val="24"/>
          <w:lang w:eastAsia="es-ES_tradnl"/>
        </w:rPr>
      </w:pPr>
      <w:r w:rsidRPr="00C71645">
        <w:rPr>
          <w:rFonts w:ascii="Times New Roman" w:eastAsia="Times New Roman" w:hAnsi="Times New Roman" w:cs="Times New Roman"/>
          <w:sz w:val="24"/>
          <w:szCs w:val="24"/>
          <w:lang w:eastAsia="es-ES_tradnl"/>
        </w:rPr>
        <w:t xml:space="preserve">Ante esta situación queda evidente que la violencia </w:t>
      </w:r>
      <w:r w:rsidR="00B60D3B" w:rsidRPr="00C71645">
        <w:rPr>
          <w:rFonts w:ascii="Times New Roman" w:eastAsia="Times New Roman" w:hAnsi="Times New Roman" w:cs="Times New Roman"/>
          <w:sz w:val="24"/>
          <w:szCs w:val="24"/>
          <w:lang w:eastAsia="es-ES_tradnl"/>
        </w:rPr>
        <w:t>también</w:t>
      </w:r>
      <w:r w:rsidRPr="00C71645">
        <w:rPr>
          <w:rFonts w:ascii="Times New Roman" w:eastAsia="Times New Roman" w:hAnsi="Times New Roman" w:cs="Times New Roman"/>
          <w:sz w:val="24"/>
          <w:szCs w:val="24"/>
          <w:lang w:eastAsia="es-ES_tradnl"/>
        </w:rPr>
        <w:t xml:space="preserve"> la recibe en menor proporción el hombre, pero si se da, y por supuesto esos son únicamente los casos reportados y documentados, pues la falta de cultura de denuncia por maltrato masculino arrojó que sólo 2 por ciento de las víctimas recurren a las autoridades, principalmente por vergüenza, para evitar ser considerados machos asustados, o poco hombres.</w:t>
      </w:r>
    </w:p>
    <w:p w:rsidR="006C17C6" w:rsidRPr="00C71645" w:rsidRDefault="006C17C6" w:rsidP="006C17C6">
      <w:pPr>
        <w:spacing w:after="0" w:line="240" w:lineRule="auto"/>
        <w:jc w:val="both"/>
        <w:rPr>
          <w:rFonts w:ascii="Times New Roman" w:eastAsia="Times New Roman" w:hAnsi="Times New Roman" w:cs="Times New Roman"/>
          <w:sz w:val="24"/>
          <w:szCs w:val="24"/>
          <w:lang w:eastAsia="es-ES_tradnl"/>
        </w:rPr>
      </w:pPr>
    </w:p>
    <w:p w:rsidR="006C17C6" w:rsidRPr="00C71645" w:rsidRDefault="006C17C6" w:rsidP="006C17C6">
      <w:pPr>
        <w:spacing w:after="0" w:line="240" w:lineRule="auto"/>
        <w:jc w:val="both"/>
        <w:rPr>
          <w:rFonts w:ascii="Times New Roman" w:eastAsia="Times New Roman" w:hAnsi="Times New Roman" w:cs="Times New Roman"/>
          <w:sz w:val="24"/>
          <w:szCs w:val="24"/>
          <w:lang w:eastAsia="es-ES_tradnl"/>
        </w:rPr>
      </w:pPr>
      <w:r w:rsidRPr="00C71645">
        <w:rPr>
          <w:rFonts w:ascii="Times New Roman" w:eastAsia="Times New Roman" w:hAnsi="Times New Roman" w:cs="Times New Roman"/>
          <w:sz w:val="24"/>
          <w:szCs w:val="24"/>
          <w:lang w:eastAsia="es-ES_tradnl"/>
        </w:rPr>
        <w:t>Recayendo en los estereotipos que tan profundamente arraigados aún se tienen en nuestra sociedad, pues a nivel nacional y en el Estado de México, es muy común escuchar sobre la violencia ejercida en contra de los hombres en una pareja, pues históricamente, en torno a la figura masculina se ha marcado un estereotipo caracterizado por la fuerza física y por la insensibilidad, caso contrario al creado para la mujer.</w:t>
      </w:r>
    </w:p>
    <w:p w:rsidR="006C17C6" w:rsidRPr="00C71645" w:rsidRDefault="006C17C6" w:rsidP="006C17C6">
      <w:pPr>
        <w:spacing w:after="0" w:line="240" w:lineRule="auto"/>
        <w:jc w:val="both"/>
        <w:rPr>
          <w:rFonts w:ascii="Times New Roman" w:eastAsia="Times New Roman" w:hAnsi="Times New Roman" w:cs="Times New Roman"/>
          <w:sz w:val="24"/>
          <w:szCs w:val="24"/>
          <w:lang w:eastAsia="es-ES_tradnl"/>
        </w:rPr>
      </w:pPr>
    </w:p>
    <w:p w:rsidR="006C17C6" w:rsidRPr="00C71645" w:rsidRDefault="006C17C6" w:rsidP="006C17C6">
      <w:pPr>
        <w:spacing w:after="0" w:line="240" w:lineRule="auto"/>
        <w:jc w:val="both"/>
        <w:rPr>
          <w:rFonts w:ascii="Times New Roman" w:eastAsia="Times New Roman" w:hAnsi="Times New Roman" w:cs="Times New Roman"/>
          <w:sz w:val="24"/>
          <w:szCs w:val="24"/>
          <w:lang w:eastAsia="es-ES_tradnl"/>
        </w:rPr>
      </w:pPr>
      <w:r w:rsidRPr="00C71645">
        <w:rPr>
          <w:rFonts w:ascii="Times New Roman" w:eastAsia="Times New Roman" w:hAnsi="Times New Roman" w:cs="Times New Roman"/>
          <w:sz w:val="24"/>
          <w:szCs w:val="24"/>
          <w:lang w:eastAsia="es-ES_tradnl"/>
        </w:rPr>
        <w:t>El maltrato hacia el hombre se enmarca dentro de la violencia doméstica y de acuerdo a datos del Instituto Nacional de Estadística y Geografía (INEGI), casi un 25 por ciento de las denuncias corresponde a hombres maltratados por sus parejas.</w:t>
      </w:r>
    </w:p>
    <w:p w:rsidR="006C17C6" w:rsidRPr="00C71645" w:rsidRDefault="006C17C6" w:rsidP="006C17C6">
      <w:pPr>
        <w:spacing w:after="0" w:line="240" w:lineRule="auto"/>
        <w:jc w:val="both"/>
        <w:rPr>
          <w:rFonts w:ascii="Times New Roman" w:eastAsia="Times New Roman" w:hAnsi="Times New Roman" w:cs="Times New Roman"/>
          <w:sz w:val="24"/>
          <w:szCs w:val="24"/>
          <w:lang w:eastAsia="es-ES_tradnl"/>
        </w:rPr>
      </w:pPr>
    </w:p>
    <w:p w:rsidR="006C17C6" w:rsidRPr="00C71645" w:rsidRDefault="006C17C6" w:rsidP="006C17C6">
      <w:pPr>
        <w:spacing w:after="0" w:line="240" w:lineRule="auto"/>
        <w:jc w:val="both"/>
        <w:rPr>
          <w:rFonts w:ascii="Times New Roman" w:eastAsia="Times New Roman" w:hAnsi="Times New Roman" w:cs="Times New Roman"/>
          <w:sz w:val="24"/>
          <w:szCs w:val="24"/>
          <w:lang w:eastAsia="es-ES_tradnl"/>
        </w:rPr>
      </w:pPr>
      <w:r w:rsidRPr="00C71645">
        <w:rPr>
          <w:rFonts w:ascii="Times New Roman" w:eastAsia="Times New Roman" w:hAnsi="Times New Roman" w:cs="Times New Roman"/>
          <w:sz w:val="24"/>
          <w:szCs w:val="24"/>
          <w:lang w:eastAsia="es-ES_tradnl"/>
        </w:rPr>
        <w:lastRenderedPageBreak/>
        <w:t xml:space="preserve">Municipios del Estado de México, registran denuncias muy bajas de violencia masculina, porque ellos prefieren vivir su problemática calladamente, y lo guardan por meses, años, incluso toda la vida, en nuestra entidad, los municipios con más quejas por maltrato a los hombres son: Naucalpan, Toluca, Nezahualcóyotl, La Paz, Tlalnepantla, Zinacantepec y </w:t>
      </w:r>
      <w:r w:rsidR="00B60D3B" w:rsidRPr="00C71645">
        <w:rPr>
          <w:rFonts w:ascii="Times New Roman" w:eastAsia="Times New Roman" w:hAnsi="Times New Roman" w:cs="Times New Roman"/>
          <w:sz w:val="24"/>
          <w:szCs w:val="24"/>
          <w:lang w:eastAsia="es-ES_tradnl"/>
        </w:rPr>
        <w:t>Cuautitlán</w:t>
      </w:r>
      <w:r w:rsidRPr="00C71645">
        <w:rPr>
          <w:rFonts w:ascii="Times New Roman" w:eastAsia="Times New Roman" w:hAnsi="Times New Roman" w:cs="Times New Roman"/>
          <w:sz w:val="24"/>
          <w:szCs w:val="24"/>
          <w:lang w:eastAsia="es-ES_tradnl"/>
        </w:rPr>
        <w:t xml:space="preserve"> Izcalli.</w:t>
      </w:r>
    </w:p>
    <w:p w:rsidR="006C17C6" w:rsidRPr="00C71645" w:rsidRDefault="006C17C6" w:rsidP="006C17C6">
      <w:pPr>
        <w:spacing w:after="0" w:line="240" w:lineRule="auto"/>
        <w:jc w:val="both"/>
        <w:rPr>
          <w:rFonts w:ascii="Times New Roman" w:eastAsia="Times New Roman" w:hAnsi="Times New Roman" w:cs="Times New Roman"/>
          <w:sz w:val="24"/>
          <w:szCs w:val="24"/>
          <w:lang w:eastAsia="es-ES_tradnl"/>
        </w:rPr>
      </w:pPr>
    </w:p>
    <w:p w:rsidR="006C17C6" w:rsidRPr="00C71645" w:rsidRDefault="006C17C6" w:rsidP="006C17C6">
      <w:pPr>
        <w:spacing w:after="0" w:line="240" w:lineRule="auto"/>
        <w:jc w:val="both"/>
        <w:rPr>
          <w:rFonts w:ascii="Times New Roman" w:eastAsia="Times New Roman" w:hAnsi="Times New Roman" w:cs="Times New Roman"/>
          <w:sz w:val="24"/>
          <w:szCs w:val="24"/>
          <w:lang w:eastAsia="es-ES_tradnl"/>
        </w:rPr>
      </w:pPr>
      <w:r w:rsidRPr="00C71645">
        <w:rPr>
          <w:rFonts w:ascii="Times New Roman" w:eastAsia="Times New Roman" w:hAnsi="Times New Roman" w:cs="Times New Roman"/>
          <w:sz w:val="24"/>
          <w:szCs w:val="24"/>
          <w:lang w:eastAsia="es-ES_tradnl"/>
        </w:rPr>
        <w:t>El último reporte del colectivo Hombres sin Violencia, reveló que cerca del 29% de los hombres en el Estado de México sufren violencia y no lo denuncian por vergüenza, y en la entidad solo un 4% presenta una queja.</w:t>
      </w:r>
    </w:p>
    <w:p w:rsidR="006C17C6" w:rsidRPr="00C71645" w:rsidRDefault="006C17C6" w:rsidP="006C17C6">
      <w:pPr>
        <w:spacing w:after="0" w:line="240" w:lineRule="auto"/>
        <w:jc w:val="both"/>
        <w:rPr>
          <w:rFonts w:ascii="Times New Roman" w:eastAsia="Times New Roman" w:hAnsi="Times New Roman" w:cs="Times New Roman"/>
          <w:sz w:val="24"/>
          <w:szCs w:val="24"/>
          <w:lang w:eastAsia="es-ES_tradnl"/>
        </w:rPr>
      </w:pPr>
      <w:r w:rsidRPr="00C71645">
        <w:rPr>
          <w:rFonts w:ascii="Times New Roman" w:eastAsia="Times New Roman" w:hAnsi="Times New Roman" w:cs="Times New Roman"/>
          <w:sz w:val="24"/>
          <w:szCs w:val="24"/>
          <w:lang w:eastAsia="es-ES_tradnl"/>
        </w:rPr>
        <w:t>De esta manera los casos de maltrato al hombre es mucho más habitual de lo que nosotros pensamos. Las excusas que los hombres utilizan para ocultar que son violentados por su pareja, suelen ser: que los arañó un gato, se golpearon con un cajón, o que sufrieron golpes durante un asalto.</w:t>
      </w:r>
    </w:p>
    <w:p w:rsidR="006C17C6" w:rsidRPr="00C71645" w:rsidRDefault="006C17C6" w:rsidP="006C17C6">
      <w:pPr>
        <w:spacing w:after="0" w:line="240" w:lineRule="auto"/>
        <w:jc w:val="both"/>
        <w:rPr>
          <w:rFonts w:ascii="Times New Roman" w:eastAsia="Times New Roman" w:hAnsi="Times New Roman" w:cs="Times New Roman"/>
          <w:sz w:val="24"/>
          <w:szCs w:val="24"/>
          <w:lang w:eastAsia="es-ES_tradnl"/>
        </w:rPr>
      </w:pPr>
    </w:p>
    <w:p w:rsidR="006C17C6" w:rsidRPr="00C71645" w:rsidRDefault="006C17C6" w:rsidP="006C17C6">
      <w:pPr>
        <w:spacing w:after="0" w:line="240" w:lineRule="auto"/>
        <w:jc w:val="both"/>
        <w:rPr>
          <w:rFonts w:ascii="Times New Roman" w:eastAsia="Times New Roman" w:hAnsi="Times New Roman" w:cs="Times New Roman"/>
          <w:sz w:val="24"/>
          <w:szCs w:val="24"/>
          <w:lang w:eastAsia="es-ES_tradnl"/>
        </w:rPr>
      </w:pPr>
      <w:r w:rsidRPr="00C71645">
        <w:rPr>
          <w:rFonts w:ascii="Times New Roman" w:eastAsia="Times New Roman" w:hAnsi="Times New Roman" w:cs="Times New Roman"/>
          <w:sz w:val="24"/>
          <w:szCs w:val="24"/>
          <w:lang w:eastAsia="es-ES_tradnl"/>
        </w:rPr>
        <w:t>Ante los argumentos anteriores, esta propuesta no se trata de polemizar, pues como hombres reconocemos la inmensa deuda que tenemos aún con las mujeres, y que incluso han faltado mayores acciones para garantizar y procurar su bienestar integral.</w:t>
      </w:r>
    </w:p>
    <w:p w:rsidR="006C17C6" w:rsidRPr="00C71645" w:rsidRDefault="006C17C6" w:rsidP="006C17C6">
      <w:pPr>
        <w:spacing w:after="0" w:line="240" w:lineRule="auto"/>
        <w:jc w:val="both"/>
        <w:rPr>
          <w:rFonts w:ascii="Times New Roman" w:eastAsia="Times New Roman" w:hAnsi="Times New Roman" w:cs="Times New Roman"/>
          <w:sz w:val="24"/>
          <w:szCs w:val="24"/>
          <w:lang w:eastAsia="es-ES_tradnl"/>
        </w:rPr>
      </w:pPr>
    </w:p>
    <w:p w:rsidR="006C17C6" w:rsidRPr="00C71645" w:rsidRDefault="006C17C6" w:rsidP="006C17C6">
      <w:pPr>
        <w:spacing w:after="0" w:line="240" w:lineRule="auto"/>
        <w:jc w:val="both"/>
        <w:rPr>
          <w:rFonts w:ascii="Times New Roman" w:eastAsia="Times New Roman" w:hAnsi="Times New Roman" w:cs="Times New Roman"/>
          <w:sz w:val="24"/>
          <w:szCs w:val="24"/>
          <w:lang w:eastAsia="es-ES_tradnl"/>
        </w:rPr>
      </w:pPr>
      <w:r w:rsidRPr="00C71645">
        <w:rPr>
          <w:rFonts w:ascii="Times New Roman" w:eastAsia="Times New Roman" w:hAnsi="Times New Roman" w:cs="Times New Roman"/>
          <w:sz w:val="24"/>
          <w:szCs w:val="24"/>
          <w:lang w:eastAsia="es-ES_tradnl"/>
        </w:rPr>
        <w:t xml:space="preserve">Pero si pretende establecer el criterio de igualdad y sentido de </w:t>
      </w:r>
      <w:r w:rsidR="00B60D3B" w:rsidRPr="00C71645">
        <w:rPr>
          <w:rFonts w:ascii="Times New Roman" w:eastAsia="Times New Roman" w:hAnsi="Times New Roman" w:cs="Times New Roman"/>
          <w:sz w:val="24"/>
          <w:szCs w:val="24"/>
          <w:lang w:eastAsia="es-ES_tradnl"/>
        </w:rPr>
        <w:t>reciprocidad</w:t>
      </w:r>
      <w:r w:rsidRPr="00C71645">
        <w:rPr>
          <w:rFonts w:ascii="Times New Roman" w:eastAsia="Times New Roman" w:hAnsi="Times New Roman" w:cs="Times New Roman"/>
          <w:sz w:val="24"/>
          <w:szCs w:val="24"/>
          <w:lang w:eastAsia="es-ES_tradnl"/>
        </w:rPr>
        <w:t xml:space="preserve"> a la prevención y erradicación de violencia tanto para mujeres y hombres, una direccionalidad equitativa, y sobre todo de acceso a los instrumentos normativos y jurídicos por parte del sector masculino.</w:t>
      </w:r>
    </w:p>
    <w:p w:rsidR="006C17C6" w:rsidRPr="00C71645" w:rsidRDefault="006C17C6" w:rsidP="006C17C6">
      <w:pPr>
        <w:spacing w:after="0" w:line="240" w:lineRule="auto"/>
        <w:jc w:val="both"/>
        <w:rPr>
          <w:rFonts w:ascii="Times New Roman" w:eastAsia="Times New Roman" w:hAnsi="Times New Roman" w:cs="Times New Roman"/>
          <w:sz w:val="24"/>
          <w:szCs w:val="24"/>
          <w:lang w:eastAsia="es-ES_tradnl"/>
        </w:rPr>
      </w:pPr>
    </w:p>
    <w:p w:rsidR="006C17C6" w:rsidRPr="00C71645" w:rsidRDefault="006C17C6" w:rsidP="006C17C6">
      <w:pPr>
        <w:spacing w:after="0" w:line="240" w:lineRule="auto"/>
        <w:jc w:val="both"/>
        <w:rPr>
          <w:rFonts w:ascii="Times New Roman" w:eastAsia="Times New Roman" w:hAnsi="Times New Roman" w:cs="Times New Roman"/>
          <w:sz w:val="24"/>
          <w:szCs w:val="24"/>
          <w:lang w:eastAsia="es-ES_tradnl"/>
        </w:rPr>
      </w:pPr>
      <w:r w:rsidRPr="00C71645">
        <w:rPr>
          <w:rFonts w:ascii="Times New Roman" w:eastAsia="Times New Roman" w:hAnsi="Times New Roman" w:cs="Times New Roman"/>
          <w:sz w:val="24"/>
          <w:szCs w:val="24"/>
          <w:lang w:eastAsia="es-ES_tradnl"/>
        </w:rPr>
        <w:t>El observatorio legislativo del Instituto Tecnológico de Estudios Superiores de Occidente, ha documentado que por cada 27 iniciativas referentes a inclusión, igualdad de género, apoyo y reconocimiento de los derechos sociales, políticos, económicos y de salud para la mujer, solo hay 3 para los hombres, un déficit de -117%.</w:t>
      </w:r>
    </w:p>
    <w:p w:rsidR="006C17C6" w:rsidRPr="00C71645" w:rsidRDefault="006C17C6" w:rsidP="006C17C6">
      <w:pPr>
        <w:spacing w:after="0" w:line="240" w:lineRule="auto"/>
        <w:jc w:val="both"/>
        <w:rPr>
          <w:rFonts w:ascii="Times New Roman" w:eastAsia="Times New Roman" w:hAnsi="Times New Roman" w:cs="Times New Roman"/>
          <w:sz w:val="24"/>
          <w:szCs w:val="24"/>
          <w:lang w:eastAsia="es-ES_tradnl"/>
        </w:rPr>
      </w:pPr>
    </w:p>
    <w:p w:rsidR="006C17C6" w:rsidRPr="00C71645" w:rsidRDefault="006C17C6" w:rsidP="006C17C6">
      <w:pPr>
        <w:spacing w:after="0" w:line="240" w:lineRule="auto"/>
        <w:jc w:val="both"/>
        <w:rPr>
          <w:rFonts w:ascii="Times New Roman" w:eastAsia="Times New Roman" w:hAnsi="Times New Roman" w:cs="Times New Roman"/>
          <w:sz w:val="24"/>
          <w:szCs w:val="24"/>
          <w:lang w:eastAsia="es-ES_tradnl"/>
        </w:rPr>
      </w:pPr>
      <w:r w:rsidRPr="00C71645">
        <w:rPr>
          <w:rFonts w:ascii="Times New Roman" w:eastAsia="Times New Roman" w:hAnsi="Times New Roman" w:cs="Times New Roman"/>
          <w:sz w:val="24"/>
          <w:szCs w:val="24"/>
          <w:lang w:eastAsia="es-ES_tradnl"/>
        </w:rPr>
        <w:t xml:space="preserve">Y es que las leyes en estricto sentido no se concibieron únicamente para hombres sino para la sociedad en general, reconocemos que es imperativo que las mismas tengan un carácter inclusivo y que establezca la paridad entre géneros, pero si podemos observar como la actividad legislativa para reformar el andamiaje jurídico, se ha cargado en su gran </w:t>
      </w:r>
      <w:r w:rsidR="00B60D3B" w:rsidRPr="00C71645">
        <w:rPr>
          <w:rFonts w:ascii="Times New Roman" w:eastAsia="Times New Roman" w:hAnsi="Times New Roman" w:cs="Times New Roman"/>
          <w:sz w:val="24"/>
          <w:szCs w:val="24"/>
          <w:lang w:eastAsia="es-ES_tradnl"/>
        </w:rPr>
        <w:t>mayoría</w:t>
      </w:r>
      <w:r w:rsidRPr="00C71645">
        <w:rPr>
          <w:rFonts w:ascii="Times New Roman" w:eastAsia="Times New Roman" w:hAnsi="Times New Roman" w:cs="Times New Roman"/>
          <w:sz w:val="24"/>
          <w:szCs w:val="24"/>
          <w:lang w:eastAsia="es-ES_tradnl"/>
        </w:rPr>
        <w:t xml:space="preserve"> al sector femenino.</w:t>
      </w:r>
    </w:p>
    <w:p w:rsidR="006C17C6" w:rsidRPr="00C71645" w:rsidRDefault="006C17C6" w:rsidP="006C17C6">
      <w:pPr>
        <w:spacing w:after="0" w:line="240" w:lineRule="auto"/>
        <w:jc w:val="both"/>
        <w:rPr>
          <w:rFonts w:ascii="Times New Roman" w:eastAsia="Times New Roman" w:hAnsi="Times New Roman" w:cs="Times New Roman"/>
          <w:sz w:val="24"/>
          <w:szCs w:val="24"/>
          <w:lang w:eastAsia="es-ES_tradnl"/>
        </w:rPr>
      </w:pPr>
    </w:p>
    <w:p w:rsidR="006C17C6" w:rsidRPr="00C71645" w:rsidRDefault="006C17C6" w:rsidP="006C17C6">
      <w:pPr>
        <w:spacing w:after="0" w:line="240" w:lineRule="auto"/>
        <w:jc w:val="both"/>
        <w:rPr>
          <w:rFonts w:ascii="Times New Roman" w:eastAsia="Times New Roman" w:hAnsi="Times New Roman" w:cs="Times New Roman"/>
          <w:sz w:val="24"/>
          <w:szCs w:val="24"/>
          <w:lang w:eastAsia="es-ES_tradnl"/>
        </w:rPr>
      </w:pPr>
      <w:r w:rsidRPr="00C71645">
        <w:rPr>
          <w:rFonts w:ascii="Times New Roman" w:eastAsia="Times New Roman" w:hAnsi="Times New Roman" w:cs="Times New Roman"/>
          <w:sz w:val="24"/>
          <w:szCs w:val="24"/>
          <w:lang w:eastAsia="es-ES_tradnl"/>
        </w:rPr>
        <w:t>Por lo anterior, se estima necesario que dentro del ordenamiento específico en la materia a nivel estatal que es la Ley de Igualdad de Trato y Oportunidades entre Mujeres y Hombres del Estado de México, la Política Estatal en materia de igualdad de trato y oportunidades entre mujeres y hombres, que desarrollen las autoridades estatales y municipales busquen establecer las medidas necesarias para la prevención y erradicación de la violencia tanto en mujeres como en hombres.</w:t>
      </w:r>
    </w:p>
    <w:p w:rsidR="006C17C6" w:rsidRPr="00C71645" w:rsidRDefault="006C17C6" w:rsidP="006C17C6">
      <w:pPr>
        <w:spacing w:after="0" w:line="240" w:lineRule="auto"/>
        <w:jc w:val="both"/>
        <w:rPr>
          <w:rFonts w:ascii="Times New Roman" w:eastAsia="Times New Roman" w:hAnsi="Times New Roman" w:cs="Times New Roman"/>
          <w:sz w:val="24"/>
          <w:szCs w:val="24"/>
          <w:lang w:eastAsia="es-ES_tradnl"/>
        </w:rPr>
      </w:pPr>
    </w:p>
    <w:p w:rsidR="006C17C6" w:rsidRPr="00C71645" w:rsidRDefault="006C17C6" w:rsidP="006C17C6">
      <w:pPr>
        <w:spacing w:after="0" w:line="240" w:lineRule="auto"/>
        <w:jc w:val="both"/>
        <w:rPr>
          <w:rFonts w:ascii="Times New Roman" w:eastAsia="Times New Roman" w:hAnsi="Times New Roman" w:cs="Times New Roman"/>
          <w:sz w:val="24"/>
          <w:szCs w:val="24"/>
          <w:lang w:eastAsia="es-ES_tradnl"/>
        </w:rPr>
      </w:pPr>
      <w:r w:rsidRPr="00C71645">
        <w:rPr>
          <w:rFonts w:ascii="Times New Roman" w:eastAsia="Times New Roman" w:hAnsi="Times New Roman" w:cs="Times New Roman"/>
          <w:sz w:val="24"/>
          <w:szCs w:val="24"/>
          <w:lang w:eastAsia="es-ES_tradnl"/>
        </w:rPr>
        <w:t>Hace algunas semanas, se presentó una iniciativa en el sentido de las masculinidades positivas, la cual fue muy bien recibida, y justamente un criterio del enfoque de las mismas es ser un hombre más igualitario buscando asumir mayores responsabilidades en el cuidado de las demás personas y de uno mismo, aumenta la autoestima, favorece el crecimiento personal y mejora la calidad en las relaciones entre hombres y mujeres.</w:t>
      </w:r>
    </w:p>
    <w:p w:rsidR="006C17C6" w:rsidRPr="00C71645" w:rsidRDefault="006C17C6" w:rsidP="006C17C6">
      <w:pPr>
        <w:spacing w:after="0" w:line="240" w:lineRule="auto"/>
        <w:jc w:val="both"/>
        <w:rPr>
          <w:rFonts w:ascii="Times New Roman" w:eastAsia="Times New Roman" w:hAnsi="Times New Roman" w:cs="Times New Roman"/>
          <w:sz w:val="24"/>
          <w:szCs w:val="24"/>
          <w:lang w:eastAsia="es-ES_tradnl"/>
        </w:rPr>
      </w:pPr>
    </w:p>
    <w:p w:rsidR="006C17C6" w:rsidRPr="00C71645" w:rsidRDefault="006C17C6" w:rsidP="006C17C6">
      <w:pPr>
        <w:spacing w:after="0" w:line="240" w:lineRule="auto"/>
        <w:jc w:val="both"/>
        <w:rPr>
          <w:rFonts w:ascii="Times New Roman" w:eastAsia="Times New Roman" w:hAnsi="Times New Roman" w:cs="Times New Roman"/>
          <w:sz w:val="24"/>
          <w:szCs w:val="24"/>
          <w:lang w:eastAsia="es-ES_tradnl"/>
        </w:rPr>
      </w:pPr>
      <w:r w:rsidRPr="00C71645">
        <w:rPr>
          <w:rFonts w:ascii="Times New Roman" w:eastAsia="Times New Roman" w:hAnsi="Times New Roman" w:cs="Times New Roman"/>
          <w:sz w:val="24"/>
          <w:szCs w:val="24"/>
          <w:lang w:eastAsia="es-ES_tradnl"/>
        </w:rPr>
        <w:t xml:space="preserve">Ante esta situación, </w:t>
      </w:r>
      <w:r w:rsidR="00B60D3B" w:rsidRPr="00C71645">
        <w:rPr>
          <w:rFonts w:ascii="Times New Roman" w:eastAsia="Times New Roman" w:hAnsi="Times New Roman" w:cs="Times New Roman"/>
          <w:sz w:val="24"/>
          <w:szCs w:val="24"/>
          <w:lang w:eastAsia="es-ES_tradnl"/>
        </w:rPr>
        <w:t>también</w:t>
      </w:r>
      <w:r w:rsidRPr="00C71645">
        <w:rPr>
          <w:rFonts w:ascii="Times New Roman" w:eastAsia="Times New Roman" w:hAnsi="Times New Roman" w:cs="Times New Roman"/>
          <w:sz w:val="24"/>
          <w:szCs w:val="24"/>
          <w:lang w:eastAsia="es-ES_tradnl"/>
        </w:rPr>
        <w:t xml:space="preserve"> resulta imperante que las acciones sean reciprocas y transitemos en una dirección similar y orientada a la accesibilidad y armonización entre hombres y mujeres, asumiendo que el verdadero progreso social, se da solamente con los principios de igualdad e inclusión en el mismo sentido, construyendo un marco normativo que beneficie de la misma manera a mujeres y hombres.</w:t>
      </w:r>
    </w:p>
    <w:p w:rsidR="006C17C6" w:rsidRPr="00C71645" w:rsidRDefault="006C17C6" w:rsidP="006C17C6">
      <w:pPr>
        <w:spacing w:after="0" w:line="240" w:lineRule="auto"/>
        <w:jc w:val="both"/>
        <w:rPr>
          <w:rFonts w:ascii="Times New Roman" w:eastAsia="Times New Roman" w:hAnsi="Times New Roman" w:cs="Times New Roman"/>
          <w:sz w:val="24"/>
          <w:szCs w:val="24"/>
          <w:lang w:eastAsia="es-ES_tradnl"/>
        </w:rPr>
      </w:pPr>
    </w:p>
    <w:p w:rsidR="006C17C6" w:rsidRPr="00C71645" w:rsidRDefault="006C17C6" w:rsidP="006C17C6">
      <w:pPr>
        <w:spacing w:after="0" w:line="240" w:lineRule="auto"/>
        <w:jc w:val="center"/>
        <w:rPr>
          <w:rFonts w:ascii="Times New Roman" w:eastAsia="Times New Roman" w:hAnsi="Times New Roman" w:cs="Times New Roman"/>
          <w:b/>
          <w:bCs/>
          <w:sz w:val="24"/>
          <w:szCs w:val="24"/>
          <w:lang w:eastAsia="es-ES_tradnl"/>
        </w:rPr>
      </w:pPr>
      <w:r w:rsidRPr="00C71645">
        <w:rPr>
          <w:rFonts w:ascii="Times New Roman" w:eastAsia="Times New Roman" w:hAnsi="Times New Roman" w:cs="Times New Roman"/>
          <w:b/>
          <w:bCs/>
          <w:sz w:val="24"/>
          <w:szCs w:val="24"/>
          <w:lang w:eastAsia="es-ES_tradnl"/>
        </w:rPr>
        <w:lastRenderedPageBreak/>
        <w:t>ATENTAMENTE</w:t>
      </w:r>
    </w:p>
    <w:p w:rsidR="006C17C6" w:rsidRPr="00C71645" w:rsidRDefault="006C238E" w:rsidP="006C17C6">
      <w:pPr>
        <w:spacing w:after="0" w:line="240" w:lineRule="auto"/>
        <w:jc w:val="center"/>
        <w:rPr>
          <w:rFonts w:ascii="Times New Roman" w:eastAsia="Times New Roman" w:hAnsi="Times New Roman" w:cs="Times New Roman"/>
          <w:b/>
          <w:bCs/>
          <w:sz w:val="24"/>
          <w:szCs w:val="24"/>
          <w:lang w:eastAsia="es-ES_tradnl"/>
        </w:rPr>
      </w:pPr>
      <w:r w:rsidRPr="00C71645">
        <w:rPr>
          <w:rFonts w:ascii="Times New Roman" w:eastAsia="Times New Roman" w:hAnsi="Times New Roman" w:cs="Times New Roman"/>
          <w:b/>
          <w:bCs/>
          <w:sz w:val="24"/>
          <w:szCs w:val="24"/>
          <w:lang w:eastAsia="es-ES_tradnl"/>
        </w:rPr>
        <w:t>DIPUTADO SERGIO GARCÍA SOSA</w:t>
      </w:r>
    </w:p>
    <w:p w:rsidR="006C17C6" w:rsidRPr="00C71645" w:rsidRDefault="006C17C6" w:rsidP="006C17C6">
      <w:pPr>
        <w:spacing w:after="0" w:line="240" w:lineRule="auto"/>
        <w:jc w:val="center"/>
        <w:rPr>
          <w:rFonts w:ascii="Times New Roman" w:eastAsia="Times New Roman" w:hAnsi="Times New Roman" w:cs="Times New Roman"/>
          <w:b/>
          <w:bCs/>
          <w:sz w:val="24"/>
          <w:szCs w:val="24"/>
          <w:lang w:eastAsia="es-ES_tradnl"/>
        </w:rPr>
      </w:pPr>
      <w:r w:rsidRPr="00C71645">
        <w:rPr>
          <w:rFonts w:ascii="Times New Roman" w:eastAsia="Times New Roman" w:hAnsi="Times New Roman" w:cs="Times New Roman"/>
          <w:b/>
          <w:bCs/>
          <w:sz w:val="24"/>
          <w:szCs w:val="24"/>
          <w:lang w:eastAsia="es-ES_tradnl"/>
        </w:rPr>
        <w:t>PROPONENTE</w:t>
      </w:r>
    </w:p>
    <w:p w:rsidR="006C17C6" w:rsidRPr="00C71645" w:rsidRDefault="006C17C6" w:rsidP="006C17C6">
      <w:pPr>
        <w:spacing w:after="0" w:line="240" w:lineRule="auto"/>
        <w:rPr>
          <w:rFonts w:ascii="Times New Roman" w:eastAsia="Times New Roman" w:hAnsi="Times New Roman" w:cs="Times New Roman"/>
          <w:b/>
          <w:bCs/>
          <w:sz w:val="24"/>
          <w:szCs w:val="24"/>
          <w:lang w:eastAsia="es-ES_tradnl"/>
        </w:rPr>
      </w:pPr>
    </w:p>
    <w:p w:rsidR="006C17C6" w:rsidRPr="00C71645" w:rsidRDefault="006C17C6" w:rsidP="006C17C6">
      <w:pPr>
        <w:spacing w:after="0" w:line="240" w:lineRule="auto"/>
        <w:rPr>
          <w:rFonts w:ascii="Times New Roman" w:eastAsia="Times New Roman" w:hAnsi="Times New Roman" w:cs="Times New Roman"/>
          <w:b/>
          <w:bCs/>
          <w:sz w:val="24"/>
          <w:szCs w:val="24"/>
          <w:lang w:eastAsia="es-ES_tradnl"/>
        </w:rPr>
      </w:pPr>
    </w:p>
    <w:p w:rsidR="006C17C6" w:rsidRPr="00C71645" w:rsidRDefault="006C17C6" w:rsidP="006C17C6">
      <w:pPr>
        <w:spacing w:after="0" w:line="240" w:lineRule="auto"/>
        <w:jc w:val="center"/>
        <w:rPr>
          <w:rFonts w:ascii="Times New Roman" w:eastAsia="Times New Roman" w:hAnsi="Times New Roman" w:cs="Times New Roman"/>
          <w:b/>
          <w:bCs/>
          <w:sz w:val="24"/>
          <w:szCs w:val="24"/>
          <w:lang w:eastAsia="es-ES_tradnl"/>
        </w:rPr>
      </w:pPr>
      <w:r w:rsidRPr="00C71645">
        <w:rPr>
          <w:rFonts w:ascii="Times New Roman" w:eastAsia="Times New Roman" w:hAnsi="Times New Roman" w:cs="Times New Roman"/>
          <w:b/>
          <w:bCs/>
          <w:sz w:val="24"/>
          <w:szCs w:val="24"/>
          <w:lang w:eastAsia="es-ES_tradnl"/>
        </w:rPr>
        <w:t>PROYECTO DE DECRETO</w:t>
      </w:r>
    </w:p>
    <w:p w:rsidR="006C17C6" w:rsidRPr="00C71645" w:rsidRDefault="006C17C6" w:rsidP="006C17C6">
      <w:pPr>
        <w:spacing w:after="0" w:line="240" w:lineRule="auto"/>
        <w:rPr>
          <w:rFonts w:ascii="Times New Roman" w:eastAsia="Times New Roman" w:hAnsi="Times New Roman" w:cs="Times New Roman"/>
          <w:b/>
          <w:bCs/>
          <w:sz w:val="24"/>
          <w:szCs w:val="24"/>
          <w:lang w:eastAsia="es-ES_tradnl"/>
        </w:rPr>
      </w:pPr>
    </w:p>
    <w:p w:rsidR="006C17C6" w:rsidRPr="00C71645" w:rsidRDefault="006C17C6" w:rsidP="006C17C6">
      <w:pPr>
        <w:spacing w:after="0" w:line="240" w:lineRule="auto"/>
        <w:rPr>
          <w:rFonts w:ascii="Times New Roman" w:eastAsia="Times New Roman" w:hAnsi="Times New Roman" w:cs="Times New Roman"/>
          <w:b/>
          <w:bCs/>
          <w:sz w:val="24"/>
          <w:szCs w:val="24"/>
          <w:lang w:eastAsia="es-ES_tradnl"/>
        </w:rPr>
      </w:pPr>
      <w:r w:rsidRPr="00C71645">
        <w:rPr>
          <w:rFonts w:ascii="Times New Roman" w:eastAsia="Times New Roman" w:hAnsi="Times New Roman" w:cs="Times New Roman"/>
          <w:b/>
          <w:bCs/>
          <w:sz w:val="24"/>
          <w:szCs w:val="24"/>
          <w:lang w:eastAsia="es-ES_tradnl"/>
        </w:rPr>
        <w:t xml:space="preserve">DECRETO NÚMERO </w:t>
      </w:r>
    </w:p>
    <w:p w:rsidR="006C17C6" w:rsidRPr="00C71645" w:rsidRDefault="006C17C6" w:rsidP="006C17C6">
      <w:pPr>
        <w:spacing w:after="0" w:line="240" w:lineRule="auto"/>
        <w:rPr>
          <w:rFonts w:ascii="Times New Roman" w:eastAsia="Times New Roman" w:hAnsi="Times New Roman" w:cs="Times New Roman"/>
          <w:b/>
          <w:bCs/>
          <w:sz w:val="24"/>
          <w:szCs w:val="24"/>
          <w:lang w:eastAsia="es-ES_tradnl"/>
        </w:rPr>
      </w:pPr>
      <w:r w:rsidRPr="00C71645">
        <w:rPr>
          <w:rFonts w:ascii="Times New Roman" w:eastAsia="Times New Roman" w:hAnsi="Times New Roman" w:cs="Times New Roman"/>
          <w:b/>
          <w:bCs/>
          <w:sz w:val="24"/>
          <w:szCs w:val="24"/>
          <w:lang w:eastAsia="es-ES_tradnl"/>
        </w:rPr>
        <w:t>LA H. LXI LEGISLATURA DEL ESTADO LIBRE Y</w:t>
      </w:r>
    </w:p>
    <w:p w:rsidR="006C17C6" w:rsidRPr="00C71645" w:rsidRDefault="006C17C6" w:rsidP="006C17C6">
      <w:pPr>
        <w:spacing w:after="0" w:line="240" w:lineRule="auto"/>
        <w:rPr>
          <w:rFonts w:ascii="Times New Roman" w:eastAsia="Times New Roman" w:hAnsi="Times New Roman" w:cs="Times New Roman"/>
          <w:b/>
          <w:bCs/>
          <w:sz w:val="24"/>
          <w:szCs w:val="24"/>
          <w:lang w:eastAsia="es-ES_tradnl"/>
        </w:rPr>
      </w:pPr>
      <w:r w:rsidRPr="00C71645">
        <w:rPr>
          <w:rFonts w:ascii="Times New Roman" w:eastAsia="Times New Roman" w:hAnsi="Times New Roman" w:cs="Times New Roman"/>
          <w:b/>
          <w:bCs/>
          <w:sz w:val="24"/>
          <w:szCs w:val="24"/>
          <w:lang w:eastAsia="es-ES_tradnl"/>
        </w:rPr>
        <w:t xml:space="preserve">SOBERANO DE MÉXICO </w:t>
      </w:r>
    </w:p>
    <w:p w:rsidR="006C17C6" w:rsidRPr="00C71645" w:rsidRDefault="006C17C6" w:rsidP="006C17C6">
      <w:pPr>
        <w:spacing w:after="0" w:line="240" w:lineRule="auto"/>
        <w:rPr>
          <w:rFonts w:ascii="Times New Roman" w:eastAsia="Times New Roman" w:hAnsi="Times New Roman" w:cs="Times New Roman"/>
          <w:b/>
          <w:bCs/>
          <w:sz w:val="24"/>
          <w:szCs w:val="24"/>
          <w:lang w:eastAsia="es-ES_tradnl"/>
        </w:rPr>
      </w:pPr>
      <w:r w:rsidRPr="00C71645">
        <w:rPr>
          <w:rFonts w:ascii="Times New Roman" w:eastAsia="Times New Roman" w:hAnsi="Times New Roman" w:cs="Times New Roman"/>
          <w:b/>
          <w:bCs/>
          <w:sz w:val="24"/>
          <w:szCs w:val="24"/>
          <w:lang w:eastAsia="es-ES_tradnl"/>
        </w:rPr>
        <w:t xml:space="preserve">DECRETA: </w:t>
      </w:r>
    </w:p>
    <w:p w:rsidR="006C17C6" w:rsidRPr="00C71645" w:rsidRDefault="006C17C6" w:rsidP="006C17C6">
      <w:pPr>
        <w:spacing w:after="0" w:line="240" w:lineRule="auto"/>
        <w:rPr>
          <w:rFonts w:ascii="Times New Roman" w:eastAsia="Times New Roman" w:hAnsi="Times New Roman" w:cs="Times New Roman"/>
          <w:b/>
          <w:bCs/>
          <w:sz w:val="24"/>
          <w:szCs w:val="24"/>
          <w:lang w:eastAsia="es-ES_tradnl"/>
        </w:rPr>
      </w:pPr>
    </w:p>
    <w:p w:rsidR="006C17C6" w:rsidRPr="00C71645" w:rsidRDefault="006C17C6" w:rsidP="006C17C6">
      <w:pPr>
        <w:spacing w:after="0" w:line="240" w:lineRule="auto"/>
        <w:jc w:val="both"/>
        <w:rPr>
          <w:rFonts w:ascii="Times New Roman" w:eastAsia="Times New Roman" w:hAnsi="Times New Roman" w:cs="Times New Roman"/>
          <w:b/>
          <w:bCs/>
          <w:sz w:val="24"/>
          <w:szCs w:val="24"/>
          <w:lang w:eastAsia="es-ES_tradnl"/>
        </w:rPr>
      </w:pPr>
      <w:r w:rsidRPr="00C71645">
        <w:rPr>
          <w:rFonts w:ascii="Times New Roman" w:eastAsia="Times New Roman" w:hAnsi="Times New Roman" w:cs="Times New Roman"/>
          <w:b/>
          <w:bCs/>
          <w:sz w:val="24"/>
          <w:szCs w:val="24"/>
          <w:lang w:eastAsia="es-ES_tradnl"/>
        </w:rPr>
        <w:t>ARTÍCULO ÚNICO</w:t>
      </w:r>
      <w:r w:rsidRPr="00C71645">
        <w:rPr>
          <w:rFonts w:ascii="Times New Roman" w:eastAsia="Times New Roman" w:hAnsi="Times New Roman" w:cs="Times New Roman"/>
          <w:sz w:val="24"/>
          <w:szCs w:val="24"/>
          <w:lang w:eastAsia="es-ES_tradnl"/>
        </w:rPr>
        <w:t>.-  Se adiciona un segundo párrafo a la fracción V del Artículo séptimo  de la Ley de Igualdad de Trato y Oportunidades entre Mujeres y Hombres del Estado de México, para quedar como sigue:</w:t>
      </w:r>
    </w:p>
    <w:p w:rsidR="006C17C6" w:rsidRPr="00C71645" w:rsidRDefault="006C17C6" w:rsidP="006C17C6">
      <w:pPr>
        <w:spacing w:after="0" w:line="240" w:lineRule="auto"/>
        <w:jc w:val="both"/>
        <w:rPr>
          <w:rFonts w:ascii="Times New Roman" w:eastAsia="Times New Roman" w:hAnsi="Times New Roman" w:cs="Times New Roman"/>
          <w:b/>
          <w:bCs/>
          <w:sz w:val="24"/>
          <w:szCs w:val="24"/>
          <w:lang w:eastAsia="es-ES_tradnl"/>
        </w:rPr>
      </w:pPr>
    </w:p>
    <w:p w:rsidR="006C17C6" w:rsidRPr="00C71645" w:rsidRDefault="006C17C6" w:rsidP="006C17C6">
      <w:pPr>
        <w:spacing w:after="0" w:line="240" w:lineRule="auto"/>
        <w:jc w:val="both"/>
        <w:rPr>
          <w:rFonts w:ascii="Times New Roman" w:eastAsia="Times New Roman" w:hAnsi="Times New Roman" w:cs="Times New Roman"/>
          <w:sz w:val="24"/>
          <w:szCs w:val="24"/>
          <w:lang w:eastAsia="es-ES_tradnl"/>
        </w:rPr>
      </w:pPr>
      <w:r w:rsidRPr="00C71645">
        <w:rPr>
          <w:rFonts w:ascii="Times New Roman" w:eastAsia="Times New Roman" w:hAnsi="Times New Roman" w:cs="Times New Roman"/>
          <w:b/>
          <w:bCs/>
          <w:sz w:val="24"/>
          <w:szCs w:val="24"/>
          <w:lang w:eastAsia="es-ES_tradnl"/>
        </w:rPr>
        <w:t>Artículo 7</w:t>
      </w:r>
      <w:r w:rsidRPr="00C71645">
        <w:rPr>
          <w:rFonts w:ascii="Times New Roman" w:eastAsia="Times New Roman" w:hAnsi="Times New Roman" w:cs="Times New Roman"/>
          <w:sz w:val="24"/>
          <w:szCs w:val="24"/>
          <w:lang w:eastAsia="es-ES_tradnl"/>
        </w:rPr>
        <w:t>. Serán objetivos de la Política Estatal en materia de igualdad de trato y oportunidades entre mujeres y hombres, que desarrollen las autoridades estatales y municipales, los siguientes:</w:t>
      </w:r>
    </w:p>
    <w:p w:rsidR="006C17C6" w:rsidRPr="00C71645" w:rsidRDefault="006C17C6" w:rsidP="006C17C6">
      <w:pPr>
        <w:spacing w:after="0" w:line="240" w:lineRule="auto"/>
        <w:jc w:val="both"/>
        <w:rPr>
          <w:rFonts w:ascii="Times New Roman" w:eastAsia="Times New Roman" w:hAnsi="Times New Roman" w:cs="Times New Roman"/>
          <w:sz w:val="24"/>
          <w:szCs w:val="24"/>
          <w:lang w:eastAsia="es-ES_tradnl"/>
        </w:rPr>
      </w:pPr>
    </w:p>
    <w:p w:rsidR="006C17C6" w:rsidRPr="00C71645" w:rsidRDefault="006C17C6" w:rsidP="006C17C6">
      <w:pPr>
        <w:spacing w:after="0" w:line="240" w:lineRule="auto"/>
        <w:jc w:val="both"/>
        <w:rPr>
          <w:rFonts w:ascii="Times New Roman" w:eastAsia="Times New Roman" w:hAnsi="Times New Roman" w:cs="Times New Roman"/>
          <w:sz w:val="24"/>
          <w:szCs w:val="24"/>
          <w:lang w:eastAsia="es-ES_tradnl"/>
        </w:rPr>
      </w:pPr>
      <w:r w:rsidRPr="00C71645">
        <w:rPr>
          <w:rFonts w:ascii="Times New Roman" w:eastAsia="Times New Roman" w:hAnsi="Times New Roman" w:cs="Times New Roman"/>
          <w:sz w:val="24"/>
          <w:szCs w:val="24"/>
          <w:lang w:eastAsia="es-ES_tradnl"/>
        </w:rPr>
        <w:t>I al IV…..</w:t>
      </w:r>
    </w:p>
    <w:p w:rsidR="006C17C6" w:rsidRPr="00C71645" w:rsidRDefault="006C17C6" w:rsidP="006C17C6">
      <w:pPr>
        <w:spacing w:after="0" w:line="240" w:lineRule="auto"/>
        <w:jc w:val="both"/>
        <w:rPr>
          <w:rFonts w:ascii="Times New Roman" w:eastAsia="Times New Roman" w:hAnsi="Times New Roman" w:cs="Times New Roman"/>
          <w:b/>
          <w:bCs/>
          <w:sz w:val="24"/>
          <w:szCs w:val="24"/>
          <w:lang w:eastAsia="es-ES_tradnl"/>
        </w:rPr>
      </w:pPr>
    </w:p>
    <w:p w:rsidR="006C17C6" w:rsidRPr="00C71645" w:rsidRDefault="006C17C6" w:rsidP="006C17C6">
      <w:pPr>
        <w:spacing w:after="0" w:line="240" w:lineRule="auto"/>
        <w:jc w:val="both"/>
        <w:rPr>
          <w:rFonts w:ascii="Times New Roman" w:eastAsia="Times New Roman" w:hAnsi="Times New Roman" w:cs="Times New Roman"/>
          <w:sz w:val="24"/>
          <w:szCs w:val="24"/>
          <w:lang w:eastAsia="es-ES_tradnl"/>
        </w:rPr>
      </w:pPr>
      <w:r w:rsidRPr="00C71645">
        <w:rPr>
          <w:rFonts w:ascii="Times New Roman" w:eastAsia="Times New Roman" w:hAnsi="Times New Roman" w:cs="Times New Roman"/>
          <w:b/>
          <w:bCs/>
          <w:sz w:val="24"/>
          <w:szCs w:val="24"/>
          <w:lang w:eastAsia="es-ES_tradnl"/>
        </w:rPr>
        <w:t xml:space="preserve">V. </w:t>
      </w:r>
      <w:r w:rsidRPr="00C71645">
        <w:rPr>
          <w:rFonts w:ascii="Times New Roman" w:eastAsia="Times New Roman" w:hAnsi="Times New Roman" w:cs="Times New Roman"/>
          <w:sz w:val="24"/>
          <w:szCs w:val="24"/>
          <w:lang w:eastAsia="es-ES_tradnl"/>
        </w:rPr>
        <w:t>Implementar acciones de prevención y atención de prácticas que fomenten la desigualdad entre mujeres y hombres.</w:t>
      </w:r>
    </w:p>
    <w:p w:rsidR="006C17C6" w:rsidRPr="00C71645" w:rsidRDefault="006C17C6" w:rsidP="006C17C6">
      <w:pPr>
        <w:spacing w:after="0" w:line="240" w:lineRule="auto"/>
        <w:jc w:val="both"/>
        <w:rPr>
          <w:rFonts w:ascii="Times New Roman" w:eastAsia="Times New Roman" w:hAnsi="Times New Roman" w:cs="Times New Roman"/>
          <w:sz w:val="24"/>
          <w:szCs w:val="24"/>
          <w:lang w:eastAsia="es-ES_tradnl"/>
        </w:rPr>
      </w:pPr>
    </w:p>
    <w:p w:rsidR="006C17C6" w:rsidRPr="00C71645" w:rsidRDefault="006C17C6" w:rsidP="006C17C6">
      <w:pPr>
        <w:spacing w:after="0" w:line="240" w:lineRule="auto"/>
        <w:jc w:val="both"/>
        <w:rPr>
          <w:rFonts w:ascii="Times New Roman" w:eastAsia="Times New Roman" w:hAnsi="Times New Roman" w:cs="Times New Roman"/>
          <w:b/>
          <w:bCs/>
          <w:sz w:val="24"/>
          <w:szCs w:val="24"/>
          <w:lang w:eastAsia="es-ES_tradnl"/>
        </w:rPr>
      </w:pPr>
      <w:r w:rsidRPr="00C71645">
        <w:rPr>
          <w:rFonts w:ascii="Times New Roman" w:eastAsia="Times New Roman" w:hAnsi="Times New Roman" w:cs="Times New Roman"/>
          <w:b/>
          <w:bCs/>
          <w:sz w:val="24"/>
          <w:szCs w:val="24"/>
          <w:lang w:eastAsia="es-ES_tradnl"/>
        </w:rPr>
        <w:t>Así como las medidas necesarias para la prevención y erradicación de toda clase de violencia contra mujeres y hombres.</w:t>
      </w:r>
    </w:p>
    <w:p w:rsidR="006C17C6" w:rsidRPr="00C71645" w:rsidRDefault="006C17C6" w:rsidP="006C17C6">
      <w:pPr>
        <w:spacing w:after="0" w:line="240" w:lineRule="auto"/>
        <w:jc w:val="both"/>
        <w:rPr>
          <w:rFonts w:ascii="Times New Roman" w:eastAsia="Times New Roman" w:hAnsi="Times New Roman" w:cs="Times New Roman"/>
          <w:b/>
          <w:bCs/>
          <w:sz w:val="24"/>
          <w:szCs w:val="24"/>
          <w:lang w:eastAsia="es-ES_tradnl"/>
        </w:rPr>
      </w:pPr>
    </w:p>
    <w:p w:rsidR="006C17C6" w:rsidRPr="00C71645" w:rsidRDefault="006C17C6" w:rsidP="006C17C6">
      <w:pPr>
        <w:spacing w:after="0" w:line="240" w:lineRule="auto"/>
        <w:jc w:val="both"/>
        <w:rPr>
          <w:rFonts w:ascii="Times New Roman" w:eastAsia="Times New Roman" w:hAnsi="Times New Roman" w:cs="Times New Roman"/>
          <w:sz w:val="24"/>
          <w:szCs w:val="24"/>
          <w:lang w:eastAsia="es-ES_tradnl"/>
        </w:rPr>
      </w:pPr>
      <w:r w:rsidRPr="00C71645">
        <w:rPr>
          <w:rFonts w:ascii="Times New Roman" w:eastAsia="Times New Roman" w:hAnsi="Times New Roman" w:cs="Times New Roman"/>
          <w:sz w:val="24"/>
          <w:szCs w:val="24"/>
          <w:lang w:eastAsia="es-ES_tradnl"/>
        </w:rPr>
        <w:t>VI al X…….</w:t>
      </w:r>
    </w:p>
    <w:p w:rsidR="006C17C6" w:rsidRPr="00C71645" w:rsidRDefault="006C17C6" w:rsidP="006C17C6">
      <w:pPr>
        <w:spacing w:after="0" w:line="240" w:lineRule="auto"/>
        <w:jc w:val="both"/>
        <w:rPr>
          <w:rFonts w:ascii="Times New Roman" w:eastAsia="Times New Roman" w:hAnsi="Times New Roman" w:cs="Times New Roman"/>
          <w:sz w:val="24"/>
          <w:szCs w:val="24"/>
          <w:lang w:eastAsia="es-ES_tradnl"/>
        </w:rPr>
      </w:pPr>
    </w:p>
    <w:p w:rsidR="006C17C6" w:rsidRPr="00C71645" w:rsidRDefault="006C17C6" w:rsidP="006C17C6">
      <w:pPr>
        <w:spacing w:after="0" w:line="240" w:lineRule="auto"/>
        <w:jc w:val="center"/>
        <w:rPr>
          <w:rFonts w:ascii="Times New Roman" w:eastAsia="Times New Roman" w:hAnsi="Times New Roman" w:cs="Times New Roman"/>
          <w:b/>
          <w:bCs/>
          <w:sz w:val="24"/>
          <w:szCs w:val="24"/>
          <w:lang w:eastAsia="es-ES_tradnl"/>
        </w:rPr>
      </w:pPr>
      <w:r w:rsidRPr="00C71645">
        <w:rPr>
          <w:rFonts w:ascii="Times New Roman" w:eastAsia="Times New Roman" w:hAnsi="Times New Roman" w:cs="Times New Roman"/>
          <w:b/>
          <w:bCs/>
          <w:sz w:val="24"/>
          <w:szCs w:val="24"/>
          <w:lang w:eastAsia="es-ES_tradnl"/>
        </w:rPr>
        <w:t>TRANSITORIOS.</w:t>
      </w:r>
    </w:p>
    <w:p w:rsidR="006C17C6" w:rsidRPr="00C71645" w:rsidRDefault="006C17C6" w:rsidP="006C17C6">
      <w:pPr>
        <w:spacing w:after="0" w:line="240" w:lineRule="auto"/>
        <w:rPr>
          <w:rFonts w:ascii="Times New Roman" w:eastAsia="Times New Roman" w:hAnsi="Times New Roman" w:cs="Times New Roman"/>
          <w:sz w:val="24"/>
          <w:szCs w:val="24"/>
          <w:lang w:eastAsia="es-ES_tradnl"/>
        </w:rPr>
      </w:pPr>
    </w:p>
    <w:p w:rsidR="006C17C6" w:rsidRPr="00C71645" w:rsidRDefault="006C17C6" w:rsidP="006C17C6">
      <w:pPr>
        <w:spacing w:after="0" w:line="240" w:lineRule="auto"/>
        <w:rPr>
          <w:rFonts w:ascii="Times New Roman" w:eastAsia="Times New Roman" w:hAnsi="Times New Roman" w:cs="Times New Roman"/>
          <w:sz w:val="24"/>
          <w:szCs w:val="24"/>
          <w:lang w:eastAsia="es-ES_tradnl"/>
        </w:rPr>
      </w:pPr>
      <w:r w:rsidRPr="00C71645">
        <w:rPr>
          <w:rFonts w:ascii="Times New Roman" w:eastAsia="Times New Roman" w:hAnsi="Times New Roman" w:cs="Times New Roman"/>
          <w:sz w:val="24"/>
          <w:szCs w:val="24"/>
          <w:lang w:eastAsia="es-ES_tradnl"/>
        </w:rPr>
        <w:t xml:space="preserve">PRIMERO. Publíquese el presente Decreto en el periódico oficial "Gaceta del Gobierno". </w:t>
      </w:r>
    </w:p>
    <w:p w:rsidR="006C17C6" w:rsidRPr="00C71645" w:rsidRDefault="006C17C6" w:rsidP="006C17C6">
      <w:pPr>
        <w:spacing w:after="0" w:line="240" w:lineRule="auto"/>
        <w:rPr>
          <w:rFonts w:ascii="Times New Roman" w:eastAsia="Times New Roman" w:hAnsi="Times New Roman" w:cs="Times New Roman"/>
          <w:sz w:val="24"/>
          <w:szCs w:val="24"/>
          <w:lang w:eastAsia="es-ES_tradnl"/>
        </w:rPr>
      </w:pPr>
    </w:p>
    <w:p w:rsidR="006C17C6" w:rsidRPr="00C71645" w:rsidRDefault="006C17C6" w:rsidP="006C17C6">
      <w:pPr>
        <w:spacing w:after="0" w:line="240" w:lineRule="auto"/>
        <w:rPr>
          <w:rFonts w:ascii="Times New Roman" w:eastAsia="Times New Roman" w:hAnsi="Times New Roman" w:cs="Times New Roman"/>
          <w:sz w:val="24"/>
          <w:szCs w:val="24"/>
          <w:lang w:eastAsia="es-ES_tradnl"/>
        </w:rPr>
      </w:pPr>
      <w:r w:rsidRPr="00C71645">
        <w:rPr>
          <w:rFonts w:ascii="Times New Roman" w:eastAsia="Times New Roman" w:hAnsi="Times New Roman" w:cs="Times New Roman"/>
          <w:sz w:val="24"/>
          <w:szCs w:val="24"/>
          <w:lang w:eastAsia="es-ES_tradnl"/>
        </w:rPr>
        <w:t>SEGUNDO. El presente Decreto entrará en vigor al día siguiente de su publicación en el periódico oficial "Gaceta del Gobierno".</w:t>
      </w:r>
    </w:p>
    <w:p w:rsidR="006C17C6" w:rsidRPr="00C71645" w:rsidRDefault="006C17C6" w:rsidP="006C17C6">
      <w:pPr>
        <w:spacing w:after="0" w:line="240" w:lineRule="auto"/>
        <w:rPr>
          <w:rFonts w:ascii="Times New Roman" w:eastAsia="Times New Roman" w:hAnsi="Times New Roman" w:cs="Times New Roman"/>
          <w:sz w:val="24"/>
          <w:szCs w:val="24"/>
          <w:lang w:eastAsia="es-ES_tradnl"/>
        </w:rPr>
      </w:pPr>
    </w:p>
    <w:p w:rsidR="006C17C6" w:rsidRPr="00C71645" w:rsidRDefault="006C17C6" w:rsidP="006C17C6">
      <w:pPr>
        <w:spacing w:after="0" w:line="240" w:lineRule="auto"/>
        <w:jc w:val="both"/>
        <w:rPr>
          <w:rFonts w:ascii="Times New Roman" w:eastAsia="Times New Roman" w:hAnsi="Times New Roman" w:cs="Times New Roman"/>
          <w:sz w:val="24"/>
          <w:szCs w:val="24"/>
          <w:lang w:eastAsia="es-ES_tradnl"/>
        </w:rPr>
      </w:pPr>
      <w:r w:rsidRPr="00C71645">
        <w:rPr>
          <w:rFonts w:ascii="Times New Roman" w:eastAsia="Times New Roman" w:hAnsi="Times New Roman" w:cs="Times New Roman"/>
          <w:sz w:val="24"/>
          <w:szCs w:val="24"/>
          <w:lang w:eastAsia="es-ES_tradnl"/>
        </w:rPr>
        <w:t>Dado en el Palacio del Poder Legislativo de la ciudad de Toluca de Lerdo, capital del Estado de México, a los 06 días del mes de Diciembre del año 2022.</w:t>
      </w:r>
    </w:p>
    <w:p w:rsidR="00167657" w:rsidRPr="00C71645" w:rsidRDefault="00167657" w:rsidP="006C17C6">
      <w:pPr>
        <w:pStyle w:val="Sinespaciado"/>
        <w:jc w:val="both"/>
        <w:rPr>
          <w:rFonts w:ascii="Times New Roman" w:hAnsi="Times New Roman" w:cs="Times New Roman"/>
          <w:sz w:val="24"/>
          <w:szCs w:val="24"/>
        </w:rPr>
      </w:pPr>
    </w:p>
    <w:p w:rsidR="00167657" w:rsidRPr="00C71645" w:rsidRDefault="00167657" w:rsidP="006E2C45">
      <w:pPr>
        <w:pStyle w:val="Sinespaciado"/>
        <w:jc w:val="center"/>
        <w:rPr>
          <w:rFonts w:ascii="Times New Roman" w:hAnsi="Times New Roman" w:cs="Times New Roman"/>
          <w:sz w:val="24"/>
          <w:szCs w:val="24"/>
        </w:rPr>
      </w:pPr>
      <w:r w:rsidRPr="00C71645">
        <w:rPr>
          <w:rFonts w:ascii="Times New Roman" w:hAnsi="Times New Roman" w:cs="Times New Roman"/>
          <w:sz w:val="24"/>
          <w:szCs w:val="24"/>
        </w:rPr>
        <w:t>(Fin del documento)</w:t>
      </w:r>
    </w:p>
    <w:p w:rsidR="00167657" w:rsidRPr="00C71645" w:rsidRDefault="00167657" w:rsidP="001101A6">
      <w:pPr>
        <w:pStyle w:val="Sinespaciado"/>
        <w:jc w:val="both"/>
        <w:rPr>
          <w:rFonts w:ascii="Times New Roman" w:hAnsi="Times New Roman" w:cs="Times New Roman"/>
          <w:sz w:val="24"/>
          <w:szCs w:val="24"/>
        </w:rPr>
      </w:pPr>
    </w:p>
    <w:p w:rsidR="005762A3" w:rsidRPr="00C71645" w:rsidRDefault="005762A3" w:rsidP="001101A6">
      <w:pPr>
        <w:pStyle w:val="Sinespaciado"/>
        <w:jc w:val="both"/>
        <w:rPr>
          <w:rFonts w:ascii="Times New Roman" w:hAnsi="Times New Roman" w:cs="Times New Roman"/>
          <w:sz w:val="24"/>
          <w:szCs w:val="24"/>
        </w:rPr>
      </w:pPr>
      <w:r w:rsidRPr="00C71645">
        <w:rPr>
          <w:rFonts w:ascii="Times New Roman" w:hAnsi="Times New Roman" w:cs="Times New Roman"/>
          <w:sz w:val="24"/>
          <w:szCs w:val="24"/>
        </w:rPr>
        <w:t>PRESIDENTE DIP. ENRIQUE JACOB ROCHA. Muchas gracias diputado García Sosa.</w:t>
      </w:r>
    </w:p>
    <w:p w:rsidR="005762A3" w:rsidRPr="00C71645" w:rsidRDefault="005762A3" w:rsidP="001101A6">
      <w:pPr>
        <w:pStyle w:val="Sinespaciado"/>
        <w:jc w:val="both"/>
        <w:rPr>
          <w:rFonts w:ascii="Times New Roman" w:hAnsi="Times New Roman" w:cs="Times New Roman"/>
          <w:sz w:val="24"/>
          <w:szCs w:val="24"/>
        </w:rPr>
      </w:pPr>
      <w:r w:rsidRPr="00C71645">
        <w:rPr>
          <w:rFonts w:ascii="Times New Roman" w:hAnsi="Times New Roman" w:cs="Times New Roman"/>
          <w:sz w:val="24"/>
          <w:szCs w:val="24"/>
        </w:rPr>
        <w:tab/>
        <w:t>Se registra la iniciativa y se remite a las Comisiones Legislativas de Procuración y Administración de Justicia y Para la Igualdad de Género, para su estudio y dictamen.</w:t>
      </w:r>
    </w:p>
    <w:p w:rsidR="005762A3" w:rsidRPr="00C71645" w:rsidRDefault="005762A3" w:rsidP="001101A6">
      <w:pPr>
        <w:pStyle w:val="Sinespaciado"/>
        <w:jc w:val="both"/>
        <w:rPr>
          <w:rFonts w:ascii="Times New Roman" w:hAnsi="Times New Roman" w:cs="Times New Roman"/>
          <w:sz w:val="24"/>
          <w:szCs w:val="24"/>
        </w:rPr>
      </w:pPr>
      <w:r w:rsidRPr="00C71645">
        <w:rPr>
          <w:rFonts w:ascii="Times New Roman" w:hAnsi="Times New Roman" w:cs="Times New Roman"/>
          <w:sz w:val="24"/>
          <w:szCs w:val="24"/>
        </w:rPr>
        <w:tab/>
        <w:t xml:space="preserve">Conforme al punto número 7 del orden del día, que se refiere a la iniciativa con proyecto de decreto por el que se reforma el artículo 68 y se adiciona el artículo 74 Bis de la Ley Orgánica del Poder Legislativo del Estado Libre y Soberano de México en materia de comisiones de investigación, a petición de la diputada proponente se obviará la lectura y esta Presidencia </w:t>
      </w:r>
      <w:r w:rsidRPr="00C71645">
        <w:rPr>
          <w:rFonts w:ascii="Times New Roman" w:hAnsi="Times New Roman" w:cs="Times New Roman"/>
          <w:sz w:val="24"/>
          <w:szCs w:val="24"/>
        </w:rPr>
        <w:lastRenderedPageBreak/>
        <w:t>registra la iniciativa y la remite a la Comisión Legislativa de Gobernación y Puntos Constitucionales, para su estudio y dictamen.</w:t>
      </w:r>
    </w:p>
    <w:p w:rsidR="00912921" w:rsidRPr="00C71645" w:rsidRDefault="00912921" w:rsidP="00912921">
      <w:pPr>
        <w:pStyle w:val="Sinespaciado"/>
        <w:jc w:val="both"/>
        <w:rPr>
          <w:rFonts w:ascii="Times New Roman" w:hAnsi="Times New Roman" w:cs="Times New Roman"/>
          <w:sz w:val="24"/>
          <w:szCs w:val="24"/>
        </w:rPr>
      </w:pPr>
    </w:p>
    <w:p w:rsidR="00912921" w:rsidRPr="00C71645" w:rsidRDefault="00912921" w:rsidP="00912921">
      <w:pPr>
        <w:pStyle w:val="Sinespaciado"/>
        <w:jc w:val="both"/>
        <w:rPr>
          <w:rFonts w:ascii="Times New Roman" w:hAnsi="Times New Roman" w:cs="Times New Roman"/>
          <w:sz w:val="24"/>
          <w:szCs w:val="24"/>
        </w:rPr>
        <w:sectPr w:rsidR="00912921" w:rsidRPr="00C71645" w:rsidSect="00E41C18">
          <w:footnotePr>
            <w:pos w:val="beneathText"/>
            <w:numRestart w:val="eachSect"/>
          </w:footnotePr>
          <w:type w:val="continuous"/>
          <w:pgSz w:w="12240" w:h="15840" w:code="1"/>
          <w:pgMar w:top="1134" w:right="1134" w:bottom="1134" w:left="1701" w:header="709" w:footer="709" w:gutter="0"/>
          <w:cols w:space="708"/>
          <w:docGrid w:linePitch="360"/>
        </w:sectPr>
      </w:pPr>
    </w:p>
    <w:p w:rsidR="00912921" w:rsidRPr="00C71645" w:rsidRDefault="00912921" w:rsidP="00912921">
      <w:pPr>
        <w:pStyle w:val="Sinespaciado"/>
        <w:jc w:val="both"/>
        <w:rPr>
          <w:rFonts w:ascii="Times New Roman" w:hAnsi="Times New Roman" w:cs="Times New Roman"/>
          <w:sz w:val="24"/>
          <w:szCs w:val="24"/>
        </w:rPr>
      </w:pPr>
    </w:p>
    <w:p w:rsidR="00912921" w:rsidRPr="00C71645" w:rsidRDefault="00912921" w:rsidP="00912921">
      <w:pPr>
        <w:pStyle w:val="Sinespaciado"/>
        <w:jc w:val="center"/>
        <w:rPr>
          <w:rFonts w:ascii="Times New Roman" w:hAnsi="Times New Roman" w:cs="Times New Roman"/>
          <w:sz w:val="24"/>
          <w:szCs w:val="24"/>
        </w:rPr>
      </w:pPr>
      <w:r w:rsidRPr="00C71645">
        <w:rPr>
          <w:rFonts w:ascii="Times New Roman" w:hAnsi="Times New Roman" w:cs="Times New Roman"/>
          <w:sz w:val="24"/>
          <w:szCs w:val="24"/>
        </w:rPr>
        <w:t>(Se inserta el documento)</w:t>
      </w:r>
    </w:p>
    <w:p w:rsidR="00912921" w:rsidRPr="00C71645" w:rsidRDefault="00912921" w:rsidP="00912921">
      <w:pPr>
        <w:pStyle w:val="Sinespaciado"/>
        <w:jc w:val="both"/>
        <w:rPr>
          <w:rFonts w:ascii="Times New Roman" w:hAnsi="Times New Roman" w:cs="Times New Roman"/>
          <w:sz w:val="24"/>
          <w:szCs w:val="24"/>
        </w:rPr>
      </w:pPr>
    </w:p>
    <w:p w:rsidR="00912921" w:rsidRPr="00C71645" w:rsidRDefault="00912921" w:rsidP="00912921">
      <w:pPr>
        <w:spacing w:after="0" w:line="240" w:lineRule="auto"/>
        <w:jc w:val="right"/>
        <w:rPr>
          <w:rFonts w:ascii="Times New Roman" w:eastAsia="Calibri" w:hAnsi="Times New Roman" w:cs="Times New Roman"/>
          <w:b/>
          <w:sz w:val="24"/>
          <w:szCs w:val="24"/>
        </w:rPr>
      </w:pPr>
      <w:r w:rsidRPr="00C71645">
        <w:rPr>
          <w:rFonts w:ascii="Times New Roman" w:eastAsia="Calibri" w:hAnsi="Times New Roman" w:cs="Times New Roman"/>
          <w:b/>
          <w:sz w:val="24"/>
          <w:szCs w:val="24"/>
        </w:rPr>
        <w:t xml:space="preserve">Toluca de Lerdo, Méx., a 8 de diciembre de 2022. </w:t>
      </w:r>
    </w:p>
    <w:p w:rsidR="00912921" w:rsidRPr="00C71645" w:rsidRDefault="00912921" w:rsidP="00912921">
      <w:pPr>
        <w:spacing w:after="0" w:line="240" w:lineRule="auto"/>
        <w:rPr>
          <w:rFonts w:ascii="Times New Roman" w:eastAsia="Calibri" w:hAnsi="Times New Roman" w:cs="Times New Roman"/>
          <w:b/>
          <w:sz w:val="24"/>
          <w:szCs w:val="24"/>
        </w:rPr>
      </w:pPr>
    </w:p>
    <w:p w:rsidR="00912921" w:rsidRPr="00C71645" w:rsidRDefault="00912921" w:rsidP="00912921">
      <w:pPr>
        <w:spacing w:after="0" w:line="240" w:lineRule="auto"/>
        <w:rPr>
          <w:rFonts w:ascii="Times New Roman" w:eastAsia="Calibri" w:hAnsi="Times New Roman" w:cs="Times New Roman"/>
          <w:b/>
          <w:sz w:val="24"/>
          <w:szCs w:val="24"/>
        </w:rPr>
      </w:pPr>
      <w:r w:rsidRPr="00C71645">
        <w:rPr>
          <w:rFonts w:ascii="Times New Roman" w:eastAsia="Calibri" w:hAnsi="Times New Roman" w:cs="Times New Roman"/>
          <w:b/>
          <w:sz w:val="24"/>
          <w:szCs w:val="24"/>
        </w:rPr>
        <w:t xml:space="preserve">CC. DIPUTADAS Y DIPUTADOS INTEGRANTES DE LA MESA DIRECTIVA </w:t>
      </w:r>
    </w:p>
    <w:p w:rsidR="00912921" w:rsidRPr="00C71645" w:rsidRDefault="00912921" w:rsidP="00912921">
      <w:pPr>
        <w:spacing w:after="0" w:line="240" w:lineRule="auto"/>
        <w:jc w:val="both"/>
        <w:rPr>
          <w:rFonts w:ascii="Times New Roman" w:eastAsia="Calibri" w:hAnsi="Times New Roman" w:cs="Times New Roman"/>
          <w:b/>
          <w:sz w:val="24"/>
          <w:szCs w:val="24"/>
        </w:rPr>
      </w:pPr>
      <w:r w:rsidRPr="00C71645">
        <w:rPr>
          <w:rFonts w:ascii="Times New Roman" w:eastAsia="Calibri" w:hAnsi="Times New Roman" w:cs="Times New Roman"/>
          <w:b/>
          <w:sz w:val="24"/>
          <w:szCs w:val="24"/>
        </w:rPr>
        <w:t xml:space="preserve">DE LA H. LXI LEGISLATURA DEL ESTADO LIBRE </w:t>
      </w:r>
    </w:p>
    <w:p w:rsidR="00912921" w:rsidRPr="00C71645" w:rsidRDefault="00912921" w:rsidP="00912921">
      <w:pPr>
        <w:spacing w:after="0" w:line="240" w:lineRule="auto"/>
        <w:jc w:val="both"/>
        <w:rPr>
          <w:rFonts w:ascii="Times New Roman" w:eastAsia="Calibri" w:hAnsi="Times New Roman" w:cs="Times New Roman"/>
          <w:b/>
          <w:sz w:val="24"/>
          <w:szCs w:val="24"/>
        </w:rPr>
      </w:pPr>
      <w:r w:rsidRPr="00C71645">
        <w:rPr>
          <w:rFonts w:ascii="Times New Roman" w:eastAsia="Calibri" w:hAnsi="Times New Roman" w:cs="Times New Roman"/>
          <w:b/>
          <w:sz w:val="24"/>
          <w:szCs w:val="24"/>
        </w:rPr>
        <w:t>Y SOBERANO DE MÉXICO.</w:t>
      </w:r>
    </w:p>
    <w:p w:rsidR="00912921" w:rsidRPr="00C71645" w:rsidRDefault="00912921" w:rsidP="00912921">
      <w:pPr>
        <w:spacing w:after="0" w:line="240" w:lineRule="auto"/>
        <w:jc w:val="both"/>
        <w:rPr>
          <w:rFonts w:ascii="Times New Roman" w:eastAsia="Calibri" w:hAnsi="Times New Roman" w:cs="Times New Roman"/>
          <w:b/>
          <w:sz w:val="24"/>
          <w:szCs w:val="24"/>
        </w:rPr>
      </w:pPr>
      <w:r w:rsidRPr="00C71645">
        <w:rPr>
          <w:rFonts w:ascii="Times New Roman" w:eastAsia="Calibri" w:hAnsi="Times New Roman" w:cs="Times New Roman"/>
          <w:b/>
          <w:sz w:val="24"/>
          <w:szCs w:val="24"/>
        </w:rPr>
        <w:t>P R E S E N T E S</w:t>
      </w:r>
    </w:p>
    <w:p w:rsidR="00912921" w:rsidRPr="00C71645" w:rsidRDefault="00912921" w:rsidP="00912921">
      <w:pPr>
        <w:spacing w:after="0" w:line="240" w:lineRule="auto"/>
        <w:jc w:val="both"/>
        <w:rPr>
          <w:rFonts w:ascii="Times New Roman" w:eastAsia="Calibri" w:hAnsi="Times New Roman" w:cs="Times New Roman"/>
          <w:sz w:val="24"/>
          <w:szCs w:val="24"/>
        </w:rPr>
      </w:pPr>
    </w:p>
    <w:p w:rsidR="00912921" w:rsidRPr="00C71645" w:rsidRDefault="00912921" w:rsidP="00912921">
      <w:pPr>
        <w:spacing w:after="0" w:line="240" w:lineRule="auto"/>
        <w:jc w:val="both"/>
        <w:rPr>
          <w:rFonts w:ascii="Times New Roman" w:eastAsia="Calibri" w:hAnsi="Times New Roman" w:cs="Times New Roman"/>
          <w:b/>
          <w:sz w:val="24"/>
          <w:szCs w:val="24"/>
        </w:rPr>
      </w:pPr>
      <w:r w:rsidRPr="00C71645">
        <w:rPr>
          <w:rFonts w:ascii="Times New Roman" w:eastAsia="Calibri" w:hAnsi="Times New Roman" w:cs="Times New Roman"/>
          <w:sz w:val="24"/>
          <w:szCs w:val="24"/>
        </w:rPr>
        <w:t xml:space="preserve">En el ejercicio de las facultades que nos confieren lo dispuesto por los artículos 51 fracción II, 56 y 61 de la Constitución Política del Estado Libre y Soberano de México; 28, 78, 79 y 81 de la Ley Orgánica del Poder Legislativo del Estado Libre y Soberano de México; y 70 del Reglamento del Poder Legislativo del Estado Libre y Soberano de México, los que suscriben, </w:t>
      </w:r>
      <w:r w:rsidRPr="00C71645">
        <w:rPr>
          <w:rFonts w:ascii="Times New Roman" w:eastAsia="Calibri" w:hAnsi="Times New Roman" w:cs="Times New Roman"/>
          <w:b/>
          <w:sz w:val="24"/>
          <w:szCs w:val="24"/>
        </w:rPr>
        <w:t>Diputado Omar Ortega Álvarez, Diputada María Elida Castelán Mondragón y Diputada Viridiana Fuentes Cruz</w:t>
      </w:r>
      <w:r w:rsidRPr="00C71645">
        <w:rPr>
          <w:rFonts w:ascii="Times New Roman" w:eastAsia="Calibri" w:hAnsi="Times New Roman" w:cs="Times New Roman"/>
          <w:sz w:val="24"/>
          <w:szCs w:val="24"/>
        </w:rPr>
        <w:t>, en representación del Grupo Parlamentario del Partido de la Revolución Democrática, sometemos a consideración de esta Honorable Asamblea la presente</w:t>
      </w:r>
      <w:r w:rsidRPr="00C71645">
        <w:rPr>
          <w:rFonts w:ascii="Times New Roman" w:eastAsia="Calibri" w:hAnsi="Times New Roman" w:cs="Times New Roman"/>
          <w:b/>
          <w:sz w:val="24"/>
          <w:szCs w:val="24"/>
        </w:rPr>
        <w:t xml:space="preserve"> Iniciativa con Proyecto de Decreto por el que se</w:t>
      </w:r>
      <w:r w:rsidRPr="00C71645">
        <w:rPr>
          <w:rFonts w:ascii="Times New Roman" w:eastAsia="Calibri" w:hAnsi="Times New Roman" w:cs="Times New Roman"/>
          <w:sz w:val="24"/>
          <w:szCs w:val="24"/>
        </w:rPr>
        <w:t xml:space="preserve"> </w:t>
      </w:r>
      <w:r w:rsidRPr="00C71645">
        <w:rPr>
          <w:rFonts w:ascii="Times New Roman" w:eastAsia="Calibri" w:hAnsi="Times New Roman" w:cs="Times New Roman"/>
          <w:b/>
          <w:sz w:val="24"/>
          <w:szCs w:val="24"/>
        </w:rPr>
        <w:t xml:space="preserve">reforma el artículo 68 y se adiciona el artículo 74 Bis de la Ley Orgánica del Poder Legislativo del Estado Libre y Soberano de México , </w:t>
      </w:r>
      <w:r w:rsidRPr="00C71645">
        <w:rPr>
          <w:rFonts w:ascii="Times New Roman" w:eastAsia="Calibri" w:hAnsi="Times New Roman" w:cs="Times New Roman"/>
          <w:sz w:val="24"/>
          <w:szCs w:val="24"/>
        </w:rPr>
        <w:t>al tenor de la siguiente</w:t>
      </w:r>
      <w:r w:rsidRPr="00C71645">
        <w:rPr>
          <w:rFonts w:ascii="Times New Roman" w:eastAsia="Calibri" w:hAnsi="Times New Roman" w:cs="Times New Roman"/>
          <w:b/>
          <w:sz w:val="24"/>
          <w:szCs w:val="24"/>
        </w:rPr>
        <w:t>:</w:t>
      </w:r>
    </w:p>
    <w:p w:rsidR="00912921" w:rsidRPr="00C71645" w:rsidRDefault="00912921" w:rsidP="00912921">
      <w:pPr>
        <w:spacing w:after="0" w:line="240" w:lineRule="auto"/>
        <w:ind w:firstLine="708"/>
        <w:jc w:val="both"/>
        <w:rPr>
          <w:rFonts w:ascii="Times New Roman" w:eastAsia="Calibri" w:hAnsi="Times New Roman" w:cs="Times New Roman"/>
          <w:b/>
          <w:sz w:val="24"/>
          <w:szCs w:val="24"/>
        </w:rPr>
      </w:pPr>
    </w:p>
    <w:p w:rsidR="00912921" w:rsidRPr="00C71645" w:rsidRDefault="00912921" w:rsidP="00912921">
      <w:pPr>
        <w:spacing w:after="0" w:line="240" w:lineRule="auto"/>
        <w:jc w:val="center"/>
        <w:rPr>
          <w:rFonts w:ascii="Times New Roman" w:eastAsia="Calibri" w:hAnsi="Times New Roman" w:cs="Times New Roman"/>
          <w:b/>
          <w:sz w:val="24"/>
          <w:szCs w:val="24"/>
        </w:rPr>
      </w:pPr>
      <w:r w:rsidRPr="00C71645">
        <w:rPr>
          <w:rFonts w:ascii="Times New Roman" w:eastAsia="Calibri" w:hAnsi="Times New Roman" w:cs="Times New Roman"/>
          <w:b/>
          <w:sz w:val="24"/>
          <w:szCs w:val="24"/>
        </w:rPr>
        <w:t>EXPOSICIÓN DE MOTIVOS</w:t>
      </w:r>
    </w:p>
    <w:p w:rsidR="00912921" w:rsidRPr="00C71645" w:rsidRDefault="00912921" w:rsidP="00912921">
      <w:pPr>
        <w:spacing w:after="0" w:line="240" w:lineRule="auto"/>
        <w:jc w:val="both"/>
        <w:rPr>
          <w:rFonts w:ascii="Times New Roman" w:eastAsia="Calibri" w:hAnsi="Times New Roman" w:cs="Times New Roman"/>
          <w:sz w:val="24"/>
          <w:szCs w:val="24"/>
        </w:rPr>
      </w:pPr>
    </w:p>
    <w:p w:rsidR="00912921" w:rsidRPr="00C71645" w:rsidRDefault="00912921" w:rsidP="00912921">
      <w:pPr>
        <w:spacing w:after="0" w:line="240" w:lineRule="auto"/>
        <w:jc w:val="both"/>
        <w:rPr>
          <w:rFonts w:ascii="Times New Roman" w:eastAsia="Calibri" w:hAnsi="Times New Roman" w:cs="Times New Roman"/>
          <w:sz w:val="24"/>
          <w:szCs w:val="24"/>
        </w:rPr>
      </w:pPr>
      <w:r w:rsidRPr="00C71645">
        <w:rPr>
          <w:rFonts w:ascii="Times New Roman" w:eastAsia="Calibri" w:hAnsi="Times New Roman" w:cs="Times New Roman"/>
          <w:sz w:val="24"/>
          <w:szCs w:val="24"/>
        </w:rPr>
        <w:t>Siempre resulta interesante conocer la historia detrás de cada palabra que se usa en el foro legislativo. Una expresión muy recurrente en estos tiempos es “parlamento”. El cual, de acuerdo al Diccionario Universal de Términos Parlamentario</w:t>
      </w:r>
      <w:r w:rsidRPr="00C71645">
        <w:rPr>
          <w:rFonts w:ascii="Times New Roman" w:eastAsia="Calibri" w:hAnsi="Times New Roman" w:cs="Times New Roman"/>
          <w:sz w:val="24"/>
          <w:szCs w:val="24"/>
          <w:vertAlign w:val="superscript"/>
        </w:rPr>
        <w:footnoteReference w:id="8"/>
      </w:r>
      <w:r w:rsidRPr="00C71645">
        <w:rPr>
          <w:rFonts w:ascii="Times New Roman" w:eastAsia="Calibri" w:hAnsi="Times New Roman" w:cs="Times New Roman"/>
          <w:sz w:val="24"/>
          <w:szCs w:val="24"/>
        </w:rPr>
        <w:t>, se entiende:</w:t>
      </w:r>
    </w:p>
    <w:p w:rsidR="00912921" w:rsidRPr="00C71645" w:rsidRDefault="00912921" w:rsidP="00912921">
      <w:pPr>
        <w:spacing w:after="0" w:line="240" w:lineRule="auto"/>
        <w:jc w:val="both"/>
        <w:rPr>
          <w:rFonts w:ascii="Times New Roman" w:eastAsia="Calibri" w:hAnsi="Times New Roman" w:cs="Times New Roman"/>
          <w:i/>
          <w:iCs/>
          <w:sz w:val="24"/>
          <w:szCs w:val="24"/>
        </w:rPr>
      </w:pPr>
    </w:p>
    <w:p w:rsidR="00912921" w:rsidRPr="00C71645" w:rsidRDefault="00912921" w:rsidP="00912921">
      <w:pPr>
        <w:spacing w:after="0" w:line="240" w:lineRule="auto"/>
        <w:jc w:val="both"/>
        <w:rPr>
          <w:rFonts w:ascii="Times New Roman" w:eastAsia="Calibri" w:hAnsi="Times New Roman" w:cs="Times New Roman"/>
          <w:i/>
          <w:iCs/>
          <w:sz w:val="24"/>
          <w:szCs w:val="24"/>
        </w:rPr>
      </w:pPr>
      <w:r w:rsidRPr="00C71645">
        <w:rPr>
          <w:rFonts w:ascii="Times New Roman" w:eastAsia="Calibri" w:hAnsi="Times New Roman" w:cs="Times New Roman"/>
          <w:i/>
          <w:iCs/>
          <w:sz w:val="24"/>
          <w:szCs w:val="24"/>
        </w:rPr>
        <w:t>El término parlamento deriva del latín parabolare y del francés parlament que significan hablar. Con este nombre se designa al órgano que representa al Poder Legislativo de un Estado, tanto si está integrado por una o dos cámaras. A diferencia del vocablo asamblea, con el que se le llega a confundir, éste deriva del latín atsibulare y del francés assembles que quieren decir reunir simultáneamente, por lo que, nos estaríamos refiriendo a la reunión de personas para tratar o discutir asuntos de interés común.</w:t>
      </w:r>
    </w:p>
    <w:p w:rsidR="00912921" w:rsidRPr="00C71645" w:rsidRDefault="00912921" w:rsidP="00912921">
      <w:pPr>
        <w:spacing w:after="0" w:line="240" w:lineRule="auto"/>
        <w:jc w:val="both"/>
        <w:rPr>
          <w:rFonts w:ascii="Times New Roman" w:eastAsia="Calibri" w:hAnsi="Times New Roman" w:cs="Times New Roman"/>
          <w:i/>
          <w:iCs/>
          <w:sz w:val="24"/>
          <w:szCs w:val="24"/>
        </w:rPr>
      </w:pPr>
    </w:p>
    <w:p w:rsidR="00912921" w:rsidRPr="00C71645" w:rsidRDefault="00912921" w:rsidP="00912921">
      <w:pPr>
        <w:spacing w:after="0" w:line="240" w:lineRule="auto"/>
        <w:jc w:val="both"/>
        <w:rPr>
          <w:rFonts w:ascii="Times New Roman" w:eastAsia="Calibri" w:hAnsi="Times New Roman" w:cs="Times New Roman"/>
          <w:sz w:val="24"/>
          <w:szCs w:val="24"/>
        </w:rPr>
      </w:pPr>
      <w:r w:rsidRPr="00C71645">
        <w:rPr>
          <w:rFonts w:ascii="Times New Roman" w:eastAsia="Calibri" w:hAnsi="Times New Roman" w:cs="Times New Roman"/>
          <w:sz w:val="24"/>
          <w:szCs w:val="24"/>
        </w:rPr>
        <w:t>Es inteligible, la acepción de “parlamento”. Sin embargo, es necesario hablar sobre las funciones que pueden realizar. Existen una diversidad de funciones que se desempeñan en una sede parlamentaria, ya sea en lo individual o grupal.</w:t>
      </w:r>
    </w:p>
    <w:p w:rsidR="00912921" w:rsidRPr="00C71645" w:rsidRDefault="00912921" w:rsidP="00912921">
      <w:pPr>
        <w:spacing w:after="0" w:line="240" w:lineRule="auto"/>
        <w:jc w:val="both"/>
        <w:rPr>
          <w:rFonts w:ascii="Times New Roman" w:eastAsia="Calibri" w:hAnsi="Times New Roman" w:cs="Times New Roman"/>
          <w:sz w:val="24"/>
          <w:szCs w:val="24"/>
        </w:rPr>
      </w:pPr>
    </w:p>
    <w:p w:rsidR="00912921" w:rsidRPr="00C71645" w:rsidRDefault="00912921" w:rsidP="00912921">
      <w:pPr>
        <w:spacing w:after="0" w:line="240" w:lineRule="auto"/>
        <w:jc w:val="both"/>
        <w:rPr>
          <w:rFonts w:ascii="Times New Roman" w:eastAsia="Calibri" w:hAnsi="Times New Roman" w:cs="Times New Roman"/>
          <w:sz w:val="24"/>
          <w:szCs w:val="24"/>
        </w:rPr>
      </w:pPr>
      <w:r w:rsidRPr="00C71645">
        <w:rPr>
          <w:rFonts w:ascii="Times New Roman" w:eastAsia="Calibri" w:hAnsi="Times New Roman" w:cs="Times New Roman"/>
          <w:sz w:val="24"/>
          <w:szCs w:val="24"/>
        </w:rPr>
        <w:t>Algunas son:</w:t>
      </w:r>
    </w:p>
    <w:p w:rsidR="00912921" w:rsidRPr="00C71645" w:rsidRDefault="00912921" w:rsidP="00912921">
      <w:pPr>
        <w:numPr>
          <w:ilvl w:val="0"/>
          <w:numId w:val="8"/>
        </w:numPr>
        <w:spacing w:after="0" w:line="240" w:lineRule="auto"/>
        <w:contextualSpacing/>
        <w:jc w:val="both"/>
        <w:rPr>
          <w:rFonts w:ascii="Times New Roman" w:eastAsia="Calibri" w:hAnsi="Times New Roman" w:cs="Times New Roman"/>
          <w:sz w:val="24"/>
          <w:szCs w:val="24"/>
        </w:rPr>
      </w:pPr>
      <w:r w:rsidRPr="00C71645">
        <w:rPr>
          <w:rFonts w:ascii="Times New Roman" w:eastAsia="Calibri" w:hAnsi="Times New Roman" w:cs="Times New Roman"/>
          <w:sz w:val="24"/>
          <w:szCs w:val="24"/>
        </w:rPr>
        <w:t>Representación.</w:t>
      </w:r>
    </w:p>
    <w:p w:rsidR="00912921" w:rsidRPr="00C71645" w:rsidRDefault="00912921" w:rsidP="00912921">
      <w:pPr>
        <w:numPr>
          <w:ilvl w:val="0"/>
          <w:numId w:val="8"/>
        </w:numPr>
        <w:spacing w:after="0" w:line="240" w:lineRule="auto"/>
        <w:contextualSpacing/>
        <w:jc w:val="both"/>
        <w:rPr>
          <w:rFonts w:ascii="Times New Roman" w:eastAsia="Calibri" w:hAnsi="Times New Roman" w:cs="Times New Roman"/>
          <w:sz w:val="24"/>
          <w:szCs w:val="24"/>
        </w:rPr>
      </w:pPr>
      <w:r w:rsidRPr="00C71645">
        <w:rPr>
          <w:rFonts w:ascii="Times New Roman" w:eastAsia="Calibri" w:hAnsi="Times New Roman" w:cs="Times New Roman"/>
          <w:sz w:val="24"/>
          <w:szCs w:val="24"/>
        </w:rPr>
        <w:t>Deliberativa.</w:t>
      </w:r>
    </w:p>
    <w:p w:rsidR="00912921" w:rsidRPr="00C71645" w:rsidRDefault="00912921" w:rsidP="00912921">
      <w:pPr>
        <w:numPr>
          <w:ilvl w:val="0"/>
          <w:numId w:val="8"/>
        </w:numPr>
        <w:spacing w:after="0" w:line="240" w:lineRule="auto"/>
        <w:contextualSpacing/>
        <w:jc w:val="both"/>
        <w:rPr>
          <w:rFonts w:ascii="Times New Roman" w:eastAsia="Calibri" w:hAnsi="Times New Roman" w:cs="Times New Roman"/>
          <w:sz w:val="24"/>
          <w:szCs w:val="24"/>
        </w:rPr>
      </w:pPr>
      <w:r w:rsidRPr="00C71645">
        <w:rPr>
          <w:rFonts w:ascii="Times New Roman" w:eastAsia="Calibri" w:hAnsi="Times New Roman" w:cs="Times New Roman"/>
          <w:sz w:val="24"/>
          <w:szCs w:val="24"/>
        </w:rPr>
        <w:t>Legislativa.</w:t>
      </w:r>
    </w:p>
    <w:p w:rsidR="00912921" w:rsidRPr="00C71645" w:rsidRDefault="00912921" w:rsidP="00912921">
      <w:pPr>
        <w:numPr>
          <w:ilvl w:val="0"/>
          <w:numId w:val="8"/>
        </w:numPr>
        <w:spacing w:after="0" w:line="240" w:lineRule="auto"/>
        <w:contextualSpacing/>
        <w:jc w:val="both"/>
        <w:rPr>
          <w:rFonts w:ascii="Times New Roman" w:eastAsia="Calibri" w:hAnsi="Times New Roman" w:cs="Times New Roman"/>
          <w:sz w:val="24"/>
          <w:szCs w:val="24"/>
        </w:rPr>
      </w:pPr>
      <w:r w:rsidRPr="00C71645">
        <w:rPr>
          <w:rFonts w:ascii="Times New Roman" w:eastAsia="Calibri" w:hAnsi="Times New Roman" w:cs="Times New Roman"/>
          <w:sz w:val="24"/>
          <w:szCs w:val="24"/>
        </w:rPr>
        <w:t>Presupuestaria.</w:t>
      </w:r>
    </w:p>
    <w:p w:rsidR="00912921" w:rsidRPr="00C71645" w:rsidRDefault="00912921" w:rsidP="00912921">
      <w:pPr>
        <w:numPr>
          <w:ilvl w:val="0"/>
          <w:numId w:val="8"/>
        </w:numPr>
        <w:spacing w:after="0" w:line="240" w:lineRule="auto"/>
        <w:contextualSpacing/>
        <w:jc w:val="both"/>
        <w:rPr>
          <w:rFonts w:ascii="Times New Roman" w:eastAsia="Calibri" w:hAnsi="Times New Roman" w:cs="Times New Roman"/>
          <w:sz w:val="24"/>
          <w:szCs w:val="24"/>
        </w:rPr>
      </w:pPr>
      <w:r w:rsidRPr="00C71645">
        <w:rPr>
          <w:rFonts w:ascii="Times New Roman" w:eastAsia="Calibri" w:hAnsi="Times New Roman" w:cs="Times New Roman"/>
          <w:sz w:val="24"/>
          <w:szCs w:val="24"/>
        </w:rPr>
        <w:t>Jurisdiccional.</w:t>
      </w:r>
    </w:p>
    <w:p w:rsidR="00912921" w:rsidRPr="00C71645" w:rsidRDefault="00912921" w:rsidP="00912921">
      <w:pPr>
        <w:numPr>
          <w:ilvl w:val="0"/>
          <w:numId w:val="8"/>
        </w:numPr>
        <w:spacing w:after="0" w:line="240" w:lineRule="auto"/>
        <w:contextualSpacing/>
        <w:jc w:val="both"/>
        <w:rPr>
          <w:rFonts w:ascii="Times New Roman" w:eastAsia="Calibri" w:hAnsi="Times New Roman" w:cs="Times New Roman"/>
          <w:sz w:val="24"/>
          <w:szCs w:val="24"/>
        </w:rPr>
      </w:pPr>
      <w:r w:rsidRPr="00C71645">
        <w:rPr>
          <w:rFonts w:ascii="Times New Roman" w:eastAsia="Calibri" w:hAnsi="Times New Roman" w:cs="Times New Roman"/>
          <w:sz w:val="24"/>
          <w:szCs w:val="24"/>
        </w:rPr>
        <w:lastRenderedPageBreak/>
        <w:t>Nombramientos.</w:t>
      </w:r>
    </w:p>
    <w:p w:rsidR="00912921" w:rsidRPr="00C71645" w:rsidRDefault="00912921" w:rsidP="00912921">
      <w:pPr>
        <w:numPr>
          <w:ilvl w:val="0"/>
          <w:numId w:val="8"/>
        </w:numPr>
        <w:spacing w:after="0" w:line="240" w:lineRule="auto"/>
        <w:contextualSpacing/>
        <w:jc w:val="both"/>
        <w:rPr>
          <w:rFonts w:ascii="Times New Roman" w:eastAsia="Calibri" w:hAnsi="Times New Roman" w:cs="Times New Roman"/>
          <w:sz w:val="24"/>
          <w:szCs w:val="24"/>
        </w:rPr>
      </w:pPr>
      <w:r w:rsidRPr="00C71645">
        <w:rPr>
          <w:rFonts w:ascii="Times New Roman" w:eastAsia="Calibri" w:hAnsi="Times New Roman" w:cs="Times New Roman"/>
          <w:sz w:val="24"/>
          <w:szCs w:val="24"/>
        </w:rPr>
        <w:t>Administrativa.</w:t>
      </w:r>
    </w:p>
    <w:p w:rsidR="00912921" w:rsidRPr="00C71645" w:rsidRDefault="00912921" w:rsidP="00912921">
      <w:pPr>
        <w:numPr>
          <w:ilvl w:val="0"/>
          <w:numId w:val="8"/>
        </w:numPr>
        <w:spacing w:after="0" w:line="240" w:lineRule="auto"/>
        <w:contextualSpacing/>
        <w:jc w:val="both"/>
        <w:rPr>
          <w:rFonts w:ascii="Times New Roman" w:eastAsia="Calibri" w:hAnsi="Times New Roman" w:cs="Times New Roman"/>
          <w:sz w:val="24"/>
          <w:szCs w:val="24"/>
        </w:rPr>
      </w:pPr>
      <w:r w:rsidRPr="00C71645">
        <w:rPr>
          <w:rFonts w:ascii="Times New Roman" w:eastAsia="Calibri" w:hAnsi="Times New Roman" w:cs="Times New Roman"/>
          <w:sz w:val="24"/>
          <w:szCs w:val="24"/>
        </w:rPr>
        <w:t>Control.</w:t>
      </w:r>
    </w:p>
    <w:p w:rsidR="00912921" w:rsidRPr="00C71645" w:rsidRDefault="00912921" w:rsidP="00912921">
      <w:pPr>
        <w:spacing w:after="0" w:line="240" w:lineRule="auto"/>
        <w:jc w:val="both"/>
        <w:rPr>
          <w:rFonts w:ascii="Times New Roman" w:eastAsia="Calibri" w:hAnsi="Times New Roman" w:cs="Times New Roman"/>
          <w:sz w:val="24"/>
          <w:szCs w:val="24"/>
        </w:rPr>
      </w:pPr>
    </w:p>
    <w:p w:rsidR="00912921" w:rsidRPr="00C71645" w:rsidRDefault="00912921" w:rsidP="00912921">
      <w:pPr>
        <w:spacing w:after="0" w:line="240" w:lineRule="auto"/>
        <w:jc w:val="both"/>
        <w:rPr>
          <w:rFonts w:ascii="Times New Roman" w:eastAsia="Calibri" w:hAnsi="Times New Roman" w:cs="Times New Roman"/>
          <w:sz w:val="24"/>
          <w:szCs w:val="24"/>
        </w:rPr>
      </w:pPr>
      <w:r w:rsidRPr="00C71645">
        <w:rPr>
          <w:rFonts w:ascii="Times New Roman" w:eastAsia="Calibri" w:hAnsi="Times New Roman" w:cs="Times New Roman"/>
          <w:sz w:val="24"/>
          <w:szCs w:val="24"/>
        </w:rPr>
        <w:t>Debemos admitir que la función de control, en el Congreso Mexiquense poco se ejerce, y se entiende como un derecho de las minorías y una obligación de mayorías de secundar ese derecho, igualmente se puede decir que es un instrumento de lucha política.</w:t>
      </w:r>
    </w:p>
    <w:p w:rsidR="00912921" w:rsidRPr="00C71645" w:rsidRDefault="00912921" w:rsidP="00912921">
      <w:pPr>
        <w:spacing w:after="0" w:line="240" w:lineRule="auto"/>
        <w:jc w:val="both"/>
        <w:rPr>
          <w:rFonts w:ascii="Times New Roman" w:eastAsia="Calibri" w:hAnsi="Times New Roman" w:cs="Times New Roman"/>
          <w:sz w:val="24"/>
          <w:szCs w:val="24"/>
        </w:rPr>
      </w:pPr>
    </w:p>
    <w:p w:rsidR="00912921" w:rsidRPr="00C71645" w:rsidRDefault="00912921" w:rsidP="00912921">
      <w:pPr>
        <w:spacing w:after="0" w:line="240" w:lineRule="auto"/>
        <w:jc w:val="both"/>
        <w:rPr>
          <w:rFonts w:ascii="Times New Roman" w:eastAsia="Calibri" w:hAnsi="Times New Roman" w:cs="Times New Roman"/>
          <w:sz w:val="24"/>
          <w:szCs w:val="24"/>
        </w:rPr>
      </w:pPr>
      <w:r w:rsidRPr="00C71645">
        <w:rPr>
          <w:rFonts w:ascii="Times New Roman" w:eastAsia="Calibri" w:hAnsi="Times New Roman" w:cs="Times New Roman"/>
          <w:sz w:val="24"/>
          <w:szCs w:val="24"/>
        </w:rPr>
        <w:t>Por otro lado, es necesario acudir a las verbigracias del modo de manifestación del control parlamentario:</w:t>
      </w:r>
    </w:p>
    <w:p w:rsidR="00912921" w:rsidRPr="00C71645" w:rsidRDefault="00912921" w:rsidP="00912921">
      <w:pPr>
        <w:spacing w:after="0" w:line="240" w:lineRule="auto"/>
        <w:jc w:val="both"/>
        <w:rPr>
          <w:rFonts w:ascii="Times New Roman" w:eastAsia="Calibri" w:hAnsi="Times New Roman" w:cs="Times New Roman"/>
          <w:sz w:val="24"/>
          <w:szCs w:val="24"/>
        </w:rPr>
      </w:pPr>
    </w:p>
    <w:p w:rsidR="00912921" w:rsidRPr="00C71645" w:rsidRDefault="00912921" w:rsidP="00912921">
      <w:pPr>
        <w:numPr>
          <w:ilvl w:val="0"/>
          <w:numId w:val="9"/>
        </w:numPr>
        <w:spacing w:after="0" w:line="240" w:lineRule="auto"/>
        <w:contextualSpacing/>
        <w:jc w:val="both"/>
        <w:rPr>
          <w:rFonts w:ascii="Times New Roman" w:eastAsia="Calibri" w:hAnsi="Times New Roman" w:cs="Times New Roman"/>
          <w:sz w:val="24"/>
          <w:szCs w:val="24"/>
        </w:rPr>
      </w:pPr>
      <w:r w:rsidRPr="00C71645">
        <w:rPr>
          <w:rFonts w:ascii="Times New Roman" w:eastAsia="Calibri" w:hAnsi="Times New Roman" w:cs="Times New Roman"/>
          <w:sz w:val="24"/>
          <w:szCs w:val="24"/>
        </w:rPr>
        <w:t>Proposición con punto de acuerdo de urgente y obvia resolución, que vaya dirigido al gabinete u organismos dependiente económicamente del Poder Ejecutivo del Estado.</w:t>
      </w:r>
    </w:p>
    <w:p w:rsidR="00912921" w:rsidRPr="00C71645" w:rsidRDefault="00912921" w:rsidP="00912921">
      <w:pPr>
        <w:numPr>
          <w:ilvl w:val="0"/>
          <w:numId w:val="9"/>
        </w:numPr>
        <w:spacing w:after="0" w:line="240" w:lineRule="auto"/>
        <w:contextualSpacing/>
        <w:jc w:val="both"/>
        <w:rPr>
          <w:rFonts w:ascii="Times New Roman" w:eastAsia="Calibri" w:hAnsi="Times New Roman" w:cs="Times New Roman"/>
          <w:sz w:val="24"/>
          <w:szCs w:val="24"/>
        </w:rPr>
      </w:pPr>
      <w:r w:rsidRPr="00C71645">
        <w:rPr>
          <w:rFonts w:ascii="Times New Roman" w:eastAsia="Calibri" w:hAnsi="Times New Roman" w:cs="Times New Roman"/>
          <w:sz w:val="24"/>
          <w:szCs w:val="24"/>
        </w:rPr>
        <w:t xml:space="preserve">Las comparecencias con motivo de la glosa del informe del Gobernador del Estado de México. </w:t>
      </w:r>
    </w:p>
    <w:p w:rsidR="00912921" w:rsidRPr="00C71645" w:rsidRDefault="00912921" w:rsidP="00912921">
      <w:pPr>
        <w:numPr>
          <w:ilvl w:val="0"/>
          <w:numId w:val="9"/>
        </w:numPr>
        <w:spacing w:after="0" w:line="240" w:lineRule="auto"/>
        <w:contextualSpacing/>
        <w:jc w:val="both"/>
        <w:rPr>
          <w:rFonts w:ascii="Times New Roman" w:eastAsia="Calibri" w:hAnsi="Times New Roman" w:cs="Times New Roman"/>
          <w:sz w:val="24"/>
          <w:szCs w:val="24"/>
        </w:rPr>
      </w:pPr>
      <w:r w:rsidRPr="00C71645">
        <w:rPr>
          <w:rFonts w:ascii="Times New Roman" w:eastAsia="Calibri" w:hAnsi="Times New Roman" w:cs="Times New Roman"/>
          <w:sz w:val="24"/>
          <w:szCs w:val="24"/>
        </w:rPr>
        <w:t>La moción de censura, no aplicable en México, pero si en los parlamentos de avanzada. Donde se entiende que órgano cameral puede sustituir o remover algún integrante del Gabinete del Gobierno del Estado.</w:t>
      </w:r>
    </w:p>
    <w:p w:rsidR="00912921" w:rsidRPr="00C71645" w:rsidRDefault="00912921" w:rsidP="00912921">
      <w:pPr>
        <w:numPr>
          <w:ilvl w:val="0"/>
          <w:numId w:val="9"/>
        </w:numPr>
        <w:spacing w:after="0" w:line="240" w:lineRule="auto"/>
        <w:contextualSpacing/>
        <w:jc w:val="both"/>
        <w:rPr>
          <w:rFonts w:ascii="Times New Roman" w:eastAsia="Calibri" w:hAnsi="Times New Roman" w:cs="Times New Roman"/>
          <w:sz w:val="24"/>
          <w:szCs w:val="24"/>
        </w:rPr>
      </w:pPr>
      <w:r w:rsidRPr="00C71645">
        <w:rPr>
          <w:rFonts w:ascii="Times New Roman" w:eastAsia="Calibri" w:hAnsi="Times New Roman" w:cs="Times New Roman"/>
          <w:sz w:val="24"/>
          <w:szCs w:val="24"/>
        </w:rPr>
        <w:t>Las comisiones de investigación, que a nivel federal se reconocen en el artículo 93 de la Constitución Política de los Estados Unidos Mexicanos</w:t>
      </w:r>
      <w:r w:rsidRPr="00C71645">
        <w:rPr>
          <w:rFonts w:ascii="Times New Roman" w:eastAsia="Calibri" w:hAnsi="Times New Roman" w:cs="Times New Roman"/>
          <w:sz w:val="24"/>
          <w:szCs w:val="24"/>
          <w:vertAlign w:val="superscript"/>
        </w:rPr>
        <w:footnoteReference w:id="9"/>
      </w:r>
      <w:r w:rsidRPr="00C71645">
        <w:rPr>
          <w:rFonts w:ascii="Times New Roman" w:eastAsia="Calibri" w:hAnsi="Times New Roman" w:cs="Times New Roman"/>
          <w:sz w:val="24"/>
          <w:szCs w:val="24"/>
        </w:rPr>
        <w:t xml:space="preserve">.  Específicamente en el párrafo tercero de la porción normativa en cita. </w:t>
      </w:r>
    </w:p>
    <w:p w:rsidR="005470FA" w:rsidRPr="00C71645" w:rsidRDefault="005470FA" w:rsidP="00912921">
      <w:pPr>
        <w:spacing w:after="0" w:line="240" w:lineRule="auto"/>
        <w:jc w:val="both"/>
        <w:rPr>
          <w:rFonts w:ascii="Times New Roman" w:eastAsia="Calibri" w:hAnsi="Times New Roman" w:cs="Times New Roman"/>
          <w:sz w:val="24"/>
          <w:szCs w:val="24"/>
        </w:rPr>
      </w:pPr>
    </w:p>
    <w:p w:rsidR="00912921" w:rsidRPr="00C71645" w:rsidRDefault="00912921" w:rsidP="00912921">
      <w:pPr>
        <w:spacing w:after="0" w:line="240" w:lineRule="auto"/>
        <w:jc w:val="both"/>
        <w:rPr>
          <w:rFonts w:ascii="Times New Roman" w:eastAsia="Calibri" w:hAnsi="Times New Roman" w:cs="Times New Roman"/>
          <w:i/>
          <w:iCs/>
          <w:sz w:val="24"/>
          <w:szCs w:val="24"/>
        </w:rPr>
      </w:pPr>
      <w:r w:rsidRPr="00C71645">
        <w:rPr>
          <w:rFonts w:ascii="Times New Roman" w:eastAsia="Calibri" w:hAnsi="Times New Roman" w:cs="Times New Roman"/>
          <w:sz w:val="24"/>
          <w:szCs w:val="24"/>
        </w:rPr>
        <w:t xml:space="preserve">El cual determina: </w:t>
      </w:r>
      <w:r w:rsidRPr="00C71645">
        <w:rPr>
          <w:rFonts w:ascii="Times New Roman" w:eastAsia="Calibri" w:hAnsi="Times New Roman" w:cs="Times New Roman"/>
          <w:i/>
          <w:iCs/>
          <w:sz w:val="24"/>
          <w:szCs w:val="24"/>
        </w:rPr>
        <w:t>Las Cámaras, a pedido de una cuarta parte de sus miembros, tratándose de los diputados, y de la mitad, si se trata de los Senadores, tienen la facultad de integrar comisiones para investigar el funcionamiento de dichos organismos descentralizados y empresas de participación estatal mayoritaria. Los resultados de las investigaciones se harán del conocimiento del Ejecutivo Federal.</w:t>
      </w:r>
    </w:p>
    <w:p w:rsidR="005470FA" w:rsidRPr="00C71645" w:rsidRDefault="005470FA" w:rsidP="00912921">
      <w:pPr>
        <w:spacing w:after="0" w:line="240" w:lineRule="auto"/>
        <w:jc w:val="both"/>
        <w:rPr>
          <w:rFonts w:ascii="Times New Roman" w:eastAsia="Calibri" w:hAnsi="Times New Roman" w:cs="Times New Roman"/>
          <w:i/>
          <w:iCs/>
          <w:sz w:val="24"/>
          <w:szCs w:val="24"/>
        </w:rPr>
      </w:pPr>
    </w:p>
    <w:p w:rsidR="00912921" w:rsidRPr="00C71645" w:rsidRDefault="00912921" w:rsidP="00912921">
      <w:pPr>
        <w:spacing w:after="0" w:line="240" w:lineRule="auto"/>
        <w:jc w:val="both"/>
        <w:rPr>
          <w:rFonts w:ascii="Times New Roman" w:eastAsia="Calibri" w:hAnsi="Times New Roman" w:cs="Times New Roman"/>
          <w:iCs/>
          <w:sz w:val="24"/>
          <w:szCs w:val="24"/>
        </w:rPr>
      </w:pPr>
      <w:r w:rsidRPr="00C71645">
        <w:rPr>
          <w:rFonts w:ascii="Times New Roman" w:eastAsia="Calibri" w:hAnsi="Times New Roman" w:cs="Times New Roman"/>
          <w:iCs/>
          <w:sz w:val="24"/>
          <w:szCs w:val="24"/>
        </w:rPr>
        <w:t>Conviene distinguir que no únicamente nuestro país admite en rango constitucional las comisiones de investigación, así tenemos el caso de la norma constitucional española que en su artículo 76</w:t>
      </w:r>
      <w:r w:rsidRPr="00C71645">
        <w:rPr>
          <w:rFonts w:ascii="Times New Roman" w:eastAsia="Calibri" w:hAnsi="Times New Roman" w:cs="Times New Roman"/>
          <w:iCs/>
          <w:sz w:val="24"/>
          <w:szCs w:val="24"/>
          <w:vertAlign w:val="superscript"/>
        </w:rPr>
        <w:footnoteReference w:id="10"/>
      </w:r>
      <w:r w:rsidRPr="00C71645">
        <w:rPr>
          <w:rFonts w:ascii="Times New Roman" w:eastAsia="Calibri" w:hAnsi="Times New Roman" w:cs="Times New Roman"/>
          <w:iCs/>
          <w:sz w:val="24"/>
          <w:szCs w:val="24"/>
        </w:rPr>
        <w:t>:</w:t>
      </w:r>
    </w:p>
    <w:p w:rsidR="005470FA" w:rsidRPr="00C71645" w:rsidRDefault="005470FA" w:rsidP="00912921">
      <w:pPr>
        <w:spacing w:after="0" w:line="240" w:lineRule="auto"/>
        <w:jc w:val="both"/>
        <w:rPr>
          <w:rFonts w:ascii="Times New Roman" w:eastAsia="Calibri" w:hAnsi="Times New Roman" w:cs="Times New Roman"/>
          <w:iCs/>
          <w:sz w:val="24"/>
          <w:szCs w:val="24"/>
        </w:rPr>
      </w:pPr>
    </w:p>
    <w:p w:rsidR="00912921" w:rsidRPr="00C71645" w:rsidRDefault="00912921" w:rsidP="00912921">
      <w:pPr>
        <w:spacing w:after="0" w:line="240" w:lineRule="auto"/>
        <w:jc w:val="both"/>
        <w:outlineLvl w:val="2"/>
        <w:rPr>
          <w:rFonts w:ascii="Times New Roman" w:eastAsia="Times New Roman" w:hAnsi="Times New Roman" w:cs="Times New Roman"/>
          <w:b/>
          <w:bCs/>
          <w:i/>
          <w:sz w:val="24"/>
          <w:szCs w:val="24"/>
          <w:lang w:eastAsia="es-MX"/>
        </w:rPr>
      </w:pPr>
      <w:r w:rsidRPr="00C71645">
        <w:rPr>
          <w:rFonts w:ascii="Times New Roman" w:eastAsia="Times New Roman" w:hAnsi="Times New Roman" w:cs="Times New Roman"/>
          <w:b/>
          <w:bCs/>
          <w:i/>
          <w:sz w:val="24"/>
          <w:szCs w:val="24"/>
          <w:lang w:eastAsia="es-MX"/>
        </w:rPr>
        <w:t>Artículo 76</w:t>
      </w:r>
    </w:p>
    <w:p w:rsidR="00912921" w:rsidRPr="00C71645" w:rsidRDefault="00912921" w:rsidP="00912921">
      <w:pPr>
        <w:numPr>
          <w:ilvl w:val="0"/>
          <w:numId w:val="10"/>
        </w:numPr>
        <w:tabs>
          <w:tab w:val="clear" w:pos="720"/>
        </w:tabs>
        <w:spacing w:after="0" w:line="240" w:lineRule="auto"/>
        <w:ind w:left="0"/>
        <w:jc w:val="both"/>
        <w:rPr>
          <w:rFonts w:ascii="Times New Roman" w:eastAsia="Calibri" w:hAnsi="Times New Roman" w:cs="Times New Roman"/>
          <w:i/>
          <w:sz w:val="24"/>
          <w:szCs w:val="24"/>
        </w:rPr>
      </w:pPr>
      <w:r w:rsidRPr="00C71645">
        <w:rPr>
          <w:rFonts w:ascii="Times New Roman" w:eastAsia="Calibri" w:hAnsi="Times New Roman" w:cs="Times New Roman"/>
          <w:i/>
          <w:sz w:val="24"/>
          <w:szCs w:val="24"/>
        </w:rPr>
        <w:t>El Congreso y el Senado, y, en su caso, ambas Cámaras conjuntamente, podrán nombrar Comisiones de investigación sobre cualquier asunto de interés público. Sus conclusiones no serán vinculantes para los Tribunales, ni afectarán a las resoluciones judiciales, sin perjuicio de que el resultado de la investigación sea comunicado al Ministerio Fiscal para el ejercicio, cuando proceda, de las acciones oportunas.</w:t>
      </w:r>
    </w:p>
    <w:p w:rsidR="00912921" w:rsidRPr="00C71645" w:rsidRDefault="00912921" w:rsidP="00912921">
      <w:pPr>
        <w:numPr>
          <w:ilvl w:val="0"/>
          <w:numId w:val="10"/>
        </w:numPr>
        <w:tabs>
          <w:tab w:val="clear" w:pos="720"/>
        </w:tabs>
        <w:spacing w:after="0" w:line="240" w:lineRule="auto"/>
        <w:ind w:left="0"/>
        <w:jc w:val="both"/>
        <w:rPr>
          <w:rFonts w:ascii="Times New Roman" w:eastAsia="Calibri" w:hAnsi="Times New Roman" w:cs="Times New Roman"/>
          <w:i/>
          <w:sz w:val="24"/>
          <w:szCs w:val="24"/>
        </w:rPr>
      </w:pPr>
      <w:r w:rsidRPr="00C71645">
        <w:rPr>
          <w:rFonts w:ascii="Times New Roman" w:eastAsia="Calibri" w:hAnsi="Times New Roman" w:cs="Times New Roman"/>
          <w:i/>
          <w:sz w:val="24"/>
          <w:szCs w:val="24"/>
        </w:rPr>
        <w:t>Será obligatorio comparecer a requerimiento de las Cámaras. La ley regulará las sanciones que puedan imponerse por incumplimiento de esta obligación.</w:t>
      </w:r>
    </w:p>
    <w:p w:rsidR="005470FA" w:rsidRPr="00C71645" w:rsidRDefault="005470FA" w:rsidP="00912921">
      <w:pPr>
        <w:spacing w:after="0" w:line="240" w:lineRule="auto"/>
        <w:jc w:val="both"/>
        <w:rPr>
          <w:rFonts w:ascii="Times New Roman" w:eastAsia="Calibri" w:hAnsi="Times New Roman" w:cs="Times New Roman"/>
          <w:iCs/>
          <w:sz w:val="24"/>
          <w:szCs w:val="24"/>
        </w:rPr>
      </w:pPr>
    </w:p>
    <w:p w:rsidR="00912921" w:rsidRPr="00C71645" w:rsidRDefault="00912921" w:rsidP="00912921">
      <w:pPr>
        <w:spacing w:after="0" w:line="240" w:lineRule="auto"/>
        <w:jc w:val="both"/>
        <w:rPr>
          <w:rFonts w:ascii="Times New Roman" w:eastAsia="Calibri" w:hAnsi="Times New Roman" w:cs="Times New Roman"/>
          <w:sz w:val="24"/>
          <w:szCs w:val="24"/>
        </w:rPr>
      </w:pPr>
      <w:r w:rsidRPr="00C71645">
        <w:rPr>
          <w:rFonts w:ascii="Times New Roman" w:eastAsia="Calibri" w:hAnsi="Times New Roman" w:cs="Times New Roman"/>
          <w:iCs/>
          <w:sz w:val="24"/>
          <w:szCs w:val="24"/>
        </w:rPr>
        <w:t xml:space="preserve">Otro caso del mismo rango, lo encontramos en la disposición constitucional </w:t>
      </w:r>
      <w:r w:rsidRPr="00C71645">
        <w:rPr>
          <w:rFonts w:ascii="Times New Roman" w:eastAsia="Calibri" w:hAnsi="Times New Roman" w:cs="Times New Roman"/>
          <w:sz w:val="24"/>
          <w:szCs w:val="24"/>
        </w:rPr>
        <w:t>alemana</w:t>
      </w:r>
      <w:r w:rsidRPr="00C71645">
        <w:rPr>
          <w:rFonts w:ascii="Times New Roman" w:eastAsia="Calibri" w:hAnsi="Times New Roman" w:cs="Times New Roman"/>
          <w:sz w:val="24"/>
          <w:szCs w:val="24"/>
          <w:vertAlign w:val="superscript"/>
        </w:rPr>
        <w:footnoteReference w:id="11"/>
      </w:r>
      <w:r w:rsidRPr="00C71645">
        <w:rPr>
          <w:rFonts w:ascii="Times New Roman" w:eastAsia="Calibri" w:hAnsi="Times New Roman" w:cs="Times New Roman"/>
          <w:sz w:val="24"/>
          <w:szCs w:val="24"/>
        </w:rPr>
        <w:t>:</w:t>
      </w:r>
    </w:p>
    <w:p w:rsidR="005470FA" w:rsidRPr="00C71645" w:rsidRDefault="005470FA" w:rsidP="00912921">
      <w:pPr>
        <w:spacing w:after="0" w:line="240" w:lineRule="auto"/>
        <w:jc w:val="both"/>
        <w:rPr>
          <w:rFonts w:ascii="Times New Roman" w:eastAsia="Calibri" w:hAnsi="Times New Roman" w:cs="Times New Roman"/>
          <w:iCs/>
          <w:sz w:val="24"/>
          <w:szCs w:val="24"/>
        </w:rPr>
      </w:pPr>
    </w:p>
    <w:p w:rsidR="00912921" w:rsidRPr="00C71645" w:rsidRDefault="00912921" w:rsidP="00912921">
      <w:pPr>
        <w:spacing w:after="0" w:line="240" w:lineRule="auto"/>
        <w:outlineLvl w:val="2"/>
        <w:rPr>
          <w:rFonts w:ascii="Times New Roman" w:eastAsia="Times New Roman" w:hAnsi="Times New Roman" w:cs="Times New Roman"/>
          <w:b/>
          <w:bCs/>
          <w:i/>
          <w:sz w:val="24"/>
          <w:szCs w:val="24"/>
          <w:lang w:eastAsia="es-MX"/>
        </w:rPr>
      </w:pPr>
      <w:r w:rsidRPr="00C71645">
        <w:rPr>
          <w:rFonts w:ascii="Times New Roman" w:eastAsia="Times New Roman" w:hAnsi="Times New Roman" w:cs="Times New Roman"/>
          <w:b/>
          <w:bCs/>
          <w:i/>
          <w:sz w:val="24"/>
          <w:szCs w:val="24"/>
          <w:lang w:eastAsia="es-MX"/>
        </w:rPr>
        <w:t>Artículo 44. Comisiones de investigación</w:t>
      </w:r>
    </w:p>
    <w:p w:rsidR="00912921" w:rsidRPr="00C71645" w:rsidRDefault="00912921" w:rsidP="00912921">
      <w:pPr>
        <w:numPr>
          <w:ilvl w:val="0"/>
          <w:numId w:val="7"/>
        </w:numPr>
        <w:tabs>
          <w:tab w:val="clear" w:pos="720"/>
        </w:tabs>
        <w:spacing w:after="0" w:line="240" w:lineRule="auto"/>
        <w:rPr>
          <w:rFonts w:ascii="Times New Roman" w:eastAsia="Times New Roman" w:hAnsi="Times New Roman" w:cs="Times New Roman"/>
          <w:i/>
          <w:sz w:val="24"/>
          <w:szCs w:val="24"/>
          <w:lang w:eastAsia="es-MX"/>
        </w:rPr>
      </w:pPr>
      <w:r w:rsidRPr="00C71645">
        <w:rPr>
          <w:rFonts w:ascii="Times New Roman" w:eastAsia="Times New Roman" w:hAnsi="Times New Roman" w:cs="Times New Roman"/>
          <w:i/>
          <w:sz w:val="24"/>
          <w:szCs w:val="24"/>
          <w:lang w:eastAsia="es-MX"/>
        </w:rPr>
        <w:lastRenderedPageBreak/>
        <w:t>El Bundestag tiene el derecho y, a petición de una cuarta parte de sus miembros, el deber de nombrar una Comisión de investigación encargada de reunir las pruebas necesarias en sesiones públicas. Podrá excluirse la presencia del público.</w:t>
      </w:r>
    </w:p>
    <w:p w:rsidR="00912921" w:rsidRPr="00C71645" w:rsidRDefault="00912921" w:rsidP="00912921">
      <w:pPr>
        <w:numPr>
          <w:ilvl w:val="0"/>
          <w:numId w:val="7"/>
        </w:numPr>
        <w:tabs>
          <w:tab w:val="clear" w:pos="720"/>
        </w:tabs>
        <w:spacing w:after="0" w:line="240" w:lineRule="auto"/>
        <w:rPr>
          <w:rFonts w:ascii="Times New Roman" w:eastAsia="Times New Roman" w:hAnsi="Times New Roman" w:cs="Times New Roman"/>
          <w:i/>
          <w:sz w:val="24"/>
          <w:szCs w:val="24"/>
          <w:lang w:eastAsia="es-MX"/>
        </w:rPr>
      </w:pPr>
      <w:r w:rsidRPr="00C71645">
        <w:rPr>
          <w:rFonts w:ascii="Times New Roman" w:eastAsia="Times New Roman" w:hAnsi="Times New Roman" w:cs="Times New Roman"/>
          <w:i/>
          <w:sz w:val="24"/>
          <w:szCs w:val="24"/>
          <w:lang w:eastAsia="es-MX"/>
        </w:rPr>
        <w:t>En la obtención del material probatorio se aplicarán por analogía las disposiciones del procedimiento penal. No se afectará al secreto de la correspondencia, de las comunicaciones postales y de las telecomunicaciones.</w:t>
      </w:r>
    </w:p>
    <w:p w:rsidR="00912921" w:rsidRPr="00C71645" w:rsidRDefault="00912921" w:rsidP="00912921">
      <w:pPr>
        <w:numPr>
          <w:ilvl w:val="0"/>
          <w:numId w:val="7"/>
        </w:numPr>
        <w:tabs>
          <w:tab w:val="clear" w:pos="720"/>
        </w:tabs>
        <w:spacing w:after="0" w:line="240" w:lineRule="auto"/>
        <w:rPr>
          <w:rFonts w:ascii="Times New Roman" w:eastAsia="Times New Roman" w:hAnsi="Times New Roman" w:cs="Times New Roman"/>
          <w:i/>
          <w:sz w:val="24"/>
          <w:szCs w:val="24"/>
          <w:lang w:eastAsia="es-MX"/>
        </w:rPr>
      </w:pPr>
      <w:r w:rsidRPr="00C71645">
        <w:rPr>
          <w:rFonts w:ascii="Times New Roman" w:eastAsia="Times New Roman" w:hAnsi="Times New Roman" w:cs="Times New Roman"/>
          <w:i/>
          <w:sz w:val="24"/>
          <w:szCs w:val="24"/>
          <w:lang w:eastAsia="es-MX"/>
        </w:rPr>
        <w:t>Los tribunales y las autoridades administrativas están obligadas a prestar ayuda judicial y administrativa.</w:t>
      </w:r>
    </w:p>
    <w:p w:rsidR="00912921" w:rsidRPr="00C71645" w:rsidRDefault="00912921" w:rsidP="00912921">
      <w:pPr>
        <w:numPr>
          <w:ilvl w:val="0"/>
          <w:numId w:val="7"/>
        </w:numPr>
        <w:tabs>
          <w:tab w:val="clear" w:pos="720"/>
        </w:tabs>
        <w:spacing w:after="0" w:line="240" w:lineRule="auto"/>
        <w:rPr>
          <w:rFonts w:ascii="Times New Roman" w:eastAsia="Times New Roman" w:hAnsi="Times New Roman" w:cs="Times New Roman"/>
          <w:i/>
          <w:sz w:val="24"/>
          <w:szCs w:val="24"/>
          <w:lang w:eastAsia="es-MX"/>
        </w:rPr>
      </w:pPr>
      <w:r w:rsidRPr="00C71645">
        <w:rPr>
          <w:rFonts w:ascii="Times New Roman" w:eastAsia="Times New Roman" w:hAnsi="Times New Roman" w:cs="Times New Roman"/>
          <w:i/>
          <w:sz w:val="24"/>
          <w:szCs w:val="24"/>
          <w:lang w:eastAsia="es-MX"/>
        </w:rPr>
        <w:t>Las resoluciones de las comisiones de investigación no podrán ser sometidas a la consideración judicial. Los tribunales gozan de libertad para apreciar y juzgar los hechos que son objeto de la investigación.</w:t>
      </w:r>
    </w:p>
    <w:p w:rsidR="005470FA" w:rsidRPr="00C71645" w:rsidRDefault="005470FA" w:rsidP="00912921">
      <w:pPr>
        <w:spacing w:after="0" w:line="240" w:lineRule="auto"/>
        <w:jc w:val="both"/>
        <w:rPr>
          <w:rFonts w:ascii="Times New Roman" w:eastAsia="Calibri" w:hAnsi="Times New Roman" w:cs="Times New Roman"/>
          <w:sz w:val="24"/>
          <w:szCs w:val="24"/>
        </w:rPr>
      </w:pPr>
    </w:p>
    <w:p w:rsidR="00912921" w:rsidRPr="00C71645" w:rsidRDefault="00912921" w:rsidP="00912921">
      <w:pPr>
        <w:spacing w:after="0" w:line="240" w:lineRule="auto"/>
        <w:jc w:val="both"/>
        <w:rPr>
          <w:rFonts w:ascii="Times New Roman" w:eastAsia="Calibri" w:hAnsi="Times New Roman" w:cs="Times New Roman"/>
          <w:sz w:val="24"/>
          <w:szCs w:val="24"/>
        </w:rPr>
      </w:pPr>
      <w:r w:rsidRPr="00C71645">
        <w:rPr>
          <w:rFonts w:ascii="Times New Roman" w:eastAsia="Calibri" w:hAnsi="Times New Roman" w:cs="Times New Roman"/>
          <w:sz w:val="24"/>
          <w:szCs w:val="24"/>
        </w:rPr>
        <w:t>Igualmente tenemos el caso McGrain vs. Daugherty:</w:t>
      </w:r>
    </w:p>
    <w:p w:rsidR="005470FA" w:rsidRPr="00C71645" w:rsidRDefault="005470FA" w:rsidP="00912921">
      <w:pPr>
        <w:spacing w:after="0" w:line="240" w:lineRule="auto"/>
        <w:jc w:val="both"/>
        <w:rPr>
          <w:rFonts w:ascii="Times New Roman" w:eastAsia="Calibri" w:hAnsi="Times New Roman" w:cs="Times New Roman"/>
          <w:sz w:val="24"/>
          <w:szCs w:val="24"/>
        </w:rPr>
      </w:pPr>
    </w:p>
    <w:p w:rsidR="00912921" w:rsidRPr="00C71645" w:rsidRDefault="00912921" w:rsidP="00912921">
      <w:pPr>
        <w:spacing w:after="0" w:line="240" w:lineRule="auto"/>
        <w:jc w:val="both"/>
        <w:rPr>
          <w:rFonts w:ascii="Times New Roman" w:eastAsia="Calibri" w:hAnsi="Times New Roman" w:cs="Times New Roman"/>
          <w:i/>
          <w:sz w:val="24"/>
          <w:szCs w:val="24"/>
        </w:rPr>
      </w:pPr>
      <w:r w:rsidRPr="00C71645">
        <w:rPr>
          <w:rFonts w:ascii="Times New Roman" w:eastAsia="Calibri" w:hAnsi="Times New Roman" w:cs="Times New Roman"/>
          <w:i/>
          <w:sz w:val="24"/>
          <w:szCs w:val="24"/>
        </w:rPr>
        <w:t>En 1927, la Corte Suprema de los Estados Unidos emitió un fallo histórico, McGrain v. Daugherty. El fallo estableció firmemente el poder del Congreso para llevar a cabo investigaciones, incluso sin ningún propósito legislativo (elaboración de leyes) específicamente establecido, y para recopilar información requiriendo que los ciudadanos presten testimonio. El fallo surgió de una situación conocida como Teapot Dome. Teapot Dome fue uno de los escándalos gubernamentales más infames (mala reputación) en la historia de los EE. UU. y se convirtió en un símbolo de corrupción en el gobierno de los EE. UU.</w:t>
      </w:r>
      <w:r w:rsidRPr="00C71645">
        <w:rPr>
          <w:rFonts w:ascii="Times New Roman" w:eastAsia="Calibri" w:hAnsi="Times New Roman" w:cs="Times New Roman"/>
          <w:i/>
          <w:sz w:val="24"/>
          <w:szCs w:val="24"/>
          <w:vertAlign w:val="superscript"/>
        </w:rPr>
        <w:footnoteReference w:id="12"/>
      </w:r>
    </w:p>
    <w:p w:rsidR="00912921" w:rsidRPr="00C71645" w:rsidRDefault="00912921" w:rsidP="00912921">
      <w:pPr>
        <w:spacing w:after="0" w:line="240" w:lineRule="auto"/>
        <w:jc w:val="both"/>
        <w:rPr>
          <w:rFonts w:ascii="Times New Roman" w:eastAsia="Calibri" w:hAnsi="Times New Roman" w:cs="Times New Roman"/>
          <w:sz w:val="24"/>
          <w:szCs w:val="24"/>
        </w:rPr>
      </w:pPr>
      <w:r w:rsidRPr="00C71645">
        <w:rPr>
          <w:rFonts w:ascii="Times New Roman" w:eastAsia="Calibri" w:hAnsi="Times New Roman" w:cs="Times New Roman"/>
          <w:sz w:val="24"/>
          <w:szCs w:val="24"/>
        </w:rPr>
        <w:t xml:space="preserve">Otro ejemplo, lo tenemos en los </w:t>
      </w:r>
      <w:r w:rsidRPr="00C71645">
        <w:rPr>
          <w:rFonts w:ascii="Times New Roman" w:eastAsia="Calibri" w:hAnsi="Times New Roman" w:cs="Times New Roman"/>
          <w:i/>
          <w:sz w:val="24"/>
          <w:szCs w:val="24"/>
        </w:rPr>
        <w:t>Select Committees</w:t>
      </w:r>
      <w:r w:rsidRPr="00C71645">
        <w:rPr>
          <w:rFonts w:ascii="Times New Roman" w:eastAsia="Calibri" w:hAnsi="Times New Roman" w:cs="Times New Roman"/>
          <w:sz w:val="24"/>
          <w:szCs w:val="24"/>
        </w:rPr>
        <w:t xml:space="preserve"> en el Parlamento de Australia, que dispone:</w:t>
      </w:r>
    </w:p>
    <w:p w:rsidR="00912921" w:rsidRPr="00C71645" w:rsidRDefault="00912921" w:rsidP="00912921">
      <w:pPr>
        <w:spacing w:after="0" w:line="240" w:lineRule="auto"/>
        <w:jc w:val="both"/>
        <w:rPr>
          <w:rFonts w:ascii="Times New Roman" w:eastAsia="Calibri" w:hAnsi="Times New Roman" w:cs="Times New Roman"/>
          <w:i/>
          <w:sz w:val="24"/>
          <w:szCs w:val="24"/>
        </w:rPr>
      </w:pPr>
      <w:r w:rsidRPr="00C71645">
        <w:rPr>
          <w:rFonts w:ascii="Times New Roman" w:eastAsia="Calibri" w:hAnsi="Times New Roman" w:cs="Times New Roman"/>
          <w:i/>
          <w:sz w:val="24"/>
          <w:szCs w:val="24"/>
          <w:shd w:val="clear" w:color="auto" w:fill="FFFFFF"/>
        </w:rPr>
        <w:t>Los comités selectos se nombran, según la necesidad, por resolución de la Cámara.</w:t>
      </w:r>
      <w:bookmarkStart w:id="3" w:name="_ftnref16"/>
      <w:bookmarkEnd w:id="3"/>
      <w:r w:rsidRPr="00C71645">
        <w:rPr>
          <w:rFonts w:ascii="Times New Roman" w:eastAsia="Calibri" w:hAnsi="Times New Roman" w:cs="Times New Roman"/>
          <w:i/>
          <w:sz w:val="24"/>
          <w:szCs w:val="24"/>
        </w:rPr>
        <w:fldChar w:fldCharType="begin"/>
      </w:r>
      <w:r w:rsidRPr="00C71645">
        <w:rPr>
          <w:rFonts w:ascii="Times New Roman" w:eastAsia="Calibri" w:hAnsi="Times New Roman" w:cs="Times New Roman"/>
          <w:i/>
          <w:sz w:val="24"/>
          <w:szCs w:val="24"/>
        </w:rPr>
        <w:instrText xml:space="preserve"> HYPERLINK "https://www-aph-gov-au.translate.goog/About%20Parliament/House%20of%20Representatives/Powers%20practice%20and%20procedure/Practice7/HTML/Chapter18/7chap18_2_14.html?_x_tr_sl=en&amp;_x_tr_tl=es&amp;_x_tr_hl=es&amp;_x_tr_pto=sc" \l "_ftn16" </w:instrText>
      </w:r>
      <w:r w:rsidRPr="00C71645">
        <w:rPr>
          <w:rFonts w:ascii="Times New Roman" w:eastAsia="Calibri" w:hAnsi="Times New Roman" w:cs="Times New Roman"/>
          <w:i/>
          <w:sz w:val="24"/>
          <w:szCs w:val="24"/>
        </w:rPr>
        <w:fldChar w:fldCharType="separate"/>
      </w:r>
      <w:r w:rsidRPr="00C71645">
        <w:rPr>
          <w:rFonts w:ascii="Times New Roman" w:eastAsia="Calibri" w:hAnsi="Times New Roman" w:cs="Times New Roman"/>
          <w:i/>
          <w:sz w:val="24"/>
          <w:szCs w:val="24"/>
          <w:shd w:val="clear" w:color="auto" w:fill="FFFFFF"/>
        </w:rPr>
        <w:t>[16]</w:t>
      </w:r>
      <w:r w:rsidRPr="00C71645">
        <w:rPr>
          <w:rFonts w:ascii="Times New Roman" w:eastAsia="Calibri" w:hAnsi="Times New Roman" w:cs="Times New Roman"/>
          <w:i/>
          <w:sz w:val="24"/>
          <w:szCs w:val="24"/>
        </w:rPr>
        <w:fldChar w:fldCharType="end"/>
      </w:r>
      <w:r w:rsidRPr="00C71645">
        <w:rPr>
          <w:rFonts w:ascii="Times New Roman" w:eastAsia="Calibri" w:hAnsi="Times New Roman" w:cs="Times New Roman"/>
          <w:i/>
          <w:sz w:val="24"/>
          <w:szCs w:val="24"/>
          <w:shd w:val="clear" w:color="auto" w:fill="FFFFFF"/>
        </w:rPr>
        <w:t> Los comités selectos, en la práctica australiana, tienen una vida limitada que debe definirse en la resolución de nombramiento. La creación de un comité selecto se ve como una medida para satisfacer una necesidad particular y quizás a corto plazo. Después del establecimiento de los comités permanentes de propósito general en 1987, la Cámara no ha establecido comités selectos de manera regular. Desde entonces, solo ha habido cuatro comités selectos de la Cámara: Medios impresos (1991), Televisación de la Cámara de Representantes (1991), Recientes incendios forestales en Australia (2003) y Desarrollo regional y descentralización (2017).</w:t>
      </w:r>
      <w:r w:rsidRPr="00C71645">
        <w:rPr>
          <w:rFonts w:ascii="Times New Roman" w:eastAsia="Calibri" w:hAnsi="Times New Roman" w:cs="Times New Roman"/>
          <w:i/>
          <w:sz w:val="24"/>
          <w:szCs w:val="24"/>
          <w:shd w:val="clear" w:color="auto" w:fill="FFFFFF"/>
          <w:vertAlign w:val="superscript"/>
        </w:rPr>
        <w:footnoteReference w:id="13"/>
      </w:r>
    </w:p>
    <w:p w:rsidR="00912921" w:rsidRPr="00C71645" w:rsidRDefault="00912921" w:rsidP="00912921">
      <w:pPr>
        <w:spacing w:after="0" w:line="240" w:lineRule="auto"/>
        <w:jc w:val="both"/>
        <w:rPr>
          <w:rFonts w:ascii="Times New Roman" w:eastAsia="Calibri" w:hAnsi="Times New Roman" w:cs="Times New Roman"/>
          <w:sz w:val="24"/>
          <w:szCs w:val="24"/>
        </w:rPr>
      </w:pPr>
      <w:r w:rsidRPr="00C71645">
        <w:rPr>
          <w:rFonts w:ascii="Times New Roman" w:eastAsia="Calibri" w:hAnsi="Times New Roman" w:cs="Times New Roman"/>
          <w:sz w:val="24"/>
          <w:szCs w:val="24"/>
        </w:rPr>
        <w:t>Queda bastante claro que existe sustentó por vía de derecho comparado respecto de las Comisiones de Investigación. Es más, podemos decir, que es una facultad implícita para poder allegarse de elementos necesarios y suficientes, al momento de concretar la elaboración de alguna pieza l</w:t>
      </w:r>
      <w:r w:rsidR="005470FA" w:rsidRPr="00C71645">
        <w:rPr>
          <w:rFonts w:ascii="Times New Roman" w:eastAsia="Calibri" w:hAnsi="Times New Roman" w:cs="Times New Roman"/>
          <w:sz w:val="24"/>
          <w:szCs w:val="24"/>
        </w:rPr>
        <w:t>egislativa individual o grupal.</w:t>
      </w:r>
    </w:p>
    <w:p w:rsidR="005470FA" w:rsidRPr="00C71645" w:rsidRDefault="005470FA" w:rsidP="00912921">
      <w:pPr>
        <w:spacing w:after="0" w:line="240" w:lineRule="auto"/>
        <w:jc w:val="both"/>
        <w:rPr>
          <w:rFonts w:ascii="Times New Roman" w:eastAsia="Calibri" w:hAnsi="Times New Roman" w:cs="Times New Roman"/>
          <w:sz w:val="24"/>
          <w:szCs w:val="24"/>
        </w:rPr>
      </w:pPr>
    </w:p>
    <w:p w:rsidR="00912921" w:rsidRPr="00C71645" w:rsidRDefault="00912921" w:rsidP="00912921">
      <w:pPr>
        <w:spacing w:after="0" w:line="240" w:lineRule="auto"/>
        <w:jc w:val="both"/>
        <w:rPr>
          <w:rFonts w:ascii="Times New Roman" w:eastAsia="Calibri" w:hAnsi="Times New Roman" w:cs="Times New Roman"/>
          <w:sz w:val="24"/>
          <w:szCs w:val="24"/>
        </w:rPr>
      </w:pPr>
      <w:r w:rsidRPr="00C71645">
        <w:rPr>
          <w:rFonts w:ascii="Times New Roman" w:eastAsia="Calibri" w:hAnsi="Times New Roman" w:cs="Times New Roman"/>
          <w:sz w:val="24"/>
          <w:szCs w:val="24"/>
        </w:rPr>
        <w:t>Expresado lo antes dicho, es necesario retomar y recapitular el caso mexicano. Para ello nos serviremos de los casos documentados en el libro “Las comisiones parlamentarias de investigación como órganos de control político”</w:t>
      </w:r>
      <w:r w:rsidRPr="00C71645">
        <w:rPr>
          <w:rFonts w:ascii="Times New Roman" w:eastAsia="Calibri" w:hAnsi="Times New Roman" w:cs="Times New Roman"/>
          <w:sz w:val="24"/>
          <w:szCs w:val="24"/>
          <w:vertAlign w:val="superscript"/>
        </w:rPr>
        <w:footnoteReference w:id="14"/>
      </w:r>
      <w:r w:rsidRPr="00C71645">
        <w:rPr>
          <w:rFonts w:ascii="Times New Roman" w:eastAsia="Calibri" w:hAnsi="Times New Roman" w:cs="Times New Roman"/>
          <w:sz w:val="24"/>
          <w:szCs w:val="24"/>
        </w:rPr>
        <w:t>, escrito en 1998, por la célebre jurista en tema de Derecho Parlamentario, la Doctora. Cecilia Judith Mora Donatto.</w:t>
      </w:r>
    </w:p>
    <w:p w:rsidR="005470FA" w:rsidRPr="00C71645" w:rsidRDefault="005470FA" w:rsidP="00912921">
      <w:pPr>
        <w:spacing w:after="0" w:line="240" w:lineRule="auto"/>
        <w:jc w:val="both"/>
        <w:rPr>
          <w:rFonts w:ascii="Times New Roman" w:eastAsia="Calibri" w:hAnsi="Times New Roman" w:cs="Times New Roman"/>
          <w:sz w:val="24"/>
          <w:szCs w:val="24"/>
        </w:rPr>
      </w:pPr>
    </w:p>
    <w:p w:rsidR="00912921" w:rsidRPr="00C71645" w:rsidRDefault="00912921" w:rsidP="00912921">
      <w:pPr>
        <w:spacing w:after="0" w:line="240" w:lineRule="auto"/>
        <w:jc w:val="both"/>
        <w:rPr>
          <w:rFonts w:ascii="Times New Roman" w:eastAsia="Calibri" w:hAnsi="Times New Roman" w:cs="Times New Roman"/>
          <w:i/>
          <w:sz w:val="24"/>
          <w:szCs w:val="24"/>
        </w:rPr>
      </w:pPr>
      <w:r w:rsidRPr="00C71645">
        <w:rPr>
          <w:rFonts w:ascii="Times New Roman" w:eastAsia="Calibri" w:hAnsi="Times New Roman" w:cs="Times New Roman"/>
          <w:i/>
          <w:sz w:val="24"/>
          <w:szCs w:val="24"/>
        </w:rPr>
        <w:lastRenderedPageBreak/>
        <w:t>Escasa y atropellada ha sido la práctica en el uso de las comisiones de investigación en México. Después de su incorporación al texto constitucional en 1977, tres han sido las comisiones de este tipo que se han creado en la Cámara de Diputado. La primera de ellas tuvo como objeto de investigación a Teléfonos de México, Sociedad Anónima, la segunda al Banco Nacional Pesquero y Portuario, Sociedad Nacional de Crédito, la última y más reciente a la Compañía Nacional de Subsistencias Populares.</w:t>
      </w:r>
    </w:p>
    <w:p w:rsidR="005470FA" w:rsidRPr="00C71645" w:rsidRDefault="005470FA" w:rsidP="00912921">
      <w:pPr>
        <w:spacing w:after="0" w:line="240" w:lineRule="auto"/>
        <w:jc w:val="both"/>
        <w:rPr>
          <w:rFonts w:ascii="Times New Roman" w:eastAsia="Calibri" w:hAnsi="Times New Roman" w:cs="Times New Roman"/>
          <w:i/>
          <w:sz w:val="24"/>
          <w:szCs w:val="24"/>
        </w:rPr>
      </w:pPr>
    </w:p>
    <w:p w:rsidR="00912921" w:rsidRPr="00C71645" w:rsidRDefault="00912921" w:rsidP="00912921">
      <w:pPr>
        <w:spacing w:after="0" w:line="240" w:lineRule="auto"/>
        <w:jc w:val="both"/>
        <w:rPr>
          <w:rFonts w:ascii="Times New Roman" w:eastAsia="Calibri" w:hAnsi="Times New Roman" w:cs="Times New Roman"/>
          <w:iCs/>
          <w:sz w:val="24"/>
          <w:szCs w:val="24"/>
        </w:rPr>
      </w:pPr>
      <w:r w:rsidRPr="00C71645">
        <w:rPr>
          <w:rFonts w:ascii="Times New Roman" w:eastAsia="Calibri" w:hAnsi="Times New Roman" w:cs="Times New Roman"/>
          <w:iCs/>
          <w:sz w:val="24"/>
          <w:szCs w:val="24"/>
        </w:rPr>
        <w:t>De lo citado, se puede entender que existen asuntos sociales que merecen la atención o estudio por parte de un órgano cameral, por ello debemos ser futuristas y prever en nuestro marco jurídico comisiones que permitan combatir la corrupción, los hechos que atenten en contra del Estado y vulneren la Democracia mexiquense.</w:t>
      </w:r>
    </w:p>
    <w:p w:rsidR="005470FA" w:rsidRPr="00C71645" w:rsidRDefault="005470FA" w:rsidP="00912921">
      <w:pPr>
        <w:spacing w:after="0" w:line="240" w:lineRule="auto"/>
        <w:jc w:val="both"/>
        <w:rPr>
          <w:rFonts w:ascii="Times New Roman" w:eastAsia="Calibri" w:hAnsi="Times New Roman" w:cs="Times New Roman"/>
          <w:iCs/>
          <w:sz w:val="24"/>
          <w:szCs w:val="24"/>
        </w:rPr>
      </w:pPr>
    </w:p>
    <w:p w:rsidR="00912921" w:rsidRPr="00C71645" w:rsidRDefault="00912921" w:rsidP="00912921">
      <w:pPr>
        <w:spacing w:after="0" w:line="240" w:lineRule="auto"/>
        <w:jc w:val="both"/>
        <w:rPr>
          <w:rFonts w:ascii="Times New Roman" w:eastAsia="Calibri" w:hAnsi="Times New Roman" w:cs="Times New Roman"/>
          <w:sz w:val="24"/>
          <w:szCs w:val="24"/>
        </w:rPr>
      </w:pPr>
      <w:r w:rsidRPr="00C71645">
        <w:rPr>
          <w:rFonts w:ascii="Times New Roman" w:eastAsia="Calibri" w:hAnsi="Times New Roman" w:cs="Times New Roman"/>
          <w:sz w:val="24"/>
          <w:szCs w:val="24"/>
        </w:rPr>
        <w:t>Por todo lo dicho con antelación, la presente iniciativa: tiene el objeto (reconocer legalmente las comisiones de investigación en el marco jurídico del Congreso Mexiquense), la utilidad (permitir a una Legislatura Local, pueda hacer uso de una figura parlamentaria, que permite traer un equilibrio de funciones del poder) y la oportunidad (ejercer un derecho de las bancadas minoritarias para evidenciar la mala administración y malas prácticas).</w:t>
      </w:r>
    </w:p>
    <w:p w:rsidR="005470FA" w:rsidRPr="00C71645" w:rsidRDefault="005470FA" w:rsidP="00912921">
      <w:pPr>
        <w:spacing w:after="0" w:line="240" w:lineRule="auto"/>
        <w:jc w:val="both"/>
        <w:rPr>
          <w:rFonts w:ascii="Times New Roman" w:eastAsia="Calibri" w:hAnsi="Times New Roman" w:cs="Times New Roman"/>
          <w:sz w:val="24"/>
          <w:szCs w:val="24"/>
        </w:rPr>
      </w:pPr>
    </w:p>
    <w:p w:rsidR="00912921" w:rsidRPr="00C71645" w:rsidRDefault="00912921" w:rsidP="00912921">
      <w:pPr>
        <w:spacing w:after="0" w:line="240" w:lineRule="auto"/>
        <w:jc w:val="both"/>
        <w:rPr>
          <w:rFonts w:ascii="Times New Roman" w:eastAsia="Calibri" w:hAnsi="Times New Roman" w:cs="Times New Roman"/>
          <w:sz w:val="24"/>
          <w:szCs w:val="24"/>
        </w:rPr>
      </w:pPr>
      <w:r w:rsidRPr="00C71645">
        <w:rPr>
          <w:rFonts w:ascii="Times New Roman" w:eastAsia="Calibri" w:hAnsi="Times New Roman" w:cs="Times New Roman"/>
          <w:sz w:val="24"/>
          <w:szCs w:val="24"/>
        </w:rPr>
        <w:t xml:space="preserve">Concluimos que, en razón de las valoraciones vertidas de derecho, de </w:t>
      </w:r>
      <w:r w:rsidRPr="00C71645">
        <w:rPr>
          <w:rFonts w:ascii="Times New Roman" w:eastAsia="Calibri" w:hAnsi="Times New Roman" w:cs="Times New Roman"/>
          <w:i/>
          <w:iCs/>
          <w:sz w:val="24"/>
          <w:szCs w:val="24"/>
        </w:rPr>
        <w:t xml:space="preserve">Occasio Legis </w:t>
      </w:r>
      <w:r w:rsidRPr="00C71645">
        <w:rPr>
          <w:rFonts w:ascii="Times New Roman" w:eastAsia="Calibri" w:hAnsi="Times New Roman" w:cs="Times New Roman"/>
          <w:sz w:val="24"/>
          <w:szCs w:val="24"/>
        </w:rPr>
        <w:t>y de</w:t>
      </w:r>
      <w:r w:rsidRPr="00C71645">
        <w:rPr>
          <w:rFonts w:ascii="Times New Roman" w:eastAsia="Calibri" w:hAnsi="Times New Roman" w:cs="Times New Roman"/>
          <w:i/>
          <w:iCs/>
          <w:sz w:val="24"/>
          <w:szCs w:val="24"/>
        </w:rPr>
        <w:t xml:space="preserve"> Ratio Legis</w:t>
      </w:r>
      <w:r w:rsidRPr="00C71645">
        <w:rPr>
          <w:rFonts w:ascii="Times New Roman" w:eastAsia="Calibri" w:hAnsi="Times New Roman" w:cs="Times New Roman"/>
          <w:sz w:val="24"/>
          <w:szCs w:val="24"/>
        </w:rPr>
        <w:t>, el Grupo Parlamentario del Partido de la Revolución Democrática (PRD), nos permitimos proponer la creación de comisiones de investigación. Toda vez que la composición del Poder Legislativo Mexiquense, posee pluralidad política y que sin hesitación alguna ayudara a fortalecer a nuestro ente legislativo, permitiéndole tener la facultad de investigación en asuntos de interés público</w:t>
      </w:r>
      <w:r w:rsidR="005470FA" w:rsidRPr="00C71645">
        <w:rPr>
          <w:rFonts w:ascii="Times New Roman" w:eastAsia="Calibri" w:hAnsi="Times New Roman" w:cs="Times New Roman"/>
          <w:sz w:val="24"/>
          <w:szCs w:val="24"/>
        </w:rPr>
        <w:t>.</w:t>
      </w:r>
    </w:p>
    <w:p w:rsidR="005470FA" w:rsidRPr="00C71645" w:rsidRDefault="005470FA" w:rsidP="00912921">
      <w:pPr>
        <w:spacing w:after="0" w:line="240" w:lineRule="auto"/>
        <w:jc w:val="both"/>
        <w:rPr>
          <w:rFonts w:ascii="Times New Roman" w:eastAsia="Calibri" w:hAnsi="Times New Roman" w:cs="Times New Roman"/>
          <w:sz w:val="24"/>
          <w:szCs w:val="24"/>
        </w:rPr>
      </w:pPr>
    </w:p>
    <w:p w:rsidR="00912921" w:rsidRPr="00C71645" w:rsidRDefault="00912921" w:rsidP="00912921">
      <w:pPr>
        <w:spacing w:after="0" w:line="240" w:lineRule="auto"/>
        <w:jc w:val="both"/>
        <w:rPr>
          <w:rFonts w:ascii="Times New Roman" w:eastAsia="Calibri" w:hAnsi="Times New Roman" w:cs="Times New Roman"/>
          <w:sz w:val="24"/>
          <w:szCs w:val="24"/>
        </w:rPr>
      </w:pPr>
      <w:r w:rsidRPr="00C71645">
        <w:rPr>
          <w:rFonts w:ascii="Times New Roman" w:eastAsia="Calibri" w:hAnsi="Times New Roman" w:cs="Times New Roman"/>
          <w:sz w:val="24"/>
          <w:szCs w:val="24"/>
          <w:shd w:val="clear" w:color="auto" w:fill="FFFFFF"/>
        </w:rPr>
        <w:t>En atención a todo lo en comento, sometemos la actual iniciativa, a efecto de su presentación ante H. Asamblea, para que, el momento oportuno del proceso legislativo, se estudie y dictamine con sujeción al término legal, esperando sea expedito y favorable la deliberación. Una vez lo anterior, pueda ser remitida al Seno de esta Legislatura para sus efectos conducentes</w:t>
      </w:r>
      <w:r w:rsidRPr="00C71645">
        <w:rPr>
          <w:rFonts w:ascii="Times New Roman" w:eastAsia="Calibri" w:hAnsi="Times New Roman" w:cs="Times New Roman"/>
          <w:sz w:val="24"/>
          <w:szCs w:val="24"/>
        </w:rPr>
        <w:t>.</w:t>
      </w:r>
    </w:p>
    <w:p w:rsidR="00912921" w:rsidRPr="00C71645" w:rsidRDefault="00912921" w:rsidP="00912921">
      <w:pPr>
        <w:spacing w:after="0" w:line="240" w:lineRule="auto"/>
        <w:rPr>
          <w:rFonts w:ascii="Times New Roman" w:eastAsia="Calibri" w:hAnsi="Times New Roman" w:cs="Times New Roman"/>
          <w:b/>
          <w:sz w:val="24"/>
          <w:szCs w:val="24"/>
        </w:rPr>
      </w:pPr>
    </w:p>
    <w:p w:rsidR="00912921" w:rsidRPr="00C71645" w:rsidRDefault="00912921" w:rsidP="00912921">
      <w:pPr>
        <w:spacing w:after="0" w:line="240" w:lineRule="auto"/>
        <w:jc w:val="center"/>
        <w:rPr>
          <w:rFonts w:ascii="Times New Roman" w:eastAsia="Calibri" w:hAnsi="Times New Roman" w:cs="Times New Roman"/>
          <w:sz w:val="24"/>
          <w:szCs w:val="24"/>
        </w:rPr>
      </w:pPr>
      <w:r w:rsidRPr="00C71645">
        <w:rPr>
          <w:rFonts w:ascii="Times New Roman" w:eastAsia="Calibri" w:hAnsi="Times New Roman" w:cs="Times New Roman"/>
          <w:b/>
          <w:sz w:val="24"/>
          <w:szCs w:val="24"/>
        </w:rPr>
        <w:t>A T E N T A M E N T E</w:t>
      </w:r>
    </w:p>
    <w:p w:rsidR="00912921" w:rsidRPr="00C71645" w:rsidRDefault="00912921" w:rsidP="00912921">
      <w:pPr>
        <w:spacing w:after="0" w:line="240" w:lineRule="auto"/>
        <w:jc w:val="center"/>
        <w:rPr>
          <w:rFonts w:ascii="Times New Roman" w:eastAsia="Calibri" w:hAnsi="Times New Roman" w:cs="Times New Roman"/>
          <w:b/>
          <w:sz w:val="24"/>
          <w:szCs w:val="24"/>
        </w:rPr>
      </w:pPr>
      <w:r w:rsidRPr="00C71645">
        <w:rPr>
          <w:rFonts w:ascii="Times New Roman" w:eastAsia="Calibri" w:hAnsi="Times New Roman" w:cs="Times New Roman"/>
          <w:b/>
          <w:sz w:val="24"/>
          <w:szCs w:val="24"/>
        </w:rPr>
        <w:t>GRUPO PARLAMENTARIO DEL PARTIDO DE LA REVOLUCIÓN DEMOCRÁTICA.</w:t>
      </w:r>
    </w:p>
    <w:p w:rsidR="00912921" w:rsidRPr="00C71645" w:rsidRDefault="00912921" w:rsidP="00912921">
      <w:pPr>
        <w:spacing w:after="0" w:line="240" w:lineRule="auto"/>
        <w:jc w:val="center"/>
        <w:rPr>
          <w:rFonts w:ascii="Times New Roman" w:eastAsia="Calibri" w:hAnsi="Times New Roman" w:cs="Times New Roman"/>
          <w:b/>
          <w:sz w:val="24"/>
          <w:szCs w:val="24"/>
        </w:rPr>
      </w:pPr>
      <w:r w:rsidRPr="00C71645">
        <w:rPr>
          <w:rFonts w:ascii="Times New Roman" w:eastAsia="Calibri" w:hAnsi="Times New Roman" w:cs="Times New Roman"/>
          <w:b/>
          <w:sz w:val="24"/>
          <w:szCs w:val="24"/>
        </w:rPr>
        <w:t>DIP. OMAR ORTEGA ÁLVAREZ.</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2"/>
        <w:gridCol w:w="4773"/>
      </w:tblGrid>
      <w:tr w:rsidR="005470FA" w:rsidRPr="00C71645" w:rsidTr="006E2C45">
        <w:trPr>
          <w:jc w:val="center"/>
        </w:trPr>
        <w:tc>
          <w:tcPr>
            <w:tcW w:w="4772" w:type="dxa"/>
          </w:tcPr>
          <w:p w:rsidR="005470FA" w:rsidRPr="00C71645" w:rsidRDefault="006E2C45" w:rsidP="006E2C45">
            <w:pPr>
              <w:jc w:val="center"/>
              <w:rPr>
                <w:rFonts w:ascii="Times New Roman" w:eastAsia="Calibri" w:hAnsi="Times New Roman" w:cs="Times New Roman"/>
                <w:b/>
                <w:sz w:val="24"/>
                <w:szCs w:val="24"/>
              </w:rPr>
            </w:pPr>
            <w:r w:rsidRPr="00C71645">
              <w:rPr>
                <w:rFonts w:ascii="Times New Roman" w:eastAsia="Calibri" w:hAnsi="Times New Roman" w:cs="Times New Roman"/>
                <w:b/>
                <w:sz w:val="24"/>
                <w:szCs w:val="24"/>
              </w:rPr>
              <w:t>DIP. MARÍA ELIDA CASTELÁN MONDRAGÓN.</w:t>
            </w:r>
          </w:p>
        </w:tc>
        <w:tc>
          <w:tcPr>
            <w:tcW w:w="4773" w:type="dxa"/>
          </w:tcPr>
          <w:p w:rsidR="006E2C45" w:rsidRPr="00C71645" w:rsidRDefault="006E2C45" w:rsidP="006E2C45">
            <w:pPr>
              <w:jc w:val="both"/>
              <w:rPr>
                <w:rFonts w:ascii="Times New Roman" w:eastAsia="Calibri" w:hAnsi="Times New Roman" w:cs="Times New Roman"/>
                <w:b/>
                <w:sz w:val="24"/>
                <w:szCs w:val="24"/>
              </w:rPr>
            </w:pPr>
            <w:r w:rsidRPr="00C71645">
              <w:rPr>
                <w:rFonts w:ascii="Times New Roman" w:eastAsia="Calibri" w:hAnsi="Times New Roman" w:cs="Times New Roman"/>
                <w:b/>
                <w:bCs/>
                <w:sz w:val="24"/>
                <w:szCs w:val="24"/>
              </w:rPr>
              <w:t>DIP.VIRIDIANA FUENTES CRUZ.</w:t>
            </w:r>
          </w:p>
          <w:p w:rsidR="005470FA" w:rsidRPr="00C71645" w:rsidRDefault="005470FA" w:rsidP="00912921">
            <w:pPr>
              <w:jc w:val="center"/>
              <w:rPr>
                <w:rFonts w:ascii="Times New Roman" w:eastAsia="Calibri" w:hAnsi="Times New Roman" w:cs="Times New Roman"/>
                <w:b/>
                <w:sz w:val="24"/>
                <w:szCs w:val="24"/>
              </w:rPr>
            </w:pPr>
          </w:p>
        </w:tc>
      </w:tr>
    </w:tbl>
    <w:p w:rsidR="005470FA" w:rsidRPr="00C71645" w:rsidRDefault="005470FA" w:rsidP="00912921">
      <w:pPr>
        <w:spacing w:after="0" w:line="240" w:lineRule="auto"/>
        <w:jc w:val="center"/>
        <w:rPr>
          <w:rFonts w:ascii="Times New Roman" w:eastAsia="Calibri" w:hAnsi="Times New Roman" w:cs="Times New Roman"/>
          <w:b/>
          <w:sz w:val="24"/>
          <w:szCs w:val="24"/>
        </w:rPr>
      </w:pPr>
    </w:p>
    <w:p w:rsidR="00912921" w:rsidRPr="00C71645" w:rsidRDefault="00912921" w:rsidP="00912921">
      <w:pPr>
        <w:spacing w:after="0" w:line="240" w:lineRule="auto"/>
        <w:jc w:val="center"/>
        <w:rPr>
          <w:rFonts w:ascii="Times New Roman" w:eastAsia="Calibri" w:hAnsi="Times New Roman" w:cs="Times New Roman"/>
          <w:b/>
          <w:sz w:val="24"/>
          <w:szCs w:val="24"/>
        </w:rPr>
      </w:pPr>
    </w:p>
    <w:p w:rsidR="00912921" w:rsidRPr="00C71645" w:rsidRDefault="00912921" w:rsidP="00912921">
      <w:pPr>
        <w:spacing w:after="0" w:line="240" w:lineRule="auto"/>
        <w:jc w:val="both"/>
        <w:rPr>
          <w:rFonts w:ascii="Times New Roman" w:eastAsia="Calibri" w:hAnsi="Times New Roman" w:cs="Times New Roman"/>
          <w:b/>
          <w:sz w:val="24"/>
          <w:szCs w:val="24"/>
        </w:rPr>
      </w:pPr>
      <w:r w:rsidRPr="00C71645">
        <w:rPr>
          <w:rFonts w:ascii="Times New Roman" w:eastAsia="Calibri" w:hAnsi="Times New Roman" w:cs="Times New Roman"/>
          <w:b/>
          <w:sz w:val="24"/>
          <w:szCs w:val="24"/>
        </w:rPr>
        <w:t>DECRETO NÚMERO _______</w:t>
      </w:r>
    </w:p>
    <w:p w:rsidR="00912921" w:rsidRPr="00C71645" w:rsidRDefault="00912921" w:rsidP="00912921">
      <w:pPr>
        <w:spacing w:after="0" w:line="240" w:lineRule="auto"/>
        <w:rPr>
          <w:rFonts w:ascii="Times New Roman" w:eastAsia="Calibri" w:hAnsi="Times New Roman" w:cs="Times New Roman"/>
          <w:b/>
          <w:sz w:val="24"/>
          <w:szCs w:val="24"/>
        </w:rPr>
      </w:pPr>
      <w:r w:rsidRPr="00C71645">
        <w:rPr>
          <w:rFonts w:ascii="Times New Roman" w:eastAsia="Calibri" w:hAnsi="Times New Roman" w:cs="Times New Roman"/>
          <w:b/>
          <w:sz w:val="24"/>
          <w:szCs w:val="24"/>
        </w:rPr>
        <w:t>LA H. “LXI” LEGISLATURA DEL ESTADO LIBRE Y SOBERANO DE MÉXICO</w:t>
      </w:r>
    </w:p>
    <w:p w:rsidR="00912921" w:rsidRPr="00C71645" w:rsidRDefault="00912921" w:rsidP="00912921">
      <w:pPr>
        <w:spacing w:after="0" w:line="240" w:lineRule="auto"/>
        <w:jc w:val="both"/>
        <w:rPr>
          <w:rFonts w:ascii="Times New Roman" w:eastAsia="Calibri" w:hAnsi="Times New Roman" w:cs="Times New Roman"/>
          <w:b/>
          <w:sz w:val="24"/>
          <w:szCs w:val="24"/>
        </w:rPr>
      </w:pPr>
      <w:r w:rsidRPr="00C71645">
        <w:rPr>
          <w:rFonts w:ascii="Times New Roman" w:eastAsia="Calibri" w:hAnsi="Times New Roman" w:cs="Times New Roman"/>
          <w:b/>
          <w:sz w:val="24"/>
          <w:szCs w:val="24"/>
        </w:rPr>
        <w:t xml:space="preserve">DECRETA: </w:t>
      </w:r>
    </w:p>
    <w:p w:rsidR="00912921" w:rsidRPr="00C71645" w:rsidRDefault="00912921" w:rsidP="00912921">
      <w:pPr>
        <w:spacing w:after="0" w:line="240" w:lineRule="auto"/>
        <w:jc w:val="both"/>
        <w:rPr>
          <w:rFonts w:ascii="Times New Roman" w:eastAsia="Calibri" w:hAnsi="Times New Roman" w:cs="Times New Roman"/>
          <w:b/>
          <w:sz w:val="24"/>
          <w:szCs w:val="24"/>
        </w:rPr>
      </w:pPr>
    </w:p>
    <w:p w:rsidR="00912921" w:rsidRPr="00C71645" w:rsidRDefault="00912921" w:rsidP="00912921">
      <w:pPr>
        <w:spacing w:after="0" w:line="240" w:lineRule="auto"/>
        <w:jc w:val="both"/>
        <w:rPr>
          <w:rFonts w:ascii="Times New Roman" w:eastAsia="Calibri" w:hAnsi="Times New Roman" w:cs="Times New Roman"/>
          <w:sz w:val="24"/>
          <w:szCs w:val="24"/>
        </w:rPr>
      </w:pPr>
      <w:r w:rsidRPr="00C71645">
        <w:rPr>
          <w:rFonts w:ascii="Times New Roman" w:eastAsia="Calibri" w:hAnsi="Times New Roman" w:cs="Times New Roman"/>
          <w:b/>
          <w:sz w:val="24"/>
          <w:szCs w:val="24"/>
        </w:rPr>
        <w:t>ARTÍCULO ÚNICO. -</w:t>
      </w:r>
      <w:r w:rsidRPr="00C71645">
        <w:rPr>
          <w:rFonts w:ascii="Times New Roman" w:eastAsia="Calibri" w:hAnsi="Times New Roman" w:cs="Times New Roman"/>
          <w:sz w:val="24"/>
          <w:szCs w:val="24"/>
        </w:rPr>
        <w:t>:  Se reforma el artículo 68 y se adiciona el artículo 74 Bis de la Ley Orgánica del Poder Legislativo del Estado Libre y Soberano de México, para quedar como sigue:</w:t>
      </w:r>
    </w:p>
    <w:p w:rsidR="00912921" w:rsidRPr="00C71645" w:rsidRDefault="00912921" w:rsidP="00912921">
      <w:pPr>
        <w:spacing w:after="0" w:line="240" w:lineRule="auto"/>
        <w:jc w:val="both"/>
        <w:rPr>
          <w:rFonts w:ascii="Times New Roman" w:eastAsia="Calibri" w:hAnsi="Times New Roman" w:cs="Times New Roman"/>
          <w:sz w:val="24"/>
          <w:szCs w:val="24"/>
        </w:rPr>
      </w:pPr>
      <w:r w:rsidRPr="00C71645">
        <w:rPr>
          <w:rFonts w:ascii="Times New Roman" w:eastAsia="Calibri" w:hAnsi="Times New Roman" w:cs="Times New Roman"/>
          <w:sz w:val="24"/>
          <w:szCs w:val="24"/>
        </w:rPr>
        <w:t xml:space="preserve">Artículo 68.- La Legislatura para el ejercicio de sus funciones, contará con comisiones legislativas, especiales, jurisdiccionales, </w:t>
      </w:r>
      <w:r w:rsidRPr="00C71645">
        <w:rPr>
          <w:rFonts w:ascii="Times New Roman" w:eastAsia="Calibri" w:hAnsi="Times New Roman" w:cs="Times New Roman"/>
          <w:b/>
          <w:bCs/>
          <w:sz w:val="24"/>
          <w:szCs w:val="24"/>
        </w:rPr>
        <w:t xml:space="preserve">investigación </w:t>
      </w:r>
      <w:r w:rsidRPr="00C71645">
        <w:rPr>
          <w:rFonts w:ascii="Times New Roman" w:eastAsia="Calibri" w:hAnsi="Times New Roman" w:cs="Times New Roman"/>
          <w:sz w:val="24"/>
          <w:szCs w:val="24"/>
        </w:rPr>
        <w:t>y comités. En el reglamento se regulará la organización y funcionamiento de dichos órganos.</w:t>
      </w:r>
    </w:p>
    <w:p w:rsidR="00912921" w:rsidRPr="00C71645" w:rsidRDefault="00912921" w:rsidP="00912921">
      <w:pPr>
        <w:spacing w:after="0" w:line="240" w:lineRule="auto"/>
        <w:jc w:val="both"/>
        <w:rPr>
          <w:rFonts w:ascii="Times New Roman" w:eastAsia="Calibri" w:hAnsi="Times New Roman" w:cs="Times New Roman"/>
          <w:sz w:val="24"/>
          <w:szCs w:val="24"/>
        </w:rPr>
      </w:pPr>
    </w:p>
    <w:p w:rsidR="00912921" w:rsidRPr="00C71645" w:rsidRDefault="00912921" w:rsidP="00912921">
      <w:pPr>
        <w:spacing w:after="0" w:line="240" w:lineRule="auto"/>
        <w:jc w:val="both"/>
        <w:rPr>
          <w:rFonts w:ascii="Times New Roman" w:eastAsia="Calibri" w:hAnsi="Times New Roman" w:cs="Times New Roman"/>
          <w:b/>
          <w:bCs/>
          <w:sz w:val="24"/>
          <w:szCs w:val="24"/>
        </w:rPr>
      </w:pPr>
      <w:r w:rsidRPr="00C71645">
        <w:rPr>
          <w:rFonts w:ascii="Times New Roman" w:eastAsia="Calibri" w:hAnsi="Times New Roman" w:cs="Times New Roman"/>
          <w:b/>
          <w:bCs/>
          <w:sz w:val="24"/>
          <w:szCs w:val="24"/>
        </w:rPr>
        <w:t xml:space="preserve">Artículo 74. Bis. -  Las comisiones de investigación serán integradas de forma similar a las legislativas.  Tendrán por objeto conocer sobre cualquier asunto de interés público que </w:t>
      </w:r>
      <w:r w:rsidRPr="00C71645">
        <w:rPr>
          <w:rFonts w:ascii="Times New Roman" w:eastAsia="Calibri" w:hAnsi="Times New Roman" w:cs="Times New Roman"/>
          <w:b/>
          <w:bCs/>
          <w:sz w:val="24"/>
          <w:szCs w:val="24"/>
        </w:rPr>
        <w:lastRenderedPageBreak/>
        <w:t xml:space="preserve">afecte al Estado, para ello podrán solicitar todo tipo de información </w:t>
      </w:r>
      <w:r w:rsidR="006E2C45" w:rsidRPr="00C71645">
        <w:rPr>
          <w:rFonts w:ascii="Times New Roman" w:eastAsia="Calibri" w:hAnsi="Times New Roman" w:cs="Times New Roman"/>
          <w:b/>
          <w:bCs/>
          <w:sz w:val="24"/>
          <w:szCs w:val="24"/>
        </w:rPr>
        <w:t>que favorezca la investigación.</w:t>
      </w:r>
    </w:p>
    <w:p w:rsidR="006E2C45" w:rsidRPr="00C71645" w:rsidRDefault="006E2C45" w:rsidP="00912921">
      <w:pPr>
        <w:spacing w:after="0" w:line="240" w:lineRule="auto"/>
        <w:jc w:val="both"/>
        <w:rPr>
          <w:rFonts w:ascii="Times New Roman" w:eastAsia="Calibri" w:hAnsi="Times New Roman" w:cs="Times New Roman"/>
          <w:b/>
          <w:bCs/>
          <w:sz w:val="24"/>
          <w:szCs w:val="24"/>
        </w:rPr>
      </w:pPr>
    </w:p>
    <w:p w:rsidR="00912921" w:rsidRPr="00C71645" w:rsidRDefault="00912921" w:rsidP="00912921">
      <w:pPr>
        <w:spacing w:after="0" w:line="240" w:lineRule="auto"/>
        <w:jc w:val="both"/>
        <w:rPr>
          <w:rFonts w:ascii="Times New Roman" w:eastAsia="Calibri" w:hAnsi="Times New Roman" w:cs="Times New Roman"/>
          <w:b/>
          <w:bCs/>
          <w:sz w:val="24"/>
          <w:szCs w:val="24"/>
        </w:rPr>
      </w:pPr>
      <w:r w:rsidRPr="00C71645">
        <w:rPr>
          <w:rFonts w:ascii="Times New Roman" w:eastAsia="Calibri" w:hAnsi="Times New Roman" w:cs="Times New Roman"/>
          <w:b/>
          <w:bCs/>
          <w:sz w:val="24"/>
          <w:szCs w:val="24"/>
        </w:rPr>
        <w:t xml:space="preserve">Estas comisiones tendrán el carácter de transitorias </w:t>
      </w:r>
      <w:r w:rsidRPr="00C71645">
        <w:rPr>
          <w:rFonts w:ascii="Times New Roman" w:eastAsia="Calibri" w:hAnsi="Times New Roman" w:cs="Times New Roman"/>
          <w:b/>
          <w:sz w:val="24"/>
          <w:szCs w:val="24"/>
        </w:rPr>
        <w:t xml:space="preserve">y al término de su encomienda deberán rendir informe </w:t>
      </w:r>
      <w:r w:rsidRPr="00C71645">
        <w:rPr>
          <w:rFonts w:ascii="Times New Roman" w:eastAsia="Calibri" w:hAnsi="Times New Roman" w:cs="Times New Roman"/>
          <w:b/>
          <w:bCs/>
          <w:sz w:val="24"/>
          <w:szCs w:val="24"/>
        </w:rPr>
        <w:t>final a la Legislatura del Estado, que no podrá ser sometida a ninguna consideración judicial.</w:t>
      </w:r>
    </w:p>
    <w:p w:rsidR="006E2C45" w:rsidRPr="00C71645" w:rsidRDefault="006E2C45" w:rsidP="00912921">
      <w:pPr>
        <w:spacing w:after="0" w:line="240" w:lineRule="auto"/>
        <w:jc w:val="both"/>
        <w:rPr>
          <w:rFonts w:ascii="Times New Roman" w:eastAsia="Calibri" w:hAnsi="Times New Roman" w:cs="Times New Roman"/>
          <w:b/>
          <w:sz w:val="24"/>
          <w:szCs w:val="24"/>
        </w:rPr>
      </w:pPr>
    </w:p>
    <w:p w:rsidR="00912921" w:rsidRPr="00C71645" w:rsidRDefault="00912921" w:rsidP="00912921">
      <w:pPr>
        <w:spacing w:after="0" w:line="240" w:lineRule="auto"/>
        <w:jc w:val="center"/>
        <w:rPr>
          <w:rFonts w:ascii="Times New Roman" w:eastAsia="Calibri" w:hAnsi="Times New Roman" w:cs="Times New Roman"/>
          <w:b/>
          <w:sz w:val="24"/>
          <w:szCs w:val="24"/>
          <w:lang w:val="en-US"/>
        </w:rPr>
      </w:pPr>
      <w:r w:rsidRPr="00C71645">
        <w:rPr>
          <w:rFonts w:ascii="Times New Roman" w:eastAsia="Calibri" w:hAnsi="Times New Roman" w:cs="Times New Roman"/>
          <w:b/>
          <w:sz w:val="24"/>
          <w:szCs w:val="24"/>
          <w:lang w:val="en-US"/>
        </w:rPr>
        <w:t>T R A N S I T O R I O S</w:t>
      </w:r>
    </w:p>
    <w:p w:rsidR="006E2C45" w:rsidRPr="00C71645" w:rsidRDefault="006E2C45" w:rsidP="00912921">
      <w:pPr>
        <w:spacing w:after="0" w:line="240" w:lineRule="auto"/>
        <w:jc w:val="both"/>
        <w:rPr>
          <w:rFonts w:ascii="Times New Roman" w:eastAsia="Calibri" w:hAnsi="Times New Roman" w:cs="Times New Roman"/>
          <w:b/>
          <w:sz w:val="24"/>
          <w:szCs w:val="24"/>
          <w:lang w:val="en-US"/>
        </w:rPr>
      </w:pPr>
    </w:p>
    <w:p w:rsidR="00912921" w:rsidRPr="00C71645" w:rsidRDefault="00912921" w:rsidP="00912921">
      <w:pPr>
        <w:spacing w:after="0" w:line="240" w:lineRule="auto"/>
        <w:jc w:val="both"/>
        <w:rPr>
          <w:rFonts w:ascii="Times New Roman" w:eastAsia="Calibri" w:hAnsi="Times New Roman" w:cs="Times New Roman"/>
          <w:sz w:val="24"/>
          <w:szCs w:val="24"/>
        </w:rPr>
      </w:pPr>
      <w:r w:rsidRPr="00C71645">
        <w:rPr>
          <w:rFonts w:ascii="Times New Roman" w:eastAsia="Calibri" w:hAnsi="Times New Roman" w:cs="Times New Roman"/>
          <w:b/>
          <w:sz w:val="24"/>
          <w:szCs w:val="24"/>
        </w:rPr>
        <w:t>PRIMERO.</w:t>
      </w:r>
      <w:r w:rsidRPr="00C71645">
        <w:rPr>
          <w:rFonts w:ascii="Times New Roman" w:eastAsia="Calibri" w:hAnsi="Times New Roman" w:cs="Times New Roman"/>
          <w:sz w:val="24"/>
          <w:szCs w:val="24"/>
        </w:rPr>
        <w:t xml:space="preserve"> Publíquese el presente decreto en el Periódico Oficial “Gaceta del Gobierno” del Estado de México.</w:t>
      </w:r>
    </w:p>
    <w:p w:rsidR="006E2C45" w:rsidRPr="00C71645" w:rsidRDefault="006E2C45" w:rsidP="00912921">
      <w:pPr>
        <w:spacing w:after="0" w:line="240" w:lineRule="auto"/>
        <w:jc w:val="both"/>
        <w:rPr>
          <w:rFonts w:ascii="Times New Roman" w:eastAsia="Calibri" w:hAnsi="Times New Roman" w:cs="Times New Roman"/>
          <w:b/>
          <w:sz w:val="24"/>
          <w:szCs w:val="24"/>
        </w:rPr>
      </w:pPr>
    </w:p>
    <w:p w:rsidR="00912921" w:rsidRPr="00C71645" w:rsidRDefault="00912921" w:rsidP="00912921">
      <w:pPr>
        <w:spacing w:after="0" w:line="240" w:lineRule="auto"/>
        <w:jc w:val="both"/>
        <w:rPr>
          <w:rFonts w:ascii="Times New Roman" w:eastAsia="Calibri" w:hAnsi="Times New Roman" w:cs="Times New Roman"/>
          <w:bCs/>
          <w:sz w:val="24"/>
          <w:szCs w:val="24"/>
        </w:rPr>
      </w:pPr>
      <w:r w:rsidRPr="00C71645">
        <w:rPr>
          <w:rFonts w:ascii="Times New Roman" w:eastAsia="Calibri" w:hAnsi="Times New Roman" w:cs="Times New Roman"/>
          <w:b/>
          <w:sz w:val="24"/>
          <w:szCs w:val="24"/>
        </w:rPr>
        <w:t xml:space="preserve">SEGUNDO. </w:t>
      </w:r>
      <w:r w:rsidRPr="00C71645">
        <w:rPr>
          <w:rFonts w:ascii="Times New Roman" w:eastAsia="Calibri" w:hAnsi="Times New Roman" w:cs="Times New Roman"/>
          <w:bCs/>
          <w:sz w:val="24"/>
          <w:szCs w:val="24"/>
        </w:rPr>
        <w:t>El presente Decreto entrará en vigor al día siguiente de su publicación en el Periódico Oficial “Gaceta del Gobierno” del Estado de México.</w:t>
      </w:r>
    </w:p>
    <w:p w:rsidR="006E2C45" w:rsidRPr="00C71645" w:rsidRDefault="006E2C45" w:rsidP="00912921">
      <w:pPr>
        <w:spacing w:after="0" w:line="240" w:lineRule="auto"/>
        <w:jc w:val="both"/>
        <w:rPr>
          <w:rFonts w:ascii="Times New Roman" w:eastAsia="Calibri" w:hAnsi="Times New Roman" w:cs="Times New Roman"/>
          <w:bCs/>
          <w:sz w:val="24"/>
          <w:szCs w:val="24"/>
        </w:rPr>
      </w:pPr>
    </w:p>
    <w:p w:rsidR="00912921" w:rsidRPr="00C71645" w:rsidRDefault="00912921" w:rsidP="00912921">
      <w:pPr>
        <w:spacing w:after="0" w:line="240" w:lineRule="auto"/>
        <w:jc w:val="both"/>
        <w:rPr>
          <w:rFonts w:ascii="Times New Roman" w:eastAsia="Calibri" w:hAnsi="Times New Roman" w:cs="Times New Roman"/>
          <w:sz w:val="24"/>
          <w:szCs w:val="24"/>
        </w:rPr>
      </w:pPr>
      <w:r w:rsidRPr="00C71645">
        <w:rPr>
          <w:rFonts w:ascii="Times New Roman" w:eastAsia="Calibri" w:hAnsi="Times New Roman" w:cs="Times New Roman"/>
          <w:sz w:val="24"/>
          <w:szCs w:val="24"/>
        </w:rPr>
        <w:t>Dado en el Palacio del Poder Legislativo en Toluca de Lerdo, Estado de México a los ocho días del mes de diciembre del año dos mil veintidós.</w:t>
      </w:r>
    </w:p>
    <w:p w:rsidR="00912921" w:rsidRPr="00C71645" w:rsidRDefault="00912921" w:rsidP="00912921">
      <w:pPr>
        <w:pStyle w:val="Sinespaciado"/>
        <w:jc w:val="both"/>
        <w:rPr>
          <w:rFonts w:ascii="Times New Roman" w:hAnsi="Times New Roman" w:cs="Times New Roman"/>
          <w:sz w:val="24"/>
          <w:szCs w:val="24"/>
        </w:rPr>
      </w:pPr>
    </w:p>
    <w:p w:rsidR="00912921" w:rsidRPr="00C71645" w:rsidRDefault="00912921" w:rsidP="006E2C45">
      <w:pPr>
        <w:pStyle w:val="Sinespaciado"/>
        <w:jc w:val="center"/>
        <w:rPr>
          <w:rFonts w:ascii="Times New Roman" w:hAnsi="Times New Roman" w:cs="Times New Roman"/>
          <w:sz w:val="24"/>
          <w:szCs w:val="24"/>
        </w:rPr>
      </w:pPr>
      <w:r w:rsidRPr="00C71645">
        <w:rPr>
          <w:rFonts w:ascii="Times New Roman" w:hAnsi="Times New Roman" w:cs="Times New Roman"/>
          <w:sz w:val="24"/>
          <w:szCs w:val="24"/>
        </w:rPr>
        <w:t>(Fin del documento)</w:t>
      </w:r>
    </w:p>
    <w:p w:rsidR="00912921" w:rsidRPr="00C71645" w:rsidRDefault="00912921" w:rsidP="001101A6">
      <w:pPr>
        <w:pStyle w:val="Sinespaciado"/>
        <w:jc w:val="both"/>
        <w:rPr>
          <w:rFonts w:ascii="Times New Roman" w:hAnsi="Times New Roman" w:cs="Times New Roman"/>
          <w:sz w:val="24"/>
          <w:szCs w:val="24"/>
        </w:rPr>
      </w:pPr>
    </w:p>
    <w:p w:rsidR="005762A3" w:rsidRPr="00C71645" w:rsidRDefault="00912921" w:rsidP="001101A6">
      <w:pPr>
        <w:pStyle w:val="Sinespaciado"/>
        <w:jc w:val="both"/>
        <w:rPr>
          <w:rFonts w:ascii="Times New Roman" w:hAnsi="Times New Roman" w:cs="Times New Roman"/>
          <w:sz w:val="24"/>
          <w:szCs w:val="24"/>
        </w:rPr>
      </w:pPr>
      <w:r w:rsidRPr="00C71645">
        <w:rPr>
          <w:rFonts w:ascii="Times New Roman" w:hAnsi="Times New Roman" w:cs="Times New Roman"/>
          <w:sz w:val="24"/>
          <w:szCs w:val="24"/>
        </w:rPr>
        <w:t xml:space="preserve">PRESIDENTE DIP. ENRIQUE JACOB ROCHA. </w:t>
      </w:r>
      <w:r w:rsidR="005762A3" w:rsidRPr="00C71645">
        <w:rPr>
          <w:rFonts w:ascii="Times New Roman" w:hAnsi="Times New Roman" w:cs="Times New Roman"/>
          <w:sz w:val="24"/>
          <w:szCs w:val="24"/>
        </w:rPr>
        <w:t>En el punto número 8, la diputada Viridiana Fuentes Cruz leerá iniciativa con proyecto de decreto por el que se reforma la Ley de Apoyo a Migrantes del Estado de México.</w:t>
      </w:r>
    </w:p>
    <w:p w:rsidR="005762A3" w:rsidRPr="00C71645" w:rsidRDefault="005762A3" w:rsidP="001101A6">
      <w:pPr>
        <w:pStyle w:val="Sinespaciado"/>
        <w:jc w:val="both"/>
        <w:rPr>
          <w:rFonts w:ascii="Times New Roman" w:hAnsi="Times New Roman" w:cs="Times New Roman"/>
          <w:sz w:val="24"/>
          <w:szCs w:val="24"/>
        </w:rPr>
      </w:pPr>
      <w:r w:rsidRPr="00C71645">
        <w:rPr>
          <w:rFonts w:ascii="Times New Roman" w:hAnsi="Times New Roman" w:cs="Times New Roman"/>
          <w:sz w:val="24"/>
          <w:szCs w:val="24"/>
        </w:rPr>
        <w:t>SECRETARIA DIP. VIRIDIANA FUENTES CRUZ. Buenas tardes, con el permiso de la Mesa Directiva, les saludo con gusto compañeras y compañeros diputados, así como a todos los que se encuentran en este Recinto Legislativo.</w:t>
      </w:r>
    </w:p>
    <w:p w:rsidR="005762A3" w:rsidRPr="00C71645" w:rsidRDefault="005762A3" w:rsidP="001101A6">
      <w:pPr>
        <w:pStyle w:val="Sinespaciado"/>
        <w:jc w:val="both"/>
        <w:rPr>
          <w:rFonts w:ascii="Times New Roman" w:hAnsi="Times New Roman" w:cs="Times New Roman"/>
          <w:sz w:val="24"/>
          <w:szCs w:val="24"/>
        </w:rPr>
      </w:pPr>
      <w:r w:rsidRPr="00C71645">
        <w:rPr>
          <w:rFonts w:ascii="Times New Roman" w:hAnsi="Times New Roman" w:cs="Times New Roman"/>
          <w:sz w:val="24"/>
          <w:szCs w:val="24"/>
        </w:rPr>
        <w:tab/>
        <w:t xml:space="preserve">Entre 1821 y 1865 alrededor de 10 mil esclavos afrodescendientes procedentes de Estados Unidos cruzaron el </w:t>
      </w:r>
      <w:r w:rsidR="0096288B" w:rsidRPr="00C71645">
        <w:rPr>
          <w:rFonts w:ascii="Times New Roman" w:hAnsi="Times New Roman" w:cs="Times New Roman"/>
          <w:sz w:val="24"/>
          <w:szCs w:val="24"/>
        </w:rPr>
        <w:t>Río</w:t>
      </w:r>
      <w:r w:rsidRPr="00C71645">
        <w:rPr>
          <w:rFonts w:ascii="Times New Roman" w:hAnsi="Times New Roman" w:cs="Times New Roman"/>
          <w:sz w:val="24"/>
          <w:szCs w:val="24"/>
        </w:rPr>
        <w:t xml:space="preserve"> Bravo para llegar a México, estas personas migrantes que fueron reclamadas como propiedad, en nuestro País se volvieron ciudadanos libres al amparo de lo consagrado por el artículo 1 de nuestra Constitución.</w:t>
      </w:r>
    </w:p>
    <w:p w:rsidR="005762A3" w:rsidRPr="00C71645" w:rsidRDefault="005762A3" w:rsidP="001101A6">
      <w:pPr>
        <w:pStyle w:val="Sinespaciado"/>
        <w:jc w:val="both"/>
        <w:rPr>
          <w:rFonts w:ascii="Times New Roman" w:hAnsi="Times New Roman" w:cs="Times New Roman"/>
          <w:sz w:val="24"/>
          <w:szCs w:val="24"/>
        </w:rPr>
      </w:pPr>
      <w:r w:rsidRPr="00C71645">
        <w:rPr>
          <w:rFonts w:ascii="Times New Roman" w:hAnsi="Times New Roman" w:cs="Times New Roman"/>
          <w:sz w:val="24"/>
          <w:szCs w:val="24"/>
        </w:rPr>
        <w:tab/>
        <w:t>En los Estados Unidos Mexicanos todas las personas gozarán de los derechos humanos reconocidos en esta Constitución y en los tratados internacionales de los que el Estado Mexicano sea parte, así como de las garantías para su protección cuyo ejercicio no podrá restringirse ni suspenderse, nuestro País tiene una larga tradición de asilo y refugio de migrantes, ha amparado la vida y la dignidad de millones de personas de todo el mundo, especialmente en momentos de conflictos bélicos y frente a la imposición de gobiernos autoritarios, garantizando siempre el goce y pleno ejercicio de sus derechos humanos.</w:t>
      </w:r>
    </w:p>
    <w:p w:rsidR="005762A3" w:rsidRPr="00C71645" w:rsidRDefault="005762A3" w:rsidP="001101A6">
      <w:pPr>
        <w:pStyle w:val="Sinespaciado"/>
        <w:jc w:val="both"/>
        <w:rPr>
          <w:rFonts w:ascii="Times New Roman" w:hAnsi="Times New Roman" w:cs="Times New Roman"/>
          <w:sz w:val="24"/>
          <w:szCs w:val="24"/>
        </w:rPr>
      </w:pPr>
      <w:r w:rsidRPr="00C71645">
        <w:rPr>
          <w:rFonts w:ascii="Times New Roman" w:hAnsi="Times New Roman" w:cs="Times New Roman"/>
          <w:sz w:val="24"/>
          <w:szCs w:val="24"/>
        </w:rPr>
        <w:tab/>
        <w:t>Me gustaría en este punto ser enfática en algo, si bien los estados tienen la obligación de reconocer y garantizar los derechos humanos, es necesario que las personas conozcamos nuestros derechos y contemos con los instrumentos y mecanismos suficientes que nos permitan hacer valerlos</w:t>
      </w:r>
      <w:r w:rsidR="0008240B" w:rsidRPr="00C71645">
        <w:rPr>
          <w:rFonts w:ascii="Times New Roman" w:hAnsi="Times New Roman" w:cs="Times New Roman"/>
          <w:sz w:val="24"/>
          <w:szCs w:val="24"/>
        </w:rPr>
        <w:t>;</w:t>
      </w:r>
      <w:r w:rsidRPr="00C71645">
        <w:rPr>
          <w:rFonts w:ascii="Times New Roman" w:hAnsi="Times New Roman" w:cs="Times New Roman"/>
          <w:sz w:val="24"/>
          <w:szCs w:val="24"/>
        </w:rPr>
        <w:t xml:space="preserve"> tratándose de personas migrantes esto cobra mayor relevancia, pues se enfrentan a un marco normativo a instituciones y procedimientos distintos a los de su País de origen, por ello, la presente iniciativa con proyecto de decreto propone la reforma a la fracción I del artículo 8 de la Ley de Apoyo a Migrantes del Estado de México, a fin de otorgar a las personas migrantes información sustancial y fácilmente asimilable acerca del marco jurídico mexicano, así como de sus derechos.</w:t>
      </w:r>
    </w:p>
    <w:p w:rsidR="005762A3" w:rsidRPr="00C71645" w:rsidRDefault="005762A3" w:rsidP="001101A6">
      <w:pPr>
        <w:pStyle w:val="Sinespaciado"/>
        <w:jc w:val="both"/>
        <w:rPr>
          <w:rFonts w:ascii="Times New Roman" w:hAnsi="Times New Roman" w:cs="Times New Roman"/>
          <w:sz w:val="24"/>
          <w:szCs w:val="24"/>
        </w:rPr>
      </w:pPr>
      <w:r w:rsidRPr="00C71645">
        <w:rPr>
          <w:rFonts w:ascii="Times New Roman" w:hAnsi="Times New Roman" w:cs="Times New Roman"/>
          <w:sz w:val="24"/>
          <w:szCs w:val="24"/>
        </w:rPr>
        <w:tab/>
        <w:t xml:space="preserve">Además y atendiendo a la especial vulnerabilidad de las mujeres migrantes se propone la adición de una fracción VI al mismo artículo para incluir las medidas especiales para la protección de su vida, integridad y seguridad, especialmente cuando se trata de víctimas de </w:t>
      </w:r>
      <w:r w:rsidRPr="00C71645">
        <w:rPr>
          <w:rFonts w:ascii="Times New Roman" w:hAnsi="Times New Roman" w:cs="Times New Roman"/>
          <w:sz w:val="24"/>
          <w:szCs w:val="24"/>
        </w:rPr>
        <w:lastRenderedPageBreak/>
        <w:t>cualquier forma de violencia, garantizando para ellas el acceso a la justicia humanizada, profesional y fácil de comprender.</w:t>
      </w:r>
    </w:p>
    <w:p w:rsidR="005762A3" w:rsidRPr="00C71645" w:rsidRDefault="005762A3" w:rsidP="001101A6">
      <w:pPr>
        <w:pStyle w:val="Sinespaciado"/>
        <w:jc w:val="both"/>
        <w:rPr>
          <w:rFonts w:ascii="Times New Roman" w:hAnsi="Times New Roman" w:cs="Times New Roman"/>
          <w:sz w:val="24"/>
          <w:szCs w:val="24"/>
        </w:rPr>
      </w:pPr>
      <w:r w:rsidRPr="00C71645">
        <w:rPr>
          <w:rFonts w:ascii="Times New Roman" w:hAnsi="Times New Roman" w:cs="Times New Roman"/>
          <w:sz w:val="24"/>
          <w:szCs w:val="24"/>
        </w:rPr>
        <w:tab/>
        <w:t>En el Grupo Parlamentario del Partido de la Revolución Democrática entendemos la necesidad de reconocer y dignificar a las personas migrantes sea que estén de tránsito o que escogieran a México como su País de destino, atendiendo a los principios constitucionales que nos reconoce a todas y todos como seres humanos dignos, iguales e importantes ante la ley.</w:t>
      </w:r>
    </w:p>
    <w:p w:rsidR="005762A3" w:rsidRPr="00C71645" w:rsidRDefault="005762A3" w:rsidP="001101A6">
      <w:pPr>
        <w:pStyle w:val="Sinespaciado"/>
        <w:jc w:val="both"/>
        <w:rPr>
          <w:rFonts w:ascii="Times New Roman" w:hAnsi="Times New Roman" w:cs="Times New Roman"/>
          <w:sz w:val="24"/>
          <w:szCs w:val="24"/>
        </w:rPr>
      </w:pPr>
      <w:r w:rsidRPr="00C71645">
        <w:rPr>
          <w:rFonts w:ascii="Times New Roman" w:hAnsi="Times New Roman" w:cs="Times New Roman"/>
          <w:sz w:val="24"/>
          <w:szCs w:val="24"/>
        </w:rPr>
        <w:tab/>
        <w:t>Es por lo anterior, que a nombre de mi grupo parlamentario someto ante esta Soberanía la presente iniciativa con proyecto de decreto para que de estimarla pertinente pueda ser aprobada en sus términos.</w:t>
      </w:r>
    </w:p>
    <w:p w:rsidR="00AB7AB0" w:rsidRPr="00C71645" w:rsidRDefault="005762A3" w:rsidP="001101A6">
      <w:pPr>
        <w:pStyle w:val="Sinespaciado"/>
        <w:jc w:val="both"/>
        <w:rPr>
          <w:rFonts w:ascii="Times New Roman" w:hAnsi="Times New Roman" w:cs="Times New Roman"/>
          <w:sz w:val="24"/>
          <w:szCs w:val="24"/>
        </w:rPr>
      </w:pPr>
      <w:r w:rsidRPr="00C71645">
        <w:rPr>
          <w:rFonts w:ascii="Times New Roman" w:hAnsi="Times New Roman" w:cs="Times New Roman"/>
          <w:sz w:val="24"/>
          <w:szCs w:val="24"/>
        </w:rPr>
        <w:tab/>
        <w:t>Por último diputado Presidente, le pido que mi iniciativa pueda ser integrada en su totalidad en el Diario de los Debates</w:t>
      </w:r>
      <w:r w:rsidR="00AB7AB0" w:rsidRPr="00C71645">
        <w:rPr>
          <w:rFonts w:ascii="Times New Roman" w:hAnsi="Times New Roman" w:cs="Times New Roman"/>
          <w:sz w:val="24"/>
          <w:szCs w:val="24"/>
        </w:rPr>
        <w:t>.</w:t>
      </w:r>
    </w:p>
    <w:p w:rsidR="005762A3" w:rsidRPr="00C71645" w:rsidRDefault="00D07604" w:rsidP="00AB7AB0">
      <w:pPr>
        <w:pStyle w:val="Sinespaciado"/>
        <w:ind w:firstLine="709"/>
        <w:jc w:val="both"/>
        <w:rPr>
          <w:rFonts w:ascii="Times New Roman" w:hAnsi="Times New Roman" w:cs="Times New Roman"/>
          <w:sz w:val="24"/>
          <w:szCs w:val="24"/>
        </w:rPr>
      </w:pPr>
      <w:r w:rsidRPr="00C71645">
        <w:rPr>
          <w:rFonts w:ascii="Times New Roman" w:hAnsi="Times New Roman" w:cs="Times New Roman"/>
          <w:sz w:val="24"/>
          <w:szCs w:val="24"/>
        </w:rPr>
        <w:t>Muchas gracias.</w:t>
      </w:r>
    </w:p>
    <w:p w:rsidR="000A566A" w:rsidRPr="00C71645" w:rsidRDefault="000A566A" w:rsidP="00F46561">
      <w:pPr>
        <w:pStyle w:val="Sinespaciado"/>
        <w:jc w:val="both"/>
        <w:rPr>
          <w:rFonts w:ascii="Times New Roman" w:hAnsi="Times New Roman" w:cs="Times New Roman"/>
          <w:sz w:val="24"/>
          <w:szCs w:val="24"/>
        </w:rPr>
      </w:pPr>
    </w:p>
    <w:p w:rsidR="000A566A" w:rsidRPr="00C71645" w:rsidRDefault="000A566A" w:rsidP="00F46561">
      <w:pPr>
        <w:pStyle w:val="Sinespaciado"/>
        <w:jc w:val="both"/>
        <w:rPr>
          <w:rFonts w:ascii="Times New Roman" w:hAnsi="Times New Roman" w:cs="Times New Roman"/>
          <w:sz w:val="24"/>
          <w:szCs w:val="24"/>
        </w:rPr>
        <w:sectPr w:rsidR="000A566A" w:rsidRPr="00C71645" w:rsidSect="00E41C18">
          <w:footnotePr>
            <w:pos w:val="beneathText"/>
            <w:numRestart w:val="eachSect"/>
          </w:footnotePr>
          <w:type w:val="continuous"/>
          <w:pgSz w:w="12240" w:h="15840" w:code="1"/>
          <w:pgMar w:top="1134" w:right="1134" w:bottom="1134" w:left="1701" w:header="709" w:footer="709" w:gutter="0"/>
          <w:cols w:space="708"/>
          <w:docGrid w:linePitch="360"/>
        </w:sectPr>
      </w:pPr>
    </w:p>
    <w:p w:rsidR="000A566A" w:rsidRPr="00C71645" w:rsidRDefault="000A566A" w:rsidP="00F46561">
      <w:pPr>
        <w:pStyle w:val="Sinespaciado"/>
        <w:jc w:val="both"/>
        <w:rPr>
          <w:rFonts w:ascii="Times New Roman" w:hAnsi="Times New Roman" w:cs="Times New Roman"/>
          <w:sz w:val="24"/>
          <w:szCs w:val="24"/>
        </w:rPr>
      </w:pPr>
    </w:p>
    <w:p w:rsidR="000A566A" w:rsidRPr="00C71645" w:rsidRDefault="000A566A" w:rsidP="00F46561">
      <w:pPr>
        <w:pStyle w:val="Sinespaciado"/>
        <w:jc w:val="center"/>
        <w:rPr>
          <w:rFonts w:ascii="Times New Roman" w:hAnsi="Times New Roman" w:cs="Times New Roman"/>
          <w:sz w:val="24"/>
          <w:szCs w:val="24"/>
        </w:rPr>
      </w:pPr>
      <w:r w:rsidRPr="00C71645">
        <w:rPr>
          <w:rFonts w:ascii="Times New Roman" w:hAnsi="Times New Roman" w:cs="Times New Roman"/>
          <w:sz w:val="24"/>
          <w:szCs w:val="24"/>
        </w:rPr>
        <w:t>(Se inserta el documento)</w:t>
      </w:r>
    </w:p>
    <w:p w:rsidR="000A566A" w:rsidRPr="00C71645" w:rsidRDefault="000A566A" w:rsidP="00F46561">
      <w:pPr>
        <w:pStyle w:val="Sinespaciado"/>
        <w:jc w:val="both"/>
        <w:rPr>
          <w:rFonts w:ascii="Times New Roman" w:hAnsi="Times New Roman" w:cs="Times New Roman"/>
          <w:sz w:val="24"/>
          <w:szCs w:val="24"/>
        </w:rPr>
      </w:pPr>
    </w:p>
    <w:p w:rsidR="00F46561" w:rsidRPr="00C71645" w:rsidRDefault="00F46561" w:rsidP="00F46561">
      <w:pPr>
        <w:spacing w:after="0" w:line="240" w:lineRule="auto"/>
        <w:jc w:val="right"/>
        <w:rPr>
          <w:rFonts w:ascii="Times New Roman" w:eastAsia="Calibri" w:hAnsi="Times New Roman" w:cs="Times New Roman"/>
          <w:b/>
          <w:sz w:val="24"/>
          <w:szCs w:val="24"/>
        </w:rPr>
      </w:pPr>
      <w:r w:rsidRPr="00C71645">
        <w:rPr>
          <w:rFonts w:ascii="Times New Roman" w:eastAsia="Calibri" w:hAnsi="Times New Roman" w:cs="Times New Roman"/>
          <w:b/>
          <w:sz w:val="24"/>
          <w:szCs w:val="24"/>
        </w:rPr>
        <w:t xml:space="preserve">Toluca de Lerdo, Méx., a 6 de diciembre de 2021. </w:t>
      </w:r>
    </w:p>
    <w:p w:rsidR="00F46561" w:rsidRPr="00C71645" w:rsidRDefault="00F46561" w:rsidP="00F46561">
      <w:pPr>
        <w:spacing w:after="0" w:line="240" w:lineRule="auto"/>
        <w:rPr>
          <w:rFonts w:ascii="Times New Roman" w:eastAsia="Calibri" w:hAnsi="Times New Roman" w:cs="Times New Roman"/>
          <w:b/>
          <w:sz w:val="24"/>
          <w:szCs w:val="24"/>
        </w:rPr>
      </w:pPr>
    </w:p>
    <w:p w:rsidR="00F46561" w:rsidRPr="00C71645" w:rsidRDefault="00F46561" w:rsidP="00F46561">
      <w:pPr>
        <w:spacing w:after="0" w:line="240" w:lineRule="auto"/>
        <w:rPr>
          <w:rFonts w:ascii="Times New Roman" w:eastAsia="Calibri" w:hAnsi="Times New Roman" w:cs="Times New Roman"/>
          <w:b/>
          <w:sz w:val="24"/>
          <w:szCs w:val="24"/>
        </w:rPr>
      </w:pPr>
      <w:r w:rsidRPr="00C71645">
        <w:rPr>
          <w:rFonts w:ascii="Times New Roman" w:eastAsia="Calibri" w:hAnsi="Times New Roman" w:cs="Times New Roman"/>
          <w:b/>
          <w:sz w:val="24"/>
          <w:szCs w:val="24"/>
        </w:rPr>
        <w:t xml:space="preserve">CC. DIPUTADAS Y DIPUTADOS INTEGRANTES DE LA MESA DIRECTIVA </w:t>
      </w:r>
    </w:p>
    <w:p w:rsidR="00F46561" w:rsidRPr="00C71645" w:rsidRDefault="00F46561" w:rsidP="00F46561">
      <w:pPr>
        <w:spacing w:after="0" w:line="240" w:lineRule="auto"/>
        <w:jc w:val="both"/>
        <w:rPr>
          <w:rFonts w:ascii="Times New Roman" w:eastAsia="Calibri" w:hAnsi="Times New Roman" w:cs="Times New Roman"/>
          <w:b/>
          <w:sz w:val="24"/>
          <w:szCs w:val="24"/>
        </w:rPr>
      </w:pPr>
      <w:r w:rsidRPr="00C71645">
        <w:rPr>
          <w:rFonts w:ascii="Times New Roman" w:eastAsia="Calibri" w:hAnsi="Times New Roman" w:cs="Times New Roman"/>
          <w:b/>
          <w:sz w:val="24"/>
          <w:szCs w:val="24"/>
        </w:rPr>
        <w:t xml:space="preserve">DE LA H. LXI LEGISLATURA DEL ESTADO LIBRE </w:t>
      </w:r>
    </w:p>
    <w:p w:rsidR="00F46561" w:rsidRPr="00C71645" w:rsidRDefault="00F46561" w:rsidP="00F46561">
      <w:pPr>
        <w:spacing w:after="0" w:line="240" w:lineRule="auto"/>
        <w:jc w:val="both"/>
        <w:rPr>
          <w:rFonts w:ascii="Times New Roman" w:eastAsia="Calibri" w:hAnsi="Times New Roman" w:cs="Times New Roman"/>
          <w:b/>
          <w:sz w:val="24"/>
          <w:szCs w:val="24"/>
        </w:rPr>
      </w:pPr>
      <w:r w:rsidRPr="00C71645">
        <w:rPr>
          <w:rFonts w:ascii="Times New Roman" w:eastAsia="Calibri" w:hAnsi="Times New Roman" w:cs="Times New Roman"/>
          <w:b/>
          <w:sz w:val="24"/>
          <w:szCs w:val="24"/>
        </w:rPr>
        <w:t>Y SOBERANO DE MÉXICO.</w:t>
      </w:r>
    </w:p>
    <w:p w:rsidR="00F46561" w:rsidRPr="00C71645" w:rsidRDefault="00F46561" w:rsidP="00F46561">
      <w:pPr>
        <w:spacing w:after="0" w:line="240" w:lineRule="auto"/>
        <w:jc w:val="both"/>
        <w:rPr>
          <w:rFonts w:ascii="Times New Roman" w:eastAsia="Calibri" w:hAnsi="Times New Roman" w:cs="Times New Roman"/>
          <w:b/>
          <w:sz w:val="24"/>
          <w:szCs w:val="24"/>
        </w:rPr>
      </w:pPr>
      <w:r w:rsidRPr="00C71645">
        <w:rPr>
          <w:rFonts w:ascii="Times New Roman" w:eastAsia="Calibri" w:hAnsi="Times New Roman" w:cs="Times New Roman"/>
          <w:b/>
          <w:sz w:val="24"/>
          <w:szCs w:val="24"/>
        </w:rPr>
        <w:t>P R E S E N T E S</w:t>
      </w:r>
    </w:p>
    <w:p w:rsidR="00F46561" w:rsidRPr="00C71645" w:rsidRDefault="00F46561" w:rsidP="00F46561">
      <w:pPr>
        <w:spacing w:after="0" w:line="240" w:lineRule="auto"/>
        <w:jc w:val="both"/>
        <w:rPr>
          <w:rFonts w:ascii="Times New Roman" w:eastAsia="Calibri" w:hAnsi="Times New Roman" w:cs="Times New Roman"/>
          <w:b/>
          <w:sz w:val="24"/>
          <w:szCs w:val="24"/>
        </w:rPr>
      </w:pPr>
    </w:p>
    <w:p w:rsidR="00F46561" w:rsidRPr="00C71645" w:rsidRDefault="00F46561" w:rsidP="00F46561">
      <w:pPr>
        <w:spacing w:after="0" w:line="240" w:lineRule="auto"/>
        <w:jc w:val="both"/>
        <w:rPr>
          <w:rFonts w:ascii="Times New Roman" w:eastAsia="Calibri" w:hAnsi="Times New Roman" w:cs="Times New Roman"/>
          <w:sz w:val="24"/>
          <w:szCs w:val="24"/>
        </w:rPr>
      </w:pPr>
      <w:r w:rsidRPr="00C71645">
        <w:rPr>
          <w:rFonts w:ascii="Times New Roman" w:eastAsia="Calibri" w:hAnsi="Times New Roman" w:cs="Times New Roman"/>
          <w:sz w:val="24"/>
          <w:szCs w:val="24"/>
        </w:rPr>
        <w:t xml:space="preserve">En el ejercicio de las facultades que nos confieren lo dispuesto por los artículos 51 fracción II, 56 y 61 de la Constitución Política del Estado Libre y Soberano de México; 28, 78, 79 y 81 de la Ley Orgánica del Poder Legislativo del Estado Libre y Soberano de México; y 70 del Reglamento del Poder Legislativo del Estado Libre y Soberano de México, los que suscriben, </w:t>
      </w:r>
      <w:r w:rsidRPr="00C71645">
        <w:rPr>
          <w:rFonts w:ascii="Times New Roman" w:eastAsia="Calibri" w:hAnsi="Times New Roman" w:cs="Times New Roman"/>
          <w:b/>
          <w:sz w:val="24"/>
          <w:szCs w:val="24"/>
        </w:rPr>
        <w:t>Diputado Omar Ortega Álvarez, Diputada María Elida Castelán Mondragón y Diputada Viridiana Fuentes Cruz</w:t>
      </w:r>
      <w:r w:rsidRPr="00C71645">
        <w:rPr>
          <w:rFonts w:ascii="Times New Roman" w:eastAsia="Calibri" w:hAnsi="Times New Roman" w:cs="Times New Roman"/>
          <w:sz w:val="24"/>
          <w:szCs w:val="24"/>
        </w:rPr>
        <w:t>, en representación del Grupo Parlamentario del Partido de la Revolución Democrática, sometemos a consideración de esta Honorable Asamblea la presente</w:t>
      </w:r>
      <w:r w:rsidRPr="00C71645">
        <w:rPr>
          <w:rFonts w:ascii="Times New Roman" w:eastAsia="Calibri" w:hAnsi="Times New Roman" w:cs="Times New Roman"/>
          <w:b/>
          <w:bCs/>
          <w:sz w:val="24"/>
          <w:szCs w:val="24"/>
          <w:u w:color="000000"/>
          <w:lang w:val="es-ES_tradnl"/>
        </w:rPr>
        <w:t xml:space="preserve"> Iniciativa con Proyecto de Decreto por el que se</w:t>
      </w:r>
      <w:r w:rsidRPr="00C71645">
        <w:rPr>
          <w:rFonts w:ascii="Times New Roman" w:eastAsia="Calibri" w:hAnsi="Times New Roman" w:cs="Times New Roman"/>
          <w:b/>
          <w:bCs/>
          <w:sz w:val="24"/>
          <w:szCs w:val="24"/>
          <w:lang w:val="es-ES"/>
        </w:rPr>
        <w:t xml:space="preserve"> reforma la fracción I del artículo 8, y se adiciona la fracción VI del artículo 8, recorriéndose la subsecuente de la Ley de Apoyo a Migrantes del Estado de México</w:t>
      </w:r>
      <w:r w:rsidRPr="00C71645">
        <w:rPr>
          <w:rFonts w:ascii="Times New Roman" w:eastAsia="Calibri" w:hAnsi="Times New Roman" w:cs="Times New Roman"/>
          <w:bCs/>
          <w:sz w:val="24"/>
          <w:szCs w:val="24"/>
          <w:lang w:val="es-ES"/>
        </w:rPr>
        <w:t xml:space="preserve">, </w:t>
      </w:r>
      <w:r w:rsidRPr="00C71645">
        <w:rPr>
          <w:rFonts w:ascii="Times New Roman" w:eastAsia="Calibri" w:hAnsi="Times New Roman" w:cs="Times New Roman"/>
          <w:sz w:val="24"/>
          <w:szCs w:val="24"/>
        </w:rPr>
        <w:t xml:space="preserve">al tenor de la siguiente: </w:t>
      </w:r>
    </w:p>
    <w:p w:rsidR="00F46561" w:rsidRPr="00C71645" w:rsidRDefault="00F46561" w:rsidP="00F46561">
      <w:pPr>
        <w:pBdr>
          <w:top w:val="nil"/>
          <w:left w:val="nil"/>
          <w:bottom w:val="nil"/>
          <w:right w:val="nil"/>
          <w:between w:val="nil"/>
          <w:bar w:val="nil"/>
        </w:pBdr>
        <w:spacing w:after="0" w:line="240" w:lineRule="auto"/>
        <w:jc w:val="both"/>
        <w:rPr>
          <w:rFonts w:ascii="Times New Roman" w:eastAsia="Arial" w:hAnsi="Times New Roman" w:cs="Times New Roman"/>
          <w:sz w:val="24"/>
          <w:szCs w:val="24"/>
          <w:u w:color="000000"/>
          <w:bdr w:val="nil"/>
          <w:lang w:eastAsia="es-MX"/>
          <w14:textOutline w14:w="0" w14:cap="flat" w14:cmpd="sng" w14:algn="ctr">
            <w14:noFill/>
            <w14:prstDash w14:val="solid"/>
            <w14:bevel/>
          </w14:textOutline>
        </w:rPr>
      </w:pPr>
    </w:p>
    <w:p w:rsidR="00F46561" w:rsidRPr="00C71645" w:rsidRDefault="00F46561" w:rsidP="00F46561">
      <w:pPr>
        <w:pBdr>
          <w:top w:val="nil"/>
          <w:left w:val="nil"/>
          <w:bottom w:val="nil"/>
          <w:right w:val="nil"/>
          <w:between w:val="nil"/>
          <w:bar w:val="nil"/>
        </w:pBdr>
        <w:spacing w:after="0" w:line="240" w:lineRule="auto"/>
        <w:jc w:val="center"/>
        <w:rPr>
          <w:rFonts w:ascii="Times New Roman" w:eastAsia="Helvetica Neue" w:hAnsi="Times New Roman" w:cs="Times New Roman"/>
          <w:b/>
          <w:bCs/>
          <w:sz w:val="24"/>
          <w:szCs w:val="24"/>
          <w:u w:color="000000"/>
          <w:bdr w:val="nil"/>
          <w:lang w:val="es-ES_tradnl" w:eastAsia="es-MX"/>
          <w14:textOutline w14:w="0" w14:cap="flat" w14:cmpd="sng" w14:algn="ctr">
            <w14:noFill/>
            <w14:prstDash w14:val="solid"/>
            <w14:bevel/>
          </w14:textOutline>
        </w:rPr>
      </w:pPr>
      <w:r w:rsidRPr="00C71645">
        <w:rPr>
          <w:rFonts w:ascii="Times New Roman" w:eastAsia="Helvetica Neue" w:hAnsi="Times New Roman" w:cs="Times New Roman"/>
          <w:b/>
          <w:bCs/>
          <w:sz w:val="24"/>
          <w:szCs w:val="24"/>
          <w:u w:color="000000"/>
          <w:bdr w:val="nil"/>
          <w:lang w:val="es-ES_tradnl" w:eastAsia="es-MX"/>
          <w14:textOutline w14:w="0" w14:cap="flat" w14:cmpd="sng" w14:algn="ctr">
            <w14:noFill/>
            <w14:prstDash w14:val="solid"/>
            <w14:bevel/>
          </w14:textOutline>
        </w:rPr>
        <w:t>EXPOSICIÓN DE MOTIVOS</w:t>
      </w:r>
    </w:p>
    <w:p w:rsidR="00F46561" w:rsidRPr="00C71645" w:rsidRDefault="00F46561" w:rsidP="00F46561">
      <w:pPr>
        <w:pBdr>
          <w:top w:val="nil"/>
          <w:left w:val="nil"/>
          <w:bottom w:val="nil"/>
          <w:right w:val="nil"/>
          <w:between w:val="nil"/>
          <w:bar w:val="nil"/>
        </w:pBdr>
        <w:spacing w:after="0" w:line="240" w:lineRule="auto"/>
        <w:jc w:val="both"/>
        <w:rPr>
          <w:rFonts w:ascii="Times New Roman" w:eastAsia="Arial" w:hAnsi="Times New Roman" w:cs="Times New Roman"/>
          <w:sz w:val="24"/>
          <w:szCs w:val="24"/>
          <w:u w:color="000000"/>
          <w:bdr w:val="nil"/>
          <w:lang w:eastAsia="es-MX"/>
          <w14:textOutline w14:w="0" w14:cap="flat" w14:cmpd="sng" w14:algn="ctr">
            <w14:noFill/>
            <w14:prstDash w14:val="solid"/>
            <w14:bevel/>
          </w14:textOutline>
        </w:rPr>
      </w:pPr>
    </w:p>
    <w:p w:rsidR="00F46561" w:rsidRPr="00C71645" w:rsidRDefault="00F46561" w:rsidP="00F46561">
      <w:pPr>
        <w:pBdr>
          <w:top w:val="nil"/>
          <w:left w:val="nil"/>
          <w:bottom w:val="nil"/>
          <w:right w:val="nil"/>
          <w:between w:val="nil"/>
          <w:bar w:val="nil"/>
        </w:pBdr>
        <w:spacing w:after="0" w:line="240" w:lineRule="auto"/>
        <w:jc w:val="both"/>
        <w:rPr>
          <w:rFonts w:ascii="Times New Roman" w:eastAsia="Arial" w:hAnsi="Times New Roman" w:cs="Times New Roman"/>
          <w:sz w:val="24"/>
          <w:szCs w:val="24"/>
          <w:u w:color="000000"/>
          <w:bdr w:val="nil"/>
          <w:lang w:eastAsia="es-MX"/>
          <w14:textOutline w14:w="0" w14:cap="flat" w14:cmpd="sng" w14:algn="ctr">
            <w14:noFill/>
            <w14:prstDash w14:val="solid"/>
            <w14:bevel/>
          </w14:textOutline>
        </w:rPr>
      </w:pPr>
      <w:r w:rsidRPr="00C71645">
        <w:rPr>
          <w:rFonts w:ascii="Times New Roman" w:eastAsia="Arial" w:hAnsi="Times New Roman" w:cs="Times New Roman"/>
          <w:sz w:val="24"/>
          <w:szCs w:val="24"/>
          <w:u w:color="000000"/>
          <w:bdr w:val="nil"/>
          <w:lang w:eastAsia="es-MX"/>
          <w14:textOutline w14:w="0" w14:cap="flat" w14:cmpd="sng" w14:algn="ctr">
            <w14:noFill/>
            <w14:prstDash w14:val="solid"/>
            <w14:bevel/>
          </w14:textOutline>
        </w:rPr>
        <w:t>Entre 1821 y 1865 entre 5,000 y 10,000 esclavos afrodescendientes procedentes de Estados Unidos cruzaron la frontera a nuestro país a través del Río Bravo. Estas personas migrantes salieron de un país que los llamaba propiedad para pasar a ser ciudadanos libres del nuestro, acogidos por los principios de igualdad sustantiva y dignidad humana universal, que a la fecha son vigentes y se encuentran estribados en los artículos 1 y 2 de la Constitución Política de los Estados Unidos Mexicanos.</w:t>
      </w:r>
    </w:p>
    <w:p w:rsidR="0018747F" w:rsidRPr="00C71645" w:rsidRDefault="0018747F" w:rsidP="00F46561">
      <w:pPr>
        <w:pBdr>
          <w:top w:val="nil"/>
          <w:left w:val="nil"/>
          <w:bottom w:val="nil"/>
          <w:right w:val="nil"/>
          <w:between w:val="nil"/>
          <w:bar w:val="nil"/>
        </w:pBdr>
        <w:spacing w:after="0" w:line="240" w:lineRule="auto"/>
        <w:jc w:val="both"/>
        <w:rPr>
          <w:rFonts w:ascii="Times New Roman" w:eastAsia="Arial" w:hAnsi="Times New Roman" w:cs="Times New Roman"/>
          <w:sz w:val="24"/>
          <w:szCs w:val="24"/>
          <w:u w:color="000000"/>
          <w:bdr w:val="nil"/>
          <w:lang w:eastAsia="es-MX"/>
          <w14:textOutline w14:w="0" w14:cap="flat" w14:cmpd="sng" w14:algn="ctr">
            <w14:noFill/>
            <w14:prstDash w14:val="solid"/>
            <w14:bevel/>
          </w14:textOutline>
        </w:rPr>
      </w:pPr>
    </w:p>
    <w:p w:rsidR="00F46561" w:rsidRPr="00C71645" w:rsidRDefault="00F46561" w:rsidP="00F46561">
      <w:pPr>
        <w:pBdr>
          <w:top w:val="nil"/>
          <w:left w:val="nil"/>
          <w:bottom w:val="nil"/>
          <w:right w:val="nil"/>
          <w:between w:val="nil"/>
          <w:bar w:val="nil"/>
        </w:pBdr>
        <w:spacing w:after="0" w:line="240" w:lineRule="auto"/>
        <w:jc w:val="both"/>
        <w:rPr>
          <w:rFonts w:ascii="Times New Roman" w:eastAsia="Arial" w:hAnsi="Times New Roman" w:cs="Times New Roman"/>
          <w:sz w:val="24"/>
          <w:szCs w:val="24"/>
          <w:u w:color="000000"/>
          <w:bdr w:val="nil"/>
          <w:lang w:eastAsia="es-MX"/>
          <w14:textOutline w14:w="0" w14:cap="flat" w14:cmpd="sng" w14:algn="ctr">
            <w14:noFill/>
            <w14:prstDash w14:val="solid"/>
            <w14:bevel/>
          </w14:textOutline>
        </w:rPr>
      </w:pPr>
      <w:r w:rsidRPr="00C71645">
        <w:rPr>
          <w:rFonts w:ascii="Times New Roman" w:eastAsia="Arial" w:hAnsi="Times New Roman" w:cs="Times New Roman"/>
          <w:sz w:val="24"/>
          <w:szCs w:val="24"/>
          <w:u w:color="000000"/>
          <w:bdr w:val="nil"/>
          <w:lang w:eastAsia="es-MX"/>
          <w14:textOutline w14:w="0" w14:cap="flat" w14:cmpd="sng" w14:algn="ctr">
            <w14:noFill/>
            <w14:prstDash w14:val="solid"/>
            <w14:bevel/>
          </w14:textOutline>
        </w:rPr>
        <w:t xml:space="preserve">La interpretación teleológica de dichos artículos versa en el tenor de la universalidad de derechos siendo los únicos requisitos para dicho goce y disfrute el ser humano y pisar el territorio nacional. Dicho ámbito personal de validez no sólo atañe a nuestros nacionales, </w:t>
      </w:r>
      <w:r w:rsidR="0018747F" w:rsidRPr="00C71645">
        <w:rPr>
          <w:rFonts w:ascii="Times New Roman" w:eastAsia="Arial" w:hAnsi="Times New Roman" w:cs="Times New Roman"/>
          <w:sz w:val="24"/>
          <w:szCs w:val="24"/>
          <w:u w:color="000000"/>
          <w:bdr w:val="nil"/>
          <w:lang w:eastAsia="es-MX"/>
          <w14:textOutline w14:w="0" w14:cap="flat" w14:cmpd="sng" w14:algn="ctr">
            <w14:noFill/>
            <w14:prstDash w14:val="solid"/>
            <w14:bevel/>
          </w14:textOutline>
        </w:rPr>
        <w:t>sino también a los extranjeros.</w:t>
      </w:r>
    </w:p>
    <w:p w:rsidR="0018747F" w:rsidRPr="00C71645" w:rsidRDefault="0018747F" w:rsidP="00F46561">
      <w:pPr>
        <w:pBdr>
          <w:top w:val="nil"/>
          <w:left w:val="nil"/>
          <w:bottom w:val="nil"/>
          <w:right w:val="nil"/>
          <w:between w:val="nil"/>
          <w:bar w:val="nil"/>
        </w:pBdr>
        <w:spacing w:after="0" w:line="240" w:lineRule="auto"/>
        <w:jc w:val="both"/>
        <w:rPr>
          <w:rFonts w:ascii="Times New Roman" w:eastAsia="Arial" w:hAnsi="Times New Roman" w:cs="Times New Roman"/>
          <w:sz w:val="24"/>
          <w:szCs w:val="24"/>
          <w:u w:color="000000"/>
          <w:bdr w:val="nil"/>
          <w:lang w:eastAsia="es-MX"/>
          <w14:textOutline w14:w="0" w14:cap="flat" w14:cmpd="sng" w14:algn="ctr">
            <w14:noFill/>
            <w14:prstDash w14:val="solid"/>
            <w14:bevel/>
          </w14:textOutline>
        </w:rPr>
      </w:pPr>
    </w:p>
    <w:p w:rsidR="00F46561" w:rsidRPr="00C71645" w:rsidRDefault="00F46561" w:rsidP="00F46561">
      <w:pPr>
        <w:pBdr>
          <w:top w:val="nil"/>
          <w:left w:val="nil"/>
          <w:bottom w:val="nil"/>
          <w:right w:val="nil"/>
          <w:between w:val="nil"/>
          <w:bar w:val="nil"/>
        </w:pBdr>
        <w:spacing w:after="0" w:line="240" w:lineRule="auto"/>
        <w:jc w:val="both"/>
        <w:rPr>
          <w:rFonts w:ascii="Times New Roman" w:eastAsia="Arial" w:hAnsi="Times New Roman" w:cs="Times New Roman"/>
          <w:sz w:val="24"/>
          <w:szCs w:val="24"/>
          <w:u w:color="000000"/>
          <w:bdr w:val="nil"/>
          <w:lang w:eastAsia="es-MX"/>
          <w14:textOutline w14:w="0" w14:cap="flat" w14:cmpd="sng" w14:algn="ctr">
            <w14:noFill/>
            <w14:prstDash w14:val="solid"/>
            <w14:bevel/>
          </w14:textOutline>
        </w:rPr>
      </w:pPr>
      <w:r w:rsidRPr="00C71645">
        <w:rPr>
          <w:rFonts w:ascii="Times New Roman" w:eastAsia="Arial" w:hAnsi="Times New Roman" w:cs="Times New Roman"/>
          <w:sz w:val="24"/>
          <w:szCs w:val="24"/>
          <w:u w:color="000000"/>
          <w:bdr w:val="nil"/>
          <w:lang w:eastAsia="es-MX"/>
          <w14:textOutline w14:w="0" w14:cap="flat" w14:cmpd="sng" w14:algn="ctr">
            <w14:noFill/>
            <w14:prstDash w14:val="solid"/>
            <w14:bevel/>
          </w14:textOutline>
        </w:rPr>
        <w:lastRenderedPageBreak/>
        <w:t>Como se puede evidenciar en el primer párrafo de la presente exposición de motivos, nuestro país siempre ha sido un lugar de asilo para aquellos que, por diversas circunstancias, tuvieron q</w:t>
      </w:r>
      <w:r w:rsidR="0018747F" w:rsidRPr="00C71645">
        <w:rPr>
          <w:rFonts w:ascii="Times New Roman" w:eastAsia="Arial" w:hAnsi="Times New Roman" w:cs="Times New Roman"/>
          <w:sz w:val="24"/>
          <w:szCs w:val="24"/>
          <w:u w:color="000000"/>
          <w:bdr w:val="nil"/>
          <w:lang w:eastAsia="es-MX"/>
          <w14:textOutline w14:w="0" w14:cap="flat" w14:cmpd="sng" w14:algn="ctr">
            <w14:noFill/>
            <w14:prstDash w14:val="solid"/>
            <w14:bevel/>
          </w14:textOutline>
        </w:rPr>
        <w:t>ue abandonar su país de origen.</w:t>
      </w:r>
    </w:p>
    <w:p w:rsidR="0018747F" w:rsidRPr="00C71645" w:rsidRDefault="0018747F" w:rsidP="00F46561">
      <w:pPr>
        <w:pBdr>
          <w:top w:val="nil"/>
          <w:left w:val="nil"/>
          <w:bottom w:val="nil"/>
          <w:right w:val="nil"/>
          <w:between w:val="nil"/>
          <w:bar w:val="nil"/>
        </w:pBdr>
        <w:spacing w:after="0" w:line="240" w:lineRule="auto"/>
        <w:jc w:val="both"/>
        <w:rPr>
          <w:rFonts w:ascii="Times New Roman" w:eastAsia="Arial" w:hAnsi="Times New Roman" w:cs="Times New Roman"/>
          <w:sz w:val="24"/>
          <w:szCs w:val="24"/>
          <w:u w:color="000000"/>
          <w:bdr w:val="nil"/>
          <w:lang w:eastAsia="es-MX"/>
          <w14:textOutline w14:w="0" w14:cap="flat" w14:cmpd="sng" w14:algn="ctr">
            <w14:noFill/>
            <w14:prstDash w14:val="solid"/>
            <w14:bevel/>
          </w14:textOutline>
        </w:rPr>
      </w:pPr>
    </w:p>
    <w:p w:rsidR="00F46561" w:rsidRPr="00C71645" w:rsidRDefault="00F46561" w:rsidP="00F46561">
      <w:pPr>
        <w:pBdr>
          <w:top w:val="nil"/>
          <w:left w:val="nil"/>
          <w:bottom w:val="nil"/>
          <w:right w:val="nil"/>
          <w:between w:val="nil"/>
          <w:bar w:val="nil"/>
        </w:pBdr>
        <w:spacing w:after="0" w:line="240" w:lineRule="auto"/>
        <w:jc w:val="both"/>
        <w:rPr>
          <w:rFonts w:ascii="Times New Roman" w:eastAsia="Arial" w:hAnsi="Times New Roman" w:cs="Times New Roman"/>
          <w:sz w:val="24"/>
          <w:szCs w:val="24"/>
          <w:u w:color="000000"/>
          <w:bdr w:val="nil"/>
          <w:lang w:eastAsia="es-MX"/>
          <w14:textOutline w14:w="0" w14:cap="flat" w14:cmpd="sng" w14:algn="ctr">
            <w14:noFill/>
            <w14:prstDash w14:val="solid"/>
            <w14:bevel/>
          </w14:textOutline>
        </w:rPr>
      </w:pPr>
      <w:r w:rsidRPr="00C71645">
        <w:rPr>
          <w:rFonts w:ascii="Times New Roman" w:eastAsia="Arial" w:hAnsi="Times New Roman" w:cs="Times New Roman"/>
          <w:sz w:val="24"/>
          <w:szCs w:val="24"/>
          <w:u w:color="000000"/>
          <w:bdr w:val="nil"/>
          <w:lang w:eastAsia="es-MX"/>
          <w14:textOutline w14:w="0" w14:cap="flat" w14:cmpd="sng" w14:algn="ctr">
            <w14:noFill/>
            <w14:prstDash w14:val="solid"/>
            <w14:bevel/>
          </w14:textOutline>
        </w:rPr>
        <w:t>Sin embargo, el mero reconocimiento de derechos no es suficiente si no se les garantizan los mecanismos, instrumentos e inclusive los conocimientos suficientes para hacerlos valer. Por lo anterior, es menester recalcar la importancia de garantizarle a las personas migrantes un acceso a la justicia humanizado, profesional y fácil de comprender para facilitarles el acceso a sus derec</w:t>
      </w:r>
      <w:r w:rsidR="0018747F" w:rsidRPr="00C71645">
        <w:rPr>
          <w:rFonts w:ascii="Times New Roman" w:eastAsia="Arial" w:hAnsi="Times New Roman" w:cs="Times New Roman"/>
          <w:sz w:val="24"/>
          <w:szCs w:val="24"/>
          <w:u w:color="000000"/>
          <w:bdr w:val="nil"/>
          <w:lang w:eastAsia="es-MX"/>
          <w14:textOutline w14:w="0" w14:cap="flat" w14:cmpd="sng" w14:algn="ctr">
            <w14:noFill/>
            <w14:prstDash w14:val="solid"/>
            <w14:bevel/>
          </w14:textOutline>
        </w:rPr>
        <w:t>hos en su calidad de migrantes.</w:t>
      </w:r>
    </w:p>
    <w:p w:rsidR="0018747F" w:rsidRPr="00C71645" w:rsidRDefault="0018747F" w:rsidP="00F46561">
      <w:pPr>
        <w:pBdr>
          <w:top w:val="nil"/>
          <w:left w:val="nil"/>
          <w:bottom w:val="nil"/>
          <w:right w:val="nil"/>
          <w:between w:val="nil"/>
          <w:bar w:val="nil"/>
        </w:pBdr>
        <w:spacing w:after="0" w:line="240" w:lineRule="auto"/>
        <w:jc w:val="both"/>
        <w:rPr>
          <w:rFonts w:ascii="Times New Roman" w:eastAsia="Arial" w:hAnsi="Times New Roman" w:cs="Times New Roman"/>
          <w:sz w:val="24"/>
          <w:szCs w:val="24"/>
          <w:u w:color="000000"/>
          <w:bdr w:val="nil"/>
          <w:lang w:eastAsia="es-MX"/>
          <w14:textOutline w14:w="0" w14:cap="flat" w14:cmpd="sng" w14:algn="ctr">
            <w14:noFill/>
            <w14:prstDash w14:val="solid"/>
            <w14:bevel/>
          </w14:textOutline>
        </w:rPr>
      </w:pPr>
    </w:p>
    <w:p w:rsidR="00F46561" w:rsidRPr="00C71645" w:rsidRDefault="00F46561" w:rsidP="00F46561">
      <w:pPr>
        <w:pBdr>
          <w:top w:val="nil"/>
          <w:left w:val="nil"/>
          <w:bottom w:val="nil"/>
          <w:right w:val="nil"/>
          <w:between w:val="nil"/>
          <w:bar w:val="nil"/>
        </w:pBdr>
        <w:spacing w:after="0" w:line="240" w:lineRule="auto"/>
        <w:jc w:val="both"/>
        <w:rPr>
          <w:rFonts w:ascii="Times New Roman" w:eastAsia="Arial" w:hAnsi="Times New Roman" w:cs="Times New Roman"/>
          <w:sz w:val="24"/>
          <w:szCs w:val="24"/>
          <w:u w:color="000000"/>
          <w:bdr w:val="nil"/>
          <w:lang w:eastAsia="es-MX"/>
          <w14:textOutline w14:w="0" w14:cap="flat" w14:cmpd="sng" w14:algn="ctr">
            <w14:noFill/>
            <w14:prstDash w14:val="solid"/>
            <w14:bevel/>
          </w14:textOutline>
        </w:rPr>
      </w:pPr>
      <w:r w:rsidRPr="00C71645">
        <w:rPr>
          <w:rFonts w:ascii="Times New Roman" w:eastAsia="Arial" w:hAnsi="Times New Roman" w:cs="Times New Roman"/>
          <w:sz w:val="24"/>
          <w:szCs w:val="24"/>
          <w:u w:color="000000"/>
          <w:bdr w:val="nil"/>
          <w:lang w:eastAsia="es-MX"/>
          <w14:textOutline w14:w="0" w14:cap="flat" w14:cmpd="sng" w14:algn="ctr">
            <w14:noFill/>
            <w14:prstDash w14:val="solid"/>
            <w14:bevel/>
          </w14:textOutline>
        </w:rPr>
        <w:t>Por otro lado, es innegable que las mujeres migrantes suelen ser las más vulneradas en sus derechos; en 2020 el gobierno estadounidense fue denunciado por incurrir en violencia obstétrica al practicar esterilizaciones forzadas en los centros de detención a migrantes, siendo dos ciudadanas mexicanas las afectadas por este hecho. Este delito también ha sido cometido por el Estado Mexicano a través de sus instituciones de salud.</w:t>
      </w:r>
    </w:p>
    <w:p w:rsidR="0018747F" w:rsidRPr="00C71645" w:rsidRDefault="0018747F" w:rsidP="00F46561">
      <w:pPr>
        <w:pBdr>
          <w:top w:val="nil"/>
          <w:left w:val="nil"/>
          <w:bottom w:val="nil"/>
          <w:right w:val="nil"/>
          <w:between w:val="nil"/>
          <w:bar w:val="nil"/>
        </w:pBdr>
        <w:spacing w:after="0" w:line="240" w:lineRule="auto"/>
        <w:jc w:val="both"/>
        <w:rPr>
          <w:rFonts w:ascii="Times New Roman" w:eastAsia="Arial" w:hAnsi="Times New Roman" w:cs="Times New Roman"/>
          <w:sz w:val="24"/>
          <w:szCs w:val="24"/>
          <w:u w:color="000000"/>
          <w:bdr w:val="nil"/>
          <w:lang w:eastAsia="es-MX"/>
          <w14:textOutline w14:w="0" w14:cap="flat" w14:cmpd="sng" w14:algn="ctr">
            <w14:noFill/>
            <w14:prstDash w14:val="solid"/>
            <w14:bevel/>
          </w14:textOutline>
        </w:rPr>
      </w:pPr>
    </w:p>
    <w:p w:rsidR="00F46561" w:rsidRPr="00C71645" w:rsidRDefault="00F46561" w:rsidP="00F46561">
      <w:pPr>
        <w:pBdr>
          <w:top w:val="nil"/>
          <w:left w:val="nil"/>
          <w:bottom w:val="nil"/>
          <w:right w:val="nil"/>
          <w:between w:val="nil"/>
          <w:bar w:val="nil"/>
        </w:pBdr>
        <w:spacing w:after="0" w:line="240" w:lineRule="auto"/>
        <w:jc w:val="both"/>
        <w:rPr>
          <w:rFonts w:ascii="Times New Roman" w:eastAsia="Arial" w:hAnsi="Times New Roman" w:cs="Times New Roman"/>
          <w:sz w:val="24"/>
          <w:szCs w:val="24"/>
          <w:u w:color="000000"/>
          <w:bdr w:val="nil"/>
          <w:lang w:eastAsia="es-MX"/>
          <w14:textOutline w14:w="0" w14:cap="flat" w14:cmpd="sng" w14:algn="ctr">
            <w14:noFill/>
            <w14:prstDash w14:val="solid"/>
            <w14:bevel/>
          </w14:textOutline>
        </w:rPr>
      </w:pPr>
      <w:r w:rsidRPr="00C71645">
        <w:rPr>
          <w:rFonts w:ascii="Times New Roman" w:eastAsia="Arial" w:hAnsi="Times New Roman" w:cs="Times New Roman"/>
          <w:sz w:val="24"/>
          <w:szCs w:val="24"/>
          <w:u w:color="000000"/>
          <w:bdr w:val="nil"/>
          <w:lang w:eastAsia="es-MX"/>
          <w14:textOutline w14:w="0" w14:cap="flat" w14:cmpd="sng" w14:algn="ctr">
            <w14:noFill/>
            <w14:prstDash w14:val="solid"/>
            <w14:bevel/>
          </w14:textOutline>
        </w:rPr>
        <w:t>Además de ello, existe una fuerte proliferación de delitos sexuales cometidos contra mujeres migrantes. La organización médica humanitaria Médicos sin Fronteras a través de su portal de transparencia reportó 189 atenciones a víctimas de violencia sexual.</w:t>
      </w:r>
      <w:r w:rsidRPr="00C71645">
        <w:rPr>
          <w:rFonts w:ascii="Times New Roman" w:eastAsia="Arial" w:hAnsi="Times New Roman" w:cs="Times New Roman"/>
          <w:sz w:val="24"/>
          <w:szCs w:val="24"/>
          <w:u w:color="000000"/>
          <w:bdr w:val="nil"/>
          <w:vertAlign w:val="superscript"/>
          <w:lang w:eastAsia="es-MX"/>
          <w14:textOutline w14:w="0" w14:cap="flat" w14:cmpd="sng" w14:algn="ctr">
            <w14:noFill/>
            <w14:prstDash w14:val="solid"/>
            <w14:bevel/>
          </w14:textOutline>
        </w:rPr>
        <w:footnoteReference w:id="15"/>
      </w:r>
      <w:r w:rsidRPr="00C71645">
        <w:rPr>
          <w:rFonts w:ascii="Times New Roman" w:eastAsia="Arial" w:hAnsi="Times New Roman" w:cs="Times New Roman"/>
          <w:sz w:val="24"/>
          <w:szCs w:val="24"/>
          <w:u w:color="000000"/>
          <w:bdr w:val="nil"/>
          <w:lang w:eastAsia="es-MX"/>
          <w14:textOutline w14:w="0" w14:cap="flat" w14:cmpd="sng" w14:algn="ctr">
            <w14:noFill/>
            <w14:prstDash w14:val="solid"/>
            <w14:bevel/>
          </w14:textOutline>
        </w:rPr>
        <w:t xml:space="preserve"> Las mujeres migrantes viven una doble discriminación que las coloca en una situación de profunda vulnerabilidad, especialmente cuando de violencia sexual se trata. No en vano, diversas personas migrantes, fundamentalmente de Centroamérica, manifiestan que “para alcanzar el sueño americano se debe pasar antes por la pesadilla mexicana”.</w:t>
      </w:r>
    </w:p>
    <w:p w:rsidR="0018747F" w:rsidRPr="00C71645" w:rsidRDefault="0018747F" w:rsidP="00F46561">
      <w:pPr>
        <w:pBdr>
          <w:top w:val="nil"/>
          <w:left w:val="nil"/>
          <w:bottom w:val="nil"/>
          <w:right w:val="nil"/>
          <w:between w:val="nil"/>
          <w:bar w:val="nil"/>
        </w:pBdr>
        <w:spacing w:after="0" w:line="240" w:lineRule="auto"/>
        <w:jc w:val="both"/>
        <w:rPr>
          <w:rFonts w:ascii="Times New Roman" w:eastAsia="Arial" w:hAnsi="Times New Roman" w:cs="Times New Roman"/>
          <w:sz w:val="24"/>
          <w:szCs w:val="24"/>
          <w:u w:color="000000"/>
          <w:bdr w:val="nil"/>
          <w:lang w:eastAsia="es-MX"/>
          <w14:textOutline w14:w="0" w14:cap="flat" w14:cmpd="sng" w14:algn="ctr">
            <w14:noFill/>
            <w14:prstDash w14:val="solid"/>
            <w14:bevel/>
          </w14:textOutline>
        </w:rPr>
      </w:pPr>
    </w:p>
    <w:p w:rsidR="00F46561" w:rsidRPr="00C71645" w:rsidRDefault="00F46561" w:rsidP="00F46561">
      <w:pPr>
        <w:pBdr>
          <w:top w:val="nil"/>
          <w:left w:val="nil"/>
          <w:bottom w:val="nil"/>
          <w:right w:val="nil"/>
          <w:between w:val="nil"/>
          <w:bar w:val="nil"/>
        </w:pBdr>
        <w:spacing w:after="0" w:line="240" w:lineRule="auto"/>
        <w:jc w:val="both"/>
        <w:rPr>
          <w:rFonts w:ascii="Times New Roman" w:eastAsia="Arial" w:hAnsi="Times New Roman" w:cs="Times New Roman"/>
          <w:sz w:val="24"/>
          <w:szCs w:val="24"/>
          <w:u w:color="000000"/>
          <w:bdr w:val="nil"/>
          <w:lang w:eastAsia="es-MX"/>
          <w14:textOutline w14:w="0" w14:cap="flat" w14:cmpd="sng" w14:algn="ctr">
            <w14:noFill/>
            <w14:prstDash w14:val="solid"/>
            <w14:bevel/>
          </w14:textOutline>
        </w:rPr>
      </w:pPr>
      <w:r w:rsidRPr="00C71645">
        <w:rPr>
          <w:rFonts w:ascii="Times New Roman" w:eastAsia="Arial" w:hAnsi="Times New Roman" w:cs="Times New Roman"/>
          <w:sz w:val="24"/>
          <w:szCs w:val="24"/>
          <w:u w:color="000000"/>
          <w:bdr w:val="nil"/>
          <w:lang w:eastAsia="es-MX"/>
          <w14:textOutline w14:w="0" w14:cap="flat" w14:cmpd="sng" w14:algn="ctr">
            <w14:noFill/>
            <w14:prstDash w14:val="solid"/>
            <w14:bevel/>
          </w14:textOutline>
        </w:rPr>
        <w:t>Lo anteriormente expuesto es evidencia de las diversas vejaciones que sufren las personas migrantes al trasladarse por nuestro país, situación que contraviene los principios constitucionales primordiales y la cosmovisión que tiene el pueblo mexicano acerca de la buena hospitalidad y ama</w:t>
      </w:r>
      <w:r w:rsidR="0018747F" w:rsidRPr="00C71645">
        <w:rPr>
          <w:rFonts w:ascii="Times New Roman" w:eastAsia="Arial" w:hAnsi="Times New Roman" w:cs="Times New Roman"/>
          <w:sz w:val="24"/>
          <w:szCs w:val="24"/>
          <w:u w:color="000000"/>
          <w:bdr w:val="nil"/>
          <w:lang w:eastAsia="es-MX"/>
          <w14:textOutline w14:w="0" w14:cap="flat" w14:cmpd="sng" w14:algn="ctr">
            <w14:noFill/>
            <w14:prstDash w14:val="solid"/>
            <w14:bevel/>
          </w14:textOutline>
        </w:rPr>
        <w:t>bilidad para con los migrantes.</w:t>
      </w:r>
    </w:p>
    <w:p w:rsidR="0018747F" w:rsidRPr="00C71645" w:rsidRDefault="0018747F" w:rsidP="00F46561">
      <w:pPr>
        <w:pBdr>
          <w:top w:val="nil"/>
          <w:left w:val="nil"/>
          <w:bottom w:val="nil"/>
          <w:right w:val="nil"/>
          <w:between w:val="nil"/>
          <w:bar w:val="nil"/>
        </w:pBdr>
        <w:spacing w:after="0" w:line="240" w:lineRule="auto"/>
        <w:jc w:val="both"/>
        <w:rPr>
          <w:rFonts w:ascii="Times New Roman" w:eastAsia="Arial" w:hAnsi="Times New Roman" w:cs="Times New Roman"/>
          <w:sz w:val="24"/>
          <w:szCs w:val="24"/>
          <w:u w:color="000000"/>
          <w:bdr w:val="nil"/>
          <w:lang w:eastAsia="es-MX"/>
          <w14:textOutline w14:w="0" w14:cap="flat" w14:cmpd="sng" w14:algn="ctr">
            <w14:noFill/>
            <w14:prstDash w14:val="solid"/>
            <w14:bevel/>
          </w14:textOutline>
        </w:rPr>
      </w:pPr>
    </w:p>
    <w:p w:rsidR="00F46561" w:rsidRPr="00C71645" w:rsidRDefault="00F46561" w:rsidP="00F46561">
      <w:pPr>
        <w:pBdr>
          <w:top w:val="nil"/>
          <w:left w:val="nil"/>
          <w:bottom w:val="nil"/>
          <w:right w:val="nil"/>
          <w:between w:val="nil"/>
          <w:bar w:val="nil"/>
        </w:pBdr>
        <w:spacing w:after="0" w:line="240" w:lineRule="auto"/>
        <w:jc w:val="both"/>
        <w:rPr>
          <w:rFonts w:ascii="Times New Roman" w:eastAsia="Arial" w:hAnsi="Times New Roman" w:cs="Times New Roman"/>
          <w:sz w:val="24"/>
          <w:szCs w:val="24"/>
          <w:u w:color="000000"/>
          <w:bdr w:val="nil"/>
          <w:lang w:eastAsia="es-MX"/>
          <w14:textOutline w14:w="0" w14:cap="flat" w14:cmpd="sng" w14:algn="ctr">
            <w14:noFill/>
            <w14:prstDash w14:val="solid"/>
            <w14:bevel/>
          </w14:textOutline>
        </w:rPr>
      </w:pPr>
      <w:r w:rsidRPr="00C71645">
        <w:rPr>
          <w:rFonts w:ascii="Times New Roman" w:eastAsia="Arial" w:hAnsi="Times New Roman" w:cs="Times New Roman"/>
          <w:sz w:val="24"/>
          <w:szCs w:val="24"/>
          <w:u w:color="000000"/>
          <w:bdr w:val="nil"/>
          <w:lang w:eastAsia="es-MX"/>
          <w14:textOutline w14:w="0" w14:cap="flat" w14:cmpd="sng" w14:algn="ctr">
            <w14:noFill/>
            <w14:prstDash w14:val="solid"/>
            <w14:bevel/>
          </w14:textOutline>
        </w:rPr>
        <w:t>Por lo anterior, el Grupo Parlamentario del Partido de la Revolución Democrática en el presente Proyecto de Decreto reafirma la necesidad de reconocer y dignificar a las personas que transitan por nuestro país, atendiendo los principios constitucionales que nos reconoce e identifica a todos como seres humanos; dignos, iguales e importantes ante la ley, sin distinción por nuestro color de piel, idioma, creencia u origen geográfico.</w:t>
      </w:r>
    </w:p>
    <w:p w:rsidR="00F46561" w:rsidRPr="00C71645" w:rsidRDefault="00F46561" w:rsidP="00F46561">
      <w:pPr>
        <w:pBdr>
          <w:top w:val="nil"/>
          <w:left w:val="nil"/>
          <w:bottom w:val="nil"/>
          <w:right w:val="nil"/>
          <w:between w:val="nil"/>
          <w:bar w:val="nil"/>
        </w:pBdr>
        <w:spacing w:after="0" w:line="240" w:lineRule="auto"/>
        <w:jc w:val="both"/>
        <w:rPr>
          <w:rFonts w:ascii="Times New Roman" w:eastAsia="Arial" w:hAnsi="Times New Roman" w:cs="Times New Roman"/>
          <w:sz w:val="24"/>
          <w:szCs w:val="24"/>
          <w:u w:color="000000"/>
          <w:bdr w:val="nil"/>
          <w:lang w:eastAsia="es-MX"/>
          <w14:textOutline w14:w="0" w14:cap="flat" w14:cmpd="sng" w14:algn="ctr">
            <w14:noFill/>
            <w14:prstDash w14:val="solid"/>
            <w14:bevel/>
          </w14:textOutline>
        </w:rPr>
      </w:pPr>
    </w:p>
    <w:p w:rsidR="00F46561" w:rsidRPr="00C71645" w:rsidRDefault="00F46561" w:rsidP="00F46561">
      <w:pPr>
        <w:pBdr>
          <w:top w:val="nil"/>
          <w:left w:val="nil"/>
          <w:bottom w:val="nil"/>
          <w:right w:val="nil"/>
          <w:between w:val="nil"/>
          <w:bar w:val="nil"/>
        </w:pBdr>
        <w:spacing w:after="0" w:line="240" w:lineRule="auto"/>
        <w:jc w:val="both"/>
        <w:rPr>
          <w:rFonts w:ascii="Times New Roman" w:eastAsia="Arial" w:hAnsi="Times New Roman" w:cs="Times New Roman"/>
          <w:sz w:val="24"/>
          <w:szCs w:val="24"/>
          <w:u w:color="000000"/>
          <w:bdr w:val="nil"/>
          <w:lang w:eastAsia="es-MX"/>
          <w14:textOutline w14:w="0" w14:cap="flat" w14:cmpd="sng" w14:algn="ctr">
            <w14:noFill/>
            <w14:prstDash w14:val="solid"/>
            <w14:bevel/>
          </w14:textOutline>
        </w:rPr>
      </w:pPr>
    </w:p>
    <w:p w:rsidR="00F46561" w:rsidRPr="00C71645" w:rsidRDefault="00F46561" w:rsidP="00F46561">
      <w:pPr>
        <w:pBdr>
          <w:top w:val="nil"/>
          <w:left w:val="nil"/>
          <w:bottom w:val="nil"/>
          <w:right w:val="nil"/>
          <w:between w:val="nil"/>
          <w:bar w:val="nil"/>
        </w:pBdr>
        <w:spacing w:after="0" w:line="240" w:lineRule="auto"/>
        <w:jc w:val="center"/>
        <w:rPr>
          <w:rFonts w:ascii="Times New Roman" w:eastAsia="Helvetica Neue" w:hAnsi="Times New Roman" w:cs="Times New Roman"/>
          <w:b/>
          <w:sz w:val="24"/>
          <w:szCs w:val="24"/>
          <w:u w:color="000000"/>
          <w:bdr w:val="nil"/>
          <w:lang w:eastAsia="es-MX"/>
          <w14:textOutline w14:w="0" w14:cap="flat" w14:cmpd="sng" w14:algn="ctr">
            <w14:noFill/>
            <w14:prstDash w14:val="solid"/>
            <w14:bevel/>
          </w14:textOutline>
        </w:rPr>
      </w:pPr>
      <w:r w:rsidRPr="00C71645">
        <w:rPr>
          <w:rFonts w:ascii="Times New Roman" w:eastAsia="Helvetica Neue" w:hAnsi="Times New Roman" w:cs="Times New Roman"/>
          <w:b/>
          <w:sz w:val="24"/>
          <w:szCs w:val="24"/>
          <w:u w:color="000000"/>
          <w:bdr w:val="nil"/>
          <w:lang w:eastAsia="es-MX"/>
          <w14:textOutline w14:w="0" w14:cap="flat" w14:cmpd="sng" w14:algn="ctr">
            <w14:noFill/>
            <w14:prstDash w14:val="solid"/>
            <w14:bevel/>
          </w14:textOutline>
        </w:rPr>
        <w:t>ATENTAMENTE</w:t>
      </w:r>
    </w:p>
    <w:p w:rsidR="00F46561" w:rsidRPr="00C71645" w:rsidRDefault="00F46561" w:rsidP="00F46561">
      <w:pPr>
        <w:pBdr>
          <w:top w:val="nil"/>
          <w:left w:val="nil"/>
          <w:bottom w:val="nil"/>
          <w:right w:val="nil"/>
          <w:between w:val="nil"/>
          <w:bar w:val="nil"/>
        </w:pBdr>
        <w:spacing w:after="0" w:line="240" w:lineRule="auto"/>
        <w:jc w:val="center"/>
        <w:rPr>
          <w:rFonts w:ascii="Times New Roman" w:eastAsia="Arial" w:hAnsi="Times New Roman" w:cs="Times New Roman"/>
          <w:b/>
          <w:sz w:val="24"/>
          <w:szCs w:val="24"/>
          <w:u w:color="000000"/>
          <w:bdr w:val="nil"/>
          <w:lang w:eastAsia="es-MX"/>
          <w14:textOutline w14:w="0" w14:cap="flat" w14:cmpd="sng" w14:algn="ctr">
            <w14:noFill/>
            <w14:prstDash w14:val="solid"/>
            <w14:bevel/>
          </w14:textOutline>
        </w:rPr>
      </w:pPr>
      <w:r w:rsidRPr="00C71645">
        <w:rPr>
          <w:rFonts w:ascii="Times New Roman" w:eastAsia="Helvetica Neue" w:hAnsi="Times New Roman" w:cs="Times New Roman"/>
          <w:b/>
          <w:sz w:val="24"/>
          <w:szCs w:val="24"/>
          <w:u w:color="000000"/>
          <w:bdr w:val="nil"/>
          <w:lang w:eastAsia="es-MX"/>
          <w14:textOutline w14:w="0" w14:cap="flat" w14:cmpd="sng" w14:algn="ctr">
            <w14:noFill/>
            <w14:prstDash w14:val="solid"/>
            <w14:bevel/>
          </w14:textOutline>
        </w:rPr>
        <w:t>GRUPO PARLAMENTARIO DEL PARTIDO DE LA REVOLUCION DEMOCRATICA</w:t>
      </w:r>
    </w:p>
    <w:p w:rsidR="00F46561" w:rsidRPr="00C71645" w:rsidRDefault="00F46561" w:rsidP="00F46561">
      <w:pPr>
        <w:pBdr>
          <w:top w:val="nil"/>
          <w:left w:val="nil"/>
          <w:bottom w:val="nil"/>
          <w:right w:val="nil"/>
          <w:between w:val="nil"/>
          <w:bar w:val="nil"/>
        </w:pBdr>
        <w:spacing w:after="0" w:line="240" w:lineRule="auto"/>
        <w:jc w:val="center"/>
        <w:rPr>
          <w:rFonts w:ascii="Times New Roman" w:eastAsia="Arial" w:hAnsi="Times New Roman" w:cs="Times New Roman"/>
          <w:b/>
          <w:sz w:val="24"/>
          <w:szCs w:val="24"/>
          <w:u w:color="000000"/>
          <w:bdr w:val="nil"/>
          <w:lang w:eastAsia="es-MX"/>
          <w14:textOutline w14:w="0" w14:cap="flat" w14:cmpd="sng" w14:algn="ctr">
            <w14:noFill/>
            <w14:prstDash w14:val="solid"/>
            <w14:bevel/>
          </w14:textOutline>
        </w:rPr>
      </w:pPr>
      <w:r w:rsidRPr="00C71645">
        <w:rPr>
          <w:rFonts w:ascii="Times New Roman" w:eastAsia="Helvetica Neue" w:hAnsi="Times New Roman" w:cs="Times New Roman"/>
          <w:b/>
          <w:sz w:val="24"/>
          <w:szCs w:val="24"/>
          <w:u w:color="000000"/>
          <w:bdr w:val="nil"/>
          <w:lang w:val="es-ES_tradnl" w:eastAsia="es-MX"/>
          <w14:textOutline w14:w="0" w14:cap="flat" w14:cmpd="sng" w14:algn="ctr">
            <w14:noFill/>
            <w14:prstDash w14:val="solid"/>
            <w14:bevel/>
          </w14:textOutline>
        </w:rPr>
        <w:t>DIP. OMAR ORTEGA ALVAREZ</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2"/>
        <w:gridCol w:w="4773"/>
      </w:tblGrid>
      <w:tr w:rsidR="0018747F" w:rsidRPr="00C71645" w:rsidTr="00AF3433">
        <w:tc>
          <w:tcPr>
            <w:tcW w:w="4772" w:type="dxa"/>
          </w:tcPr>
          <w:p w:rsidR="0018747F" w:rsidRPr="00C71645" w:rsidRDefault="00AF3433" w:rsidP="00AF3433">
            <w:pPr>
              <w:jc w:val="center"/>
              <w:rPr>
                <w:rFonts w:ascii="Times New Roman" w:eastAsia="Arial" w:hAnsi="Times New Roman" w:cs="Times New Roman"/>
                <w:b/>
                <w:sz w:val="24"/>
                <w:szCs w:val="24"/>
                <w:u w:color="000000"/>
                <w:bdr w:val="nil"/>
                <w:lang w:eastAsia="es-MX"/>
                <w14:textOutline w14:w="0" w14:cap="flat" w14:cmpd="sng" w14:algn="ctr">
                  <w14:noFill/>
                  <w14:prstDash w14:val="solid"/>
                  <w14:bevel/>
                </w14:textOutline>
              </w:rPr>
            </w:pPr>
            <w:r w:rsidRPr="00C71645">
              <w:rPr>
                <w:rFonts w:ascii="Times New Roman" w:eastAsia="Helvetica Neue" w:hAnsi="Times New Roman" w:cs="Times New Roman"/>
                <w:b/>
                <w:sz w:val="24"/>
                <w:szCs w:val="24"/>
                <w:u w:color="000000"/>
                <w:bdr w:val="nil"/>
                <w:lang w:eastAsia="es-MX"/>
                <w14:textOutline w14:w="0" w14:cap="flat" w14:cmpd="sng" w14:algn="ctr">
                  <w14:noFill/>
                  <w14:prstDash w14:val="solid"/>
                  <w14:bevel/>
                </w14:textOutline>
              </w:rPr>
              <w:t>DIP. MARIA ELIDIA CASTELAN MONDRAGON</w:t>
            </w:r>
          </w:p>
        </w:tc>
        <w:tc>
          <w:tcPr>
            <w:tcW w:w="4773" w:type="dxa"/>
          </w:tcPr>
          <w:p w:rsidR="00AF3433" w:rsidRPr="00C71645" w:rsidRDefault="00AF3433" w:rsidP="00AF3433">
            <w:pPr>
              <w:pBdr>
                <w:top w:val="nil"/>
                <w:left w:val="nil"/>
                <w:bottom w:val="nil"/>
                <w:right w:val="nil"/>
                <w:between w:val="nil"/>
                <w:bar w:val="nil"/>
              </w:pBdr>
              <w:jc w:val="center"/>
              <w:rPr>
                <w:rFonts w:ascii="Times New Roman" w:eastAsia="Helvetica Neue" w:hAnsi="Times New Roman" w:cs="Times New Roman"/>
                <w:b/>
                <w:sz w:val="24"/>
                <w:szCs w:val="24"/>
                <w:bdr w:val="nil"/>
                <w:lang w:eastAsia="es-MX"/>
                <w14:textOutline w14:w="0" w14:cap="flat" w14:cmpd="sng" w14:algn="ctr">
                  <w14:noFill/>
                  <w14:prstDash w14:val="solid"/>
                  <w14:bevel/>
                </w14:textOutline>
              </w:rPr>
            </w:pPr>
            <w:r w:rsidRPr="00C71645">
              <w:rPr>
                <w:rFonts w:ascii="Times New Roman" w:eastAsia="Helvetica Neue" w:hAnsi="Times New Roman" w:cs="Times New Roman"/>
                <w:b/>
                <w:sz w:val="24"/>
                <w:szCs w:val="24"/>
                <w:u w:color="000000"/>
                <w:bdr w:val="nil"/>
                <w:lang w:eastAsia="es-MX"/>
                <w14:textOutline w14:w="0" w14:cap="flat" w14:cmpd="sng" w14:algn="ctr">
                  <w14:noFill/>
                  <w14:prstDash w14:val="solid"/>
                  <w14:bevel/>
                </w14:textOutline>
              </w:rPr>
              <w:t>DIP. VIRIDIANA FUENTES CRUZ</w:t>
            </w:r>
          </w:p>
          <w:p w:rsidR="0018747F" w:rsidRPr="00C71645" w:rsidRDefault="0018747F" w:rsidP="00F46561">
            <w:pPr>
              <w:jc w:val="center"/>
              <w:rPr>
                <w:rFonts w:ascii="Times New Roman" w:eastAsia="Arial" w:hAnsi="Times New Roman" w:cs="Times New Roman"/>
                <w:b/>
                <w:sz w:val="24"/>
                <w:szCs w:val="24"/>
                <w:u w:color="000000"/>
                <w:bdr w:val="nil"/>
                <w:lang w:eastAsia="es-MX"/>
                <w14:textOutline w14:w="0" w14:cap="flat" w14:cmpd="sng" w14:algn="ctr">
                  <w14:noFill/>
                  <w14:prstDash w14:val="solid"/>
                  <w14:bevel/>
                </w14:textOutline>
              </w:rPr>
            </w:pPr>
          </w:p>
        </w:tc>
      </w:tr>
    </w:tbl>
    <w:p w:rsidR="00F46561" w:rsidRPr="00C71645" w:rsidRDefault="00F46561" w:rsidP="00F46561">
      <w:pPr>
        <w:pBdr>
          <w:top w:val="nil"/>
          <w:left w:val="nil"/>
          <w:bottom w:val="nil"/>
          <w:right w:val="nil"/>
          <w:between w:val="nil"/>
          <w:bar w:val="nil"/>
        </w:pBdr>
        <w:spacing w:after="0" w:line="240" w:lineRule="auto"/>
        <w:jc w:val="center"/>
        <w:rPr>
          <w:rFonts w:ascii="Times New Roman" w:eastAsia="Arial" w:hAnsi="Times New Roman" w:cs="Times New Roman"/>
          <w:b/>
          <w:sz w:val="24"/>
          <w:szCs w:val="24"/>
          <w:u w:color="000000"/>
          <w:bdr w:val="nil"/>
          <w:lang w:eastAsia="es-MX"/>
          <w14:textOutline w14:w="0" w14:cap="flat" w14:cmpd="sng" w14:algn="ctr">
            <w14:noFill/>
            <w14:prstDash w14:val="solid"/>
            <w14:bevel/>
          </w14:textOutline>
        </w:rPr>
      </w:pPr>
    </w:p>
    <w:p w:rsidR="00F46561" w:rsidRPr="00C71645" w:rsidRDefault="00F46561" w:rsidP="00F46561">
      <w:pPr>
        <w:pBdr>
          <w:top w:val="nil"/>
          <w:left w:val="nil"/>
          <w:bottom w:val="nil"/>
          <w:right w:val="nil"/>
          <w:between w:val="nil"/>
          <w:bar w:val="nil"/>
        </w:pBdr>
        <w:spacing w:after="0" w:line="240" w:lineRule="auto"/>
        <w:jc w:val="center"/>
        <w:rPr>
          <w:rFonts w:ascii="Times New Roman" w:eastAsia="Arial" w:hAnsi="Times New Roman" w:cs="Times New Roman"/>
          <w:b/>
          <w:sz w:val="24"/>
          <w:szCs w:val="24"/>
          <w:u w:color="000000"/>
          <w:bdr w:val="nil"/>
          <w:lang w:eastAsia="es-MX"/>
          <w14:textOutline w14:w="0" w14:cap="flat" w14:cmpd="sng" w14:algn="ctr">
            <w14:noFill/>
            <w14:prstDash w14:val="solid"/>
            <w14:bevel/>
          </w14:textOutline>
        </w:rPr>
      </w:pPr>
    </w:p>
    <w:p w:rsidR="00F46561" w:rsidRPr="00C71645" w:rsidRDefault="00F46561" w:rsidP="00F46561">
      <w:pPr>
        <w:spacing w:after="0" w:line="240" w:lineRule="auto"/>
        <w:ind w:right="1841"/>
        <w:rPr>
          <w:rFonts w:ascii="Times New Roman" w:eastAsia="Arial" w:hAnsi="Times New Roman" w:cs="Times New Roman"/>
          <w:b/>
          <w:sz w:val="24"/>
          <w:szCs w:val="24"/>
        </w:rPr>
      </w:pPr>
      <w:r w:rsidRPr="00C71645">
        <w:rPr>
          <w:rFonts w:ascii="Times New Roman" w:eastAsia="Arial" w:hAnsi="Times New Roman" w:cs="Times New Roman"/>
          <w:b/>
          <w:sz w:val="24"/>
          <w:szCs w:val="24"/>
        </w:rPr>
        <w:t>DECRETO NÚMERO: ____________</w:t>
      </w:r>
    </w:p>
    <w:p w:rsidR="00F46561" w:rsidRPr="00C71645" w:rsidRDefault="00F46561" w:rsidP="00F46561">
      <w:pPr>
        <w:spacing w:after="0" w:line="240" w:lineRule="auto"/>
        <w:ind w:right="1841"/>
        <w:rPr>
          <w:rFonts w:ascii="Times New Roman" w:eastAsia="Arial" w:hAnsi="Times New Roman" w:cs="Times New Roman"/>
          <w:b/>
          <w:sz w:val="24"/>
          <w:szCs w:val="24"/>
        </w:rPr>
      </w:pPr>
    </w:p>
    <w:p w:rsidR="00F46561" w:rsidRPr="00C71645" w:rsidRDefault="00F46561" w:rsidP="00F46561">
      <w:pPr>
        <w:spacing w:after="0" w:line="240" w:lineRule="auto"/>
        <w:ind w:right="1841"/>
        <w:rPr>
          <w:rFonts w:ascii="Times New Roman" w:eastAsia="Arial" w:hAnsi="Times New Roman" w:cs="Times New Roman"/>
          <w:b/>
          <w:sz w:val="24"/>
          <w:szCs w:val="24"/>
        </w:rPr>
      </w:pPr>
      <w:r w:rsidRPr="00C71645">
        <w:rPr>
          <w:rFonts w:ascii="Times New Roman" w:eastAsia="Arial" w:hAnsi="Times New Roman" w:cs="Times New Roman"/>
          <w:b/>
          <w:sz w:val="24"/>
          <w:szCs w:val="24"/>
        </w:rPr>
        <w:t>LA H. "LXI" LEGISLATURA DEL ESTADO DE MÉXICO DECRETA:</w:t>
      </w:r>
    </w:p>
    <w:p w:rsidR="00F46561" w:rsidRPr="00C71645" w:rsidRDefault="00F46561" w:rsidP="00F46561">
      <w:pPr>
        <w:spacing w:after="0" w:line="240" w:lineRule="auto"/>
        <w:ind w:right="1841"/>
        <w:rPr>
          <w:rFonts w:ascii="Times New Roman" w:eastAsia="Arial" w:hAnsi="Times New Roman" w:cs="Times New Roman"/>
          <w:b/>
          <w:sz w:val="24"/>
          <w:szCs w:val="24"/>
        </w:rPr>
      </w:pPr>
    </w:p>
    <w:p w:rsidR="00F46561" w:rsidRPr="00C71645" w:rsidRDefault="00F46561" w:rsidP="00F46561">
      <w:pPr>
        <w:spacing w:after="0" w:line="240" w:lineRule="auto"/>
        <w:jc w:val="both"/>
        <w:rPr>
          <w:rFonts w:ascii="Times New Roman" w:eastAsia="Calibri" w:hAnsi="Times New Roman" w:cs="Times New Roman"/>
          <w:bCs/>
          <w:sz w:val="24"/>
          <w:szCs w:val="24"/>
          <w:lang w:val="es-ES"/>
        </w:rPr>
      </w:pPr>
      <w:r w:rsidRPr="00C71645">
        <w:rPr>
          <w:rFonts w:ascii="Times New Roman" w:eastAsia="Calibri" w:hAnsi="Times New Roman" w:cs="Times New Roman"/>
          <w:b/>
          <w:sz w:val="24"/>
          <w:szCs w:val="24"/>
          <w:lang w:val="es-ES"/>
        </w:rPr>
        <w:t xml:space="preserve">ARTÍCULO PRIMERO. </w:t>
      </w:r>
      <w:r w:rsidRPr="00C71645">
        <w:rPr>
          <w:rFonts w:ascii="Times New Roman" w:eastAsia="Calibri" w:hAnsi="Times New Roman" w:cs="Times New Roman"/>
          <w:bCs/>
          <w:sz w:val="24"/>
          <w:szCs w:val="24"/>
          <w:lang w:val="es-ES"/>
        </w:rPr>
        <w:t>Se reforma la fracción I del artículo 8, y se adiciona la fracción VI del artículo 8, recorriéndose la subsecuente de la Ley de Apoyo a Migrantes del Estado de México.</w:t>
      </w:r>
    </w:p>
    <w:p w:rsidR="00AF3433" w:rsidRPr="00C71645" w:rsidRDefault="00AF3433" w:rsidP="00F46561">
      <w:pPr>
        <w:spacing w:after="0" w:line="240" w:lineRule="auto"/>
        <w:jc w:val="both"/>
        <w:rPr>
          <w:rFonts w:ascii="Times New Roman" w:eastAsia="Calibri" w:hAnsi="Times New Roman" w:cs="Times New Roman"/>
          <w:sz w:val="24"/>
          <w:szCs w:val="24"/>
          <w:lang w:val="es-ES"/>
        </w:rPr>
      </w:pPr>
    </w:p>
    <w:p w:rsidR="00F46561" w:rsidRPr="00C71645" w:rsidRDefault="00F46561" w:rsidP="00F46561">
      <w:pPr>
        <w:spacing w:after="0" w:line="240" w:lineRule="auto"/>
        <w:jc w:val="both"/>
        <w:rPr>
          <w:rFonts w:ascii="Times New Roman" w:eastAsia="Calibri" w:hAnsi="Times New Roman" w:cs="Times New Roman"/>
          <w:sz w:val="24"/>
          <w:szCs w:val="24"/>
          <w:lang w:val="es-ES"/>
        </w:rPr>
      </w:pPr>
      <w:r w:rsidRPr="00C71645">
        <w:rPr>
          <w:rFonts w:ascii="Times New Roman" w:eastAsia="Calibri" w:hAnsi="Times New Roman" w:cs="Times New Roman"/>
          <w:sz w:val="24"/>
          <w:szCs w:val="24"/>
          <w:lang w:val="es-ES"/>
        </w:rPr>
        <w:t>Artículo 8. Son medidas de apoyo y protecc</w:t>
      </w:r>
      <w:r w:rsidR="00AF3433" w:rsidRPr="00C71645">
        <w:rPr>
          <w:rFonts w:ascii="Times New Roman" w:eastAsia="Calibri" w:hAnsi="Times New Roman" w:cs="Times New Roman"/>
          <w:sz w:val="24"/>
          <w:szCs w:val="24"/>
          <w:lang w:val="es-ES"/>
        </w:rPr>
        <w:t>ión a migrantes las siguientes:</w:t>
      </w:r>
    </w:p>
    <w:p w:rsidR="00AF3433" w:rsidRPr="00C71645" w:rsidRDefault="00AF3433" w:rsidP="00F46561">
      <w:pPr>
        <w:spacing w:after="0" w:line="240" w:lineRule="auto"/>
        <w:jc w:val="both"/>
        <w:rPr>
          <w:rFonts w:ascii="Times New Roman" w:eastAsia="Calibri" w:hAnsi="Times New Roman" w:cs="Times New Roman"/>
          <w:sz w:val="24"/>
          <w:szCs w:val="24"/>
          <w:lang w:val="es-ES"/>
        </w:rPr>
      </w:pPr>
    </w:p>
    <w:p w:rsidR="00F46561" w:rsidRPr="00C71645" w:rsidRDefault="00F46561" w:rsidP="00F46561">
      <w:pPr>
        <w:numPr>
          <w:ilvl w:val="0"/>
          <w:numId w:val="11"/>
        </w:numPr>
        <w:spacing w:after="0" w:line="240" w:lineRule="auto"/>
        <w:contextualSpacing/>
        <w:jc w:val="both"/>
        <w:rPr>
          <w:rFonts w:ascii="Times New Roman" w:eastAsia="Calibri" w:hAnsi="Times New Roman" w:cs="Times New Roman"/>
          <w:b/>
          <w:sz w:val="24"/>
          <w:szCs w:val="24"/>
          <w:lang w:val="es-ES"/>
        </w:rPr>
      </w:pPr>
      <w:r w:rsidRPr="00C71645">
        <w:rPr>
          <w:rFonts w:ascii="Times New Roman" w:eastAsia="Calibri" w:hAnsi="Times New Roman" w:cs="Times New Roman"/>
          <w:sz w:val="24"/>
          <w:szCs w:val="24"/>
          <w:lang w:val="es-ES"/>
        </w:rPr>
        <w:t xml:space="preserve">El otorgamiento de información respecto a programas de atención a migrantes y de requisitos necesarios para ser beneficiarios, </w:t>
      </w:r>
      <w:r w:rsidRPr="00C71645">
        <w:rPr>
          <w:rFonts w:ascii="Times New Roman" w:eastAsia="Calibri" w:hAnsi="Times New Roman" w:cs="Times New Roman"/>
          <w:b/>
          <w:sz w:val="24"/>
          <w:szCs w:val="24"/>
          <w:lang w:val="es-ES"/>
        </w:rPr>
        <w:t>información sustancial y fácilmente asimilable acerca del marco jurídico mexicano, así como de sus derechos como migrante.</w:t>
      </w:r>
    </w:p>
    <w:p w:rsidR="00F46561" w:rsidRPr="00C71645" w:rsidRDefault="00F46561" w:rsidP="00F46561">
      <w:pPr>
        <w:numPr>
          <w:ilvl w:val="0"/>
          <w:numId w:val="11"/>
        </w:numPr>
        <w:spacing w:after="0" w:line="240" w:lineRule="auto"/>
        <w:contextualSpacing/>
        <w:jc w:val="both"/>
        <w:rPr>
          <w:rFonts w:ascii="Times New Roman" w:eastAsia="Calibri" w:hAnsi="Times New Roman" w:cs="Times New Roman"/>
          <w:sz w:val="24"/>
          <w:szCs w:val="24"/>
          <w:lang w:val="es-ES"/>
        </w:rPr>
      </w:pPr>
      <w:r w:rsidRPr="00C71645">
        <w:rPr>
          <w:rFonts w:ascii="Times New Roman" w:eastAsia="Calibri" w:hAnsi="Times New Roman" w:cs="Times New Roman"/>
          <w:sz w:val="24"/>
          <w:szCs w:val="24"/>
          <w:lang w:val="es-ES"/>
        </w:rPr>
        <w:t xml:space="preserve">La inscripción de los migrantes en el Registro Estatal. </w:t>
      </w:r>
    </w:p>
    <w:p w:rsidR="00F46561" w:rsidRPr="00C71645" w:rsidRDefault="00F46561" w:rsidP="00F46561">
      <w:pPr>
        <w:numPr>
          <w:ilvl w:val="0"/>
          <w:numId w:val="11"/>
        </w:numPr>
        <w:spacing w:after="0" w:line="240" w:lineRule="auto"/>
        <w:contextualSpacing/>
        <w:jc w:val="both"/>
        <w:rPr>
          <w:rFonts w:ascii="Times New Roman" w:eastAsia="Calibri" w:hAnsi="Times New Roman" w:cs="Times New Roman"/>
          <w:sz w:val="24"/>
          <w:szCs w:val="24"/>
          <w:lang w:val="es-ES"/>
        </w:rPr>
      </w:pPr>
      <w:r w:rsidRPr="00C71645">
        <w:rPr>
          <w:rFonts w:ascii="Times New Roman" w:eastAsia="Calibri" w:hAnsi="Times New Roman" w:cs="Times New Roman"/>
          <w:sz w:val="24"/>
          <w:szCs w:val="24"/>
          <w:lang w:val="es-ES"/>
        </w:rPr>
        <w:t xml:space="preserve">Ser sujeto de un trato respetuoso, oportuno y con calidad. </w:t>
      </w:r>
    </w:p>
    <w:p w:rsidR="00F46561" w:rsidRPr="00C71645" w:rsidRDefault="00F46561" w:rsidP="00F46561">
      <w:pPr>
        <w:numPr>
          <w:ilvl w:val="0"/>
          <w:numId w:val="11"/>
        </w:numPr>
        <w:spacing w:after="0" w:line="240" w:lineRule="auto"/>
        <w:contextualSpacing/>
        <w:jc w:val="both"/>
        <w:rPr>
          <w:rFonts w:ascii="Times New Roman" w:eastAsia="Calibri" w:hAnsi="Times New Roman" w:cs="Times New Roman"/>
          <w:sz w:val="24"/>
          <w:szCs w:val="24"/>
          <w:lang w:val="es-ES"/>
        </w:rPr>
      </w:pPr>
      <w:r w:rsidRPr="00C71645">
        <w:rPr>
          <w:rFonts w:ascii="Times New Roman" w:eastAsia="Calibri" w:hAnsi="Times New Roman" w:cs="Times New Roman"/>
          <w:sz w:val="24"/>
          <w:szCs w:val="24"/>
          <w:lang w:val="es-ES"/>
        </w:rPr>
        <w:t>El acceso a servicios y prestaciones de los programas de atención a migrantes.</w:t>
      </w:r>
    </w:p>
    <w:p w:rsidR="00F46561" w:rsidRPr="00C71645" w:rsidRDefault="00F46561" w:rsidP="00F46561">
      <w:pPr>
        <w:numPr>
          <w:ilvl w:val="0"/>
          <w:numId w:val="11"/>
        </w:numPr>
        <w:spacing w:after="0" w:line="240" w:lineRule="auto"/>
        <w:contextualSpacing/>
        <w:jc w:val="both"/>
        <w:rPr>
          <w:rFonts w:ascii="Times New Roman" w:eastAsia="Calibri" w:hAnsi="Times New Roman" w:cs="Times New Roman"/>
          <w:sz w:val="24"/>
          <w:szCs w:val="24"/>
          <w:lang w:val="es-ES"/>
        </w:rPr>
      </w:pPr>
      <w:r w:rsidRPr="00C71645">
        <w:rPr>
          <w:rFonts w:ascii="Times New Roman" w:eastAsia="Calibri" w:hAnsi="Times New Roman" w:cs="Times New Roman"/>
          <w:sz w:val="24"/>
          <w:szCs w:val="24"/>
          <w:lang w:val="es-ES"/>
        </w:rPr>
        <w:t xml:space="preserve">Aquellas que sean necesarias para la protección de los derechos de niñas, niños y adolescentes migrantes, acompañados, no acompañados, separados, nacionales, extranjeros y repatriados en el contexto de movilidad humana, independientemente de su nacionalidad o su situación migratoria, a través de las dependencias y organismos competentes, en función de sus atribuciones y de acuerdo con las disposiciones jurídicas aplicables. </w:t>
      </w:r>
    </w:p>
    <w:p w:rsidR="00F46561" w:rsidRPr="00C71645" w:rsidRDefault="00F46561" w:rsidP="00F46561">
      <w:pPr>
        <w:numPr>
          <w:ilvl w:val="0"/>
          <w:numId w:val="11"/>
        </w:numPr>
        <w:spacing w:after="0" w:line="240" w:lineRule="auto"/>
        <w:contextualSpacing/>
        <w:jc w:val="both"/>
        <w:rPr>
          <w:rFonts w:ascii="Times New Roman" w:eastAsia="Calibri" w:hAnsi="Times New Roman" w:cs="Times New Roman"/>
          <w:b/>
          <w:sz w:val="24"/>
          <w:szCs w:val="24"/>
          <w:lang w:val="es-ES"/>
        </w:rPr>
      </w:pPr>
      <w:r w:rsidRPr="00C71645">
        <w:rPr>
          <w:rFonts w:ascii="Times New Roman" w:eastAsia="Calibri" w:hAnsi="Times New Roman" w:cs="Times New Roman"/>
          <w:b/>
          <w:sz w:val="24"/>
          <w:szCs w:val="24"/>
          <w:lang w:val="es-ES"/>
        </w:rPr>
        <w:t>Aquellas medidas especiales para la protección de la vida, integridad y seguridad de las mujeres migrantes, especialmente de víctimas de cualquier forma de violencia; prestando particular atención a los asuntos relativos al fraude, extorsión y violencia sexual.</w:t>
      </w:r>
    </w:p>
    <w:p w:rsidR="00F46561" w:rsidRPr="00C71645" w:rsidRDefault="00F46561" w:rsidP="00F46561">
      <w:pPr>
        <w:numPr>
          <w:ilvl w:val="0"/>
          <w:numId w:val="11"/>
        </w:numPr>
        <w:spacing w:after="0" w:line="240" w:lineRule="auto"/>
        <w:contextualSpacing/>
        <w:jc w:val="both"/>
        <w:rPr>
          <w:rFonts w:ascii="Times New Roman" w:eastAsia="Calibri" w:hAnsi="Times New Roman" w:cs="Times New Roman"/>
          <w:sz w:val="24"/>
          <w:szCs w:val="24"/>
          <w:lang w:val="es-ES"/>
        </w:rPr>
      </w:pPr>
      <w:r w:rsidRPr="00C71645">
        <w:rPr>
          <w:rFonts w:ascii="Times New Roman" w:eastAsia="Calibri" w:hAnsi="Times New Roman" w:cs="Times New Roman"/>
          <w:sz w:val="24"/>
          <w:szCs w:val="24"/>
          <w:lang w:val="es-ES"/>
        </w:rPr>
        <w:t>Las demás que establezcan otros ordenamientos o disposiciones aplicables.</w:t>
      </w:r>
    </w:p>
    <w:p w:rsidR="00F46561" w:rsidRPr="00C71645" w:rsidRDefault="00F46561" w:rsidP="00F46561">
      <w:pPr>
        <w:spacing w:after="0" w:line="240" w:lineRule="auto"/>
        <w:jc w:val="center"/>
        <w:rPr>
          <w:rFonts w:ascii="Times New Roman" w:eastAsia="Calibri" w:hAnsi="Times New Roman" w:cs="Times New Roman"/>
          <w:b/>
          <w:sz w:val="24"/>
          <w:szCs w:val="24"/>
        </w:rPr>
      </w:pPr>
    </w:p>
    <w:p w:rsidR="00F46561" w:rsidRPr="00C71645" w:rsidRDefault="00F46561" w:rsidP="00F46561">
      <w:pPr>
        <w:spacing w:after="0" w:line="240" w:lineRule="auto"/>
        <w:jc w:val="center"/>
        <w:rPr>
          <w:rFonts w:ascii="Times New Roman" w:eastAsia="Calibri" w:hAnsi="Times New Roman" w:cs="Times New Roman"/>
          <w:b/>
          <w:sz w:val="24"/>
          <w:szCs w:val="24"/>
        </w:rPr>
      </w:pPr>
      <w:r w:rsidRPr="00C71645">
        <w:rPr>
          <w:rFonts w:ascii="Times New Roman" w:eastAsia="Calibri" w:hAnsi="Times New Roman" w:cs="Times New Roman"/>
          <w:b/>
          <w:sz w:val="24"/>
          <w:szCs w:val="24"/>
        </w:rPr>
        <w:t>TRANSITORIOS</w:t>
      </w:r>
    </w:p>
    <w:p w:rsidR="00AF3433" w:rsidRPr="00C71645" w:rsidRDefault="00AF3433" w:rsidP="00F46561">
      <w:pPr>
        <w:spacing w:after="0" w:line="240" w:lineRule="auto"/>
        <w:jc w:val="both"/>
        <w:rPr>
          <w:rFonts w:ascii="Times New Roman" w:eastAsia="Calibri" w:hAnsi="Times New Roman" w:cs="Times New Roman"/>
          <w:b/>
          <w:sz w:val="24"/>
          <w:szCs w:val="24"/>
        </w:rPr>
      </w:pPr>
    </w:p>
    <w:p w:rsidR="00F46561" w:rsidRPr="00C71645" w:rsidRDefault="00F46561" w:rsidP="00F46561">
      <w:pPr>
        <w:spacing w:after="0" w:line="240" w:lineRule="auto"/>
        <w:jc w:val="both"/>
        <w:rPr>
          <w:rFonts w:ascii="Times New Roman" w:eastAsia="Calibri" w:hAnsi="Times New Roman" w:cs="Times New Roman"/>
          <w:sz w:val="24"/>
          <w:szCs w:val="24"/>
        </w:rPr>
      </w:pPr>
      <w:r w:rsidRPr="00C71645">
        <w:rPr>
          <w:rFonts w:ascii="Times New Roman" w:eastAsia="Calibri" w:hAnsi="Times New Roman" w:cs="Times New Roman"/>
          <w:b/>
          <w:sz w:val="24"/>
          <w:szCs w:val="24"/>
        </w:rPr>
        <w:t>PRIMERO.</w:t>
      </w:r>
      <w:r w:rsidRPr="00C71645">
        <w:rPr>
          <w:rFonts w:ascii="Times New Roman" w:eastAsia="Calibri" w:hAnsi="Times New Roman" w:cs="Times New Roman"/>
          <w:sz w:val="24"/>
          <w:szCs w:val="24"/>
        </w:rPr>
        <w:t xml:space="preserve"> Publíquese el presente Decreto en el periódico oficial "Gaceta del Gobierno".</w:t>
      </w:r>
    </w:p>
    <w:p w:rsidR="00AF3433" w:rsidRPr="00C71645" w:rsidRDefault="00AF3433" w:rsidP="00F46561">
      <w:pPr>
        <w:spacing w:after="0" w:line="240" w:lineRule="auto"/>
        <w:jc w:val="both"/>
        <w:rPr>
          <w:rFonts w:ascii="Times New Roman" w:eastAsia="Calibri" w:hAnsi="Times New Roman" w:cs="Times New Roman"/>
          <w:b/>
          <w:sz w:val="24"/>
          <w:szCs w:val="24"/>
        </w:rPr>
      </w:pPr>
    </w:p>
    <w:p w:rsidR="00F46561" w:rsidRPr="00C71645" w:rsidRDefault="00F46561" w:rsidP="00F46561">
      <w:pPr>
        <w:spacing w:after="0" w:line="240" w:lineRule="auto"/>
        <w:jc w:val="both"/>
        <w:rPr>
          <w:rFonts w:ascii="Times New Roman" w:eastAsia="Calibri" w:hAnsi="Times New Roman" w:cs="Times New Roman"/>
          <w:sz w:val="24"/>
          <w:szCs w:val="24"/>
        </w:rPr>
      </w:pPr>
      <w:r w:rsidRPr="00C71645">
        <w:rPr>
          <w:rFonts w:ascii="Times New Roman" w:eastAsia="Calibri" w:hAnsi="Times New Roman" w:cs="Times New Roman"/>
          <w:b/>
          <w:sz w:val="24"/>
          <w:szCs w:val="24"/>
        </w:rPr>
        <w:t>SEGUNDO.</w:t>
      </w:r>
      <w:r w:rsidRPr="00C71645">
        <w:rPr>
          <w:rFonts w:ascii="Times New Roman" w:eastAsia="Calibri" w:hAnsi="Times New Roman" w:cs="Times New Roman"/>
          <w:sz w:val="24"/>
          <w:szCs w:val="24"/>
        </w:rPr>
        <w:t xml:space="preserve"> El presente Decreto entrará en vigor al día siguiente de su publicación en el periódico oficial "Gaceta del Gobierno".</w:t>
      </w:r>
    </w:p>
    <w:p w:rsidR="00AF3433" w:rsidRPr="00C71645" w:rsidRDefault="00AF3433" w:rsidP="00F46561">
      <w:pPr>
        <w:spacing w:after="0" w:line="240" w:lineRule="auto"/>
        <w:jc w:val="both"/>
        <w:rPr>
          <w:rFonts w:ascii="Times New Roman" w:eastAsia="Calibri" w:hAnsi="Times New Roman" w:cs="Times New Roman"/>
          <w:sz w:val="24"/>
          <w:szCs w:val="24"/>
        </w:rPr>
      </w:pPr>
      <w:bookmarkStart w:id="4" w:name="_Hlk88124687"/>
    </w:p>
    <w:p w:rsidR="00F46561" w:rsidRPr="00C71645" w:rsidRDefault="00F46561" w:rsidP="00F46561">
      <w:pPr>
        <w:spacing w:after="0" w:line="240" w:lineRule="auto"/>
        <w:jc w:val="both"/>
        <w:rPr>
          <w:rFonts w:ascii="Times New Roman" w:eastAsia="Calibri" w:hAnsi="Times New Roman" w:cs="Times New Roman"/>
          <w:sz w:val="24"/>
          <w:szCs w:val="24"/>
        </w:rPr>
      </w:pPr>
      <w:r w:rsidRPr="00C71645">
        <w:rPr>
          <w:rFonts w:ascii="Times New Roman" w:eastAsia="Calibri" w:hAnsi="Times New Roman" w:cs="Times New Roman"/>
          <w:sz w:val="24"/>
          <w:szCs w:val="24"/>
        </w:rPr>
        <w:t>Lo tendrá por entendido el Gobernador del Estado, haciendo que se publique y se cumpla.</w:t>
      </w:r>
    </w:p>
    <w:p w:rsidR="00AF3433" w:rsidRPr="00C71645" w:rsidRDefault="00AF3433" w:rsidP="00F46561">
      <w:pPr>
        <w:spacing w:after="0" w:line="240" w:lineRule="auto"/>
        <w:jc w:val="both"/>
        <w:rPr>
          <w:rFonts w:ascii="Times New Roman" w:eastAsia="Calibri" w:hAnsi="Times New Roman" w:cs="Times New Roman"/>
          <w:sz w:val="24"/>
          <w:szCs w:val="24"/>
        </w:rPr>
      </w:pPr>
    </w:p>
    <w:p w:rsidR="00F46561" w:rsidRPr="00C71645" w:rsidRDefault="00F46561" w:rsidP="00F46561">
      <w:pPr>
        <w:spacing w:after="0" w:line="240" w:lineRule="auto"/>
        <w:jc w:val="both"/>
        <w:rPr>
          <w:rFonts w:ascii="Times New Roman" w:eastAsia="Calibri" w:hAnsi="Times New Roman" w:cs="Times New Roman"/>
          <w:sz w:val="24"/>
          <w:szCs w:val="24"/>
        </w:rPr>
      </w:pPr>
      <w:r w:rsidRPr="00C71645">
        <w:rPr>
          <w:rFonts w:ascii="Times New Roman" w:eastAsia="Calibri" w:hAnsi="Times New Roman" w:cs="Times New Roman"/>
          <w:sz w:val="24"/>
          <w:szCs w:val="24"/>
        </w:rPr>
        <w:t>Dado en el Palacio del Poder Legislativo en Toluca de Lerdo, Estado de México a los __ días del mes de diciembre del año dos mil veintiuno.</w:t>
      </w:r>
    </w:p>
    <w:bookmarkEnd w:id="4"/>
    <w:p w:rsidR="000A566A" w:rsidRPr="00C71645" w:rsidRDefault="000A566A" w:rsidP="00F46561">
      <w:pPr>
        <w:pStyle w:val="Sinespaciado"/>
        <w:jc w:val="both"/>
        <w:rPr>
          <w:rFonts w:ascii="Times New Roman" w:hAnsi="Times New Roman" w:cs="Times New Roman"/>
          <w:sz w:val="24"/>
          <w:szCs w:val="24"/>
        </w:rPr>
      </w:pPr>
    </w:p>
    <w:p w:rsidR="000A566A" w:rsidRPr="00C71645" w:rsidRDefault="000A566A" w:rsidP="00200CE3">
      <w:pPr>
        <w:pStyle w:val="Sinespaciado"/>
        <w:jc w:val="center"/>
        <w:rPr>
          <w:rFonts w:ascii="Times New Roman" w:hAnsi="Times New Roman" w:cs="Times New Roman"/>
          <w:sz w:val="24"/>
          <w:szCs w:val="24"/>
        </w:rPr>
      </w:pPr>
      <w:r w:rsidRPr="00C71645">
        <w:rPr>
          <w:rFonts w:ascii="Times New Roman" w:hAnsi="Times New Roman" w:cs="Times New Roman"/>
          <w:sz w:val="24"/>
          <w:szCs w:val="24"/>
        </w:rPr>
        <w:t>(Fin del documento)</w:t>
      </w:r>
    </w:p>
    <w:p w:rsidR="000A566A" w:rsidRPr="00C71645" w:rsidRDefault="000A566A" w:rsidP="000A566A">
      <w:pPr>
        <w:pStyle w:val="Sinespaciado"/>
        <w:jc w:val="both"/>
        <w:rPr>
          <w:rFonts w:ascii="Times New Roman" w:hAnsi="Times New Roman" w:cs="Times New Roman"/>
          <w:sz w:val="24"/>
          <w:szCs w:val="24"/>
        </w:rPr>
      </w:pPr>
    </w:p>
    <w:p w:rsidR="00F4349B" w:rsidRPr="00C71645" w:rsidRDefault="00D07604" w:rsidP="001101A6">
      <w:pPr>
        <w:pStyle w:val="Sinespaciado"/>
        <w:jc w:val="both"/>
        <w:rPr>
          <w:rFonts w:ascii="Times New Roman" w:hAnsi="Times New Roman" w:cs="Times New Roman"/>
          <w:sz w:val="24"/>
          <w:szCs w:val="24"/>
        </w:rPr>
      </w:pPr>
      <w:r w:rsidRPr="00C71645">
        <w:rPr>
          <w:rFonts w:ascii="Times New Roman" w:hAnsi="Times New Roman" w:cs="Times New Roman"/>
          <w:sz w:val="24"/>
          <w:szCs w:val="24"/>
        </w:rPr>
        <w:t>PRESIDENTE DIP. ENRIQUE JACOB ROCHA. M</w:t>
      </w:r>
      <w:r w:rsidR="00F4349B" w:rsidRPr="00C71645">
        <w:rPr>
          <w:rFonts w:ascii="Times New Roman" w:hAnsi="Times New Roman" w:cs="Times New Roman"/>
          <w:sz w:val="24"/>
          <w:szCs w:val="24"/>
        </w:rPr>
        <w:t xml:space="preserve">uchas gracias diputada Viridiana </w:t>
      </w:r>
      <w:r w:rsidR="00AB7AB0" w:rsidRPr="00C71645">
        <w:rPr>
          <w:rFonts w:ascii="Times New Roman" w:hAnsi="Times New Roman" w:cs="Times New Roman"/>
          <w:sz w:val="24"/>
          <w:szCs w:val="24"/>
        </w:rPr>
        <w:t>Fuentes</w:t>
      </w:r>
      <w:r w:rsidR="00F4349B" w:rsidRPr="00C71645">
        <w:rPr>
          <w:rFonts w:ascii="Times New Roman" w:hAnsi="Times New Roman" w:cs="Times New Roman"/>
          <w:sz w:val="24"/>
          <w:szCs w:val="24"/>
        </w:rPr>
        <w:t>.</w:t>
      </w:r>
    </w:p>
    <w:p w:rsidR="00D710A3" w:rsidRPr="00C71645" w:rsidRDefault="00F4349B" w:rsidP="001101A6">
      <w:pPr>
        <w:pStyle w:val="Sinespaciado"/>
        <w:ind w:firstLine="708"/>
        <w:jc w:val="both"/>
        <w:rPr>
          <w:rFonts w:ascii="Times New Roman" w:hAnsi="Times New Roman" w:cs="Times New Roman"/>
          <w:sz w:val="24"/>
          <w:szCs w:val="24"/>
        </w:rPr>
      </w:pPr>
      <w:r w:rsidRPr="00C71645">
        <w:rPr>
          <w:rFonts w:ascii="Times New Roman" w:hAnsi="Times New Roman" w:cs="Times New Roman"/>
          <w:sz w:val="24"/>
          <w:szCs w:val="24"/>
        </w:rPr>
        <w:t>Se registra la iniciativa y se remite a la Comisión Legislativa de Apoyo y Atención a las Personas Migrantes, para su estudio y dictamen</w:t>
      </w:r>
      <w:r w:rsidR="00D710A3" w:rsidRPr="00C71645">
        <w:rPr>
          <w:rFonts w:ascii="Times New Roman" w:hAnsi="Times New Roman" w:cs="Times New Roman"/>
          <w:sz w:val="24"/>
          <w:szCs w:val="24"/>
        </w:rPr>
        <w:t>.</w:t>
      </w:r>
    </w:p>
    <w:p w:rsidR="00F4349B" w:rsidRPr="00C71645" w:rsidRDefault="00D710A3" w:rsidP="001101A6">
      <w:pPr>
        <w:pStyle w:val="Sinespaciado"/>
        <w:ind w:firstLine="708"/>
        <w:jc w:val="both"/>
        <w:rPr>
          <w:rFonts w:ascii="Times New Roman" w:hAnsi="Times New Roman" w:cs="Times New Roman"/>
          <w:sz w:val="24"/>
          <w:szCs w:val="24"/>
        </w:rPr>
      </w:pPr>
      <w:r w:rsidRPr="00C71645">
        <w:rPr>
          <w:rFonts w:ascii="Times New Roman" w:hAnsi="Times New Roman" w:cs="Times New Roman"/>
          <w:sz w:val="24"/>
          <w:szCs w:val="24"/>
        </w:rPr>
        <w:t xml:space="preserve">Con </w:t>
      </w:r>
      <w:r w:rsidR="00F4349B" w:rsidRPr="00C71645">
        <w:rPr>
          <w:rFonts w:ascii="Times New Roman" w:hAnsi="Times New Roman" w:cs="Times New Roman"/>
          <w:sz w:val="24"/>
          <w:szCs w:val="24"/>
        </w:rPr>
        <w:t xml:space="preserve">relación al punto número 9 del orden del día, sobre iniciativa con proyecto de decreto, por el que se reforman y adicionan diversas disposiciones de la Ley Orgánica Municipal del Estado de México, con el objeto de definir las Comisiones Ordinarias, presentada por la diputada María Luisa Mendoza Mondragón y la diputada Claudia </w:t>
      </w:r>
      <w:r w:rsidR="0031385A" w:rsidRPr="00C71645">
        <w:rPr>
          <w:rFonts w:ascii="Times New Roman" w:hAnsi="Times New Roman" w:cs="Times New Roman"/>
          <w:sz w:val="24"/>
          <w:szCs w:val="24"/>
        </w:rPr>
        <w:t xml:space="preserve">Desiree </w:t>
      </w:r>
      <w:r w:rsidR="00F4349B" w:rsidRPr="00C71645">
        <w:rPr>
          <w:rFonts w:ascii="Times New Roman" w:hAnsi="Times New Roman" w:cs="Times New Roman"/>
          <w:sz w:val="24"/>
          <w:szCs w:val="24"/>
        </w:rPr>
        <w:t>Morales Robledo a petición de la diputada proponente, se obvia la lectura y esta Presidencia registra la iniciativa y la remite a la Comisión Legislativa de Legislación y Administración Municipal, para su estudio y dictamen.</w:t>
      </w:r>
    </w:p>
    <w:p w:rsidR="00D02329" w:rsidRPr="00C71645" w:rsidRDefault="00D02329" w:rsidP="000F5553">
      <w:pPr>
        <w:pStyle w:val="Sinespaciado"/>
        <w:jc w:val="both"/>
        <w:rPr>
          <w:rFonts w:ascii="Times New Roman" w:hAnsi="Times New Roman" w:cs="Times New Roman"/>
          <w:sz w:val="24"/>
          <w:szCs w:val="24"/>
        </w:rPr>
      </w:pPr>
    </w:p>
    <w:p w:rsidR="00D02329" w:rsidRPr="00C71645" w:rsidRDefault="00D02329" w:rsidP="000F5553">
      <w:pPr>
        <w:pStyle w:val="Sinespaciado"/>
        <w:jc w:val="both"/>
        <w:rPr>
          <w:rFonts w:ascii="Times New Roman" w:hAnsi="Times New Roman" w:cs="Times New Roman"/>
          <w:sz w:val="24"/>
          <w:szCs w:val="24"/>
        </w:rPr>
        <w:sectPr w:rsidR="00D02329" w:rsidRPr="00C71645" w:rsidSect="00E41C18">
          <w:footnotePr>
            <w:pos w:val="beneathText"/>
            <w:numRestart w:val="eachSect"/>
          </w:footnotePr>
          <w:type w:val="continuous"/>
          <w:pgSz w:w="12240" w:h="15840" w:code="1"/>
          <w:pgMar w:top="1134" w:right="1134" w:bottom="1134" w:left="1701" w:header="709" w:footer="709" w:gutter="0"/>
          <w:cols w:space="708"/>
          <w:docGrid w:linePitch="360"/>
        </w:sectPr>
      </w:pPr>
    </w:p>
    <w:p w:rsidR="00D02329" w:rsidRPr="00C71645" w:rsidRDefault="00D02329" w:rsidP="000F5553">
      <w:pPr>
        <w:pStyle w:val="Sinespaciado"/>
        <w:jc w:val="both"/>
        <w:rPr>
          <w:rFonts w:ascii="Times New Roman" w:hAnsi="Times New Roman" w:cs="Times New Roman"/>
          <w:sz w:val="24"/>
          <w:szCs w:val="24"/>
        </w:rPr>
      </w:pPr>
    </w:p>
    <w:p w:rsidR="00D02329" w:rsidRPr="00C71645" w:rsidRDefault="00D02329" w:rsidP="000F5553">
      <w:pPr>
        <w:pStyle w:val="Sinespaciado"/>
        <w:jc w:val="center"/>
        <w:rPr>
          <w:rFonts w:ascii="Times New Roman" w:hAnsi="Times New Roman" w:cs="Times New Roman"/>
          <w:sz w:val="24"/>
          <w:szCs w:val="24"/>
        </w:rPr>
      </w:pPr>
      <w:r w:rsidRPr="00C71645">
        <w:rPr>
          <w:rFonts w:ascii="Times New Roman" w:hAnsi="Times New Roman" w:cs="Times New Roman"/>
          <w:sz w:val="24"/>
          <w:szCs w:val="24"/>
        </w:rPr>
        <w:t>(Se inserta el documento)</w:t>
      </w:r>
    </w:p>
    <w:p w:rsidR="00D02329" w:rsidRPr="00C71645" w:rsidRDefault="00D02329" w:rsidP="000F5553">
      <w:pPr>
        <w:pStyle w:val="Sinespaciado"/>
        <w:jc w:val="both"/>
        <w:rPr>
          <w:rFonts w:ascii="Times New Roman" w:hAnsi="Times New Roman" w:cs="Times New Roman"/>
          <w:sz w:val="24"/>
          <w:szCs w:val="24"/>
        </w:rPr>
      </w:pPr>
    </w:p>
    <w:p w:rsidR="00D02329" w:rsidRPr="00C71645" w:rsidRDefault="00D02329" w:rsidP="000F5553">
      <w:pPr>
        <w:spacing w:after="0" w:line="240" w:lineRule="auto"/>
        <w:jc w:val="right"/>
        <w:rPr>
          <w:rFonts w:ascii="Times New Roman" w:eastAsia="Times New Roman" w:hAnsi="Times New Roman" w:cs="Times New Roman"/>
          <w:sz w:val="24"/>
          <w:szCs w:val="24"/>
          <w:lang w:eastAsia="es-MX"/>
        </w:rPr>
      </w:pPr>
      <w:bookmarkStart w:id="5" w:name="_Hlk82717003"/>
      <w:r w:rsidRPr="00C71645">
        <w:rPr>
          <w:rFonts w:ascii="Times New Roman" w:eastAsia="Times New Roman" w:hAnsi="Times New Roman" w:cs="Times New Roman"/>
          <w:sz w:val="24"/>
          <w:szCs w:val="24"/>
          <w:lang w:eastAsia="es-MX"/>
        </w:rPr>
        <w:t>Toluca de Lerdo, Estado de México a __ de __ de 2022.</w:t>
      </w:r>
    </w:p>
    <w:p w:rsidR="00D02329" w:rsidRPr="00C71645" w:rsidRDefault="00D02329" w:rsidP="000F5553">
      <w:pPr>
        <w:spacing w:after="0" w:line="240" w:lineRule="auto"/>
        <w:jc w:val="right"/>
        <w:rPr>
          <w:rFonts w:ascii="Times New Roman" w:eastAsia="Times New Roman" w:hAnsi="Times New Roman" w:cs="Times New Roman"/>
          <w:sz w:val="24"/>
          <w:szCs w:val="24"/>
          <w:lang w:eastAsia="es-MX"/>
        </w:rPr>
      </w:pPr>
    </w:p>
    <w:p w:rsidR="00D02329" w:rsidRPr="00C71645" w:rsidRDefault="00D02329" w:rsidP="000F5553">
      <w:pPr>
        <w:spacing w:after="0" w:line="240" w:lineRule="auto"/>
        <w:rPr>
          <w:rFonts w:ascii="Times New Roman" w:eastAsia="Times New Roman" w:hAnsi="Times New Roman" w:cs="Times New Roman"/>
          <w:b/>
          <w:sz w:val="24"/>
          <w:szCs w:val="24"/>
          <w:lang w:eastAsia="es-MX"/>
        </w:rPr>
      </w:pPr>
    </w:p>
    <w:p w:rsidR="00D02329" w:rsidRPr="00C71645" w:rsidRDefault="00D02329" w:rsidP="000F5553">
      <w:pPr>
        <w:spacing w:after="0" w:line="240" w:lineRule="auto"/>
        <w:rPr>
          <w:rFonts w:ascii="Times New Roman" w:eastAsia="Times New Roman" w:hAnsi="Times New Roman" w:cs="Times New Roman"/>
          <w:b/>
          <w:sz w:val="24"/>
          <w:szCs w:val="24"/>
          <w:lang w:eastAsia="es-MX"/>
        </w:rPr>
      </w:pPr>
      <w:r w:rsidRPr="00C71645">
        <w:rPr>
          <w:rFonts w:ascii="Times New Roman" w:eastAsia="Times New Roman" w:hAnsi="Times New Roman" w:cs="Times New Roman"/>
          <w:b/>
          <w:sz w:val="24"/>
          <w:szCs w:val="24"/>
          <w:lang w:eastAsia="es-MX"/>
        </w:rPr>
        <w:t xml:space="preserve">DIPUTADO ENRIQUE EDGARDO JACOB ROCHA </w:t>
      </w:r>
    </w:p>
    <w:p w:rsidR="00D02329" w:rsidRPr="00C71645" w:rsidRDefault="00D02329" w:rsidP="000F5553">
      <w:pPr>
        <w:spacing w:after="0" w:line="240" w:lineRule="auto"/>
        <w:rPr>
          <w:rFonts w:ascii="Times New Roman" w:eastAsia="Times New Roman" w:hAnsi="Times New Roman" w:cs="Times New Roman"/>
          <w:b/>
          <w:sz w:val="24"/>
          <w:szCs w:val="24"/>
          <w:lang w:eastAsia="es-MX"/>
        </w:rPr>
      </w:pPr>
      <w:r w:rsidRPr="00C71645">
        <w:rPr>
          <w:rFonts w:ascii="Times New Roman" w:eastAsia="Times New Roman" w:hAnsi="Times New Roman" w:cs="Times New Roman"/>
          <w:b/>
          <w:sz w:val="24"/>
          <w:szCs w:val="24"/>
          <w:lang w:eastAsia="es-MX"/>
        </w:rPr>
        <w:t>PRESIDENTE DE LA MESA DIRECTIVA</w:t>
      </w:r>
    </w:p>
    <w:p w:rsidR="00D02329" w:rsidRPr="00C71645" w:rsidRDefault="00D02329" w:rsidP="000F5553">
      <w:pPr>
        <w:spacing w:after="0" w:line="240" w:lineRule="auto"/>
        <w:rPr>
          <w:rFonts w:ascii="Times New Roman" w:eastAsia="Times New Roman" w:hAnsi="Times New Roman" w:cs="Times New Roman"/>
          <w:b/>
          <w:sz w:val="24"/>
          <w:szCs w:val="24"/>
          <w:lang w:eastAsia="es-MX"/>
        </w:rPr>
      </w:pPr>
      <w:r w:rsidRPr="00C71645">
        <w:rPr>
          <w:rFonts w:ascii="Times New Roman" w:eastAsia="Times New Roman" w:hAnsi="Times New Roman" w:cs="Times New Roman"/>
          <w:b/>
          <w:sz w:val="24"/>
          <w:szCs w:val="24"/>
          <w:lang w:eastAsia="es-MX"/>
        </w:rPr>
        <w:t>LXI LEGISLATURA DEL H. PODER LEGISLATIVO</w:t>
      </w:r>
    </w:p>
    <w:p w:rsidR="00D02329" w:rsidRPr="00C71645" w:rsidRDefault="00D02329" w:rsidP="000F5553">
      <w:pPr>
        <w:spacing w:after="0" w:line="240" w:lineRule="auto"/>
        <w:rPr>
          <w:rFonts w:ascii="Times New Roman" w:eastAsia="Times New Roman" w:hAnsi="Times New Roman" w:cs="Times New Roman"/>
          <w:b/>
          <w:sz w:val="24"/>
          <w:szCs w:val="24"/>
          <w:lang w:eastAsia="es-MX"/>
        </w:rPr>
      </w:pPr>
      <w:r w:rsidRPr="00C71645">
        <w:rPr>
          <w:rFonts w:ascii="Times New Roman" w:eastAsia="Times New Roman" w:hAnsi="Times New Roman" w:cs="Times New Roman"/>
          <w:b/>
          <w:sz w:val="24"/>
          <w:szCs w:val="24"/>
          <w:lang w:eastAsia="es-MX"/>
        </w:rPr>
        <w:t>DEL ESTADO LIBRE Y SOBERANO DE MÉXICO</w:t>
      </w:r>
    </w:p>
    <w:p w:rsidR="00D02329" w:rsidRPr="00C71645" w:rsidRDefault="00D02329" w:rsidP="000F5553">
      <w:pPr>
        <w:spacing w:after="0" w:line="240" w:lineRule="auto"/>
        <w:rPr>
          <w:rFonts w:ascii="Times New Roman" w:eastAsia="Times New Roman" w:hAnsi="Times New Roman" w:cs="Times New Roman"/>
          <w:b/>
          <w:sz w:val="24"/>
          <w:szCs w:val="24"/>
          <w:lang w:eastAsia="es-MX"/>
        </w:rPr>
      </w:pPr>
    </w:p>
    <w:p w:rsidR="00D02329" w:rsidRPr="00C71645" w:rsidRDefault="00D02329" w:rsidP="000F5553">
      <w:pPr>
        <w:spacing w:after="0" w:line="240" w:lineRule="auto"/>
        <w:rPr>
          <w:rFonts w:ascii="Times New Roman" w:eastAsia="Times New Roman" w:hAnsi="Times New Roman" w:cs="Times New Roman"/>
          <w:b/>
          <w:sz w:val="24"/>
          <w:szCs w:val="24"/>
          <w:lang w:eastAsia="es-MX"/>
        </w:rPr>
      </w:pPr>
      <w:r w:rsidRPr="00C71645">
        <w:rPr>
          <w:rFonts w:ascii="Times New Roman" w:eastAsia="Times New Roman" w:hAnsi="Times New Roman" w:cs="Times New Roman"/>
          <w:b/>
          <w:sz w:val="24"/>
          <w:szCs w:val="24"/>
          <w:lang w:eastAsia="es-MX"/>
        </w:rPr>
        <w:t>P R E S E N T E</w:t>
      </w:r>
    </w:p>
    <w:p w:rsidR="00D02329" w:rsidRPr="00C71645" w:rsidRDefault="00D02329" w:rsidP="000F5553">
      <w:pPr>
        <w:spacing w:after="0" w:line="240" w:lineRule="auto"/>
        <w:jc w:val="both"/>
        <w:rPr>
          <w:rFonts w:ascii="Times New Roman" w:eastAsia="Times New Roman" w:hAnsi="Times New Roman" w:cs="Times New Roman"/>
          <w:b/>
          <w:sz w:val="24"/>
          <w:szCs w:val="24"/>
          <w:lang w:eastAsia="es-MX"/>
        </w:rPr>
      </w:pPr>
      <w:r w:rsidRPr="00C71645">
        <w:rPr>
          <w:rFonts w:ascii="Times New Roman" w:eastAsia="Times New Roman" w:hAnsi="Times New Roman" w:cs="Times New Roman"/>
          <w:b/>
          <w:sz w:val="24"/>
          <w:szCs w:val="24"/>
          <w:lang w:eastAsia="es-MX"/>
        </w:rPr>
        <w:t xml:space="preserve">Honorable Asamblea: </w:t>
      </w:r>
    </w:p>
    <w:p w:rsidR="00D02329" w:rsidRPr="00C71645" w:rsidRDefault="00D02329" w:rsidP="000F5553">
      <w:pPr>
        <w:spacing w:after="0" w:line="240" w:lineRule="auto"/>
        <w:jc w:val="both"/>
        <w:rPr>
          <w:rFonts w:ascii="Times New Roman" w:eastAsia="Times New Roman" w:hAnsi="Times New Roman" w:cs="Times New Roman"/>
          <w:b/>
          <w:sz w:val="24"/>
          <w:szCs w:val="24"/>
          <w:lang w:eastAsia="es-MX"/>
        </w:rPr>
      </w:pPr>
    </w:p>
    <w:p w:rsidR="00D02329" w:rsidRPr="00C71645" w:rsidRDefault="00D02329" w:rsidP="000F5553">
      <w:pPr>
        <w:spacing w:after="0" w:line="240" w:lineRule="auto"/>
        <w:jc w:val="both"/>
        <w:rPr>
          <w:rFonts w:ascii="Times New Roman" w:eastAsia="Times New Roman" w:hAnsi="Times New Roman" w:cs="Times New Roman"/>
          <w:b/>
          <w:bCs/>
          <w:sz w:val="24"/>
          <w:szCs w:val="24"/>
          <w:lang w:eastAsia="es-MX"/>
        </w:rPr>
      </w:pPr>
      <w:r w:rsidRPr="00C71645">
        <w:rPr>
          <w:rFonts w:ascii="Times New Roman" w:eastAsia="Times New Roman" w:hAnsi="Times New Roman" w:cs="Times New Roman"/>
          <w:sz w:val="24"/>
          <w:szCs w:val="24"/>
          <w:lang w:eastAsia="es-MX"/>
        </w:rPr>
        <w:t xml:space="preserve">Quienes suscriben </w:t>
      </w:r>
      <w:r w:rsidRPr="00C71645">
        <w:rPr>
          <w:rFonts w:ascii="Times New Roman" w:eastAsia="Times New Roman" w:hAnsi="Times New Roman" w:cs="Times New Roman"/>
          <w:b/>
          <w:sz w:val="24"/>
          <w:szCs w:val="24"/>
          <w:lang w:eastAsia="es-MX"/>
        </w:rPr>
        <w:t xml:space="preserve">MARÍA LUISA MENDOZA MONDRAGÓN Y </w:t>
      </w:r>
      <w:r w:rsidRPr="00C71645">
        <w:rPr>
          <w:rFonts w:ascii="Times New Roman" w:eastAsia="Times New Roman" w:hAnsi="Times New Roman" w:cs="Times New Roman"/>
          <w:b/>
          <w:bCs/>
          <w:sz w:val="24"/>
          <w:szCs w:val="24"/>
          <w:lang w:eastAsia="es-MX"/>
        </w:rPr>
        <w:t>CLAUDIA DESIREE MORALES</w:t>
      </w:r>
      <w:r w:rsidRPr="00C71645">
        <w:rPr>
          <w:rFonts w:ascii="Times New Roman" w:eastAsia="Times New Roman" w:hAnsi="Times New Roman" w:cs="Times New Roman"/>
          <w:sz w:val="24"/>
          <w:szCs w:val="24"/>
          <w:lang w:eastAsia="es-MX"/>
        </w:rPr>
        <w:t xml:space="preserve"> </w:t>
      </w:r>
      <w:r w:rsidRPr="00C71645">
        <w:rPr>
          <w:rFonts w:ascii="Times New Roman" w:eastAsia="Times New Roman" w:hAnsi="Times New Roman" w:cs="Times New Roman"/>
          <w:b/>
          <w:sz w:val="24"/>
          <w:szCs w:val="24"/>
          <w:lang w:eastAsia="es-MX"/>
        </w:rPr>
        <w:t xml:space="preserve">ROBLEDO </w:t>
      </w:r>
      <w:r w:rsidRPr="00C71645">
        <w:rPr>
          <w:rFonts w:ascii="Times New Roman" w:eastAsia="Times New Roman" w:hAnsi="Times New Roman" w:cs="Times New Roman"/>
          <w:sz w:val="24"/>
          <w:szCs w:val="24"/>
          <w:lang w:eastAsia="es-MX"/>
        </w:rPr>
        <w:t xml:space="preserve">diputadas integrantes del </w:t>
      </w:r>
      <w:r w:rsidRPr="00C71645">
        <w:rPr>
          <w:rFonts w:ascii="Times New Roman" w:eastAsia="Times New Roman" w:hAnsi="Times New Roman" w:cs="Times New Roman"/>
          <w:b/>
          <w:sz w:val="24"/>
          <w:szCs w:val="24"/>
          <w:lang w:eastAsia="es-MX"/>
        </w:rPr>
        <w:t>GRUPO PARLAMENTARIO DEL PARTIDO VERDE ECOLOGISTA DE MÉXICO</w:t>
      </w:r>
      <w:r w:rsidRPr="00C71645">
        <w:rPr>
          <w:rFonts w:ascii="Times New Roman" w:eastAsia="Times New Roman" w:hAnsi="Times New Roman" w:cs="Times New Roman"/>
          <w:sz w:val="24"/>
          <w:szCs w:val="24"/>
          <w:lang w:eastAsia="es-MX"/>
        </w:rPr>
        <w:t xml:space="preserve"> en la LXI Legislatura del Estado de México, con fundamento en lo dispuesto por los artículos 6 y 116 de la Constitución Política de los Estados Unidos Mexicanos; 51 fracción II, 57 y 61 fracción I de la Constitución Política del Estado Libre y Soberano de México; 28 fracción I, 30, 38 fracción I, 79 y 81 de la Ley Orgánica del Poder Legislativo del Estado Libre y Soberano de México, sometemos a la consideración de este Órgano legislativo, la siguiente</w:t>
      </w:r>
      <w:r w:rsidRPr="00C71645">
        <w:rPr>
          <w:rFonts w:ascii="Times New Roman" w:eastAsia="Times New Roman" w:hAnsi="Times New Roman" w:cs="Times New Roman"/>
          <w:b/>
          <w:bCs/>
          <w:sz w:val="24"/>
          <w:szCs w:val="24"/>
          <w:lang w:eastAsia="es-MX"/>
        </w:rPr>
        <w:t xml:space="preserve"> INICIATIVA CON PROYECTO DE DECRETO POR EL QUE SE SE REFORMAN Y ADICIONAN DIVERSAS DISPOSICIONES DE LA LEY ORGÁNICA MUNICIPAL DEL ESTADO DE MÉXICO, CON EL OBJETO DE CREAR LAS COMISIONES ORDINARIAS, </w:t>
      </w:r>
      <w:r w:rsidRPr="00C71645">
        <w:rPr>
          <w:rFonts w:ascii="Times New Roman" w:eastAsia="Times New Roman" w:hAnsi="Times New Roman" w:cs="Times New Roman"/>
          <w:sz w:val="24"/>
          <w:szCs w:val="24"/>
          <w:lang w:eastAsia="es-MX"/>
        </w:rPr>
        <w:t>con sustento en la siguiente:</w:t>
      </w:r>
    </w:p>
    <w:p w:rsidR="00D02329" w:rsidRPr="00C71645" w:rsidRDefault="00D02329" w:rsidP="000F5553">
      <w:pPr>
        <w:spacing w:after="0" w:line="240" w:lineRule="auto"/>
        <w:jc w:val="both"/>
        <w:rPr>
          <w:rFonts w:ascii="Times New Roman" w:eastAsia="Times New Roman" w:hAnsi="Times New Roman" w:cs="Times New Roman"/>
          <w:sz w:val="24"/>
          <w:szCs w:val="24"/>
          <w:lang w:eastAsia="es-MX"/>
        </w:rPr>
      </w:pPr>
    </w:p>
    <w:p w:rsidR="00D02329" w:rsidRPr="00C71645" w:rsidRDefault="00D02329" w:rsidP="000F5553">
      <w:pPr>
        <w:spacing w:after="0" w:line="240" w:lineRule="auto"/>
        <w:jc w:val="center"/>
        <w:rPr>
          <w:rFonts w:ascii="Times New Roman" w:eastAsia="Times New Roman" w:hAnsi="Times New Roman" w:cs="Times New Roman"/>
          <w:b/>
          <w:sz w:val="24"/>
          <w:szCs w:val="24"/>
          <w:lang w:eastAsia="es-MX"/>
        </w:rPr>
      </w:pPr>
      <w:r w:rsidRPr="00C71645">
        <w:rPr>
          <w:rFonts w:ascii="Times New Roman" w:eastAsia="Times New Roman" w:hAnsi="Times New Roman" w:cs="Times New Roman"/>
          <w:b/>
          <w:sz w:val="24"/>
          <w:szCs w:val="24"/>
          <w:lang w:eastAsia="es-MX"/>
        </w:rPr>
        <w:t>EXPOSICIÓN DE MOTIVOS</w:t>
      </w:r>
    </w:p>
    <w:p w:rsidR="00D02329" w:rsidRPr="00C71645" w:rsidRDefault="00D02329" w:rsidP="000F5553">
      <w:pPr>
        <w:spacing w:after="0" w:line="240" w:lineRule="auto"/>
        <w:jc w:val="both"/>
        <w:rPr>
          <w:rFonts w:ascii="Times New Roman" w:eastAsia="Times New Roman" w:hAnsi="Times New Roman" w:cs="Times New Roman"/>
          <w:sz w:val="24"/>
          <w:szCs w:val="24"/>
          <w:lang w:eastAsia="es-MX"/>
        </w:rPr>
      </w:pPr>
    </w:p>
    <w:p w:rsidR="00D02329" w:rsidRPr="00C71645" w:rsidRDefault="00D02329" w:rsidP="000F5553">
      <w:pPr>
        <w:spacing w:after="0" w:line="240" w:lineRule="auto"/>
        <w:jc w:val="both"/>
        <w:rPr>
          <w:rFonts w:ascii="Times New Roman" w:eastAsia="Times New Roman" w:hAnsi="Times New Roman" w:cs="Times New Roman"/>
          <w:sz w:val="24"/>
          <w:szCs w:val="24"/>
          <w:lang w:eastAsia="es-MX"/>
        </w:rPr>
      </w:pPr>
      <w:r w:rsidRPr="00C71645">
        <w:rPr>
          <w:rFonts w:ascii="Times New Roman" w:eastAsia="Times New Roman" w:hAnsi="Times New Roman" w:cs="Times New Roman"/>
          <w:sz w:val="24"/>
          <w:szCs w:val="24"/>
          <w:lang w:eastAsia="es-MX"/>
        </w:rPr>
        <w:t xml:space="preserve">Alcanzar la civilización exigió la organización de la sociedad, pues desde el Calpulli en la época prehispánica, un consejo de ancianos gobernaba; en la colonización </w:t>
      </w:r>
      <w:r w:rsidR="00E05BB7" w:rsidRPr="00C71645">
        <w:rPr>
          <w:rFonts w:ascii="Times New Roman" w:eastAsia="Times New Roman" w:hAnsi="Times New Roman" w:cs="Times New Roman"/>
          <w:sz w:val="24"/>
          <w:szCs w:val="24"/>
          <w:lang w:eastAsia="es-MX"/>
        </w:rPr>
        <w:t>surgió</w:t>
      </w:r>
      <w:r w:rsidRPr="00C71645">
        <w:rPr>
          <w:rFonts w:ascii="Times New Roman" w:eastAsia="Times New Roman" w:hAnsi="Times New Roman" w:cs="Times New Roman"/>
          <w:sz w:val="24"/>
          <w:szCs w:val="24"/>
          <w:lang w:eastAsia="es-MX"/>
        </w:rPr>
        <w:t xml:space="preserve"> el Primer Ayuntamiento y una división territorial por Provincias las cuales se integraban por pueblos, mismos que contaban con cabecera nombrada alcaldía mayor y en la que se </w:t>
      </w:r>
      <w:r w:rsidR="00E05BB7" w:rsidRPr="00C71645">
        <w:rPr>
          <w:rFonts w:ascii="Times New Roman" w:eastAsia="Times New Roman" w:hAnsi="Times New Roman" w:cs="Times New Roman"/>
          <w:sz w:val="24"/>
          <w:szCs w:val="24"/>
          <w:lang w:eastAsia="es-MX"/>
        </w:rPr>
        <w:t>establecían</w:t>
      </w:r>
      <w:r w:rsidRPr="00C71645">
        <w:rPr>
          <w:rFonts w:ascii="Times New Roman" w:eastAsia="Times New Roman" w:hAnsi="Times New Roman" w:cs="Times New Roman"/>
          <w:sz w:val="24"/>
          <w:szCs w:val="24"/>
          <w:lang w:eastAsia="es-MX"/>
        </w:rPr>
        <w:t xml:space="preserve"> </w:t>
      </w:r>
      <w:r w:rsidRPr="00C71645">
        <w:rPr>
          <w:rFonts w:ascii="Times New Roman" w:eastAsia="Times New Roman" w:hAnsi="Times New Roman" w:cs="Times New Roman"/>
          <w:i/>
          <w:iCs/>
          <w:sz w:val="24"/>
          <w:szCs w:val="24"/>
          <w:lang w:eastAsia="es-MX"/>
        </w:rPr>
        <w:t>concejos municipales</w:t>
      </w:r>
      <w:r w:rsidR="002A404B" w:rsidRPr="00C71645">
        <w:rPr>
          <w:rFonts w:ascii="Times New Roman" w:eastAsia="Times New Roman" w:hAnsi="Times New Roman" w:cs="Times New Roman"/>
          <w:sz w:val="24"/>
          <w:szCs w:val="24"/>
          <w:vertAlign w:val="superscript"/>
          <w:lang w:eastAsia="es-MX"/>
        </w:rPr>
        <w:footnoteReference w:id="16"/>
      </w:r>
      <w:r w:rsidR="002A404B" w:rsidRPr="00C71645">
        <w:rPr>
          <w:rFonts w:ascii="Times New Roman" w:eastAsia="Times New Roman" w:hAnsi="Times New Roman" w:cs="Times New Roman"/>
          <w:sz w:val="24"/>
          <w:szCs w:val="24"/>
          <w:lang w:eastAsia="es-MX"/>
        </w:rPr>
        <w:t xml:space="preserve"> </w:t>
      </w:r>
      <w:r w:rsidRPr="00C71645">
        <w:rPr>
          <w:rFonts w:ascii="Times New Roman" w:eastAsia="Times New Roman" w:hAnsi="Times New Roman" w:cs="Times New Roman"/>
          <w:sz w:val="24"/>
          <w:szCs w:val="24"/>
          <w:lang w:eastAsia="es-MX"/>
        </w:rPr>
        <w:t>o cabildos.</w:t>
      </w:r>
    </w:p>
    <w:p w:rsidR="00D02329" w:rsidRPr="00C71645" w:rsidRDefault="00D02329" w:rsidP="000F5553">
      <w:pPr>
        <w:spacing w:after="0" w:line="240" w:lineRule="auto"/>
        <w:jc w:val="both"/>
        <w:rPr>
          <w:rFonts w:ascii="Times New Roman" w:eastAsia="Times New Roman" w:hAnsi="Times New Roman" w:cs="Times New Roman"/>
          <w:sz w:val="24"/>
          <w:szCs w:val="24"/>
          <w:lang w:eastAsia="es-MX"/>
        </w:rPr>
      </w:pPr>
    </w:p>
    <w:p w:rsidR="00D02329" w:rsidRPr="00C71645" w:rsidRDefault="00D02329" w:rsidP="000F5553">
      <w:pPr>
        <w:spacing w:after="0" w:line="240" w:lineRule="auto"/>
        <w:jc w:val="both"/>
        <w:rPr>
          <w:rFonts w:ascii="Times New Roman" w:eastAsia="Times New Roman" w:hAnsi="Times New Roman" w:cs="Times New Roman"/>
          <w:sz w:val="24"/>
          <w:szCs w:val="24"/>
          <w:lang w:eastAsia="es-MX"/>
        </w:rPr>
      </w:pPr>
      <w:r w:rsidRPr="00C71645">
        <w:rPr>
          <w:rFonts w:ascii="Times New Roman" w:eastAsia="Times New Roman" w:hAnsi="Times New Roman" w:cs="Times New Roman"/>
          <w:sz w:val="24"/>
          <w:szCs w:val="24"/>
          <w:lang w:eastAsia="es-MX"/>
        </w:rPr>
        <w:t xml:space="preserve">El cabildo lo integraba un alcalde y el número de concejales o regidores </w:t>
      </w:r>
      <w:r w:rsidR="00E05BB7" w:rsidRPr="00C71645">
        <w:rPr>
          <w:rFonts w:ascii="Times New Roman" w:eastAsia="Times New Roman" w:hAnsi="Times New Roman" w:cs="Times New Roman"/>
          <w:sz w:val="24"/>
          <w:szCs w:val="24"/>
          <w:lang w:eastAsia="es-MX"/>
        </w:rPr>
        <w:t>dependía</w:t>
      </w:r>
      <w:r w:rsidRPr="00C71645">
        <w:rPr>
          <w:rFonts w:ascii="Times New Roman" w:eastAsia="Times New Roman" w:hAnsi="Times New Roman" w:cs="Times New Roman"/>
          <w:sz w:val="24"/>
          <w:szCs w:val="24"/>
          <w:lang w:eastAsia="es-MX"/>
        </w:rPr>
        <w:t xml:space="preserve"> del tamaño de la población, desde cuatro a doce o </w:t>
      </w:r>
      <w:r w:rsidR="00E05BB7" w:rsidRPr="00C71645">
        <w:rPr>
          <w:rFonts w:ascii="Times New Roman" w:eastAsia="Times New Roman" w:hAnsi="Times New Roman" w:cs="Times New Roman"/>
          <w:sz w:val="24"/>
          <w:szCs w:val="24"/>
          <w:lang w:eastAsia="es-MX"/>
        </w:rPr>
        <w:t>más</w:t>
      </w:r>
      <w:r w:rsidRPr="00C71645">
        <w:rPr>
          <w:rFonts w:ascii="Times New Roman" w:eastAsia="Times New Roman" w:hAnsi="Times New Roman" w:cs="Times New Roman"/>
          <w:sz w:val="24"/>
          <w:szCs w:val="24"/>
          <w:lang w:eastAsia="es-MX"/>
        </w:rPr>
        <w:t xml:space="preserve">. Sus funciones radicaban en el buen gobierno de la ciudad, control de presupuesto, abastecimiento de víveres, persecución de la delincuencia y administración de justicia, la recaudación de impuestos, la organización de las obras públicas, el control sobre el abasto y el </w:t>
      </w:r>
      <w:r w:rsidR="00E05BB7" w:rsidRPr="00C71645">
        <w:rPr>
          <w:rFonts w:ascii="Times New Roman" w:eastAsia="Times New Roman" w:hAnsi="Times New Roman" w:cs="Times New Roman"/>
          <w:sz w:val="24"/>
          <w:szCs w:val="24"/>
          <w:lang w:eastAsia="es-MX"/>
        </w:rPr>
        <w:t>comercio, entre</w:t>
      </w:r>
      <w:r w:rsidRPr="00C71645">
        <w:rPr>
          <w:rFonts w:ascii="Times New Roman" w:eastAsia="Times New Roman" w:hAnsi="Times New Roman" w:cs="Times New Roman"/>
          <w:sz w:val="24"/>
          <w:szCs w:val="24"/>
          <w:lang w:eastAsia="es-MX"/>
        </w:rPr>
        <w:t xml:space="preserve"> otras. </w:t>
      </w:r>
    </w:p>
    <w:p w:rsidR="00D02329" w:rsidRPr="00C71645" w:rsidRDefault="00D02329" w:rsidP="000F5553">
      <w:pPr>
        <w:spacing w:after="0" w:line="240" w:lineRule="auto"/>
        <w:jc w:val="both"/>
        <w:rPr>
          <w:rFonts w:ascii="Times New Roman" w:eastAsia="Times New Roman" w:hAnsi="Times New Roman" w:cs="Times New Roman"/>
          <w:sz w:val="24"/>
          <w:szCs w:val="24"/>
          <w:lang w:eastAsia="es-MX"/>
        </w:rPr>
      </w:pPr>
    </w:p>
    <w:p w:rsidR="00D02329" w:rsidRPr="00C71645" w:rsidRDefault="00D02329" w:rsidP="000F5553">
      <w:pPr>
        <w:spacing w:after="0" w:line="240" w:lineRule="auto"/>
        <w:jc w:val="both"/>
        <w:rPr>
          <w:rFonts w:ascii="Times New Roman" w:eastAsia="Times New Roman" w:hAnsi="Times New Roman" w:cs="Times New Roman"/>
          <w:sz w:val="24"/>
          <w:szCs w:val="24"/>
          <w:lang w:eastAsia="es-MX"/>
        </w:rPr>
      </w:pPr>
      <w:r w:rsidRPr="00C71645">
        <w:rPr>
          <w:rFonts w:ascii="Times New Roman" w:eastAsia="Times New Roman" w:hAnsi="Times New Roman" w:cs="Times New Roman"/>
          <w:sz w:val="24"/>
          <w:szCs w:val="24"/>
          <w:lang w:eastAsia="es-MX"/>
        </w:rPr>
        <w:t xml:space="preserve">El cargo de regidor era considerado oficio vitalicio y su acceso se </w:t>
      </w:r>
      <w:r w:rsidR="00E05BB7" w:rsidRPr="00C71645">
        <w:rPr>
          <w:rFonts w:ascii="Times New Roman" w:eastAsia="Times New Roman" w:hAnsi="Times New Roman" w:cs="Times New Roman"/>
          <w:sz w:val="24"/>
          <w:szCs w:val="24"/>
          <w:lang w:eastAsia="es-MX"/>
        </w:rPr>
        <w:t>conseguía</w:t>
      </w:r>
      <w:r w:rsidRPr="00C71645">
        <w:rPr>
          <w:rFonts w:ascii="Times New Roman" w:eastAsia="Times New Roman" w:hAnsi="Times New Roman" w:cs="Times New Roman"/>
          <w:sz w:val="24"/>
          <w:szCs w:val="24"/>
          <w:lang w:eastAsia="es-MX"/>
        </w:rPr>
        <w:t xml:space="preserve"> por medio de mercedes reales, es decir por </w:t>
      </w:r>
      <w:r w:rsidR="00E05BB7" w:rsidRPr="00C71645">
        <w:rPr>
          <w:rFonts w:ascii="Times New Roman" w:eastAsia="Times New Roman" w:hAnsi="Times New Roman" w:cs="Times New Roman"/>
          <w:sz w:val="24"/>
          <w:szCs w:val="24"/>
          <w:lang w:eastAsia="es-MX"/>
        </w:rPr>
        <w:t>recompensa</w:t>
      </w:r>
      <w:r w:rsidRPr="00C71645">
        <w:rPr>
          <w:rFonts w:ascii="Times New Roman" w:eastAsia="Times New Roman" w:hAnsi="Times New Roman" w:cs="Times New Roman"/>
          <w:sz w:val="24"/>
          <w:szCs w:val="24"/>
          <w:lang w:eastAsia="es-MX"/>
        </w:rPr>
        <w:t xml:space="preserve"> de servicios realizados, por herencia y por renuncia de la persona como pago a otra. La figura de regidor era de suma importancia para los fines de los Ayuntamientos, por ello cabe resaltar la siguiente definición del teólogo Juan Zapata Sandoval en </w:t>
      </w:r>
      <w:r w:rsidRPr="00C71645">
        <w:rPr>
          <w:rFonts w:ascii="Times New Roman" w:eastAsia="Times New Roman" w:hAnsi="Times New Roman" w:cs="Times New Roman"/>
          <w:sz w:val="24"/>
          <w:szCs w:val="24"/>
          <w:lang w:eastAsia="es-MX"/>
        </w:rPr>
        <w:lastRenderedPageBreak/>
        <w:t xml:space="preserve">su tratado </w:t>
      </w:r>
      <w:r w:rsidRPr="00C71645">
        <w:rPr>
          <w:rFonts w:ascii="Times New Roman" w:eastAsia="Times New Roman" w:hAnsi="Times New Roman" w:cs="Times New Roman"/>
          <w:i/>
          <w:iCs/>
          <w:sz w:val="24"/>
          <w:szCs w:val="24"/>
          <w:bdr w:val="none" w:sz="0" w:space="0" w:color="auto" w:frame="1"/>
          <w:lang w:eastAsia="es-MX"/>
        </w:rPr>
        <w:t xml:space="preserve">De iustitia distributiva et acceptione personarum ei opposita disceptati, </w:t>
      </w:r>
      <w:r w:rsidRPr="00C71645">
        <w:rPr>
          <w:rFonts w:ascii="Times New Roman" w:eastAsia="Times New Roman" w:hAnsi="Times New Roman" w:cs="Times New Roman"/>
          <w:sz w:val="24"/>
          <w:szCs w:val="24"/>
          <w:bdr w:val="none" w:sz="0" w:space="0" w:color="auto" w:frame="1"/>
          <w:lang w:eastAsia="es-MX"/>
        </w:rPr>
        <w:t xml:space="preserve">quien pensaba que los hombres </w:t>
      </w:r>
      <w:r w:rsidR="00E05BB7" w:rsidRPr="00C71645">
        <w:rPr>
          <w:rFonts w:ascii="Times New Roman" w:eastAsia="Times New Roman" w:hAnsi="Times New Roman" w:cs="Times New Roman"/>
          <w:sz w:val="24"/>
          <w:szCs w:val="24"/>
          <w:bdr w:val="none" w:sz="0" w:space="0" w:color="auto" w:frame="1"/>
          <w:lang w:eastAsia="es-MX"/>
        </w:rPr>
        <w:t>más</w:t>
      </w:r>
      <w:r w:rsidRPr="00C71645">
        <w:rPr>
          <w:rFonts w:ascii="Times New Roman" w:eastAsia="Times New Roman" w:hAnsi="Times New Roman" w:cs="Times New Roman"/>
          <w:sz w:val="24"/>
          <w:szCs w:val="24"/>
          <w:bdr w:val="none" w:sz="0" w:space="0" w:color="auto" w:frame="1"/>
          <w:lang w:eastAsia="es-MX"/>
        </w:rPr>
        <w:t xml:space="preserve"> dignos y virtuosos de una comunidad eran los elegidos para el gobierno. </w:t>
      </w:r>
    </w:p>
    <w:p w:rsidR="00D02329" w:rsidRPr="00C71645" w:rsidRDefault="00D02329" w:rsidP="000F5553">
      <w:pPr>
        <w:spacing w:after="0" w:line="240" w:lineRule="auto"/>
        <w:jc w:val="both"/>
        <w:rPr>
          <w:rFonts w:ascii="Times New Roman" w:eastAsia="Times New Roman" w:hAnsi="Times New Roman" w:cs="Times New Roman"/>
          <w:sz w:val="24"/>
          <w:szCs w:val="24"/>
          <w:lang w:eastAsia="es-MX"/>
        </w:rPr>
      </w:pPr>
    </w:p>
    <w:p w:rsidR="00D02329" w:rsidRPr="00C71645" w:rsidRDefault="00D02329" w:rsidP="000F5553">
      <w:pPr>
        <w:spacing w:after="0" w:line="240" w:lineRule="auto"/>
        <w:jc w:val="both"/>
        <w:rPr>
          <w:rFonts w:ascii="Times New Roman" w:eastAsia="Times New Roman" w:hAnsi="Times New Roman" w:cs="Times New Roman"/>
          <w:sz w:val="24"/>
          <w:szCs w:val="24"/>
          <w:lang w:eastAsia="es-MX"/>
        </w:rPr>
      </w:pPr>
      <w:r w:rsidRPr="00C71645">
        <w:rPr>
          <w:rFonts w:ascii="Times New Roman" w:eastAsia="Times New Roman" w:hAnsi="Times New Roman" w:cs="Times New Roman"/>
          <w:sz w:val="24"/>
          <w:szCs w:val="24"/>
          <w:lang w:eastAsia="es-MX"/>
        </w:rPr>
        <w:t xml:space="preserve">Continuando con la evolución de las autoridades municipales, la Constitución de 1857 establece la </w:t>
      </w:r>
      <w:r w:rsidR="00E05BB7" w:rsidRPr="00C71645">
        <w:rPr>
          <w:rFonts w:ascii="Times New Roman" w:eastAsia="Times New Roman" w:hAnsi="Times New Roman" w:cs="Times New Roman"/>
          <w:sz w:val="24"/>
          <w:szCs w:val="24"/>
          <w:lang w:eastAsia="es-MX"/>
        </w:rPr>
        <w:t>organización</w:t>
      </w:r>
      <w:r w:rsidRPr="00C71645">
        <w:rPr>
          <w:rFonts w:ascii="Times New Roman" w:eastAsia="Times New Roman" w:hAnsi="Times New Roman" w:cs="Times New Roman"/>
          <w:sz w:val="24"/>
          <w:szCs w:val="24"/>
          <w:lang w:eastAsia="es-MX"/>
        </w:rPr>
        <w:t xml:space="preserve"> del país en forma de </w:t>
      </w:r>
      <w:r w:rsidR="00E05BB7" w:rsidRPr="00C71645">
        <w:rPr>
          <w:rFonts w:ascii="Times New Roman" w:eastAsia="Times New Roman" w:hAnsi="Times New Roman" w:cs="Times New Roman"/>
          <w:sz w:val="24"/>
          <w:szCs w:val="24"/>
          <w:lang w:eastAsia="es-MX"/>
        </w:rPr>
        <w:t>república</w:t>
      </w:r>
      <w:r w:rsidRPr="00C71645">
        <w:rPr>
          <w:rFonts w:ascii="Times New Roman" w:eastAsia="Times New Roman" w:hAnsi="Times New Roman" w:cs="Times New Roman"/>
          <w:sz w:val="24"/>
          <w:szCs w:val="24"/>
          <w:lang w:eastAsia="es-MX"/>
        </w:rPr>
        <w:t xml:space="preserve"> representativa, </w:t>
      </w:r>
      <w:r w:rsidR="00E05BB7" w:rsidRPr="00C71645">
        <w:rPr>
          <w:rFonts w:ascii="Times New Roman" w:eastAsia="Times New Roman" w:hAnsi="Times New Roman" w:cs="Times New Roman"/>
          <w:sz w:val="24"/>
          <w:szCs w:val="24"/>
          <w:lang w:eastAsia="es-MX"/>
        </w:rPr>
        <w:t>democrática</w:t>
      </w:r>
      <w:r w:rsidRPr="00C71645">
        <w:rPr>
          <w:rFonts w:ascii="Times New Roman" w:eastAsia="Times New Roman" w:hAnsi="Times New Roman" w:cs="Times New Roman"/>
          <w:sz w:val="24"/>
          <w:szCs w:val="24"/>
          <w:lang w:eastAsia="es-MX"/>
        </w:rPr>
        <w:t>, federal y popular, por ello las autoridades públicas municipales serian elegidas popularmente.</w:t>
      </w:r>
    </w:p>
    <w:p w:rsidR="00D02329" w:rsidRPr="00C71645" w:rsidRDefault="00D02329" w:rsidP="000F5553">
      <w:pPr>
        <w:spacing w:after="0" w:line="240" w:lineRule="auto"/>
        <w:jc w:val="both"/>
        <w:rPr>
          <w:rFonts w:ascii="Times New Roman" w:eastAsia="Times New Roman" w:hAnsi="Times New Roman" w:cs="Times New Roman"/>
          <w:sz w:val="24"/>
          <w:szCs w:val="24"/>
          <w:lang w:eastAsia="es-MX"/>
        </w:rPr>
      </w:pPr>
    </w:p>
    <w:p w:rsidR="00D02329" w:rsidRPr="00C71645" w:rsidRDefault="00D02329" w:rsidP="000F5553">
      <w:pPr>
        <w:spacing w:after="0" w:line="240" w:lineRule="auto"/>
        <w:jc w:val="both"/>
        <w:rPr>
          <w:rFonts w:ascii="Times New Roman" w:eastAsia="Times New Roman" w:hAnsi="Times New Roman" w:cs="Times New Roman"/>
          <w:sz w:val="24"/>
          <w:szCs w:val="24"/>
          <w:lang w:eastAsia="es-MX"/>
        </w:rPr>
      </w:pPr>
      <w:r w:rsidRPr="00C71645">
        <w:rPr>
          <w:rFonts w:ascii="Times New Roman" w:eastAsia="Times New Roman" w:hAnsi="Times New Roman" w:cs="Times New Roman"/>
          <w:sz w:val="24"/>
          <w:szCs w:val="24"/>
          <w:lang w:eastAsia="es-MX"/>
        </w:rPr>
        <w:t xml:space="preserve">De las </w:t>
      </w:r>
      <w:r w:rsidR="00E05BB7" w:rsidRPr="00C71645">
        <w:rPr>
          <w:rFonts w:ascii="Times New Roman" w:eastAsia="Times New Roman" w:hAnsi="Times New Roman" w:cs="Times New Roman"/>
          <w:sz w:val="24"/>
          <w:szCs w:val="24"/>
          <w:lang w:eastAsia="es-MX"/>
        </w:rPr>
        <w:t>reformas</w:t>
      </w:r>
      <w:r w:rsidRPr="00C71645">
        <w:rPr>
          <w:rFonts w:ascii="Times New Roman" w:eastAsia="Times New Roman" w:hAnsi="Times New Roman" w:cs="Times New Roman"/>
          <w:sz w:val="24"/>
          <w:szCs w:val="24"/>
          <w:lang w:eastAsia="es-MX"/>
        </w:rPr>
        <w:t xml:space="preserve"> </w:t>
      </w:r>
      <w:r w:rsidR="00E05BB7" w:rsidRPr="00C71645">
        <w:rPr>
          <w:rFonts w:ascii="Times New Roman" w:eastAsia="Times New Roman" w:hAnsi="Times New Roman" w:cs="Times New Roman"/>
          <w:sz w:val="24"/>
          <w:szCs w:val="24"/>
          <w:lang w:eastAsia="es-MX"/>
        </w:rPr>
        <w:t>más</w:t>
      </w:r>
      <w:r w:rsidRPr="00C71645">
        <w:rPr>
          <w:rFonts w:ascii="Times New Roman" w:eastAsia="Times New Roman" w:hAnsi="Times New Roman" w:cs="Times New Roman"/>
          <w:sz w:val="24"/>
          <w:szCs w:val="24"/>
          <w:lang w:eastAsia="es-MX"/>
        </w:rPr>
        <w:t xml:space="preserve"> relevantes a nivel municipal es la realizada al artículo 115 Constitucional en el año 1983, la cual creo la figura de regidores por representación proporcional; asi como diversas adecuaciones a la administración de los ayuntamientos reforzando a lo largo de los años el federalismo.</w:t>
      </w:r>
    </w:p>
    <w:p w:rsidR="00D02329" w:rsidRPr="00C71645" w:rsidRDefault="00D02329" w:rsidP="000F5553">
      <w:pPr>
        <w:spacing w:after="0" w:line="240" w:lineRule="auto"/>
        <w:jc w:val="both"/>
        <w:rPr>
          <w:rFonts w:ascii="Times New Roman" w:eastAsia="Times New Roman" w:hAnsi="Times New Roman" w:cs="Times New Roman"/>
          <w:sz w:val="24"/>
          <w:szCs w:val="24"/>
          <w:lang w:eastAsia="es-MX"/>
        </w:rPr>
      </w:pPr>
    </w:p>
    <w:p w:rsidR="00D02329" w:rsidRPr="00C71645" w:rsidRDefault="00D02329" w:rsidP="000F5553">
      <w:pPr>
        <w:spacing w:after="0" w:line="240" w:lineRule="auto"/>
        <w:jc w:val="both"/>
        <w:rPr>
          <w:rFonts w:ascii="Times New Roman" w:eastAsia="Times New Roman" w:hAnsi="Times New Roman" w:cs="Times New Roman"/>
          <w:sz w:val="24"/>
          <w:szCs w:val="24"/>
          <w:lang w:eastAsia="es-MX"/>
        </w:rPr>
      </w:pPr>
      <w:r w:rsidRPr="00C71645">
        <w:rPr>
          <w:rFonts w:ascii="Times New Roman" w:eastAsia="Times New Roman" w:hAnsi="Times New Roman" w:cs="Times New Roman"/>
          <w:sz w:val="24"/>
          <w:szCs w:val="24"/>
          <w:lang w:eastAsia="es-MX"/>
        </w:rPr>
        <w:t xml:space="preserve">El artículo 115 de la Constitución Federal, marco el actuar del nivel de gobierno </w:t>
      </w:r>
      <w:r w:rsidR="00E05BB7" w:rsidRPr="00C71645">
        <w:rPr>
          <w:rFonts w:ascii="Times New Roman" w:eastAsia="Times New Roman" w:hAnsi="Times New Roman" w:cs="Times New Roman"/>
          <w:sz w:val="24"/>
          <w:szCs w:val="24"/>
          <w:lang w:eastAsia="es-MX"/>
        </w:rPr>
        <w:t>más</w:t>
      </w:r>
      <w:r w:rsidRPr="00C71645">
        <w:rPr>
          <w:rFonts w:ascii="Times New Roman" w:eastAsia="Times New Roman" w:hAnsi="Times New Roman" w:cs="Times New Roman"/>
          <w:sz w:val="24"/>
          <w:szCs w:val="24"/>
          <w:lang w:eastAsia="es-MX"/>
        </w:rPr>
        <w:t xml:space="preserve"> cercano a la población, el texto vigente considera al municipio libre y en su primer </w:t>
      </w:r>
      <w:r w:rsidR="00E05BB7" w:rsidRPr="00C71645">
        <w:rPr>
          <w:rFonts w:ascii="Times New Roman" w:eastAsia="Times New Roman" w:hAnsi="Times New Roman" w:cs="Times New Roman"/>
          <w:sz w:val="24"/>
          <w:szCs w:val="24"/>
          <w:lang w:eastAsia="es-MX"/>
        </w:rPr>
        <w:t>párrafo</w:t>
      </w:r>
      <w:r w:rsidRPr="00C71645">
        <w:rPr>
          <w:rFonts w:ascii="Times New Roman" w:eastAsia="Times New Roman" w:hAnsi="Times New Roman" w:cs="Times New Roman"/>
          <w:sz w:val="24"/>
          <w:szCs w:val="24"/>
          <w:lang w:eastAsia="es-MX"/>
        </w:rPr>
        <w:t xml:space="preserve"> señala que: </w:t>
      </w:r>
    </w:p>
    <w:p w:rsidR="00D02329" w:rsidRPr="00C71645" w:rsidRDefault="00D02329" w:rsidP="000F5553">
      <w:pPr>
        <w:spacing w:after="0" w:line="240" w:lineRule="auto"/>
        <w:jc w:val="both"/>
        <w:rPr>
          <w:rFonts w:ascii="Times New Roman" w:eastAsia="Times New Roman" w:hAnsi="Times New Roman" w:cs="Times New Roman"/>
          <w:sz w:val="24"/>
          <w:szCs w:val="24"/>
          <w:lang w:eastAsia="es-MX"/>
        </w:rPr>
      </w:pPr>
    </w:p>
    <w:p w:rsidR="00D02329" w:rsidRPr="00C71645" w:rsidRDefault="00D02329" w:rsidP="000F5553">
      <w:pPr>
        <w:spacing w:after="0" w:line="240" w:lineRule="auto"/>
        <w:jc w:val="both"/>
        <w:rPr>
          <w:rFonts w:ascii="Times New Roman" w:eastAsia="Times New Roman" w:hAnsi="Times New Roman" w:cs="Times New Roman"/>
          <w:i/>
          <w:iCs/>
          <w:sz w:val="24"/>
          <w:szCs w:val="24"/>
          <w:lang w:eastAsia="es-MX"/>
        </w:rPr>
      </w:pPr>
      <w:r w:rsidRPr="00C71645">
        <w:rPr>
          <w:rFonts w:ascii="Times New Roman" w:eastAsia="Times New Roman" w:hAnsi="Times New Roman" w:cs="Times New Roman"/>
          <w:b/>
          <w:bCs/>
          <w:i/>
          <w:iCs/>
          <w:sz w:val="24"/>
          <w:szCs w:val="24"/>
          <w:lang w:eastAsia="es-MX"/>
        </w:rPr>
        <w:t xml:space="preserve">I. </w:t>
      </w:r>
      <w:r w:rsidRPr="00C71645">
        <w:rPr>
          <w:rFonts w:ascii="Times New Roman" w:eastAsia="Times New Roman" w:hAnsi="Times New Roman" w:cs="Times New Roman"/>
          <w:i/>
          <w:iCs/>
          <w:sz w:val="24"/>
          <w:szCs w:val="24"/>
          <w:lang w:eastAsia="es-MX"/>
        </w:rPr>
        <w:t xml:space="preserve">Cada Municipio </w:t>
      </w:r>
      <w:r w:rsidR="00E05BB7" w:rsidRPr="00C71645">
        <w:rPr>
          <w:rFonts w:ascii="Times New Roman" w:eastAsia="Times New Roman" w:hAnsi="Times New Roman" w:cs="Times New Roman"/>
          <w:i/>
          <w:iCs/>
          <w:sz w:val="24"/>
          <w:szCs w:val="24"/>
          <w:lang w:eastAsia="es-MX"/>
        </w:rPr>
        <w:t>será</w:t>
      </w:r>
      <w:r w:rsidRPr="00C71645">
        <w:rPr>
          <w:rFonts w:ascii="Times New Roman" w:eastAsia="Times New Roman" w:hAnsi="Times New Roman" w:cs="Times New Roman"/>
          <w:i/>
          <w:iCs/>
          <w:sz w:val="24"/>
          <w:szCs w:val="24"/>
          <w:lang w:eastAsia="es-MX"/>
        </w:rPr>
        <w:t xml:space="preserve">́ gobernado por un Ayuntamiento de </w:t>
      </w:r>
      <w:r w:rsidR="00E05BB7" w:rsidRPr="00C71645">
        <w:rPr>
          <w:rFonts w:ascii="Times New Roman" w:eastAsia="Times New Roman" w:hAnsi="Times New Roman" w:cs="Times New Roman"/>
          <w:i/>
          <w:iCs/>
          <w:sz w:val="24"/>
          <w:szCs w:val="24"/>
          <w:lang w:eastAsia="es-MX"/>
        </w:rPr>
        <w:t>elección</w:t>
      </w:r>
      <w:r w:rsidRPr="00C71645">
        <w:rPr>
          <w:rFonts w:ascii="Times New Roman" w:eastAsia="Times New Roman" w:hAnsi="Times New Roman" w:cs="Times New Roman"/>
          <w:i/>
          <w:iCs/>
          <w:sz w:val="24"/>
          <w:szCs w:val="24"/>
          <w:lang w:eastAsia="es-MX"/>
        </w:rPr>
        <w:t xml:space="preserve"> popular directa, integrado por un Presidente o Presidenta Municipal y el </w:t>
      </w:r>
      <w:r w:rsidR="00E05BB7" w:rsidRPr="00C71645">
        <w:rPr>
          <w:rFonts w:ascii="Times New Roman" w:eastAsia="Times New Roman" w:hAnsi="Times New Roman" w:cs="Times New Roman"/>
          <w:i/>
          <w:iCs/>
          <w:sz w:val="24"/>
          <w:szCs w:val="24"/>
          <w:lang w:eastAsia="es-MX"/>
        </w:rPr>
        <w:t>número</w:t>
      </w:r>
      <w:r w:rsidRPr="00C71645">
        <w:rPr>
          <w:rFonts w:ascii="Times New Roman" w:eastAsia="Times New Roman" w:hAnsi="Times New Roman" w:cs="Times New Roman"/>
          <w:i/>
          <w:iCs/>
          <w:sz w:val="24"/>
          <w:szCs w:val="24"/>
          <w:lang w:eastAsia="es-MX"/>
        </w:rPr>
        <w:t xml:space="preserve"> de </w:t>
      </w:r>
      <w:r w:rsidR="00E05BB7" w:rsidRPr="00C71645">
        <w:rPr>
          <w:rFonts w:ascii="Times New Roman" w:eastAsia="Times New Roman" w:hAnsi="Times New Roman" w:cs="Times New Roman"/>
          <w:i/>
          <w:iCs/>
          <w:sz w:val="24"/>
          <w:szCs w:val="24"/>
          <w:lang w:eastAsia="es-MX"/>
        </w:rPr>
        <w:t>regidurías</w:t>
      </w:r>
      <w:r w:rsidRPr="00C71645">
        <w:rPr>
          <w:rFonts w:ascii="Times New Roman" w:eastAsia="Times New Roman" w:hAnsi="Times New Roman" w:cs="Times New Roman"/>
          <w:i/>
          <w:iCs/>
          <w:sz w:val="24"/>
          <w:szCs w:val="24"/>
          <w:lang w:eastAsia="es-MX"/>
        </w:rPr>
        <w:t xml:space="preserve"> y sindicaturas que la ley determine, de conformidad con el principio de paridad. …</w:t>
      </w:r>
    </w:p>
    <w:p w:rsidR="00D02329" w:rsidRPr="00C71645" w:rsidRDefault="00D02329" w:rsidP="000F5553">
      <w:pPr>
        <w:spacing w:after="0" w:line="240" w:lineRule="auto"/>
        <w:jc w:val="both"/>
        <w:rPr>
          <w:rFonts w:ascii="Times New Roman" w:eastAsia="Times New Roman" w:hAnsi="Times New Roman" w:cs="Times New Roman"/>
          <w:sz w:val="24"/>
          <w:szCs w:val="24"/>
          <w:lang w:eastAsia="es-MX"/>
        </w:rPr>
      </w:pPr>
    </w:p>
    <w:p w:rsidR="00D02329" w:rsidRPr="00C71645" w:rsidRDefault="00D02329" w:rsidP="000F5553">
      <w:pPr>
        <w:spacing w:after="0" w:line="240" w:lineRule="auto"/>
        <w:jc w:val="both"/>
        <w:rPr>
          <w:rFonts w:ascii="Times New Roman" w:eastAsia="Times New Roman" w:hAnsi="Times New Roman" w:cs="Times New Roman"/>
          <w:sz w:val="24"/>
          <w:szCs w:val="24"/>
          <w:lang w:eastAsia="es-MX"/>
        </w:rPr>
      </w:pPr>
      <w:r w:rsidRPr="00C71645">
        <w:rPr>
          <w:rFonts w:ascii="Times New Roman" w:eastAsia="Times New Roman" w:hAnsi="Times New Roman" w:cs="Times New Roman"/>
          <w:sz w:val="24"/>
          <w:szCs w:val="24"/>
          <w:lang w:eastAsia="es-MX"/>
        </w:rPr>
        <w:t>Del texto anterior se desprende la coincidencia en contenido con la Constitución mexiquense, en el siguiente texto:</w:t>
      </w:r>
    </w:p>
    <w:p w:rsidR="00D02329" w:rsidRPr="00C71645" w:rsidRDefault="00D02329" w:rsidP="000F5553">
      <w:pPr>
        <w:spacing w:after="0" w:line="240" w:lineRule="auto"/>
        <w:jc w:val="both"/>
        <w:rPr>
          <w:rFonts w:ascii="Times New Roman" w:eastAsia="Times New Roman" w:hAnsi="Times New Roman" w:cs="Times New Roman"/>
          <w:sz w:val="24"/>
          <w:szCs w:val="24"/>
          <w:lang w:eastAsia="es-MX"/>
        </w:rPr>
      </w:pPr>
    </w:p>
    <w:p w:rsidR="00D02329" w:rsidRPr="00C71645" w:rsidRDefault="00D02329" w:rsidP="000F5553">
      <w:pPr>
        <w:spacing w:after="0" w:line="240" w:lineRule="auto"/>
        <w:jc w:val="both"/>
        <w:rPr>
          <w:rFonts w:ascii="Times New Roman" w:eastAsia="Times New Roman" w:hAnsi="Times New Roman" w:cs="Times New Roman"/>
          <w:i/>
          <w:iCs/>
          <w:sz w:val="24"/>
          <w:szCs w:val="24"/>
          <w:lang w:eastAsia="es-MX"/>
        </w:rPr>
      </w:pPr>
      <w:r w:rsidRPr="00C71645">
        <w:rPr>
          <w:rFonts w:ascii="Times New Roman" w:eastAsia="Times New Roman" w:hAnsi="Times New Roman" w:cs="Times New Roman"/>
          <w:b/>
          <w:bCs/>
          <w:i/>
          <w:iCs/>
          <w:sz w:val="24"/>
          <w:szCs w:val="24"/>
          <w:lang w:eastAsia="es-MX"/>
        </w:rPr>
        <w:t xml:space="preserve">Artículo 117.- </w:t>
      </w:r>
      <w:r w:rsidRPr="00C71645">
        <w:rPr>
          <w:rFonts w:ascii="Times New Roman" w:eastAsia="Times New Roman" w:hAnsi="Times New Roman" w:cs="Times New Roman"/>
          <w:i/>
          <w:iCs/>
          <w:sz w:val="24"/>
          <w:szCs w:val="24"/>
          <w:lang w:eastAsia="es-MX"/>
        </w:rPr>
        <w:t xml:space="preserve">Los ayuntamientos se integrarán con una jefa o jefe de asamblea que se denominará Presidenta o Presidente Municipal, respectivamente, y con varios miembros más llamados Síndicas o Síndicos y Regidoras o Regidores, cuyo número se determinará en razón directa de la </w:t>
      </w:r>
      <w:r w:rsidR="00CD2CC8" w:rsidRPr="00C71645">
        <w:rPr>
          <w:rFonts w:ascii="Times New Roman" w:eastAsia="Times New Roman" w:hAnsi="Times New Roman" w:cs="Times New Roman"/>
          <w:i/>
          <w:iCs/>
          <w:sz w:val="24"/>
          <w:szCs w:val="24"/>
          <w:lang w:eastAsia="es-MX"/>
        </w:rPr>
        <w:t>población</w:t>
      </w:r>
      <w:r w:rsidRPr="00C71645">
        <w:rPr>
          <w:rFonts w:ascii="Times New Roman" w:eastAsia="Times New Roman" w:hAnsi="Times New Roman" w:cs="Times New Roman"/>
          <w:i/>
          <w:iCs/>
          <w:sz w:val="24"/>
          <w:szCs w:val="24"/>
          <w:lang w:eastAsia="es-MX"/>
        </w:rPr>
        <w:t xml:space="preserve"> del municipio que representen, como lo disponga la Ley Orgánica respectiva. </w:t>
      </w:r>
    </w:p>
    <w:p w:rsidR="00D02329" w:rsidRPr="00C71645" w:rsidRDefault="00D02329" w:rsidP="000F5553">
      <w:pPr>
        <w:spacing w:after="0" w:line="240" w:lineRule="auto"/>
        <w:jc w:val="both"/>
        <w:rPr>
          <w:rFonts w:ascii="Times New Roman" w:eastAsia="Times New Roman" w:hAnsi="Times New Roman" w:cs="Times New Roman"/>
          <w:i/>
          <w:iCs/>
          <w:sz w:val="24"/>
          <w:szCs w:val="24"/>
          <w:lang w:eastAsia="es-MX"/>
        </w:rPr>
      </w:pPr>
    </w:p>
    <w:p w:rsidR="00D02329" w:rsidRPr="00C71645" w:rsidRDefault="00D02329" w:rsidP="000F5553">
      <w:pPr>
        <w:spacing w:after="0" w:line="240" w:lineRule="auto"/>
        <w:jc w:val="both"/>
        <w:rPr>
          <w:rFonts w:ascii="Times New Roman" w:eastAsia="Times New Roman" w:hAnsi="Times New Roman" w:cs="Times New Roman"/>
          <w:sz w:val="24"/>
          <w:szCs w:val="24"/>
          <w:lang w:eastAsia="es-MX"/>
        </w:rPr>
      </w:pPr>
      <w:r w:rsidRPr="00C71645">
        <w:rPr>
          <w:rFonts w:ascii="Times New Roman" w:eastAsia="Times New Roman" w:hAnsi="Times New Roman" w:cs="Times New Roman"/>
          <w:sz w:val="24"/>
          <w:szCs w:val="24"/>
          <w:lang w:eastAsia="es-MX"/>
        </w:rPr>
        <w:t xml:space="preserve">El número de integrantes del cabildo como se señala en el texto anterior es definida por la ley secundaria, en este contexto durante el 2020 la entidad mexiquense fue testigo de una reforma que tuvo como objeto reducir el número de regidurias y sindicaturas en los 125 municipios del Estado, destacando la iniciativa principalmente por este tema, sin embargo parte de ella contemplo la reforma al </w:t>
      </w:r>
      <w:r w:rsidR="005A20EF" w:rsidRPr="00C71645">
        <w:rPr>
          <w:rFonts w:ascii="Times New Roman" w:eastAsia="Times New Roman" w:hAnsi="Times New Roman" w:cs="Times New Roman"/>
          <w:sz w:val="24"/>
          <w:szCs w:val="24"/>
          <w:lang w:eastAsia="es-MX"/>
        </w:rPr>
        <w:t>artículo</w:t>
      </w:r>
      <w:r w:rsidRPr="00C71645">
        <w:rPr>
          <w:rFonts w:ascii="Times New Roman" w:eastAsia="Times New Roman" w:hAnsi="Times New Roman" w:cs="Times New Roman"/>
          <w:sz w:val="24"/>
          <w:szCs w:val="24"/>
          <w:lang w:eastAsia="es-MX"/>
        </w:rPr>
        <w:t xml:space="preserve"> 69 de la Ley </w:t>
      </w:r>
      <w:r w:rsidR="005A20EF" w:rsidRPr="00C71645">
        <w:rPr>
          <w:rFonts w:ascii="Times New Roman" w:eastAsia="Times New Roman" w:hAnsi="Times New Roman" w:cs="Times New Roman"/>
          <w:sz w:val="24"/>
          <w:szCs w:val="24"/>
          <w:lang w:eastAsia="es-MX"/>
        </w:rPr>
        <w:t>Orgánica</w:t>
      </w:r>
      <w:r w:rsidRPr="00C71645">
        <w:rPr>
          <w:rFonts w:ascii="Times New Roman" w:eastAsia="Times New Roman" w:hAnsi="Times New Roman" w:cs="Times New Roman"/>
          <w:sz w:val="24"/>
          <w:szCs w:val="24"/>
          <w:lang w:eastAsia="es-MX"/>
        </w:rPr>
        <w:t xml:space="preserve"> Municipal del Estado de</w:t>
      </w:r>
      <w:r w:rsidR="00475381" w:rsidRPr="00C71645">
        <w:rPr>
          <w:rFonts w:ascii="Times New Roman" w:eastAsia="Times New Roman" w:hAnsi="Times New Roman" w:cs="Times New Roman"/>
          <w:sz w:val="24"/>
          <w:szCs w:val="24"/>
          <w:lang w:eastAsia="es-MX"/>
        </w:rPr>
        <w:t xml:space="preserve"> </w:t>
      </w:r>
      <w:r w:rsidRPr="00C71645">
        <w:rPr>
          <w:rFonts w:ascii="Times New Roman" w:eastAsia="Times New Roman" w:hAnsi="Times New Roman" w:cs="Times New Roman"/>
          <w:sz w:val="24"/>
          <w:szCs w:val="24"/>
          <w:lang w:eastAsia="es-MX"/>
        </w:rPr>
        <w:t xml:space="preserve">México, que elimino las comisiones permanentes, las cuales estaban a cargo de las y los regidores, es decir que con la derogación dejo en desprotección los sectores que integraban las comisiones que iban dirigidas a mujeres, niños, adultos mayores, seres sintientes, medio ambiente, salud, educación, entre otras. </w:t>
      </w:r>
    </w:p>
    <w:p w:rsidR="00D02329" w:rsidRPr="00C71645" w:rsidRDefault="00D02329" w:rsidP="000F5553">
      <w:pPr>
        <w:spacing w:after="0" w:line="240" w:lineRule="auto"/>
        <w:jc w:val="both"/>
        <w:rPr>
          <w:rFonts w:ascii="Times New Roman" w:eastAsia="Times New Roman" w:hAnsi="Times New Roman" w:cs="Times New Roman"/>
          <w:sz w:val="24"/>
          <w:szCs w:val="24"/>
          <w:lang w:eastAsia="es-MX"/>
        </w:rPr>
      </w:pPr>
    </w:p>
    <w:p w:rsidR="00D02329" w:rsidRPr="00C71645" w:rsidRDefault="00D02329" w:rsidP="000F5553">
      <w:pPr>
        <w:spacing w:after="0" w:line="240" w:lineRule="auto"/>
        <w:jc w:val="both"/>
        <w:rPr>
          <w:rFonts w:ascii="Times New Roman" w:eastAsia="Times New Roman" w:hAnsi="Times New Roman" w:cs="Times New Roman"/>
          <w:sz w:val="24"/>
          <w:szCs w:val="24"/>
          <w:lang w:eastAsia="es-MX"/>
        </w:rPr>
      </w:pPr>
      <w:r w:rsidRPr="00C71645">
        <w:rPr>
          <w:rFonts w:ascii="Times New Roman" w:eastAsia="Times New Roman" w:hAnsi="Times New Roman" w:cs="Times New Roman"/>
          <w:sz w:val="24"/>
          <w:szCs w:val="24"/>
          <w:lang w:eastAsia="es-MX"/>
        </w:rPr>
        <w:t xml:space="preserve">La imagen de las y los regidores con el transcurso del tiempo ha ido en decadencia, siendo necesario cambiar esa percepción, con hechos que demuestren el empeño de cada uno de ellos, es decir dignificar su actividad y sobretodo trabajar a favor de la población; </w:t>
      </w:r>
      <w:r w:rsidR="00CD2CC8" w:rsidRPr="00C71645">
        <w:rPr>
          <w:rFonts w:ascii="Times New Roman" w:eastAsia="Times New Roman" w:hAnsi="Times New Roman" w:cs="Times New Roman"/>
          <w:sz w:val="24"/>
          <w:szCs w:val="24"/>
          <w:lang w:eastAsia="es-MX"/>
        </w:rPr>
        <w:t>así</w:t>
      </w:r>
      <w:r w:rsidRPr="00C71645">
        <w:rPr>
          <w:rFonts w:ascii="Times New Roman" w:eastAsia="Times New Roman" w:hAnsi="Times New Roman" w:cs="Times New Roman"/>
          <w:sz w:val="24"/>
          <w:szCs w:val="24"/>
          <w:lang w:eastAsia="es-MX"/>
        </w:rPr>
        <w:t xml:space="preserve"> como el compromiso de elegir correctamente en el órgano colegiado del cual es integrante, pues dirigir los rumbos de una administración municipal es complejo. </w:t>
      </w:r>
    </w:p>
    <w:p w:rsidR="00D02329" w:rsidRPr="00C71645" w:rsidRDefault="00D02329" w:rsidP="000F5553">
      <w:pPr>
        <w:spacing w:after="0" w:line="240" w:lineRule="auto"/>
        <w:jc w:val="both"/>
        <w:rPr>
          <w:rFonts w:ascii="Times New Roman" w:eastAsia="Times New Roman" w:hAnsi="Times New Roman" w:cs="Times New Roman"/>
          <w:sz w:val="24"/>
          <w:szCs w:val="24"/>
          <w:lang w:eastAsia="es-MX"/>
        </w:rPr>
      </w:pPr>
    </w:p>
    <w:p w:rsidR="00D02329" w:rsidRPr="00C71645" w:rsidRDefault="00D02329" w:rsidP="000F5553">
      <w:pPr>
        <w:spacing w:after="0" w:line="240" w:lineRule="auto"/>
        <w:jc w:val="both"/>
        <w:rPr>
          <w:rFonts w:ascii="Times New Roman" w:eastAsia="Times New Roman" w:hAnsi="Times New Roman" w:cs="Times New Roman"/>
          <w:sz w:val="24"/>
          <w:szCs w:val="24"/>
          <w:lang w:eastAsia="es-MX"/>
        </w:rPr>
      </w:pPr>
      <w:r w:rsidRPr="00C71645">
        <w:rPr>
          <w:rFonts w:ascii="Times New Roman" w:eastAsia="Times New Roman" w:hAnsi="Times New Roman" w:cs="Times New Roman"/>
          <w:sz w:val="24"/>
          <w:szCs w:val="24"/>
          <w:lang w:eastAsia="es-MX"/>
        </w:rPr>
        <w:t xml:space="preserve">Suma la complejidad del actuar de las y los regidores un rumbo indefinido, ya que el tener bajo su cargo una comisión aseguraba el seguimiento y acciones en pro de un sector, </w:t>
      </w:r>
      <w:r w:rsidR="005168DD" w:rsidRPr="00C71645">
        <w:rPr>
          <w:rFonts w:ascii="Times New Roman" w:eastAsia="Times New Roman" w:hAnsi="Times New Roman" w:cs="Times New Roman"/>
          <w:sz w:val="24"/>
          <w:szCs w:val="24"/>
          <w:lang w:eastAsia="es-MX"/>
        </w:rPr>
        <w:t>además</w:t>
      </w:r>
      <w:r w:rsidRPr="00C71645">
        <w:rPr>
          <w:rFonts w:ascii="Times New Roman" w:eastAsia="Times New Roman" w:hAnsi="Times New Roman" w:cs="Times New Roman"/>
          <w:sz w:val="24"/>
          <w:szCs w:val="24"/>
          <w:lang w:eastAsia="es-MX"/>
        </w:rPr>
        <w:t xml:space="preserve"> por representar contrapeso se </w:t>
      </w:r>
      <w:r w:rsidR="005168DD" w:rsidRPr="00C71645">
        <w:rPr>
          <w:rFonts w:ascii="Times New Roman" w:eastAsia="Times New Roman" w:hAnsi="Times New Roman" w:cs="Times New Roman"/>
          <w:sz w:val="24"/>
          <w:szCs w:val="24"/>
          <w:lang w:eastAsia="es-MX"/>
        </w:rPr>
        <w:t>entendía</w:t>
      </w:r>
      <w:r w:rsidRPr="00C71645">
        <w:rPr>
          <w:rFonts w:ascii="Times New Roman" w:eastAsia="Times New Roman" w:hAnsi="Times New Roman" w:cs="Times New Roman"/>
          <w:sz w:val="24"/>
          <w:szCs w:val="24"/>
          <w:lang w:eastAsia="es-MX"/>
        </w:rPr>
        <w:t xml:space="preserve"> que las dependencias y </w:t>
      </w:r>
      <w:r w:rsidR="005168DD" w:rsidRPr="00C71645">
        <w:rPr>
          <w:rFonts w:ascii="Times New Roman" w:eastAsia="Times New Roman" w:hAnsi="Times New Roman" w:cs="Times New Roman"/>
          <w:sz w:val="24"/>
          <w:szCs w:val="24"/>
          <w:lang w:eastAsia="es-MX"/>
        </w:rPr>
        <w:t>organismos</w:t>
      </w:r>
      <w:r w:rsidRPr="00C71645">
        <w:rPr>
          <w:rFonts w:ascii="Times New Roman" w:eastAsia="Times New Roman" w:hAnsi="Times New Roman" w:cs="Times New Roman"/>
          <w:sz w:val="24"/>
          <w:szCs w:val="24"/>
          <w:lang w:eastAsia="es-MX"/>
        </w:rPr>
        <w:t xml:space="preserve"> municipales desempeñaban mejor sus funciones. </w:t>
      </w:r>
    </w:p>
    <w:p w:rsidR="00D02329" w:rsidRPr="00C71645" w:rsidRDefault="00D02329" w:rsidP="000F5553">
      <w:pPr>
        <w:spacing w:after="0" w:line="240" w:lineRule="auto"/>
        <w:jc w:val="both"/>
        <w:rPr>
          <w:rFonts w:ascii="Times New Roman" w:eastAsia="Times New Roman" w:hAnsi="Times New Roman" w:cs="Times New Roman"/>
          <w:sz w:val="24"/>
          <w:szCs w:val="24"/>
          <w:lang w:eastAsia="es-MX"/>
        </w:rPr>
      </w:pPr>
    </w:p>
    <w:p w:rsidR="00D02329" w:rsidRPr="00C71645" w:rsidRDefault="00CD2CC8" w:rsidP="000F5553">
      <w:pPr>
        <w:spacing w:after="0" w:line="240" w:lineRule="auto"/>
        <w:jc w:val="both"/>
        <w:rPr>
          <w:rFonts w:ascii="Times New Roman" w:eastAsia="Times New Roman" w:hAnsi="Times New Roman" w:cs="Times New Roman"/>
          <w:sz w:val="24"/>
          <w:szCs w:val="24"/>
          <w:lang w:eastAsia="es-MX"/>
        </w:rPr>
      </w:pPr>
      <w:r w:rsidRPr="00C71645">
        <w:rPr>
          <w:rFonts w:ascii="Times New Roman" w:eastAsia="Times New Roman" w:hAnsi="Times New Roman" w:cs="Times New Roman"/>
          <w:sz w:val="24"/>
          <w:szCs w:val="24"/>
          <w:lang w:eastAsia="es-MX"/>
        </w:rPr>
        <w:lastRenderedPageBreak/>
        <w:t>Así</w:t>
      </w:r>
      <w:r w:rsidR="00D02329" w:rsidRPr="00C71645">
        <w:rPr>
          <w:rFonts w:ascii="Times New Roman" w:eastAsia="Times New Roman" w:hAnsi="Times New Roman" w:cs="Times New Roman"/>
          <w:sz w:val="24"/>
          <w:szCs w:val="24"/>
          <w:lang w:eastAsia="es-MX"/>
        </w:rPr>
        <w:t xml:space="preserve"> es que el Grupo Parlamentario del Partido Verde Ecologista de México considera necesario crear la figura de las comisiones ordinarias, la cuales </w:t>
      </w:r>
      <w:r w:rsidR="005168DD" w:rsidRPr="00C71645">
        <w:rPr>
          <w:rFonts w:ascii="Times New Roman" w:eastAsia="Times New Roman" w:hAnsi="Times New Roman" w:cs="Times New Roman"/>
          <w:sz w:val="24"/>
          <w:szCs w:val="24"/>
          <w:lang w:eastAsia="es-MX"/>
        </w:rPr>
        <w:t>serán</w:t>
      </w:r>
      <w:r w:rsidR="00D02329" w:rsidRPr="00C71645">
        <w:rPr>
          <w:rFonts w:ascii="Times New Roman" w:eastAsia="Times New Roman" w:hAnsi="Times New Roman" w:cs="Times New Roman"/>
          <w:sz w:val="24"/>
          <w:szCs w:val="24"/>
          <w:lang w:eastAsia="es-MX"/>
        </w:rPr>
        <w:t xml:space="preserve"> designadas a las y los regidores que integran el Ayuntamiento, con el objeto de dar seguimiento a las actividades de las dependencias, entidades y organismos auxiliares de la administración pública municipal; </w:t>
      </w:r>
      <w:r w:rsidRPr="00C71645">
        <w:rPr>
          <w:rFonts w:ascii="Times New Roman" w:eastAsia="Times New Roman" w:hAnsi="Times New Roman" w:cs="Times New Roman"/>
          <w:sz w:val="24"/>
          <w:szCs w:val="24"/>
          <w:lang w:eastAsia="es-MX"/>
        </w:rPr>
        <w:t>así</w:t>
      </w:r>
      <w:r w:rsidR="00D02329" w:rsidRPr="00C71645">
        <w:rPr>
          <w:rFonts w:ascii="Times New Roman" w:eastAsia="Times New Roman" w:hAnsi="Times New Roman" w:cs="Times New Roman"/>
          <w:sz w:val="24"/>
          <w:szCs w:val="24"/>
          <w:lang w:eastAsia="es-MX"/>
        </w:rPr>
        <w:t xml:space="preserve"> como otras atribuciones que auxiliarán en la atención de los asuntos del Municipio.</w:t>
      </w:r>
    </w:p>
    <w:p w:rsidR="00D02329" w:rsidRPr="00C71645" w:rsidRDefault="00D02329" w:rsidP="000F5553">
      <w:pPr>
        <w:spacing w:after="0" w:line="240" w:lineRule="auto"/>
        <w:jc w:val="both"/>
        <w:rPr>
          <w:rFonts w:ascii="Times New Roman" w:eastAsia="Times New Roman" w:hAnsi="Times New Roman" w:cs="Times New Roman"/>
          <w:sz w:val="24"/>
          <w:szCs w:val="24"/>
          <w:lang w:eastAsia="es-MX"/>
        </w:rPr>
      </w:pPr>
    </w:p>
    <w:p w:rsidR="00D02329" w:rsidRPr="00C71645" w:rsidRDefault="00D02329" w:rsidP="000F5553">
      <w:pPr>
        <w:spacing w:after="0" w:line="240" w:lineRule="auto"/>
        <w:jc w:val="both"/>
        <w:rPr>
          <w:rFonts w:ascii="Times New Roman" w:eastAsia="Times New Roman" w:hAnsi="Times New Roman" w:cs="Times New Roman"/>
          <w:sz w:val="24"/>
          <w:szCs w:val="24"/>
          <w:lang w:eastAsia="es-MX"/>
        </w:rPr>
      </w:pPr>
      <w:r w:rsidRPr="00C71645">
        <w:rPr>
          <w:rFonts w:ascii="Times New Roman" w:eastAsia="Times New Roman" w:hAnsi="Times New Roman" w:cs="Times New Roman"/>
          <w:sz w:val="24"/>
          <w:szCs w:val="24"/>
          <w:lang w:eastAsia="es-MX"/>
        </w:rPr>
        <w:t xml:space="preserve">Por lo anteriormente expuesto, se somete a la consideración de este H. Poder Legislativo del Estado de México, para su análisis, discusión y en su caso aprobación en sus términos, la presente: </w:t>
      </w:r>
      <w:r w:rsidRPr="00C71645">
        <w:rPr>
          <w:rFonts w:ascii="Times New Roman" w:eastAsia="Times New Roman" w:hAnsi="Times New Roman" w:cs="Times New Roman"/>
          <w:b/>
          <w:bCs/>
          <w:sz w:val="24"/>
          <w:szCs w:val="24"/>
          <w:lang w:eastAsia="es-MX"/>
        </w:rPr>
        <w:t>INICIATIVA CON PROYECTO DE DECRETO POR EL QUE SE SE REFORMAN Y ADICIONAN DIVERSAS DISPOSICIONES DE LA LEY ORGÁNICA MUNICIPAL DEL ESTADO DE MÉXICO, CON EL OBJETO DE CREAR LAS COMISIONES ORDINARIAS.</w:t>
      </w:r>
    </w:p>
    <w:p w:rsidR="00D02329" w:rsidRPr="00C71645" w:rsidRDefault="00D02329" w:rsidP="000F5553">
      <w:pPr>
        <w:spacing w:after="0" w:line="240" w:lineRule="auto"/>
        <w:jc w:val="both"/>
        <w:rPr>
          <w:rFonts w:ascii="Times New Roman" w:eastAsia="Calibri" w:hAnsi="Times New Roman" w:cs="Times New Roman"/>
          <w:b/>
          <w:sz w:val="24"/>
          <w:szCs w:val="24"/>
          <w:lang w:eastAsia="es-MX"/>
        </w:rPr>
      </w:pPr>
    </w:p>
    <w:p w:rsidR="00D02329" w:rsidRPr="00C71645" w:rsidRDefault="00D02329" w:rsidP="000F5553">
      <w:pPr>
        <w:spacing w:after="0" w:line="240" w:lineRule="auto"/>
        <w:jc w:val="center"/>
        <w:rPr>
          <w:rFonts w:ascii="Times New Roman" w:eastAsia="Calibri" w:hAnsi="Times New Roman" w:cs="Times New Roman"/>
          <w:b/>
          <w:sz w:val="24"/>
          <w:szCs w:val="24"/>
          <w:lang w:eastAsia="es-MX"/>
        </w:rPr>
      </w:pPr>
      <w:r w:rsidRPr="00C71645">
        <w:rPr>
          <w:rFonts w:ascii="Times New Roman" w:eastAsia="Calibri" w:hAnsi="Times New Roman" w:cs="Times New Roman"/>
          <w:b/>
          <w:sz w:val="24"/>
          <w:szCs w:val="24"/>
          <w:lang w:eastAsia="es-MX"/>
        </w:rPr>
        <w:t>A T E N T A M E N T E</w:t>
      </w:r>
    </w:p>
    <w:p w:rsidR="00D02329" w:rsidRPr="00C71645" w:rsidRDefault="00D02329" w:rsidP="000F5553">
      <w:pPr>
        <w:spacing w:after="0" w:line="240" w:lineRule="auto"/>
        <w:jc w:val="center"/>
        <w:rPr>
          <w:rFonts w:ascii="Times New Roman" w:eastAsia="Calibri" w:hAnsi="Times New Roman" w:cs="Times New Roman"/>
          <w:b/>
          <w:sz w:val="24"/>
          <w:szCs w:val="24"/>
          <w:lang w:eastAsia="es-MX"/>
        </w:rPr>
      </w:pPr>
      <w:r w:rsidRPr="00C71645">
        <w:rPr>
          <w:rFonts w:ascii="Times New Roman" w:eastAsia="Calibri" w:hAnsi="Times New Roman" w:cs="Times New Roman"/>
          <w:b/>
          <w:sz w:val="24"/>
          <w:szCs w:val="24"/>
          <w:lang w:eastAsia="es-MX"/>
        </w:rPr>
        <w:t>DIP. MARÍA LUISA MENDOZA MONDRAGÓN</w:t>
      </w:r>
    </w:p>
    <w:p w:rsidR="00D02329" w:rsidRPr="00C71645" w:rsidRDefault="00D02329" w:rsidP="000F5553">
      <w:pPr>
        <w:spacing w:after="0" w:line="240" w:lineRule="auto"/>
        <w:jc w:val="center"/>
        <w:rPr>
          <w:rFonts w:ascii="Times New Roman" w:eastAsia="Calibri" w:hAnsi="Times New Roman" w:cs="Times New Roman"/>
          <w:sz w:val="24"/>
          <w:szCs w:val="24"/>
          <w:lang w:eastAsia="es-MX"/>
        </w:rPr>
      </w:pPr>
      <w:r w:rsidRPr="00C71645">
        <w:rPr>
          <w:rFonts w:ascii="Times New Roman" w:eastAsia="Calibri" w:hAnsi="Times New Roman" w:cs="Times New Roman"/>
          <w:sz w:val="24"/>
          <w:szCs w:val="24"/>
          <w:lang w:eastAsia="es-MX"/>
        </w:rPr>
        <w:t>COORDINADORA DEL GRUPO PARLAMENTARIO DEL</w:t>
      </w:r>
    </w:p>
    <w:p w:rsidR="00D02329" w:rsidRPr="00C71645" w:rsidRDefault="00D02329" w:rsidP="000F5553">
      <w:pPr>
        <w:spacing w:after="0" w:line="240" w:lineRule="auto"/>
        <w:jc w:val="center"/>
        <w:rPr>
          <w:rFonts w:ascii="Times New Roman" w:eastAsia="Calibri" w:hAnsi="Times New Roman" w:cs="Times New Roman"/>
          <w:sz w:val="24"/>
          <w:szCs w:val="24"/>
          <w:lang w:eastAsia="es-MX"/>
        </w:rPr>
      </w:pPr>
      <w:r w:rsidRPr="00C71645">
        <w:rPr>
          <w:rFonts w:ascii="Times New Roman" w:eastAsia="Calibri" w:hAnsi="Times New Roman" w:cs="Times New Roman"/>
          <w:sz w:val="24"/>
          <w:szCs w:val="24"/>
          <w:lang w:eastAsia="es-MX"/>
        </w:rPr>
        <w:t>PARTIDO VERDE ECOLOGISTA DE MÉXICO</w:t>
      </w:r>
    </w:p>
    <w:p w:rsidR="00D02329" w:rsidRPr="00C71645" w:rsidRDefault="00D02329" w:rsidP="000F5553">
      <w:pPr>
        <w:spacing w:after="0" w:line="240" w:lineRule="auto"/>
        <w:jc w:val="both"/>
        <w:rPr>
          <w:rFonts w:ascii="Times New Roman" w:eastAsia="Times New Roman" w:hAnsi="Times New Roman" w:cs="Times New Roman"/>
          <w:sz w:val="24"/>
          <w:szCs w:val="24"/>
          <w:lang w:eastAsia="es-MX"/>
        </w:rPr>
      </w:pPr>
    </w:p>
    <w:p w:rsidR="00D02329" w:rsidRPr="00C71645" w:rsidRDefault="00D02329" w:rsidP="000F5553">
      <w:pPr>
        <w:spacing w:after="0" w:line="240" w:lineRule="auto"/>
        <w:rPr>
          <w:rFonts w:ascii="Times New Roman" w:eastAsia="Times New Roman" w:hAnsi="Times New Roman" w:cs="Times New Roman"/>
          <w:b/>
          <w:sz w:val="24"/>
          <w:szCs w:val="24"/>
          <w:lang w:eastAsia="es-MX"/>
        </w:rPr>
      </w:pPr>
    </w:p>
    <w:p w:rsidR="00D02329" w:rsidRPr="00C71645" w:rsidRDefault="00D02329" w:rsidP="000F5553">
      <w:pPr>
        <w:spacing w:after="0" w:line="240" w:lineRule="auto"/>
        <w:rPr>
          <w:rFonts w:ascii="Times New Roman" w:eastAsia="Times New Roman" w:hAnsi="Times New Roman" w:cs="Times New Roman"/>
          <w:b/>
          <w:sz w:val="24"/>
          <w:szCs w:val="24"/>
          <w:lang w:eastAsia="es-MX"/>
        </w:rPr>
      </w:pPr>
      <w:r w:rsidRPr="00C71645">
        <w:rPr>
          <w:rFonts w:ascii="Times New Roman" w:eastAsia="Times New Roman" w:hAnsi="Times New Roman" w:cs="Times New Roman"/>
          <w:b/>
          <w:sz w:val="24"/>
          <w:szCs w:val="24"/>
          <w:lang w:eastAsia="es-MX"/>
        </w:rPr>
        <w:t>DECRETO NÚMERO</w:t>
      </w:r>
    </w:p>
    <w:p w:rsidR="00D02329" w:rsidRPr="00C71645" w:rsidRDefault="00D02329" w:rsidP="000F5553">
      <w:pPr>
        <w:spacing w:after="0" w:line="240" w:lineRule="auto"/>
        <w:jc w:val="both"/>
        <w:rPr>
          <w:rFonts w:ascii="Times New Roman" w:eastAsia="Times New Roman" w:hAnsi="Times New Roman" w:cs="Times New Roman"/>
          <w:b/>
          <w:sz w:val="24"/>
          <w:szCs w:val="24"/>
          <w:lang w:eastAsia="es-MX"/>
        </w:rPr>
      </w:pPr>
      <w:r w:rsidRPr="00C71645">
        <w:rPr>
          <w:rFonts w:ascii="Times New Roman" w:eastAsia="Times New Roman" w:hAnsi="Times New Roman" w:cs="Times New Roman"/>
          <w:b/>
          <w:sz w:val="24"/>
          <w:szCs w:val="24"/>
          <w:lang w:eastAsia="es-MX"/>
        </w:rPr>
        <w:t>LA LXI LEGISLATURA DEL ESTADO DE MÉXICO</w:t>
      </w:r>
    </w:p>
    <w:p w:rsidR="00D02329" w:rsidRPr="00C71645" w:rsidRDefault="00D02329" w:rsidP="000F5553">
      <w:pPr>
        <w:spacing w:after="0" w:line="240" w:lineRule="auto"/>
        <w:jc w:val="both"/>
        <w:rPr>
          <w:rFonts w:ascii="Times New Roman" w:eastAsia="Times New Roman" w:hAnsi="Times New Roman" w:cs="Times New Roman"/>
          <w:b/>
          <w:sz w:val="24"/>
          <w:szCs w:val="24"/>
          <w:lang w:eastAsia="es-MX"/>
        </w:rPr>
      </w:pPr>
      <w:r w:rsidRPr="00C71645">
        <w:rPr>
          <w:rFonts w:ascii="Times New Roman" w:eastAsia="Times New Roman" w:hAnsi="Times New Roman" w:cs="Times New Roman"/>
          <w:b/>
          <w:sz w:val="24"/>
          <w:szCs w:val="24"/>
          <w:lang w:eastAsia="es-MX"/>
        </w:rPr>
        <w:t>DECRETA:</w:t>
      </w:r>
    </w:p>
    <w:p w:rsidR="00D02329" w:rsidRPr="00C71645" w:rsidRDefault="00D02329" w:rsidP="000F5553">
      <w:pPr>
        <w:spacing w:after="0" w:line="240" w:lineRule="auto"/>
        <w:jc w:val="both"/>
        <w:rPr>
          <w:rFonts w:ascii="Times New Roman" w:eastAsia="Times New Roman" w:hAnsi="Times New Roman" w:cs="Times New Roman"/>
          <w:sz w:val="24"/>
          <w:szCs w:val="24"/>
          <w:lang w:eastAsia="es-MX"/>
        </w:rPr>
      </w:pPr>
    </w:p>
    <w:p w:rsidR="00D02329" w:rsidRPr="00C71645" w:rsidRDefault="00D02329" w:rsidP="000F5553">
      <w:pPr>
        <w:spacing w:after="0" w:line="240" w:lineRule="auto"/>
        <w:jc w:val="both"/>
        <w:rPr>
          <w:rFonts w:ascii="Times New Roman" w:eastAsia="Times New Roman" w:hAnsi="Times New Roman" w:cs="Times New Roman"/>
          <w:sz w:val="24"/>
          <w:szCs w:val="24"/>
          <w:lang w:eastAsia="es-MX"/>
        </w:rPr>
      </w:pPr>
      <w:r w:rsidRPr="00C71645">
        <w:rPr>
          <w:rFonts w:ascii="Times New Roman" w:eastAsia="Times New Roman" w:hAnsi="Times New Roman" w:cs="Times New Roman"/>
          <w:b/>
          <w:bCs/>
          <w:sz w:val="24"/>
          <w:szCs w:val="24"/>
          <w:lang w:eastAsia="es-MX"/>
        </w:rPr>
        <w:t>ARTÍCULO ÚNICO.</w:t>
      </w:r>
      <w:r w:rsidRPr="00C71645">
        <w:rPr>
          <w:rFonts w:ascii="Times New Roman" w:eastAsia="Times New Roman" w:hAnsi="Times New Roman" w:cs="Times New Roman"/>
          <w:sz w:val="24"/>
          <w:szCs w:val="24"/>
          <w:lang w:eastAsia="es-MX"/>
        </w:rPr>
        <w:t xml:space="preserve"> Se adiciona los </w:t>
      </w:r>
      <w:r w:rsidR="005168DD" w:rsidRPr="00C71645">
        <w:rPr>
          <w:rFonts w:ascii="Times New Roman" w:eastAsia="Times New Roman" w:hAnsi="Times New Roman" w:cs="Times New Roman"/>
          <w:sz w:val="24"/>
          <w:szCs w:val="24"/>
          <w:lang w:eastAsia="es-MX"/>
        </w:rPr>
        <w:t>párrafos</w:t>
      </w:r>
      <w:r w:rsidRPr="00C71645">
        <w:rPr>
          <w:rFonts w:ascii="Times New Roman" w:eastAsia="Times New Roman" w:hAnsi="Times New Roman" w:cs="Times New Roman"/>
          <w:sz w:val="24"/>
          <w:szCs w:val="24"/>
          <w:lang w:eastAsia="es-MX"/>
        </w:rPr>
        <w:t xml:space="preserve"> VIII y IX recorriendo la subsecuente del artículo 55; se reforma el artículo 64 adicionando los incisos a), b) y c); y se adiciona la fracción III del artículo 69; todos ellos de la Ley </w:t>
      </w:r>
      <w:r w:rsidR="005168DD" w:rsidRPr="00C71645">
        <w:rPr>
          <w:rFonts w:ascii="Times New Roman" w:eastAsia="Times New Roman" w:hAnsi="Times New Roman" w:cs="Times New Roman"/>
          <w:sz w:val="24"/>
          <w:szCs w:val="24"/>
          <w:lang w:eastAsia="es-MX"/>
        </w:rPr>
        <w:t>Orgánica</w:t>
      </w:r>
      <w:r w:rsidRPr="00C71645">
        <w:rPr>
          <w:rFonts w:ascii="Times New Roman" w:eastAsia="Times New Roman" w:hAnsi="Times New Roman" w:cs="Times New Roman"/>
          <w:sz w:val="24"/>
          <w:szCs w:val="24"/>
          <w:lang w:eastAsia="es-MX"/>
        </w:rPr>
        <w:t xml:space="preserve"> Municipal del Estado de México, para quedar como sigue: </w:t>
      </w:r>
    </w:p>
    <w:p w:rsidR="00D02329" w:rsidRPr="00C71645" w:rsidRDefault="00D02329" w:rsidP="000F5553">
      <w:pPr>
        <w:spacing w:after="0" w:line="240" w:lineRule="auto"/>
        <w:jc w:val="both"/>
        <w:rPr>
          <w:rFonts w:ascii="Times New Roman" w:eastAsia="Times New Roman" w:hAnsi="Times New Roman" w:cs="Times New Roman"/>
          <w:sz w:val="24"/>
          <w:szCs w:val="24"/>
          <w:lang w:eastAsia="es-MX"/>
        </w:rPr>
      </w:pPr>
    </w:p>
    <w:p w:rsidR="00D02329" w:rsidRPr="00C71645" w:rsidRDefault="00D02329" w:rsidP="000F5553">
      <w:pPr>
        <w:spacing w:after="0" w:line="240" w:lineRule="auto"/>
        <w:jc w:val="center"/>
        <w:rPr>
          <w:rFonts w:ascii="Times New Roman" w:eastAsia="Times New Roman" w:hAnsi="Times New Roman" w:cs="Times New Roman"/>
          <w:sz w:val="24"/>
          <w:szCs w:val="24"/>
          <w:lang w:eastAsia="es-MX"/>
        </w:rPr>
      </w:pPr>
      <w:r w:rsidRPr="00C71645">
        <w:rPr>
          <w:rFonts w:ascii="Times New Roman" w:eastAsia="Times New Roman" w:hAnsi="Times New Roman" w:cs="Times New Roman"/>
          <w:sz w:val="24"/>
          <w:szCs w:val="24"/>
          <w:lang w:eastAsia="es-MX"/>
        </w:rPr>
        <w:t xml:space="preserve">CAPITULO TERCERO </w:t>
      </w:r>
    </w:p>
    <w:p w:rsidR="00D02329" w:rsidRPr="00C71645" w:rsidRDefault="00D02329" w:rsidP="000F5553">
      <w:pPr>
        <w:spacing w:after="0" w:line="240" w:lineRule="auto"/>
        <w:jc w:val="center"/>
        <w:rPr>
          <w:rFonts w:ascii="Times New Roman" w:eastAsia="Times New Roman" w:hAnsi="Times New Roman" w:cs="Times New Roman"/>
          <w:sz w:val="24"/>
          <w:szCs w:val="24"/>
          <w:lang w:eastAsia="es-MX"/>
        </w:rPr>
      </w:pPr>
      <w:r w:rsidRPr="00C71645">
        <w:rPr>
          <w:rFonts w:ascii="Times New Roman" w:eastAsia="Times New Roman" w:hAnsi="Times New Roman" w:cs="Times New Roman"/>
          <w:sz w:val="24"/>
          <w:szCs w:val="24"/>
          <w:lang w:eastAsia="es-MX"/>
        </w:rPr>
        <w:t>De los Regidores</w:t>
      </w:r>
    </w:p>
    <w:p w:rsidR="00D02329" w:rsidRPr="00C71645" w:rsidRDefault="00D02329" w:rsidP="000F5553">
      <w:pPr>
        <w:spacing w:after="0" w:line="240" w:lineRule="auto"/>
        <w:jc w:val="center"/>
        <w:rPr>
          <w:rFonts w:ascii="Times New Roman" w:eastAsia="Times New Roman" w:hAnsi="Times New Roman" w:cs="Times New Roman"/>
          <w:sz w:val="24"/>
          <w:szCs w:val="24"/>
          <w:lang w:eastAsia="es-MX"/>
        </w:rPr>
      </w:pPr>
    </w:p>
    <w:p w:rsidR="005168DD" w:rsidRPr="00C71645" w:rsidRDefault="00D02329" w:rsidP="000F5553">
      <w:pPr>
        <w:spacing w:after="0" w:line="240" w:lineRule="auto"/>
        <w:jc w:val="both"/>
        <w:rPr>
          <w:rFonts w:ascii="Times New Roman" w:eastAsia="Times New Roman" w:hAnsi="Times New Roman" w:cs="Times New Roman"/>
          <w:sz w:val="24"/>
          <w:szCs w:val="24"/>
          <w:lang w:eastAsia="es-MX"/>
        </w:rPr>
      </w:pPr>
      <w:r w:rsidRPr="00C71645">
        <w:rPr>
          <w:rFonts w:ascii="Times New Roman" w:eastAsia="Times New Roman" w:hAnsi="Times New Roman" w:cs="Times New Roman"/>
          <w:b/>
          <w:bCs/>
          <w:sz w:val="24"/>
          <w:szCs w:val="24"/>
          <w:lang w:eastAsia="es-MX"/>
        </w:rPr>
        <w:t xml:space="preserve">Artículo 55.- </w:t>
      </w:r>
      <w:r w:rsidRPr="00C71645">
        <w:rPr>
          <w:rFonts w:ascii="Times New Roman" w:eastAsia="Times New Roman" w:hAnsi="Times New Roman" w:cs="Times New Roman"/>
          <w:sz w:val="24"/>
          <w:szCs w:val="24"/>
          <w:lang w:eastAsia="es-MX"/>
        </w:rPr>
        <w:t>Son atribuciones de los regidores, las siguientes:</w:t>
      </w:r>
    </w:p>
    <w:p w:rsidR="00D02329" w:rsidRPr="00C71645" w:rsidRDefault="00D02329" w:rsidP="000F5553">
      <w:pPr>
        <w:spacing w:after="0" w:line="240" w:lineRule="auto"/>
        <w:jc w:val="both"/>
        <w:rPr>
          <w:rFonts w:ascii="Times New Roman" w:eastAsia="Times New Roman" w:hAnsi="Times New Roman" w:cs="Times New Roman"/>
          <w:sz w:val="24"/>
          <w:szCs w:val="24"/>
          <w:lang w:eastAsia="es-MX"/>
        </w:rPr>
      </w:pPr>
    </w:p>
    <w:p w:rsidR="00D02329" w:rsidRPr="00C71645" w:rsidRDefault="00D02329" w:rsidP="000F5553">
      <w:pPr>
        <w:spacing w:after="0" w:line="240" w:lineRule="auto"/>
        <w:jc w:val="both"/>
        <w:rPr>
          <w:rFonts w:ascii="Times New Roman" w:eastAsia="Times New Roman" w:hAnsi="Times New Roman" w:cs="Times New Roman"/>
          <w:sz w:val="24"/>
          <w:szCs w:val="24"/>
          <w:lang w:eastAsia="es-MX"/>
        </w:rPr>
      </w:pPr>
      <w:r w:rsidRPr="00C71645">
        <w:rPr>
          <w:rFonts w:ascii="Times New Roman" w:eastAsia="Times New Roman" w:hAnsi="Times New Roman" w:cs="Times New Roman"/>
          <w:sz w:val="24"/>
          <w:szCs w:val="24"/>
          <w:lang w:eastAsia="es-MX"/>
        </w:rPr>
        <w:t>I. … a VII. …</w:t>
      </w:r>
    </w:p>
    <w:p w:rsidR="005168DD" w:rsidRPr="00C71645" w:rsidRDefault="005168DD" w:rsidP="000F5553">
      <w:pPr>
        <w:spacing w:after="0" w:line="240" w:lineRule="auto"/>
        <w:jc w:val="both"/>
        <w:rPr>
          <w:rFonts w:ascii="Times New Roman" w:eastAsia="Times New Roman" w:hAnsi="Times New Roman" w:cs="Times New Roman"/>
          <w:b/>
          <w:bCs/>
          <w:sz w:val="24"/>
          <w:szCs w:val="24"/>
          <w:lang w:eastAsia="es-MX"/>
        </w:rPr>
      </w:pPr>
    </w:p>
    <w:p w:rsidR="00D02329" w:rsidRPr="00C71645" w:rsidRDefault="00D02329" w:rsidP="000F5553">
      <w:pPr>
        <w:spacing w:after="0" w:line="240" w:lineRule="auto"/>
        <w:jc w:val="both"/>
        <w:rPr>
          <w:rFonts w:ascii="Times New Roman" w:eastAsia="Times New Roman" w:hAnsi="Times New Roman" w:cs="Times New Roman"/>
          <w:b/>
          <w:bCs/>
          <w:sz w:val="24"/>
          <w:szCs w:val="24"/>
          <w:lang w:eastAsia="es-MX"/>
        </w:rPr>
      </w:pPr>
      <w:r w:rsidRPr="00C71645">
        <w:rPr>
          <w:rFonts w:ascii="Times New Roman" w:eastAsia="Times New Roman" w:hAnsi="Times New Roman" w:cs="Times New Roman"/>
          <w:b/>
          <w:bCs/>
          <w:sz w:val="24"/>
          <w:szCs w:val="24"/>
          <w:lang w:eastAsia="es-MX"/>
        </w:rPr>
        <w:t>VIII. Capacitarse en temas de administración municipal;</w:t>
      </w:r>
    </w:p>
    <w:p w:rsidR="005168DD" w:rsidRPr="00C71645" w:rsidRDefault="005168DD" w:rsidP="000F5553">
      <w:pPr>
        <w:spacing w:after="0" w:line="240" w:lineRule="auto"/>
        <w:jc w:val="both"/>
        <w:rPr>
          <w:rFonts w:ascii="Times New Roman" w:eastAsia="Times New Roman" w:hAnsi="Times New Roman" w:cs="Times New Roman"/>
          <w:b/>
          <w:bCs/>
          <w:sz w:val="24"/>
          <w:szCs w:val="24"/>
          <w:lang w:eastAsia="es-MX"/>
        </w:rPr>
      </w:pPr>
    </w:p>
    <w:p w:rsidR="00D02329" w:rsidRPr="00C71645" w:rsidRDefault="00D02329" w:rsidP="000F5553">
      <w:pPr>
        <w:spacing w:after="0" w:line="240" w:lineRule="auto"/>
        <w:jc w:val="both"/>
        <w:rPr>
          <w:rFonts w:ascii="Times New Roman" w:eastAsia="Times New Roman" w:hAnsi="Times New Roman" w:cs="Times New Roman"/>
          <w:b/>
          <w:bCs/>
          <w:sz w:val="24"/>
          <w:szCs w:val="24"/>
          <w:lang w:eastAsia="es-MX"/>
        </w:rPr>
      </w:pPr>
      <w:r w:rsidRPr="00C71645">
        <w:rPr>
          <w:rFonts w:ascii="Times New Roman" w:eastAsia="Times New Roman" w:hAnsi="Times New Roman" w:cs="Times New Roman"/>
          <w:b/>
          <w:bCs/>
          <w:sz w:val="24"/>
          <w:szCs w:val="24"/>
          <w:lang w:eastAsia="es-MX"/>
        </w:rPr>
        <w:t>IX. Vigilar que el ayuntamiento cumpla con las disposiciones que establece el plan de desarrollo municipal;</w:t>
      </w:r>
    </w:p>
    <w:p w:rsidR="005168DD" w:rsidRPr="00C71645" w:rsidRDefault="005168DD" w:rsidP="000F5553">
      <w:pPr>
        <w:spacing w:after="0" w:line="240" w:lineRule="auto"/>
        <w:jc w:val="both"/>
        <w:rPr>
          <w:rFonts w:ascii="Times New Roman" w:eastAsia="Times New Roman" w:hAnsi="Times New Roman" w:cs="Times New Roman"/>
          <w:b/>
          <w:bCs/>
          <w:sz w:val="24"/>
          <w:szCs w:val="24"/>
          <w:lang w:eastAsia="es-MX"/>
        </w:rPr>
      </w:pPr>
    </w:p>
    <w:p w:rsidR="00D02329" w:rsidRPr="00C71645" w:rsidRDefault="00D02329" w:rsidP="000F5553">
      <w:pPr>
        <w:spacing w:after="0" w:line="240" w:lineRule="auto"/>
        <w:jc w:val="both"/>
        <w:rPr>
          <w:rFonts w:ascii="Times New Roman" w:eastAsia="Times New Roman" w:hAnsi="Times New Roman" w:cs="Times New Roman"/>
          <w:b/>
          <w:bCs/>
          <w:sz w:val="24"/>
          <w:szCs w:val="24"/>
          <w:lang w:eastAsia="es-MX"/>
        </w:rPr>
      </w:pPr>
      <w:r w:rsidRPr="00C71645">
        <w:rPr>
          <w:rFonts w:ascii="Times New Roman" w:eastAsia="Times New Roman" w:hAnsi="Times New Roman" w:cs="Times New Roman"/>
          <w:b/>
          <w:bCs/>
          <w:sz w:val="24"/>
          <w:szCs w:val="24"/>
          <w:lang w:eastAsia="es-MX"/>
        </w:rPr>
        <w:t>X.</w:t>
      </w:r>
      <w:r w:rsidRPr="00C71645">
        <w:rPr>
          <w:rFonts w:ascii="Times New Roman" w:eastAsia="Times New Roman" w:hAnsi="Times New Roman" w:cs="Times New Roman"/>
          <w:sz w:val="24"/>
          <w:szCs w:val="24"/>
          <w:lang w:eastAsia="es-MX"/>
        </w:rPr>
        <w:t xml:space="preserve"> Las </w:t>
      </w:r>
      <w:r w:rsidR="005168DD" w:rsidRPr="00C71645">
        <w:rPr>
          <w:rFonts w:ascii="Times New Roman" w:eastAsia="Times New Roman" w:hAnsi="Times New Roman" w:cs="Times New Roman"/>
          <w:sz w:val="24"/>
          <w:szCs w:val="24"/>
          <w:lang w:eastAsia="es-MX"/>
        </w:rPr>
        <w:t>demás</w:t>
      </w:r>
      <w:r w:rsidRPr="00C71645">
        <w:rPr>
          <w:rFonts w:ascii="Times New Roman" w:eastAsia="Times New Roman" w:hAnsi="Times New Roman" w:cs="Times New Roman"/>
          <w:sz w:val="24"/>
          <w:szCs w:val="24"/>
          <w:lang w:eastAsia="es-MX"/>
        </w:rPr>
        <w:t xml:space="preserve"> que les otorgue esta Ley y otras disposiciones aplicables. </w:t>
      </w:r>
    </w:p>
    <w:p w:rsidR="00D02329" w:rsidRPr="00C71645" w:rsidRDefault="00D02329" w:rsidP="000F5553">
      <w:pPr>
        <w:spacing w:after="0" w:line="240" w:lineRule="auto"/>
        <w:jc w:val="both"/>
        <w:rPr>
          <w:rFonts w:ascii="Times New Roman" w:eastAsia="Times New Roman" w:hAnsi="Times New Roman" w:cs="Times New Roman"/>
          <w:sz w:val="24"/>
          <w:szCs w:val="24"/>
        </w:rPr>
      </w:pPr>
    </w:p>
    <w:p w:rsidR="005168DD" w:rsidRPr="00C71645" w:rsidRDefault="00D02329" w:rsidP="000F5553">
      <w:pPr>
        <w:spacing w:after="0" w:line="240" w:lineRule="auto"/>
        <w:jc w:val="center"/>
        <w:rPr>
          <w:rFonts w:ascii="Times New Roman" w:eastAsia="Times New Roman" w:hAnsi="Times New Roman" w:cs="Times New Roman"/>
          <w:sz w:val="24"/>
          <w:szCs w:val="24"/>
          <w:lang w:eastAsia="es-MX"/>
        </w:rPr>
      </w:pPr>
      <w:r w:rsidRPr="00C71645">
        <w:rPr>
          <w:rFonts w:ascii="Times New Roman" w:eastAsia="Times New Roman" w:hAnsi="Times New Roman" w:cs="Times New Roman"/>
          <w:sz w:val="24"/>
          <w:szCs w:val="24"/>
          <w:lang w:eastAsia="es-MX"/>
        </w:rPr>
        <w:t>CAPITULO QUINTO</w:t>
      </w:r>
    </w:p>
    <w:p w:rsidR="00D02329" w:rsidRPr="00C71645" w:rsidRDefault="00D02329" w:rsidP="000F5553">
      <w:pPr>
        <w:spacing w:after="0" w:line="240" w:lineRule="auto"/>
        <w:jc w:val="center"/>
        <w:rPr>
          <w:rFonts w:ascii="Times New Roman" w:eastAsia="Times New Roman" w:hAnsi="Times New Roman" w:cs="Times New Roman"/>
          <w:sz w:val="24"/>
          <w:szCs w:val="24"/>
          <w:lang w:eastAsia="es-MX"/>
        </w:rPr>
      </w:pPr>
      <w:r w:rsidRPr="00C71645">
        <w:rPr>
          <w:rFonts w:ascii="Times New Roman" w:eastAsia="Times New Roman" w:hAnsi="Times New Roman" w:cs="Times New Roman"/>
          <w:sz w:val="24"/>
          <w:szCs w:val="24"/>
          <w:lang w:eastAsia="es-MX"/>
        </w:rPr>
        <w:t xml:space="preserve">De las Comisiones, Consejos de </w:t>
      </w:r>
      <w:r w:rsidR="005168DD" w:rsidRPr="00C71645">
        <w:rPr>
          <w:rFonts w:ascii="Times New Roman" w:eastAsia="Times New Roman" w:hAnsi="Times New Roman" w:cs="Times New Roman"/>
          <w:sz w:val="24"/>
          <w:szCs w:val="24"/>
          <w:lang w:eastAsia="es-MX"/>
        </w:rPr>
        <w:t>Participación</w:t>
      </w:r>
      <w:r w:rsidRPr="00C71645">
        <w:rPr>
          <w:rFonts w:ascii="Times New Roman" w:eastAsia="Times New Roman" w:hAnsi="Times New Roman" w:cs="Times New Roman"/>
          <w:sz w:val="24"/>
          <w:szCs w:val="24"/>
          <w:lang w:eastAsia="es-MX"/>
        </w:rPr>
        <w:t xml:space="preserve"> Ciudadana y Organizaciones Sociales</w:t>
      </w:r>
    </w:p>
    <w:p w:rsidR="00D02329" w:rsidRPr="00C71645" w:rsidRDefault="00D02329" w:rsidP="000F5553">
      <w:pPr>
        <w:spacing w:after="0" w:line="240" w:lineRule="auto"/>
        <w:jc w:val="center"/>
        <w:rPr>
          <w:rFonts w:ascii="Times New Roman" w:eastAsia="Times New Roman" w:hAnsi="Times New Roman" w:cs="Times New Roman"/>
          <w:sz w:val="24"/>
          <w:szCs w:val="24"/>
          <w:lang w:eastAsia="es-MX"/>
        </w:rPr>
      </w:pPr>
    </w:p>
    <w:p w:rsidR="00D02329" w:rsidRPr="00C71645" w:rsidRDefault="00D02329" w:rsidP="000F5553">
      <w:pPr>
        <w:spacing w:after="0" w:line="240" w:lineRule="auto"/>
        <w:rPr>
          <w:rFonts w:ascii="Times New Roman" w:eastAsia="Times New Roman" w:hAnsi="Times New Roman" w:cs="Times New Roman"/>
          <w:sz w:val="24"/>
          <w:szCs w:val="24"/>
          <w:lang w:eastAsia="es-MX"/>
        </w:rPr>
      </w:pPr>
      <w:r w:rsidRPr="00C71645">
        <w:rPr>
          <w:rFonts w:ascii="Times New Roman" w:eastAsia="Times New Roman" w:hAnsi="Times New Roman" w:cs="Times New Roman"/>
          <w:b/>
          <w:bCs/>
          <w:sz w:val="24"/>
          <w:szCs w:val="24"/>
          <w:lang w:eastAsia="es-MX"/>
        </w:rPr>
        <w:t xml:space="preserve">Artículo 64.- </w:t>
      </w:r>
      <w:r w:rsidRPr="00C71645">
        <w:rPr>
          <w:rFonts w:ascii="Times New Roman" w:eastAsia="Times New Roman" w:hAnsi="Times New Roman" w:cs="Times New Roman"/>
          <w:sz w:val="24"/>
          <w:szCs w:val="24"/>
          <w:lang w:eastAsia="es-MX"/>
        </w:rPr>
        <w:t xml:space="preserve">Los ayuntamientos, para el eficaz </w:t>
      </w:r>
      <w:r w:rsidR="005168DD" w:rsidRPr="00C71645">
        <w:rPr>
          <w:rFonts w:ascii="Times New Roman" w:eastAsia="Times New Roman" w:hAnsi="Times New Roman" w:cs="Times New Roman"/>
          <w:sz w:val="24"/>
          <w:szCs w:val="24"/>
          <w:lang w:eastAsia="es-MX"/>
        </w:rPr>
        <w:t>desempeño</w:t>
      </w:r>
      <w:r w:rsidRPr="00C71645">
        <w:rPr>
          <w:rFonts w:ascii="Times New Roman" w:eastAsia="Times New Roman" w:hAnsi="Times New Roman" w:cs="Times New Roman"/>
          <w:sz w:val="24"/>
          <w:szCs w:val="24"/>
          <w:lang w:eastAsia="es-MX"/>
        </w:rPr>
        <w:t xml:space="preserve"> de sus funciones </w:t>
      </w:r>
      <w:r w:rsidR="005168DD" w:rsidRPr="00C71645">
        <w:rPr>
          <w:rFonts w:ascii="Times New Roman" w:eastAsia="Times New Roman" w:hAnsi="Times New Roman" w:cs="Times New Roman"/>
          <w:sz w:val="24"/>
          <w:szCs w:val="24"/>
          <w:lang w:eastAsia="es-MX"/>
        </w:rPr>
        <w:t>públicas</w:t>
      </w:r>
      <w:r w:rsidRPr="00C71645">
        <w:rPr>
          <w:rFonts w:ascii="Times New Roman" w:eastAsia="Times New Roman" w:hAnsi="Times New Roman" w:cs="Times New Roman"/>
          <w:sz w:val="24"/>
          <w:szCs w:val="24"/>
          <w:lang w:eastAsia="es-MX"/>
        </w:rPr>
        <w:t xml:space="preserve">, </w:t>
      </w:r>
      <w:r w:rsidR="005168DD" w:rsidRPr="00C71645">
        <w:rPr>
          <w:rFonts w:ascii="Times New Roman" w:eastAsia="Times New Roman" w:hAnsi="Times New Roman" w:cs="Times New Roman"/>
          <w:sz w:val="24"/>
          <w:szCs w:val="24"/>
          <w:lang w:eastAsia="es-MX"/>
        </w:rPr>
        <w:t>podrán auxiliarse por:</w:t>
      </w:r>
    </w:p>
    <w:p w:rsidR="005168DD" w:rsidRPr="00C71645" w:rsidRDefault="005168DD" w:rsidP="000F5553">
      <w:pPr>
        <w:spacing w:after="0" w:line="240" w:lineRule="auto"/>
        <w:rPr>
          <w:rFonts w:ascii="Times New Roman" w:eastAsia="Times New Roman" w:hAnsi="Times New Roman" w:cs="Times New Roman"/>
          <w:sz w:val="24"/>
          <w:szCs w:val="24"/>
          <w:lang w:eastAsia="es-MX"/>
        </w:rPr>
      </w:pPr>
    </w:p>
    <w:p w:rsidR="00D02329" w:rsidRPr="00C71645" w:rsidRDefault="00D02329" w:rsidP="000F5553">
      <w:pPr>
        <w:spacing w:after="0" w:line="240" w:lineRule="auto"/>
        <w:rPr>
          <w:rFonts w:ascii="Times New Roman" w:eastAsia="Times New Roman" w:hAnsi="Times New Roman" w:cs="Times New Roman"/>
          <w:sz w:val="24"/>
          <w:szCs w:val="24"/>
          <w:lang w:eastAsia="es-MX"/>
        </w:rPr>
      </w:pPr>
      <w:r w:rsidRPr="00C71645">
        <w:rPr>
          <w:rFonts w:ascii="Times New Roman" w:eastAsia="Times New Roman" w:hAnsi="Times New Roman" w:cs="Times New Roman"/>
          <w:sz w:val="24"/>
          <w:szCs w:val="24"/>
          <w:lang w:eastAsia="es-MX"/>
        </w:rPr>
        <w:t xml:space="preserve">I. Comisiones del ayuntamiento; </w:t>
      </w:r>
    </w:p>
    <w:p w:rsidR="00D02329" w:rsidRPr="00C71645" w:rsidRDefault="00D02329" w:rsidP="000F5553">
      <w:pPr>
        <w:spacing w:after="0" w:line="240" w:lineRule="auto"/>
        <w:rPr>
          <w:rFonts w:ascii="Times New Roman" w:eastAsia="Times New Roman" w:hAnsi="Times New Roman" w:cs="Times New Roman"/>
          <w:b/>
          <w:bCs/>
          <w:sz w:val="24"/>
          <w:szCs w:val="24"/>
          <w:lang w:eastAsia="es-MX"/>
        </w:rPr>
      </w:pPr>
      <w:r w:rsidRPr="00C71645">
        <w:rPr>
          <w:rFonts w:ascii="Times New Roman" w:eastAsia="Times New Roman" w:hAnsi="Times New Roman" w:cs="Times New Roman"/>
          <w:b/>
          <w:bCs/>
          <w:sz w:val="24"/>
          <w:szCs w:val="24"/>
          <w:lang w:eastAsia="es-MX"/>
        </w:rPr>
        <w:lastRenderedPageBreak/>
        <w:t>a) permanentes</w:t>
      </w:r>
    </w:p>
    <w:p w:rsidR="00D02329" w:rsidRPr="00C71645" w:rsidRDefault="00D02329" w:rsidP="000F5553">
      <w:pPr>
        <w:spacing w:after="0" w:line="240" w:lineRule="auto"/>
        <w:rPr>
          <w:rFonts w:ascii="Times New Roman" w:eastAsia="Times New Roman" w:hAnsi="Times New Roman" w:cs="Times New Roman"/>
          <w:b/>
          <w:bCs/>
          <w:sz w:val="24"/>
          <w:szCs w:val="24"/>
          <w:lang w:eastAsia="es-MX"/>
        </w:rPr>
      </w:pPr>
      <w:r w:rsidRPr="00C71645">
        <w:rPr>
          <w:rFonts w:ascii="Times New Roman" w:eastAsia="Times New Roman" w:hAnsi="Times New Roman" w:cs="Times New Roman"/>
          <w:b/>
          <w:bCs/>
          <w:sz w:val="24"/>
          <w:szCs w:val="24"/>
          <w:lang w:eastAsia="es-MX"/>
        </w:rPr>
        <w:t xml:space="preserve">b) transitorias </w:t>
      </w:r>
    </w:p>
    <w:p w:rsidR="00D02329" w:rsidRPr="00C71645" w:rsidRDefault="00D02329" w:rsidP="000F5553">
      <w:pPr>
        <w:spacing w:after="0" w:line="240" w:lineRule="auto"/>
        <w:rPr>
          <w:rFonts w:ascii="Times New Roman" w:eastAsia="Times New Roman" w:hAnsi="Times New Roman" w:cs="Times New Roman"/>
          <w:b/>
          <w:bCs/>
          <w:sz w:val="24"/>
          <w:szCs w:val="24"/>
          <w:lang w:eastAsia="es-MX"/>
        </w:rPr>
      </w:pPr>
      <w:r w:rsidRPr="00C71645">
        <w:rPr>
          <w:rFonts w:ascii="Times New Roman" w:eastAsia="Times New Roman" w:hAnsi="Times New Roman" w:cs="Times New Roman"/>
          <w:b/>
          <w:bCs/>
          <w:sz w:val="24"/>
          <w:szCs w:val="24"/>
          <w:lang w:eastAsia="es-MX"/>
        </w:rPr>
        <w:t xml:space="preserve">c) ordinarias </w:t>
      </w:r>
    </w:p>
    <w:p w:rsidR="00D02329" w:rsidRPr="00C71645" w:rsidRDefault="00D02329" w:rsidP="000F5553">
      <w:pPr>
        <w:spacing w:after="0" w:line="240" w:lineRule="auto"/>
        <w:rPr>
          <w:rFonts w:ascii="Times New Roman" w:eastAsia="Times New Roman" w:hAnsi="Times New Roman" w:cs="Times New Roman"/>
          <w:sz w:val="24"/>
          <w:szCs w:val="24"/>
          <w:lang w:eastAsia="es-MX"/>
        </w:rPr>
      </w:pPr>
    </w:p>
    <w:p w:rsidR="00D02329" w:rsidRPr="00C71645" w:rsidRDefault="00D02329" w:rsidP="000F5553">
      <w:pPr>
        <w:spacing w:after="0" w:line="240" w:lineRule="auto"/>
        <w:rPr>
          <w:rFonts w:ascii="Times New Roman" w:eastAsia="Times New Roman" w:hAnsi="Times New Roman" w:cs="Times New Roman"/>
          <w:sz w:val="24"/>
          <w:szCs w:val="24"/>
          <w:lang w:eastAsia="es-MX"/>
        </w:rPr>
      </w:pPr>
      <w:r w:rsidRPr="00C71645">
        <w:rPr>
          <w:rFonts w:ascii="Times New Roman" w:eastAsia="Times New Roman" w:hAnsi="Times New Roman" w:cs="Times New Roman"/>
          <w:sz w:val="24"/>
          <w:szCs w:val="24"/>
          <w:lang w:eastAsia="es-MX"/>
        </w:rPr>
        <w:t>II. …</w:t>
      </w:r>
    </w:p>
    <w:p w:rsidR="00D02329" w:rsidRPr="00C71645" w:rsidRDefault="00D02329" w:rsidP="000F5553">
      <w:pPr>
        <w:spacing w:after="0" w:line="240" w:lineRule="auto"/>
        <w:rPr>
          <w:rFonts w:ascii="Times New Roman" w:eastAsia="Times New Roman" w:hAnsi="Times New Roman" w:cs="Times New Roman"/>
          <w:sz w:val="24"/>
          <w:szCs w:val="24"/>
          <w:lang w:eastAsia="es-MX"/>
        </w:rPr>
      </w:pPr>
      <w:r w:rsidRPr="00C71645">
        <w:rPr>
          <w:rFonts w:ascii="Times New Roman" w:eastAsia="Times New Roman" w:hAnsi="Times New Roman" w:cs="Times New Roman"/>
          <w:sz w:val="24"/>
          <w:szCs w:val="24"/>
          <w:lang w:eastAsia="es-MX"/>
        </w:rPr>
        <w:t>III. …</w:t>
      </w:r>
    </w:p>
    <w:p w:rsidR="00D02329" w:rsidRPr="00C71645" w:rsidRDefault="00D02329" w:rsidP="000F5553">
      <w:pPr>
        <w:spacing w:after="0" w:line="240" w:lineRule="auto"/>
        <w:rPr>
          <w:rFonts w:ascii="Times New Roman" w:eastAsia="Times New Roman" w:hAnsi="Times New Roman" w:cs="Times New Roman"/>
          <w:sz w:val="24"/>
          <w:szCs w:val="24"/>
          <w:lang w:eastAsia="es-MX"/>
        </w:rPr>
      </w:pPr>
      <w:r w:rsidRPr="00C71645">
        <w:rPr>
          <w:rFonts w:ascii="Times New Roman" w:eastAsia="Times New Roman" w:hAnsi="Times New Roman" w:cs="Times New Roman"/>
          <w:sz w:val="24"/>
          <w:szCs w:val="24"/>
          <w:lang w:eastAsia="es-MX"/>
        </w:rPr>
        <w:t>IV. …</w:t>
      </w:r>
    </w:p>
    <w:p w:rsidR="00D02329" w:rsidRPr="00C71645" w:rsidRDefault="00D02329" w:rsidP="000F5553">
      <w:pPr>
        <w:spacing w:after="0" w:line="240" w:lineRule="auto"/>
        <w:jc w:val="both"/>
        <w:rPr>
          <w:rFonts w:ascii="Times New Roman" w:eastAsia="Times New Roman" w:hAnsi="Times New Roman" w:cs="Times New Roman"/>
          <w:sz w:val="24"/>
          <w:szCs w:val="24"/>
          <w:lang w:eastAsia="es-MX"/>
        </w:rPr>
      </w:pPr>
    </w:p>
    <w:p w:rsidR="00D02329" w:rsidRPr="00C71645" w:rsidRDefault="00D02329" w:rsidP="000F5553">
      <w:pPr>
        <w:spacing w:after="0" w:line="240" w:lineRule="auto"/>
        <w:jc w:val="both"/>
        <w:rPr>
          <w:rFonts w:ascii="Times New Roman" w:eastAsia="Times New Roman" w:hAnsi="Times New Roman" w:cs="Times New Roman"/>
          <w:sz w:val="24"/>
          <w:szCs w:val="24"/>
          <w:lang w:eastAsia="es-MX"/>
        </w:rPr>
      </w:pPr>
    </w:p>
    <w:p w:rsidR="00D02329" w:rsidRPr="00C71645" w:rsidRDefault="00D02329" w:rsidP="000F5553">
      <w:pPr>
        <w:spacing w:after="0" w:line="240" w:lineRule="auto"/>
        <w:jc w:val="both"/>
        <w:rPr>
          <w:rFonts w:ascii="Times New Roman" w:eastAsia="Times New Roman" w:hAnsi="Times New Roman" w:cs="Times New Roman"/>
          <w:sz w:val="24"/>
          <w:szCs w:val="24"/>
          <w:lang w:eastAsia="es-MX"/>
        </w:rPr>
      </w:pPr>
      <w:r w:rsidRPr="00C71645">
        <w:rPr>
          <w:rFonts w:ascii="Times New Roman" w:eastAsia="Times New Roman" w:hAnsi="Times New Roman" w:cs="Times New Roman"/>
          <w:b/>
          <w:bCs/>
          <w:sz w:val="24"/>
          <w:szCs w:val="24"/>
          <w:lang w:eastAsia="es-MX"/>
        </w:rPr>
        <w:t xml:space="preserve">Artículo 69.- </w:t>
      </w:r>
      <w:r w:rsidRPr="00C71645">
        <w:rPr>
          <w:rFonts w:ascii="Times New Roman" w:eastAsia="Times New Roman" w:hAnsi="Times New Roman" w:cs="Times New Roman"/>
          <w:sz w:val="24"/>
          <w:szCs w:val="24"/>
          <w:lang w:eastAsia="es-MX"/>
        </w:rPr>
        <w:t xml:space="preserve">Las comisiones las determinará el ayuntamiento de acuerdo a las necesidades del municipio y </w:t>
      </w:r>
      <w:r w:rsidR="00685316" w:rsidRPr="00C71645">
        <w:rPr>
          <w:rFonts w:ascii="Times New Roman" w:eastAsia="Times New Roman" w:hAnsi="Times New Roman" w:cs="Times New Roman"/>
          <w:sz w:val="24"/>
          <w:szCs w:val="24"/>
          <w:lang w:eastAsia="es-MX"/>
        </w:rPr>
        <w:t>podrán</w:t>
      </w:r>
      <w:r w:rsidRPr="00C71645">
        <w:rPr>
          <w:rFonts w:ascii="Times New Roman" w:eastAsia="Times New Roman" w:hAnsi="Times New Roman" w:cs="Times New Roman"/>
          <w:sz w:val="24"/>
          <w:szCs w:val="24"/>
          <w:lang w:eastAsia="es-MX"/>
        </w:rPr>
        <w:t xml:space="preserve"> </w:t>
      </w:r>
      <w:r w:rsidR="00685316" w:rsidRPr="00C71645">
        <w:rPr>
          <w:rFonts w:ascii="Times New Roman" w:eastAsia="Times New Roman" w:hAnsi="Times New Roman" w:cs="Times New Roman"/>
          <w:sz w:val="24"/>
          <w:szCs w:val="24"/>
          <w:lang w:eastAsia="es-MX"/>
        </w:rPr>
        <w:t>ser permanentes o transitorias.</w:t>
      </w:r>
    </w:p>
    <w:p w:rsidR="00685316" w:rsidRPr="00C71645" w:rsidRDefault="00685316" w:rsidP="000F5553">
      <w:pPr>
        <w:spacing w:after="0" w:line="240" w:lineRule="auto"/>
        <w:jc w:val="both"/>
        <w:rPr>
          <w:rFonts w:ascii="Times New Roman" w:eastAsia="Times New Roman" w:hAnsi="Times New Roman" w:cs="Times New Roman"/>
          <w:sz w:val="24"/>
          <w:szCs w:val="24"/>
          <w:lang w:eastAsia="es-MX"/>
        </w:rPr>
      </w:pPr>
    </w:p>
    <w:p w:rsidR="00685316" w:rsidRPr="00C71645" w:rsidRDefault="00D02329" w:rsidP="000F5553">
      <w:pPr>
        <w:spacing w:after="0" w:line="240" w:lineRule="auto"/>
        <w:rPr>
          <w:rFonts w:ascii="Times New Roman" w:eastAsia="Times New Roman" w:hAnsi="Times New Roman" w:cs="Times New Roman"/>
          <w:sz w:val="24"/>
          <w:szCs w:val="24"/>
          <w:lang w:eastAsia="es-MX"/>
        </w:rPr>
      </w:pPr>
      <w:r w:rsidRPr="00C71645">
        <w:rPr>
          <w:rFonts w:ascii="Times New Roman" w:eastAsia="Times New Roman" w:hAnsi="Times New Roman" w:cs="Times New Roman"/>
          <w:sz w:val="24"/>
          <w:szCs w:val="24"/>
          <w:lang w:eastAsia="es-MX"/>
        </w:rPr>
        <w:t>I. Serán permanentes las comisiones:</w:t>
      </w:r>
    </w:p>
    <w:p w:rsidR="00D02329" w:rsidRPr="00C71645" w:rsidRDefault="00D02329" w:rsidP="000F5553">
      <w:pPr>
        <w:spacing w:after="0" w:line="240" w:lineRule="auto"/>
        <w:rPr>
          <w:rFonts w:ascii="Times New Roman" w:eastAsia="Times New Roman" w:hAnsi="Times New Roman" w:cs="Times New Roman"/>
          <w:sz w:val="24"/>
          <w:szCs w:val="24"/>
          <w:lang w:eastAsia="es-MX"/>
        </w:rPr>
      </w:pPr>
      <w:r w:rsidRPr="00C71645">
        <w:rPr>
          <w:rFonts w:ascii="Times New Roman" w:eastAsia="Times New Roman" w:hAnsi="Times New Roman" w:cs="Times New Roman"/>
          <w:sz w:val="24"/>
          <w:szCs w:val="24"/>
          <w:lang w:eastAsia="es-MX"/>
        </w:rPr>
        <w:t>a). …</w:t>
      </w:r>
    </w:p>
    <w:p w:rsidR="00D02329" w:rsidRPr="00C71645" w:rsidRDefault="00D02329" w:rsidP="000F5553">
      <w:pPr>
        <w:spacing w:after="0" w:line="240" w:lineRule="auto"/>
        <w:jc w:val="both"/>
        <w:rPr>
          <w:rFonts w:ascii="Times New Roman" w:eastAsia="Times New Roman" w:hAnsi="Times New Roman" w:cs="Times New Roman"/>
          <w:sz w:val="24"/>
          <w:szCs w:val="24"/>
          <w:lang w:eastAsia="es-MX"/>
        </w:rPr>
      </w:pPr>
      <w:r w:rsidRPr="00C71645">
        <w:rPr>
          <w:rFonts w:ascii="Times New Roman" w:eastAsia="Times New Roman" w:hAnsi="Times New Roman" w:cs="Times New Roman"/>
          <w:sz w:val="24"/>
          <w:szCs w:val="24"/>
          <w:lang w:eastAsia="es-MX"/>
        </w:rPr>
        <w:t>b). …</w:t>
      </w:r>
    </w:p>
    <w:p w:rsidR="00685316" w:rsidRPr="00C71645" w:rsidRDefault="00D02329" w:rsidP="000F5553">
      <w:pPr>
        <w:spacing w:after="0" w:line="240" w:lineRule="auto"/>
        <w:rPr>
          <w:rFonts w:ascii="Times New Roman" w:eastAsia="Times New Roman" w:hAnsi="Times New Roman" w:cs="Times New Roman"/>
          <w:sz w:val="24"/>
          <w:szCs w:val="24"/>
          <w:lang w:eastAsia="es-MX"/>
        </w:rPr>
      </w:pPr>
      <w:r w:rsidRPr="00C71645">
        <w:rPr>
          <w:rFonts w:ascii="Times New Roman" w:eastAsia="Times New Roman" w:hAnsi="Times New Roman" w:cs="Times New Roman"/>
          <w:sz w:val="24"/>
          <w:szCs w:val="24"/>
          <w:lang w:eastAsia="es-MX"/>
        </w:rPr>
        <w:t>c). …</w:t>
      </w:r>
    </w:p>
    <w:p w:rsidR="00685316" w:rsidRPr="00C71645" w:rsidRDefault="00D02329" w:rsidP="000F5553">
      <w:pPr>
        <w:spacing w:after="0" w:line="240" w:lineRule="auto"/>
        <w:rPr>
          <w:rFonts w:ascii="Times New Roman" w:eastAsia="Times New Roman" w:hAnsi="Times New Roman" w:cs="Times New Roman"/>
          <w:sz w:val="24"/>
          <w:szCs w:val="24"/>
          <w:lang w:eastAsia="es-MX"/>
        </w:rPr>
      </w:pPr>
      <w:r w:rsidRPr="00C71645">
        <w:rPr>
          <w:rFonts w:ascii="Times New Roman" w:eastAsia="Times New Roman" w:hAnsi="Times New Roman" w:cs="Times New Roman"/>
          <w:sz w:val="24"/>
          <w:szCs w:val="24"/>
          <w:lang w:eastAsia="es-MX"/>
        </w:rPr>
        <w:t xml:space="preserve">d). ... </w:t>
      </w:r>
    </w:p>
    <w:p w:rsidR="00685316" w:rsidRPr="00C71645" w:rsidRDefault="00685316" w:rsidP="000F5553">
      <w:pPr>
        <w:spacing w:after="0" w:line="240" w:lineRule="auto"/>
        <w:rPr>
          <w:rFonts w:ascii="Times New Roman" w:eastAsia="Times New Roman" w:hAnsi="Times New Roman" w:cs="Times New Roman"/>
          <w:sz w:val="24"/>
          <w:szCs w:val="24"/>
          <w:lang w:eastAsia="es-MX"/>
        </w:rPr>
      </w:pPr>
    </w:p>
    <w:p w:rsidR="00D02329" w:rsidRPr="00C71645" w:rsidRDefault="00D02329" w:rsidP="000F5553">
      <w:pPr>
        <w:spacing w:after="0" w:line="240" w:lineRule="auto"/>
        <w:rPr>
          <w:rFonts w:ascii="Times New Roman" w:eastAsia="Times New Roman" w:hAnsi="Times New Roman" w:cs="Times New Roman"/>
          <w:sz w:val="24"/>
          <w:szCs w:val="24"/>
          <w:lang w:eastAsia="es-MX"/>
        </w:rPr>
      </w:pPr>
      <w:r w:rsidRPr="00C71645">
        <w:rPr>
          <w:rFonts w:ascii="Times New Roman" w:eastAsia="Times New Roman" w:hAnsi="Times New Roman" w:cs="Times New Roman"/>
          <w:sz w:val="24"/>
          <w:szCs w:val="24"/>
          <w:lang w:eastAsia="es-MX"/>
        </w:rPr>
        <w:t>a z.3.)Derogado</w:t>
      </w:r>
    </w:p>
    <w:p w:rsidR="00D02329" w:rsidRPr="00C71645" w:rsidRDefault="00D02329" w:rsidP="000F5553">
      <w:pPr>
        <w:spacing w:after="0" w:line="240" w:lineRule="auto"/>
        <w:jc w:val="both"/>
        <w:rPr>
          <w:rFonts w:ascii="Times New Roman" w:eastAsia="Times New Roman" w:hAnsi="Times New Roman" w:cs="Times New Roman"/>
          <w:sz w:val="24"/>
          <w:szCs w:val="24"/>
          <w:lang w:eastAsia="es-MX"/>
        </w:rPr>
      </w:pPr>
    </w:p>
    <w:p w:rsidR="00D02329" w:rsidRPr="00C71645" w:rsidRDefault="00D02329" w:rsidP="000F5553">
      <w:pPr>
        <w:spacing w:after="0" w:line="240" w:lineRule="auto"/>
        <w:jc w:val="both"/>
        <w:rPr>
          <w:rFonts w:ascii="Times New Roman" w:eastAsia="Times New Roman" w:hAnsi="Times New Roman" w:cs="Times New Roman"/>
          <w:sz w:val="24"/>
          <w:szCs w:val="24"/>
          <w:lang w:eastAsia="es-MX"/>
        </w:rPr>
      </w:pPr>
      <w:r w:rsidRPr="00C71645">
        <w:rPr>
          <w:rFonts w:ascii="Times New Roman" w:eastAsia="Times New Roman" w:hAnsi="Times New Roman" w:cs="Times New Roman"/>
          <w:sz w:val="24"/>
          <w:szCs w:val="24"/>
          <w:lang w:eastAsia="es-MX"/>
        </w:rPr>
        <w:t>II. …</w:t>
      </w:r>
    </w:p>
    <w:p w:rsidR="00D02329" w:rsidRPr="00C71645" w:rsidRDefault="00D02329" w:rsidP="000F5553">
      <w:pPr>
        <w:spacing w:after="0" w:line="240" w:lineRule="auto"/>
        <w:jc w:val="both"/>
        <w:rPr>
          <w:rFonts w:ascii="Times New Roman" w:eastAsia="Times New Roman" w:hAnsi="Times New Roman" w:cs="Times New Roman"/>
          <w:b/>
          <w:bCs/>
          <w:sz w:val="24"/>
          <w:szCs w:val="24"/>
          <w:lang w:eastAsia="es-MX"/>
        </w:rPr>
      </w:pPr>
      <w:r w:rsidRPr="00C71645">
        <w:rPr>
          <w:rFonts w:ascii="Times New Roman" w:eastAsia="Times New Roman" w:hAnsi="Times New Roman" w:cs="Times New Roman"/>
          <w:b/>
          <w:bCs/>
          <w:sz w:val="24"/>
          <w:szCs w:val="24"/>
          <w:lang w:eastAsia="es-MX"/>
        </w:rPr>
        <w:t xml:space="preserve">III. Las Comisiones ordinarias, son aquellas que otorga el ayuntamiento, previa petición de la o el regidor interesado, para dar seguimiento a las actividades de las dependencias, entidades y organismos auxiliares de la administración pública municipal. </w:t>
      </w:r>
    </w:p>
    <w:p w:rsidR="00D02329" w:rsidRPr="00C71645" w:rsidRDefault="00D02329" w:rsidP="000F5553">
      <w:pPr>
        <w:spacing w:after="0" w:line="240" w:lineRule="auto"/>
        <w:jc w:val="both"/>
        <w:rPr>
          <w:rFonts w:ascii="Times New Roman" w:eastAsia="Times New Roman" w:hAnsi="Times New Roman" w:cs="Times New Roman"/>
          <w:sz w:val="24"/>
          <w:szCs w:val="24"/>
        </w:rPr>
      </w:pPr>
    </w:p>
    <w:p w:rsidR="00D02329" w:rsidRPr="00C71645" w:rsidRDefault="00D02329" w:rsidP="000F5553">
      <w:pPr>
        <w:spacing w:after="0" w:line="240" w:lineRule="auto"/>
        <w:jc w:val="center"/>
        <w:rPr>
          <w:rFonts w:ascii="Times New Roman" w:eastAsia="Times New Roman" w:hAnsi="Times New Roman" w:cs="Times New Roman"/>
          <w:b/>
          <w:sz w:val="24"/>
          <w:szCs w:val="24"/>
          <w:lang w:eastAsia="es-MX"/>
        </w:rPr>
      </w:pPr>
      <w:r w:rsidRPr="00C71645">
        <w:rPr>
          <w:rFonts w:ascii="Times New Roman" w:eastAsia="Times New Roman" w:hAnsi="Times New Roman" w:cs="Times New Roman"/>
          <w:b/>
          <w:sz w:val="24"/>
          <w:szCs w:val="24"/>
          <w:lang w:eastAsia="es-MX"/>
        </w:rPr>
        <w:t>TRANSITORIOS</w:t>
      </w:r>
    </w:p>
    <w:p w:rsidR="00D02329" w:rsidRPr="00C71645" w:rsidRDefault="00D02329" w:rsidP="000F5553">
      <w:pPr>
        <w:spacing w:after="0" w:line="240" w:lineRule="auto"/>
        <w:jc w:val="center"/>
        <w:rPr>
          <w:rFonts w:ascii="Times New Roman" w:eastAsia="Times New Roman" w:hAnsi="Times New Roman" w:cs="Times New Roman"/>
          <w:b/>
          <w:sz w:val="24"/>
          <w:szCs w:val="24"/>
          <w:lang w:eastAsia="es-MX"/>
        </w:rPr>
      </w:pPr>
    </w:p>
    <w:p w:rsidR="00D02329" w:rsidRPr="00C71645" w:rsidRDefault="00D02329" w:rsidP="000F5553">
      <w:pPr>
        <w:spacing w:after="0" w:line="240" w:lineRule="auto"/>
        <w:jc w:val="both"/>
        <w:rPr>
          <w:rFonts w:ascii="Times New Roman" w:eastAsia="Times New Roman" w:hAnsi="Times New Roman" w:cs="Times New Roman"/>
          <w:bCs/>
          <w:sz w:val="24"/>
          <w:szCs w:val="24"/>
          <w:lang w:eastAsia="es-MX"/>
        </w:rPr>
      </w:pPr>
      <w:r w:rsidRPr="00C71645">
        <w:rPr>
          <w:rFonts w:ascii="Times New Roman" w:eastAsia="Times New Roman" w:hAnsi="Times New Roman" w:cs="Times New Roman"/>
          <w:b/>
          <w:sz w:val="24"/>
          <w:szCs w:val="24"/>
          <w:lang w:eastAsia="es-MX"/>
        </w:rPr>
        <w:t xml:space="preserve">PRIMERO. </w:t>
      </w:r>
      <w:r w:rsidRPr="00C71645">
        <w:rPr>
          <w:rFonts w:ascii="Times New Roman" w:eastAsia="Times New Roman" w:hAnsi="Times New Roman" w:cs="Times New Roman"/>
          <w:bCs/>
          <w:sz w:val="24"/>
          <w:szCs w:val="24"/>
          <w:lang w:eastAsia="es-MX"/>
        </w:rPr>
        <w:t>Publíquese el presente decreto en el periódico oficial “Gaceta de Gobierno”.</w:t>
      </w:r>
    </w:p>
    <w:p w:rsidR="00D02329" w:rsidRPr="00C71645" w:rsidRDefault="00D02329" w:rsidP="000F5553">
      <w:pPr>
        <w:spacing w:after="0" w:line="240" w:lineRule="auto"/>
        <w:jc w:val="both"/>
        <w:rPr>
          <w:rFonts w:ascii="Times New Roman" w:eastAsia="Times New Roman" w:hAnsi="Times New Roman" w:cs="Times New Roman"/>
          <w:b/>
          <w:sz w:val="24"/>
          <w:szCs w:val="24"/>
          <w:lang w:eastAsia="es-MX"/>
        </w:rPr>
      </w:pPr>
    </w:p>
    <w:p w:rsidR="00D02329" w:rsidRPr="00C71645" w:rsidRDefault="00D02329" w:rsidP="000F5553">
      <w:pPr>
        <w:spacing w:after="0" w:line="240" w:lineRule="auto"/>
        <w:jc w:val="both"/>
        <w:rPr>
          <w:rFonts w:ascii="Times New Roman" w:eastAsia="Times New Roman" w:hAnsi="Times New Roman" w:cs="Times New Roman"/>
          <w:b/>
          <w:sz w:val="24"/>
          <w:szCs w:val="24"/>
          <w:lang w:eastAsia="es-MX"/>
        </w:rPr>
      </w:pPr>
      <w:r w:rsidRPr="00C71645">
        <w:rPr>
          <w:rFonts w:ascii="Times New Roman" w:eastAsia="Times New Roman" w:hAnsi="Times New Roman" w:cs="Times New Roman"/>
          <w:b/>
          <w:sz w:val="24"/>
          <w:szCs w:val="24"/>
          <w:lang w:eastAsia="es-MX"/>
        </w:rPr>
        <w:t xml:space="preserve">SEGUNDO. </w:t>
      </w:r>
      <w:r w:rsidRPr="00C71645">
        <w:rPr>
          <w:rFonts w:ascii="Times New Roman" w:eastAsia="Times New Roman" w:hAnsi="Times New Roman" w:cs="Times New Roman"/>
          <w:bCs/>
          <w:sz w:val="24"/>
          <w:szCs w:val="24"/>
          <w:lang w:eastAsia="es-MX"/>
        </w:rPr>
        <w:t>El presente decreto entrará en vigor el día siguiente al de su publicación en el Periódico Oficial “Gaceta del Gobierno” del Estado de México.</w:t>
      </w:r>
    </w:p>
    <w:p w:rsidR="00D02329" w:rsidRPr="00C71645" w:rsidRDefault="00D02329" w:rsidP="000F5553">
      <w:pPr>
        <w:spacing w:after="0" w:line="240" w:lineRule="auto"/>
        <w:jc w:val="both"/>
        <w:rPr>
          <w:rFonts w:ascii="Times New Roman" w:eastAsia="Times New Roman" w:hAnsi="Times New Roman" w:cs="Times New Roman"/>
          <w:b/>
          <w:sz w:val="24"/>
          <w:szCs w:val="24"/>
          <w:lang w:eastAsia="es-MX"/>
        </w:rPr>
      </w:pPr>
    </w:p>
    <w:p w:rsidR="00D02329" w:rsidRPr="00C71645" w:rsidRDefault="00D02329" w:rsidP="000F5553">
      <w:pPr>
        <w:spacing w:after="0" w:line="240" w:lineRule="auto"/>
        <w:jc w:val="both"/>
        <w:rPr>
          <w:rFonts w:ascii="Times New Roman" w:eastAsia="Times New Roman" w:hAnsi="Times New Roman" w:cs="Times New Roman"/>
          <w:bCs/>
          <w:sz w:val="24"/>
          <w:szCs w:val="24"/>
          <w:lang w:eastAsia="es-MX"/>
        </w:rPr>
      </w:pPr>
      <w:r w:rsidRPr="00C71645">
        <w:rPr>
          <w:rFonts w:ascii="Times New Roman" w:eastAsia="Times New Roman" w:hAnsi="Times New Roman" w:cs="Times New Roman"/>
          <w:b/>
          <w:sz w:val="24"/>
          <w:szCs w:val="24"/>
          <w:lang w:eastAsia="es-MX"/>
        </w:rPr>
        <w:t xml:space="preserve">TERCERO. </w:t>
      </w:r>
      <w:r w:rsidRPr="00C71645">
        <w:rPr>
          <w:rFonts w:ascii="Times New Roman" w:eastAsia="Times New Roman" w:hAnsi="Times New Roman" w:cs="Times New Roman"/>
          <w:bCs/>
          <w:sz w:val="24"/>
          <w:szCs w:val="24"/>
          <w:lang w:eastAsia="es-MX"/>
        </w:rPr>
        <w:t>Se derogan todas las disposiciones de menor o igual jerarquía que contravengan lo dispuesto por el presente decreto.</w:t>
      </w:r>
    </w:p>
    <w:p w:rsidR="00D02329" w:rsidRPr="00C71645" w:rsidRDefault="00D02329" w:rsidP="000F5553">
      <w:pPr>
        <w:spacing w:after="0" w:line="240" w:lineRule="auto"/>
        <w:jc w:val="both"/>
        <w:rPr>
          <w:rFonts w:ascii="Times New Roman" w:eastAsia="Times New Roman" w:hAnsi="Times New Roman" w:cs="Times New Roman"/>
          <w:sz w:val="24"/>
          <w:szCs w:val="24"/>
          <w:lang w:eastAsia="es-MX"/>
        </w:rPr>
      </w:pPr>
    </w:p>
    <w:p w:rsidR="00D02329" w:rsidRPr="00C71645" w:rsidRDefault="00D02329" w:rsidP="000F5553">
      <w:pPr>
        <w:spacing w:after="0" w:line="240" w:lineRule="auto"/>
        <w:jc w:val="both"/>
        <w:rPr>
          <w:rFonts w:ascii="Times New Roman" w:eastAsia="Times New Roman" w:hAnsi="Times New Roman" w:cs="Times New Roman"/>
          <w:sz w:val="24"/>
          <w:szCs w:val="24"/>
          <w:lang w:eastAsia="es-MX"/>
        </w:rPr>
      </w:pPr>
      <w:r w:rsidRPr="00C71645">
        <w:rPr>
          <w:rFonts w:ascii="Times New Roman" w:eastAsia="Times New Roman" w:hAnsi="Times New Roman" w:cs="Times New Roman"/>
          <w:sz w:val="24"/>
          <w:szCs w:val="24"/>
          <w:lang w:eastAsia="es-MX"/>
        </w:rPr>
        <w:t>Dado en el Palacio del Poder Legislativo en la Ciudad de Toluca, Capital del Estado de México, a los días __ del mes de ___ de dos mil veintidós</w:t>
      </w:r>
      <w:r w:rsidRPr="00C71645">
        <w:rPr>
          <w:rFonts w:ascii="Times New Roman" w:eastAsia="Calibri" w:hAnsi="Times New Roman" w:cs="Times New Roman"/>
          <w:sz w:val="24"/>
          <w:szCs w:val="24"/>
          <w:lang w:eastAsia="es-MX"/>
        </w:rPr>
        <w:t>.</w:t>
      </w:r>
      <w:r w:rsidRPr="00C71645">
        <w:rPr>
          <w:rFonts w:ascii="Times New Roman" w:eastAsia="Times New Roman" w:hAnsi="Times New Roman" w:cs="Times New Roman"/>
          <w:sz w:val="24"/>
          <w:szCs w:val="24"/>
          <w:lang w:eastAsia="es-MX"/>
        </w:rPr>
        <w:t xml:space="preserve"> </w:t>
      </w:r>
    </w:p>
    <w:bookmarkEnd w:id="5"/>
    <w:p w:rsidR="00D02329" w:rsidRPr="00C71645" w:rsidRDefault="00D02329" w:rsidP="000F5553">
      <w:pPr>
        <w:pStyle w:val="Sinespaciado"/>
        <w:jc w:val="both"/>
        <w:rPr>
          <w:rFonts w:ascii="Times New Roman" w:hAnsi="Times New Roman" w:cs="Times New Roman"/>
          <w:sz w:val="24"/>
          <w:szCs w:val="24"/>
        </w:rPr>
      </w:pPr>
    </w:p>
    <w:p w:rsidR="00D02329" w:rsidRPr="00C71645" w:rsidRDefault="00D02329" w:rsidP="00200CE3">
      <w:pPr>
        <w:pStyle w:val="Sinespaciado"/>
        <w:jc w:val="center"/>
        <w:rPr>
          <w:rFonts w:ascii="Times New Roman" w:hAnsi="Times New Roman" w:cs="Times New Roman"/>
          <w:sz w:val="24"/>
          <w:szCs w:val="24"/>
        </w:rPr>
      </w:pPr>
      <w:r w:rsidRPr="00C71645">
        <w:rPr>
          <w:rFonts w:ascii="Times New Roman" w:hAnsi="Times New Roman" w:cs="Times New Roman"/>
          <w:sz w:val="24"/>
          <w:szCs w:val="24"/>
        </w:rPr>
        <w:t>(Fin del documento)</w:t>
      </w:r>
    </w:p>
    <w:p w:rsidR="00D02329" w:rsidRPr="00C71645" w:rsidRDefault="00D02329" w:rsidP="00D02329">
      <w:pPr>
        <w:pStyle w:val="Sinespaciado"/>
        <w:jc w:val="both"/>
        <w:rPr>
          <w:rFonts w:ascii="Times New Roman" w:hAnsi="Times New Roman" w:cs="Times New Roman"/>
          <w:sz w:val="24"/>
          <w:szCs w:val="24"/>
        </w:rPr>
      </w:pPr>
    </w:p>
    <w:p w:rsidR="00F4349B" w:rsidRPr="00C71645" w:rsidRDefault="00D02329" w:rsidP="00D02329">
      <w:pPr>
        <w:pStyle w:val="Sinespaciado"/>
        <w:jc w:val="both"/>
        <w:rPr>
          <w:rFonts w:ascii="Times New Roman" w:hAnsi="Times New Roman" w:cs="Times New Roman"/>
          <w:sz w:val="24"/>
          <w:szCs w:val="24"/>
        </w:rPr>
      </w:pPr>
      <w:r w:rsidRPr="00C71645">
        <w:rPr>
          <w:rFonts w:ascii="Times New Roman" w:hAnsi="Times New Roman" w:cs="Times New Roman"/>
          <w:sz w:val="24"/>
          <w:szCs w:val="24"/>
        </w:rPr>
        <w:t xml:space="preserve">PRESIDENTE DIP. ENRIQUE JACOB ROCHA. </w:t>
      </w:r>
      <w:r w:rsidR="00F4349B" w:rsidRPr="00C71645">
        <w:rPr>
          <w:rFonts w:ascii="Times New Roman" w:hAnsi="Times New Roman" w:cs="Times New Roman"/>
          <w:sz w:val="24"/>
          <w:szCs w:val="24"/>
        </w:rPr>
        <w:t xml:space="preserve">En el punto número 10, se concede el uso de la palabra a la </w:t>
      </w:r>
      <w:r w:rsidR="00D7592F" w:rsidRPr="00C71645">
        <w:rPr>
          <w:rFonts w:ascii="Times New Roman" w:hAnsi="Times New Roman" w:cs="Times New Roman"/>
          <w:sz w:val="24"/>
          <w:szCs w:val="24"/>
        </w:rPr>
        <w:t xml:space="preserve">diputada </w:t>
      </w:r>
      <w:r w:rsidR="00F4349B" w:rsidRPr="00C71645">
        <w:rPr>
          <w:rFonts w:ascii="Times New Roman" w:hAnsi="Times New Roman" w:cs="Times New Roman"/>
          <w:sz w:val="24"/>
          <w:szCs w:val="24"/>
        </w:rPr>
        <w:t>Claudia</w:t>
      </w:r>
      <w:r w:rsidR="00D7592F" w:rsidRPr="00C71645">
        <w:rPr>
          <w:rFonts w:ascii="Times New Roman" w:hAnsi="Times New Roman" w:cs="Times New Roman"/>
          <w:sz w:val="24"/>
          <w:szCs w:val="24"/>
        </w:rPr>
        <w:t xml:space="preserve"> Desiree</w:t>
      </w:r>
      <w:r w:rsidR="00F4349B" w:rsidRPr="00C71645">
        <w:rPr>
          <w:rFonts w:ascii="Times New Roman" w:hAnsi="Times New Roman" w:cs="Times New Roman"/>
          <w:sz w:val="24"/>
          <w:szCs w:val="24"/>
        </w:rPr>
        <w:t xml:space="preserve"> Morales quien Leerá iniciativa con proyecto de decreto, por el que se reforma el segundo párrafo del artículo 28 de la Ley Orgánica </w:t>
      </w:r>
      <w:r w:rsidR="006348B5" w:rsidRPr="00C71645">
        <w:rPr>
          <w:rFonts w:ascii="Times New Roman" w:hAnsi="Times New Roman" w:cs="Times New Roman"/>
          <w:sz w:val="24"/>
          <w:szCs w:val="24"/>
        </w:rPr>
        <w:t xml:space="preserve">Municipal </w:t>
      </w:r>
      <w:r w:rsidR="00F4349B" w:rsidRPr="00C71645">
        <w:rPr>
          <w:rFonts w:ascii="Times New Roman" w:hAnsi="Times New Roman" w:cs="Times New Roman"/>
          <w:sz w:val="24"/>
          <w:szCs w:val="24"/>
        </w:rPr>
        <w:t>del Estado de México.</w:t>
      </w:r>
    </w:p>
    <w:p w:rsidR="00F4349B" w:rsidRPr="00C71645" w:rsidRDefault="00F4349B" w:rsidP="001101A6">
      <w:pPr>
        <w:pStyle w:val="Sinespaciado"/>
        <w:jc w:val="both"/>
        <w:rPr>
          <w:rFonts w:ascii="Times New Roman" w:hAnsi="Times New Roman" w:cs="Times New Roman"/>
          <w:sz w:val="24"/>
          <w:szCs w:val="24"/>
        </w:rPr>
      </w:pPr>
      <w:r w:rsidRPr="00C71645">
        <w:rPr>
          <w:rFonts w:ascii="Times New Roman" w:hAnsi="Times New Roman" w:cs="Times New Roman"/>
          <w:sz w:val="24"/>
          <w:szCs w:val="24"/>
        </w:rPr>
        <w:t xml:space="preserve">DIP. CLAUDIA MORALES ROBLEDO. Con la venia de la Presidencia saludo con aprecio a mis compañeras y compañeros legisladores, integrantes de la LXI Legislatura del Estado de México, medios de comunicación e invitados especiales que nos acompañan, así como a la ciudadanía que sigue la transmisión de esta </w:t>
      </w:r>
      <w:r w:rsidR="006348B5" w:rsidRPr="00C71645">
        <w:rPr>
          <w:rFonts w:ascii="Times New Roman" w:hAnsi="Times New Roman" w:cs="Times New Roman"/>
          <w:sz w:val="24"/>
          <w:szCs w:val="24"/>
        </w:rPr>
        <w:t xml:space="preserve">Sesión Deliberante </w:t>
      </w:r>
      <w:r w:rsidRPr="00C71645">
        <w:rPr>
          <w:rFonts w:ascii="Times New Roman" w:hAnsi="Times New Roman" w:cs="Times New Roman"/>
          <w:sz w:val="24"/>
          <w:szCs w:val="24"/>
        </w:rPr>
        <w:t>a través de las distintas plataformas digitales.</w:t>
      </w:r>
    </w:p>
    <w:p w:rsidR="00F4349B" w:rsidRPr="00C71645" w:rsidRDefault="00F4349B" w:rsidP="001101A6">
      <w:pPr>
        <w:pStyle w:val="Sinespaciado"/>
        <w:ind w:firstLine="708"/>
        <w:jc w:val="both"/>
        <w:rPr>
          <w:rFonts w:ascii="Times New Roman" w:hAnsi="Times New Roman" w:cs="Times New Roman"/>
          <w:sz w:val="24"/>
          <w:szCs w:val="24"/>
        </w:rPr>
      </w:pPr>
      <w:r w:rsidRPr="00C71645">
        <w:rPr>
          <w:rFonts w:ascii="Times New Roman" w:hAnsi="Times New Roman" w:cs="Times New Roman"/>
          <w:sz w:val="24"/>
          <w:szCs w:val="24"/>
        </w:rPr>
        <w:lastRenderedPageBreak/>
        <w:t>El gobierno abierto es una nueva forma de gobernanza basada en prácticas innovadoras que se sustentan en los principios de transparencia, redición de cuentas y participación, mismo</w:t>
      </w:r>
      <w:r w:rsidR="00755C1D" w:rsidRPr="00C71645">
        <w:rPr>
          <w:rFonts w:ascii="Times New Roman" w:hAnsi="Times New Roman" w:cs="Times New Roman"/>
          <w:sz w:val="24"/>
          <w:szCs w:val="24"/>
        </w:rPr>
        <w:t>s</w:t>
      </w:r>
      <w:r w:rsidRPr="00C71645">
        <w:rPr>
          <w:rFonts w:ascii="Times New Roman" w:hAnsi="Times New Roman" w:cs="Times New Roman"/>
          <w:sz w:val="24"/>
          <w:szCs w:val="24"/>
        </w:rPr>
        <w:t xml:space="preserve"> que promueven la vida democrática y la inclusión de la ciudadanía en el diseño y gestión de las políticas públicas, así pues se trata </w:t>
      </w:r>
      <w:r w:rsidR="00755C1D" w:rsidRPr="00C71645">
        <w:rPr>
          <w:rFonts w:ascii="Times New Roman" w:hAnsi="Times New Roman" w:cs="Times New Roman"/>
          <w:sz w:val="24"/>
          <w:szCs w:val="24"/>
        </w:rPr>
        <w:t>de un conjunto de herramientas t</w:t>
      </w:r>
      <w:r w:rsidRPr="00C71645">
        <w:rPr>
          <w:rFonts w:ascii="Times New Roman" w:hAnsi="Times New Roman" w:cs="Times New Roman"/>
          <w:sz w:val="24"/>
          <w:szCs w:val="24"/>
        </w:rPr>
        <w:t>endientes a optimizar la comunicación entre el gobierno y los ciudada</w:t>
      </w:r>
      <w:r w:rsidR="00755C1D" w:rsidRPr="00C71645">
        <w:rPr>
          <w:rFonts w:ascii="Times New Roman" w:hAnsi="Times New Roman" w:cs="Times New Roman"/>
          <w:sz w:val="24"/>
          <w:szCs w:val="24"/>
        </w:rPr>
        <w:t>nos, con el fin de lograr un diá</w:t>
      </w:r>
      <w:r w:rsidRPr="00C71645">
        <w:rPr>
          <w:rFonts w:ascii="Times New Roman" w:hAnsi="Times New Roman" w:cs="Times New Roman"/>
          <w:sz w:val="24"/>
          <w:szCs w:val="24"/>
        </w:rPr>
        <w:t>logo dinámico, colaborativo y eficaz, en donde las nuevas tecnologías y la información y comunicación juegan un rol fundamental.</w:t>
      </w:r>
    </w:p>
    <w:p w:rsidR="00755C1D" w:rsidRPr="00C71645" w:rsidRDefault="00F4349B" w:rsidP="001101A6">
      <w:pPr>
        <w:pStyle w:val="Sinespaciado"/>
        <w:ind w:firstLine="708"/>
        <w:jc w:val="both"/>
        <w:rPr>
          <w:rFonts w:ascii="Times New Roman" w:hAnsi="Times New Roman" w:cs="Times New Roman"/>
          <w:sz w:val="24"/>
          <w:szCs w:val="24"/>
        </w:rPr>
      </w:pPr>
      <w:r w:rsidRPr="00C71645">
        <w:rPr>
          <w:rFonts w:ascii="Times New Roman" w:hAnsi="Times New Roman" w:cs="Times New Roman"/>
          <w:sz w:val="24"/>
          <w:szCs w:val="24"/>
        </w:rPr>
        <w:t>En los últimos 30 años a nivel global se</w:t>
      </w:r>
      <w:r w:rsidR="00755C1D" w:rsidRPr="00C71645">
        <w:rPr>
          <w:rFonts w:ascii="Times New Roman" w:hAnsi="Times New Roman" w:cs="Times New Roman"/>
          <w:sz w:val="24"/>
          <w:szCs w:val="24"/>
        </w:rPr>
        <w:t xml:space="preserve"> h</w:t>
      </w:r>
      <w:r w:rsidRPr="00C71645">
        <w:rPr>
          <w:rFonts w:ascii="Times New Roman" w:hAnsi="Times New Roman" w:cs="Times New Roman"/>
          <w:sz w:val="24"/>
          <w:szCs w:val="24"/>
        </w:rPr>
        <w:t xml:space="preserve">a gestado un proceso de incorporación de las </w:t>
      </w:r>
      <w:r w:rsidR="00755C1D" w:rsidRPr="00C71645">
        <w:rPr>
          <w:rFonts w:ascii="Times New Roman" w:hAnsi="Times New Roman" w:cs="Times New Roman"/>
          <w:sz w:val="24"/>
          <w:szCs w:val="24"/>
        </w:rPr>
        <w:t xml:space="preserve">tecnologías </w:t>
      </w:r>
      <w:r w:rsidRPr="00C71645">
        <w:rPr>
          <w:rFonts w:ascii="Times New Roman" w:hAnsi="Times New Roman" w:cs="Times New Roman"/>
          <w:sz w:val="24"/>
          <w:szCs w:val="24"/>
        </w:rPr>
        <w:t xml:space="preserve">de la </w:t>
      </w:r>
      <w:r w:rsidR="00755C1D" w:rsidRPr="00C71645">
        <w:rPr>
          <w:rFonts w:ascii="Times New Roman" w:hAnsi="Times New Roman" w:cs="Times New Roman"/>
          <w:sz w:val="24"/>
          <w:szCs w:val="24"/>
        </w:rPr>
        <w:t xml:space="preserve">información </w:t>
      </w:r>
      <w:r w:rsidRPr="00C71645">
        <w:rPr>
          <w:rFonts w:ascii="Times New Roman" w:hAnsi="Times New Roman" w:cs="Times New Roman"/>
          <w:sz w:val="24"/>
          <w:szCs w:val="24"/>
        </w:rPr>
        <w:t xml:space="preserve">y la </w:t>
      </w:r>
      <w:r w:rsidR="00755C1D" w:rsidRPr="00C71645">
        <w:rPr>
          <w:rFonts w:ascii="Times New Roman" w:hAnsi="Times New Roman" w:cs="Times New Roman"/>
          <w:sz w:val="24"/>
          <w:szCs w:val="24"/>
        </w:rPr>
        <w:t xml:space="preserve">comunicación </w:t>
      </w:r>
      <w:r w:rsidRPr="00C71645">
        <w:rPr>
          <w:rFonts w:ascii="Times New Roman" w:hAnsi="Times New Roman" w:cs="Times New Roman"/>
          <w:sz w:val="24"/>
          <w:szCs w:val="24"/>
        </w:rPr>
        <w:t xml:space="preserve">en los </w:t>
      </w:r>
      <w:r w:rsidR="00755C1D" w:rsidRPr="00C71645">
        <w:rPr>
          <w:rFonts w:ascii="Times New Roman" w:hAnsi="Times New Roman" w:cs="Times New Roman"/>
          <w:sz w:val="24"/>
          <w:szCs w:val="24"/>
        </w:rPr>
        <w:t>diferentes niveles</w:t>
      </w:r>
      <w:r w:rsidRPr="00C71645">
        <w:rPr>
          <w:rFonts w:ascii="Times New Roman" w:hAnsi="Times New Roman" w:cs="Times New Roman"/>
          <w:sz w:val="24"/>
          <w:szCs w:val="24"/>
        </w:rPr>
        <w:t xml:space="preserve">, mismas que han sido utilizadas de manera formal e informal, </w:t>
      </w:r>
      <w:r w:rsidR="00755C1D" w:rsidRPr="00C71645">
        <w:rPr>
          <w:rFonts w:ascii="Times New Roman" w:hAnsi="Times New Roman" w:cs="Times New Roman"/>
          <w:sz w:val="24"/>
          <w:szCs w:val="24"/>
        </w:rPr>
        <w:t xml:space="preserve">institucional </w:t>
      </w:r>
      <w:r w:rsidRPr="00C71645">
        <w:rPr>
          <w:rFonts w:ascii="Times New Roman" w:hAnsi="Times New Roman" w:cs="Times New Roman"/>
          <w:sz w:val="24"/>
          <w:szCs w:val="24"/>
        </w:rPr>
        <w:t xml:space="preserve">o no </w:t>
      </w:r>
      <w:r w:rsidR="00755C1D" w:rsidRPr="00C71645">
        <w:rPr>
          <w:rFonts w:ascii="Times New Roman" w:hAnsi="Times New Roman" w:cs="Times New Roman"/>
          <w:sz w:val="24"/>
          <w:szCs w:val="24"/>
        </w:rPr>
        <w:t>institucional</w:t>
      </w:r>
      <w:r w:rsidRPr="00C71645">
        <w:rPr>
          <w:rFonts w:ascii="Times New Roman" w:hAnsi="Times New Roman" w:cs="Times New Roman"/>
          <w:sz w:val="24"/>
          <w:szCs w:val="24"/>
        </w:rPr>
        <w:t>, por parte de los gobernantes y servidores públicos</w:t>
      </w:r>
      <w:r w:rsidR="00755C1D" w:rsidRPr="00C71645">
        <w:rPr>
          <w:rFonts w:ascii="Times New Roman" w:hAnsi="Times New Roman" w:cs="Times New Roman"/>
          <w:sz w:val="24"/>
          <w:szCs w:val="24"/>
        </w:rPr>
        <w:t>.</w:t>
      </w:r>
    </w:p>
    <w:p w:rsidR="0092092B" w:rsidRPr="00C71645" w:rsidRDefault="00755C1D" w:rsidP="001101A6">
      <w:pPr>
        <w:pStyle w:val="Sinespaciado"/>
        <w:ind w:firstLine="708"/>
        <w:jc w:val="both"/>
        <w:rPr>
          <w:rFonts w:ascii="Times New Roman" w:hAnsi="Times New Roman" w:cs="Times New Roman"/>
          <w:sz w:val="24"/>
          <w:szCs w:val="24"/>
        </w:rPr>
      </w:pPr>
      <w:r w:rsidRPr="00C71645">
        <w:rPr>
          <w:rFonts w:ascii="Times New Roman" w:hAnsi="Times New Roman" w:cs="Times New Roman"/>
          <w:sz w:val="24"/>
          <w:szCs w:val="24"/>
        </w:rPr>
        <w:t xml:space="preserve">En </w:t>
      </w:r>
      <w:r w:rsidR="00F4349B" w:rsidRPr="00C71645">
        <w:rPr>
          <w:rFonts w:ascii="Times New Roman" w:hAnsi="Times New Roman" w:cs="Times New Roman"/>
          <w:sz w:val="24"/>
          <w:szCs w:val="24"/>
        </w:rPr>
        <w:t>nuestro País a partir de la reforma de telecomunicaciones promulga</w:t>
      </w:r>
      <w:r w:rsidR="0092092B" w:rsidRPr="00C71645">
        <w:rPr>
          <w:rFonts w:ascii="Times New Roman" w:hAnsi="Times New Roman" w:cs="Times New Roman"/>
          <w:sz w:val="24"/>
          <w:szCs w:val="24"/>
        </w:rPr>
        <w:t>da</w:t>
      </w:r>
      <w:r w:rsidR="00F4349B" w:rsidRPr="00C71645">
        <w:rPr>
          <w:rFonts w:ascii="Times New Roman" w:hAnsi="Times New Roman" w:cs="Times New Roman"/>
          <w:sz w:val="24"/>
          <w:szCs w:val="24"/>
        </w:rPr>
        <w:t xml:space="preserve"> en el año 2013, la Constitución Política de los Estados Unidos Mexicanos, reconoce que el </w:t>
      </w:r>
      <w:r w:rsidR="0092092B" w:rsidRPr="00C71645">
        <w:rPr>
          <w:rFonts w:ascii="Times New Roman" w:hAnsi="Times New Roman" w:cs="Times New Roman"/>
          <w:sz w:val="24"/>
          <w:szCs w:val="24"/>
        </w:rPr>
        <w:t xml:space="preserve">Estado </w:t>
      </w:r>
      <w:r w:rsidR="00F4349B" w:rsidRPr="00C71645">
        <w:rPr>
          <w:rFonts w:ascii="Times New Roman" w:hAnsi="Times New Roman" w:cs="Times New Roman"/>
          <w:sz w:val="24"/>
          <w:szCs w:val="24"/>
        </w:rPr>
        <w:t>tiene la obligación de garantizar el derecho de acceso a las tecnologías de la información y la comunicación; sin embargo, el uso de la tecnología se</w:t>
      </w:r>
      <w:r w:rsidR="0092092B" w:rsidRPr="00C71645">
        <w:rPr>
          <w:rFonts w:ascii="Times New Roman" w:hAnsi="Times New Roman" w:cs="Times New Roman"/>
          <w:sz w:val="24"/>
          <w:szCs w:val="24"/>
        </w:rPr>
        <w:t xml:space="preserve"> h</w:t>
      </w:r>
      <w:r w:rsidR="00F4349B" w:rsidRPr="00C71645">
        <w:rPr>
          <w:rFonts w:ascii="Times New Roman" w:hAnsi="Times New Roman" w:cs="Times New Roman"/>
          <w:sz w:val="24"/>
          <w:szCs w:val="24"/>
        </w:rPr>
        <w:t>a centrado principalmente en las actividades político</w:t>
      </w:r>
      <w:r w:rsidR="0092092B" w:rsidRPr="00C71645">
        <w:rPr>
          <w:rFonts w:ascii="Times New Roman" w:hAnsi="Times New Roman" w:cs="Times New Roman"/>
          <w:sz w:val="24"/>
          <w:szCs w:val="24"/>
        </w:rPr>
        <w:t>-</w:t>
      </w:r>
      <w:r w:rsidR="00F4349B" w:rsidRPr="00C71645">
        <w:rPr>
          <w:rFonts w:ascii="Times New Roman" w:hAnsi="Times New Roman" w:cs="Times New Roman"/>
          <w:sz w:val="24"/>
          <w:szCs w:val="24"/>
        </w:rPr>
        <w:t>administrativas, realizadas por el Gobierno Federal y Estatales, siendo la esfera municipal un espacio rezagado en su implementación</w:t>
      </w:r>
      <w:r w:rsidR="0092092B" w:rsidRPr="00C71645">
        <w:rPr>
          <w:rFonts w:ascii="Times New Roman" w:hAnsi="Times New Roman" w:cs="Times New Roman"/>
          <w:sz w:val="24"/>
          <w:szCs w:val="24"/>
        </w:rPr>
        <w:t>.</w:t>
      </w:r>
    </w:p>
    <w:p w:rsidR="00B66010" w:rsidRPr="00C71645" w:rsidRDefault="0092092B" w:rsidP="001101A6">
      <w:pPr>
        <w:pStyle w:val="Sinespaciado"/>
        <w:ind w:firstLine="708"/>
        <w:jc w:val="both"/>
        <w:rPr>
          <w:rFonts w:ascii="Times New Roman" w:hAnsi="Times New Roman" w:cs="Times New Roman"/>
          <w:sz w:val="24"/>
          <w:szCs w:val="24"/>
        </w:rPr>
      </w:pPr>
      <w:r w:rsidRPr="00C71645">
        <w:rPr>
          <w:rFonts w:ascii="Times New Roman" w:hAnsi="Times New Roman" w:cs="Times New Roman"/>
          <w:sz w:val="24"/>
          <w:szCs w:val="24"/>
        </w:rPr>
        <w:t xml:space="preserve">A </w:t>
      </w:r>
      <w:r w:rsidR="00F4349B" w:rsidRPr="00C71645">
        <w:rPr>
          <w:rFonts w:ascii="Times New Roman" w:hAnsi="Times New Roman" w:cs="Times New Roman"/>
          <w:sz w:val="24"/>
          <w:szCs w:val="24"/>
        </w:rPr>
        <w:t>pesar de ello</w:t>
      </w:r>
      <w:r w:rsidRPr="00C71645">
        <w:rPr>
          <w:rFonts w:ascii="Times New Roman" w:hAnsi="Times New Roman" w:cs="Times New Roman"/>
          <w:sz w:val="24"/>
          <w:szCs w:val="24"/>
        </w:rPr>
        <w:t>,</w:t>
      </w:r>
      <w:r w:rsidR="00F4349B" w:rsidRPr="00C71645">
        <w:rPr>
          <w:rFonts w:ascii="Times New Roman" w:hAnsi="Times New Roman" w:cs="Times New Roman"/>
          <w:sz w:val="24"/>
          <w:szCs w:val="24"/>
        </w:rPr>
        <w:t xml:space="preserve"> los gobierno locales están obligados a poner en escrutinio toda acción que derive de su actuar y responsabilidad, tal como lo contempla el artículo 70 de la Ley General de Transparencia y Acceso a la Información Pública, en donde señala la obligación de los municipios de poner a disposición del público y mantener actualizada la información en los respectivos medios electrónicos</w:t>
      </w:r>
      <w:r w:rsidR="00B66010" w:rsidRPr="00C71645">
        <w:rPr>
          <w:rFonts w:ascii="Times New Roman" w:hAnsi="Times New Roman" w:cs="Times New Roman"/>
          <w:sz w:val="24"/>
          <w:szCs w:val="24"/>
        </w:rPr>
        <w:t>.</w:t>
      </w:r>
    </w:p>
    <w:p w:rsidR="00F4349B" w:rsidRPr="00C71645" w:rsidRDefault="00B66010" w:rsidP="001101A6">
      <w:pPr>
        <w:pStyle w:val="Sinespaciado"/>
        <w:ind w:firstLine="708"/>
        <w:jc w:val="both"/>
        <w:rPr>
          <w:rFonts w:ascii="Times New Roman" w:hAnsi="Times New Roman" w:cs="Times New Roman"/>
          <w:sz w:val="24"/>
          <w:szCs w:val="24"/>
        </w:rPr>
      </w:pPr>
      <w:r w:rsidRPr="00C71645">
        <w:rPr>
          <w:rFonts w:ascii="Times New Roman" w:hAnsi="Times New Roman" w:cs="Times New Roman"/>
          <w:sz w:val="24"/>
          <w:szCs w:val="24"/>
        </w:rPr>
        <w:t xml:space="preserve">Por </w:t>
      </w:r>
      <w:r w:rsidR="00F4349B" w:rsidRPr="00C71645">
        <w:rPr>
          <w:rFonts w:ascii="Times New Roman" w:hAnsi="Times New Roman" w:cs="Times New Roman"/>
          <w:sz w:val="24"/>
          <w:szCs w:val="24"/>
        </w:rPr>
        <w:t>ello</w:t>
      </w:r>
      <w:r w:rsidRPr="00C71645">
        <w:rPr>
          <w:rFonts w:ascii="Times New Roman" w:hAnsi="Times New Roman" w:cs="Times New Roman"/>
          <w:sz w:val="24"/>
          <w:szCs w:val="24"/>
        </w:rPr>
        <w:t>,</w:t>
      </w:r>
      <w:r w:rsidR="00F4349B" w:rsidRPr="00C71645">
        <w:rPr>
          <w:rFonts w:ascii="Times New Roman" w:hAnsi="Times New Roman" w:cs="Times New Roman"/>
          <w:sz w:val="24"/>
          <w:szCs w:val="24"/>
        </w:rPr>
        <w:t xml:space="preserve"> resulta importante fortalecer los mecanismo</w:t>
      </w:r>
      <w:r w:rsidRPr="00C71645">
        <w:rPr>
          <w:rFonts w:ascii="Times New Roman" w:hAnsi="Times New Roman" w:cs="Times New Roman"/>
          <w:sz w:val="24"/>
          <w:szCs w:val="24"/>
        </w:rPr>
        <w:t>s</w:t>
      </w:r>
      <w:r w:rsidR="00F4349B" w:rsidRPr="00C71645">
        <w:rPr>
          <w:rFonts w:ascii="Times New Roman" w:hAnsi="Times New Roman" w:cs="Times New Roman"/>
          <w:sz w:val="24"/>
          <w:szCs w:val="24"/>
        </w:rPr>
        <w:t xml:space="preserve"> de participación ciudadana a nivel municipal, en donde la ciudadanía se informe, participe e intervengan en los asuntos públicos, convirtiéndose el cabildo en un espacio de liberación, discusión y decisión de la vida </w:t>
      </w:r>
      <w:r w:rsidR="00D07604" w:rsidRPr="00C71645">
        <w:rPr>
          <w:rFonts w:ascii="Times New Roman" w:hAnsi="Times New Roman" w:cs="Times New Roman"/>
          <w:sz w:val="24"/>
          <w:szCs w:val="24"/>
        </w:rPr>
        <w:t>pública</w:t>
      </w:r>
      <w:r w:rsidR="00F4349B" w:rsidRPr="00C71645">
        <w:rPr>
          <w:rFonts w:ascii="Times New Roman" w:hAnsi="Times New Roman" w:cs="Times New Roman"/>
          <w:sz w:val="24"/>
          <w:szCs w:val="24"/>
        </w:rPr>
        <w:t>.</w:t>
      </w:r>
    </w:p>
    <w:p w:rsidR="000A6B9E" w:rsidRPr="00C71645" w:rsidRDefault="00F4349B" w:rsidP="001101A6">
      <w:pPr>
        <w:pStyle w:val="Sinespaciado"/>
        <w:ind w:firstLine="708"/>
        <w:jc w:val="both"/>
        <w:rPr>
          <w:rFonts w:ascii="Times New Roman" w:hAnsi="Times New Roman" w:cs="Times New Roman"/>
          <w:sz w:val="24"/>
          <w:szCs w:val="24"/>
        </w:rPr>
      </w:pPr>
      <w:r w:rsidRPr="00C71645">
        <w:rPr>
          <w:rFonts w:ascii="Times New Roman" w:hAnsi="Times New Roman" w:cs="Times New Roman"/>
          <w:sz w:val="24"/>
          <w:szCs w:val="24"/>
        </w:rPr>
        <w:t>Con base a lo anterior</w:t>
      </w:r>
      <w:r w:rsidR="00F97E63" w:rsidRPr="00C71645">
        <w:rPr>
          <w:rFonts w:ascii="Times New Roman" w:hAnsi="Times New Roman" w:cs="Times New Roman"/>
          <w:sz w:val="24"/>
          <w:szCs w:val="24"/>
        </w:rPr>
        <w:t>,</w:t>
      </w:r>
      <w:r w:rsidRPr="00C71645">
        <w:rPr>
          <w:rFonts w:ascii="Times New Roman" w:hAnsi="Times New Roman" w:cs="Times New Roman"/>
          <w:sz w:val="24"/>
          <w:szCs w:val="24"/>
        </w:rPr>
        <w:t xml:space="preserve"> presentamos esta iniciativa con proyecto de decreto, por el que se reforma el segundo párrafo del artículo 28 de la Ley Orgánica Municipal del Estado de México, misma que tiene por objeto fortalecer los principios de </w:t>
      </w:r>
      <w:r w:rsidR="00F97E63" w:rsidRPr="00C71645">
        <w:rPr>
          <w:rFonts w:ascii="Times New Roman" w:hAnsi="Times New Roman" w:cs="Times New Roman"/>
          <w:sz w:val="24"/>
          <w:szCs w:val="24"/>
        </w:rPr>
        <w:t xml:space="preserve">gobierno abierto </w:t>
      </w:r>
      <w:r w:rsidRPr="00C71645">
        <w:rPr>
          <w:rFonts w:ascii="Times New Roman" w:hAnsi="Times New Roman" w:cs="Times New Roman"/>
          <w:sz w:val="24"/>
          <w:szCs w:val="24"/>
        </w:rPr>
        <w:t xml:space="preserve">a nuestra </w:t>
      </w:r>
      <w:r w:rsidR="00F97E63" w:rsidRPr="00C71645">
        <w:rPr>
          <w:rFonts w:ascii="Times New Roman" w:hAnsi="Times New Roman" w:cs="Times New Roman"/>
          <w:sz w:val="24"/>
          <w:szCs w:val="24"/>
        </w:rPr>
        <w:t xml:space="preserve">Entidad </w:t>
      </w:r>
      <w:r w:rsidRPr="00C71645">
        <w:rPr>
          <w:rFonts w:ascii="Times New Roman" w:hAnsi="Times New Roman" w:cs="Times New Roman"/>
          <w:sz w:val="24"/>
          <w:szCs w:val="24"/>
        </w:rPr>
        <w:t xml:space="preserve">a </w:t>
      </w:r>
      <w:r w:rsidR="00D07604" w:rsidRPr="00C71645">
        <w:rPr>
          <w:rFonts w:ascii="Times New Roman" w:hAnsi="Times New Roman" w:cs="Times New Roman"/>
          <w:sz w:val="24"/>
          <w:szCs w:val="24"/>
        </w:rPr>
        <w:t>n</w:t>
      </w:r>
      <w:r w:rsidRPr="00C71645">
        <w:rPr>
          <w:rFonts w:ascii="Times New Roman" w:hAnsi="Times New Roman" w:cs="Times New Roman"/>
          <w:sz w:val="24"/>
          <w:szCs w:val="24"/>
        </w:rPr>
        <w:t xml:space="preserve">ivel </w:t>
      </w:r>
      <w:r w:rsidR="00D07604" w:rsidRPr="00C71645">
        <w:rPr>
          <w:rFonts w:ascii="Times New Roman" w:hAnsi="Times New Roman" w:cs="Times New Roman"/>
          <w:sz w:val="24"/>
          <w:szCs w:val="24"/>
        </w:rPr>
        <w:t>m</w:t>
      </w:r>
      <w:r w:rsidRPr="00C71645">
        <w:rPr>
          <w:rFonts w:ascii="Times New Roman" w:hAnsi="Times New Roman" w:cs="Times New Roman"/>
          <w:sz w:val="24"/>
          <w:szCs w:val="24"/>
        </w:rPr>
        <w:t>unicipal, para que las sesiones de los ayuntamientos deban transmitirse en vivo a través de su página oficial de internet y por medios digitales que sean de alcance masivo</w:t>
      </w:r>
      <w:r w:rsidR="009D0DA2" w:rsidRPr="00C71645">
        <w:rPr>
          <w:rFonts w:ascii="Times New Roman" w:hAnsi="Times New Roman" w:cs="Times New Roman"/>
          <w:sz w:val="24"/>
          <w:szCs w:val="24"/>
        </w:rPr>
        <w:t>,</w:t>
      </w:r>
      <w:r w:rsidRPr="00C71645">
        <w:rPr>
          <w:rFonts w:ascii="Times New Roman" w:hAnsi="Times New Roman" w:cs="Times New Roman"/>
          <w:sz w:val="24"/>
          <w:szCs w:val="24"/>
        </w:rPr>
        <w:t xml:space="preserve"> acces</w:t>
      </w:r>
      <w:r w:rsidR="009D0DA2" w:rsidRPr="00C71645">
        <w:rPr>
          <w:rFonts w:ascii="Times New Roman" w:hAnsi="Times New Roman" w:cs="Times New Roman"/>
          <w:sz w:val="24"/>
          <w:szCs w:val="24"/>
        </w:rPr>
        <w:t>iv</w:t>
      </w:r>
      <w:r w:rsidR="004822CD" w:rsidRPr="00C71645">
        <w:rPr>
          <w:rFonts w:ascii="Times New Roman" w:hAnsi="Times New Roman" w:cs="Times New Roman"/>
          <w:sz w:val="24"/>
          <w:szCs w:val="24"/>
        </w:rPr>
        <w:t>o</w:t>
      </w:r>
      <w:r w:rsidRPr="00C71645">
        <w:rPr>
          <w:rFonts w:ascii="Times New Roman" w:hAnsi="Times New Roman" w:cs="Times New Roman"/>
          <w:sz w:val="24"/>
          <w:szCs w:val="24"/>
        </w:rPr>
        <w:t xml:space="preserve"> y gratuito; as</w:t>
      </w:r>
      <w:r w:rsidR="009D0DA2" w:rsidRPr="00C71645">
        <w:rPr>
          <w:rFonts w:ascii="Times New Roman" w:hAnsi="Times New Roman" w:cs="Times New Roman"/>
          <w:sz w:val="24"/>
          <w:szCs w:val="24"/>
        </w:rPr>
        <w:t>i</w:t>
      </w:r>
      <w:r w:rsidRPr="00C71645">
        <w:rPr>
          <w:rFonts w:ascii="Times New Roman" w:hAnsi="Times New Roman" w:cs="Times New Roman"/>
          <w:sz w:val="24"/>
          <w:szCs w:val="24"/>
        </w:rPr>
        <w:t>mismo</w:t>
      </w:r>
      <w:r w:rsidR="009D0DA2" w:rsidRPr="00C71645">
        <w:rPr>
          <w:rFonts w:ascii="Times New Roman" w:hAnsi="Times New Roman" w:cs="Times New Roman"/>
          <w:sz w:val="24"/>
          <w:szCs w:val="24"/>
        </w:rPr>
        <w:t>,</w:t>
      </w:r>
      <w:r w:rsidRPr="00C71645">
        <w:rPr>
          <w:rFonts w:ascii="Times New Roman" w:hAnsi="Times New Roman" w:cs="Times New Roman"/>
          <w:sz w:val="24"/>
          <w:szCs w:val="24"/>
        </w:rPr>
        <w:t xml:space="preserve"> a través de la trans</w:t>
      </w:r>
      <w:r w:rsidR="004822CD" w:rsidRPr="00C71645">
        <w:rPr>
          <w:rFonts w:ascii="Times New Roman" w:hAnsi="Times New Roman" w:cs="Times New Roman"/>
          <w:sz w:val="24"/>
          <w:szCs w:val="24"/>
        </w:rPr>
        <w:t xml:space="preserve">parencia </w:t>
      </w:r>
      <w:r w:rsidR="000A6B9E" w:rsidRPr="00C71645">
        <w:rPr>
          <w:rFonts w:ascii="Times New Roman" w:hAnsi="Times New Roman" w:cs="Times New Roman"/>
          <w:sz w:val="24"/>
          <w:szCs w:val="24"/>
        </w:rPr>
        <w:t>y la máxima publicidad, se dé certeza del desempeño de las y los integrantes del cabildo, las intervenciones que realicen y el sentido de su voto.</w:t>
      </w:r>
    </w:p>
    <w:p w:rsidR="000A6B9E" w:rsidRPr="00C71645" w:rsidRDefault="000A6B9E" w:rsidP="001101A6">
      <w:pPr>
        <w:pStyle w:val="Sinespaciado"/>
        <w:jc w:val="both"/>
        <w:rPr>
          <w:rFonts w:ascii="Times New Roman" w:hAnsi="Times New Roman" w:cs="Times New Roman"/>
          <w:sz w:val="24"/>
          <w:szCs w:val="24"/>
        </w:rPr>
      </w:pPr>
      <w:r w:rsidRPr="00C71645">
        <w:rPr>
          <w:rFonts w:ascii="Times New Roman" w:hAnsi="Times New Roman" w:cs="Times New Roman"/>
          <w:sz w:val="24"/>
          <w:szCs w:val="24"/>
        </w:rPr>
        <w:tab/>
        <w:t>Por lo anteriormente expresado, las integrantes del Grupo Parlamentario del Partido Verde Ecologista de México, estamos convencidas que los Gobiernos Municipales son el escenario clave para fortalecer la participación de la ciudadanía en los asuntos públicos.</w:t>
      </w:r>
    </w:p>
    <w:p w:rsidR="000A6B9E" w:rsidRPr="00C71645" w:rsidRDefault="000A6B9E" w:rsidP="001101A6">
      <w:pPr>
        <w:pStyle w:val="Sinespaciado"/>
        <w:jc w:val="both"/>
        <w:rPr>
          <w:rFonts w:ascii="Times New Roman" w:hAnsi="Times New Roman" w:cs="Times New Roman"/>
          <w:sz w:val="24"/>
          <w:szCs w:val="24"/>
        </w:rPr>
      </w:pPr>
      <w:r w:rsidRPr="00C71645">
        <w:rPr>
          <w:rFonts w:ascii="Times New Roman" w:hAnsi="Times New Roman" w:cs="Times New Roman"/>
          <w:sz w:val="24"/>
          <w:szCs w:val="24"/>
        </w:rPr>
        <w:tab/>
        <w:t xml:space="preserve">Reconocemos que el camino </w:t>
      </w:r>
      <w:r w:rsidR="002C734C" w:rsidRPr="00C71645">
        <w:rPr>
          <w:rFonts w:ascii="Times New Roman" w:hAnsi="Times New Roman" w:cs="Times New Roman"/>
          <w:sz w:val="24"/>
          <w:szCs w:val="24"/>
        </w:rPr>
        <w:t>hacia</w:t>
      </w:r>
      <w:r w:rsidRPr="00C71645">
        <w:rPr>
          <w:rFonts w:ascii="Times New Roman" w:hAnsi="Times New Roman" w:cs="Times New Roman"/>
          <w:sz w:val="24"/>
          <w:szCs w:val="24"/>
        </w:rPr>
        <w:t xml:space="preserve"> la transparencia, la inclusión y la rendición de cuentas, no es una tarea fácil, ya que implica un cambio de paradigma que pone a la ciudadanía no sólo en el centro de las políticas públicas; sino también del propio funcionamiento de las </w:t>
      </w:r>
      <w:r w:rsidR="00F23962" w:rsidRPr="00C71645">
        <w:rPr>
          <w:rFonts w:ascii="Times New Roman" w:hAnsi="Times New Roman" w:cs="Times New Roman"/>
          <w:sz w:val="24"/>
          <w:szCs w:val="24"/>
        </w:rPr>
        <w:t>administraciones municipales</w:t>
      </w:r>
      <w:r w:rsidRPr="00C71645">
        <w:rPr>
          <w:rFonts w:ascii="Times New Roman" w:hAnsi="Times New Roman" w:cs="Times New Roman"/>
          <w:sz w:val="24"/>
          <w:szCs w:val="24"/>
        </w:rPr>
        <w:t>.</w:t>
      </w:r>
    </w:p>
    <w:p w:rsidR="000A6B9E" w:rsidRPr="00C71645" w:rsidRDefault="000A6B9E" w:rsidP="001101A6">
      <w:pPr>
        <w:pStyle w:val="Sinespaciado"/>
        <w:jc w:val="both"/>
        <w:rPr>
          <w:rFonts w:ascii="Times New Roman" w:hAnsi="Times New Roman" w:cs="Times New Roman"/>
          <w:sz w:val="24"/>
          <w:szCs w:val="24"/>
        </w:rPr>
      </w:pPr>
      <w:r w:rsidRPr="00C71645">
        <w:rPr>
          <w:rFonts w:ascii="Times New Roman" w:hAnsi="Times New Roman" w:cs="Times New Roman"/>
          <w:sz w:val="24"/>
          <w:szCs w:val="24"/>
        </w:rPr>
        <w:tab/>
        <w:t xml:space="preserve">Por lo que al </w:t>
      </w:r>
      <w:r w:rsidR="00F23962" w:rsidRPr="00C71645">
        <w:rPr>
          <w:rFonts w:ascii="Times New Roman" w:hAnsi="Times New Roman" w:cs="Times New Roman"/>
          <w:sz w:val="24"/>
          <w:szCs w:val="24"/>
        </w:rPr>
        <w:t xml:space="preserve">gobierno abierto </w:t>
      </w:r>
      <w:r w:rsidRPr="00C71645">
        <w:rPr>
          <w:rFonts w:ascii="Times New Roman" w:hAnsi="Times New Roman" w:cs="Times New Roman"/>
          <w:sz w:val="24"/>
          <w:szCs w:val="24"/>
        </w:rPr>
        <w:t xml:space="preserve">se configura como una respuesta al déficit en el desempeño de las </w:t>
      </w:r>
      <w:r w:rsidR="00F23962" w:rsidRPr="00C71645">
        <w:rPr>
          <w:rFonts w:ascii="Times New Roman" w:hAnsi="Times New Roman" w:cs="Times New Roman"/>
          <w:sz w:val="24"/>
          <w:szCs w:val="24"/>
        </w:rPr>
        <w:t xml:space="preserve">administraciones </w:t>
      </w:r>
      <w:r w:rsidRPr="00C71645">
        <w:rPr>
          <w:rFonts w:ascii="Times New Roman" w:hAnsi="Times New Roman" w:cs="Times New Roman"/>
          <w:sz w:val="24"/>
          <w:szCs w:val="24"/>
        </w:rPr>
        <w:t>locales y como un modelo que busca dotar de legitimidad a los procesos gubernamentales.</w:t>
      </w:r>
    </w:p>
    <w:p w:rsidR="000A6B9E" w:rsidRPr="00C71645" w:rsidRDefault="000A6B9E" w:rsidP="001101A6">
      <w:pPr>
        <w:pStyle w:val="Sinespaciado"/>
        <w:jc w:val="both"/>
        <w:rPr>
          <w:rFonts w:ascii="Times New Roman" w:hAnsi="Times New Roman" w:cs="Times New Roman"/>
          <w:sz w:val="24"/>
          <w:szCs w:val="24"/>
        </w:rPr>
      </w:pPr>
      <w:r w:rsidRPr="00C71645">
        <w:rPr>
          <w:rFonts w:ascii="Times New Roman" w:hAnsi="Times New Roman" w:cs="Times New Roman"/>
          <w:sz w:val="24"/>
          <w:szCs w:val="24"/>
        </w:rPr>
        <w:tab/>
        <w:t>Es cuanto, muchas gracias.</w:t>
      </w:r>
    </w:p>
    <w:p w:rsidR="00F77593" w:rsidRPr="00C71645" w:rsidRDefault="00F77593" w:rsidP="001101A6">
      <w:pPr>
        <w:pStyle w:val="Sinespaciado"/>
        <w:jc w:val="both"/>
        <w:rPr>
          <w:rFonts w:ascii="Times New Roman" w:hAnsi="Times New Roman" w:cs="Times New Roman"/>
          <w:sz w:val="24"/>
          <w:szCs w:val="24"/>
        </w:rPr>
      </w:pPr>
    </w:p>
    <w:p w:rsidR="00F77593" w:rsidRPr="00C71645" w:rsidRDefault="00F77593" w:rsidP="001101A6">
      <w:pPr>
        <w:pStyle w:val="Sinespaciado"/>
        <w:jc w:val="both"/>
        <w:rPr>
          <w:rFonts w:ascii="Times New Roman" w:hAnsi="Times New Roman" w:cs="Times New Roman"/>
          <w:sz w:val="24"/>
          <w:szCs w:val="24"/>
        </w:rPr>
        <w:sectPr w:rsidR="00F77593" w:rsidRPr="00C71645" w:rsidSect="00E41C18">
          <w:headerReference w:type="default" r:id="rId14"/>
          <w:footerReference w:type="default" r:id="rId15"/>
          <w:footnotePr>
            <w:pos w:val="beneathText"/>
            <w:numRestart w:val="eachSect"/>
          </w:footnotePr>
          <w:type w:val="continuous"/>
          <w:pgSz w:w="12240" w:h="15840" w:code="1"/>
          <w:pgMar w:top="1134" w:right="1134" w:bottom="1134" w:left="1701" w:header="709" w:footer="709" w:gutter="0"/>
          <w:cols w:space="708"/>
          <w:docGrid w:linePitch="360"/>
        </w:sectPr>
      </w:pPr>
    </w:p>
    <w:p w:rsidR="00F77593" w:rsidRPr="00C71645" w:rsidRDefault="00F77593" w:rsidP="00912F7D">
      <w:pPr>
        <w:pStyle w:val="Sinespaciado"/>
        <w:jc w:val="both"/>
        <w:rPr>
          <w:rFonts w:ascii="Times New Roman" w:hAnsi="Times New Roman" w:cs="Times New Roman"/>
          <w:sz w:val="24"/>
          <w:szCs w:val="24"/>
        </w:rPr>
      </w:pPr>
    </w:p>
    <w:p w:rsidR="00F77593" w:rsidRPr="00C71645" w:rsidRDefault="00F77593" w:rsidP="00912F7D">
      <w:pPr>
        <w:pStyle w:val="Sinespaciado"/>
        <w:jc w:val="center"/>
        <w:rPr>
          <w:rFonts w:ascii="Times New Roman" w:hAnsi="Times New Roman" w:cs="Times New Roman"/>
          <w:sz w:val="24"/>
          <w:szCs w:val="24"/>
        </w:rPr>
      </w:pPr>
      <w:r w:rsidRPr="00C71645">
        <w:rPr>
          <w:rFonts w:ascii="Times New Roman" w:hAnsi="Times New Roman" w:cs="Times New Roman"/>
          <w:sz w:val="24"/>
          <w:szCs w:val="24"/>
        </w:rPr>
        <w:t>(Se inserta el documento)</w:t>
      </w:r>
    </w:p>
    <w:p w:rsidR="00F77593" w:rsidRPr="00C71645" w:rsidRDefault="00F77593" w:rsidP="00912F7D">
      <w:pPr>
        <w:pStyle w:val="Sinespaciado"/>
        <w:jc w:val="both"/>
        <w:rPr>
          <w:rFonts w:ascii="Times New Roman" w:hAnsi="Times New Roman" w:cs="Times New Roman"/>
          <w:sz w:val="24"/>
          <w:szCs w:val="24"/>
        </w:rPr>
      </w:pPr>
    </w:p>
    <w:p w:rsidR="004C249B" w:rsidRPr="00C71645" w:rsidRDefault="004C249B" w:rsidP="00912F7D">
      <w:pPr>
        <w:spacing w:after="0" w:line="240" w:lineRule="auto"/>
        <w:jc w:val="right"/>
        <w:rPr>
          <w:rFonts w:ascii="Times New Roman" w:eastAsia="Times New Roman" w:hAnsi="Times New Roman" w:cs="Times New Roman"/>
          <w:sz w:val="24"/>
          <w:szCs w:val="24"/>
          <w:lang w:eastAsia="es-MX"/>
        </w:rPr>
      </w:pPr>
      <w:r w:rsidRPr="00C71645">
        <w:rPr>
          <w:rFonts w:ascii="Times New Roman" w:eastAsia="Times New Roman" w:hAnsi="Times New Roman" w:cs="Times New Roman"/>
          <w:sz w:val="24"/>
          <w:szCs w:val="24"/>
          <w:lang w:eastAsia="es-MX"/>
        </w:rPr>
        <w:t>Toluca de Lerdo, Estado de México a __ de __ de 2022.</w:t>
      </w:r>
    </w:p>
    <w:p w:rsidR="004C249B" w:rsidRPr="00C71645" w:rsidRDefault="004C249B" w:rsidP="00912F7D">
      <w:pPr>
        <w:spacing w:after="0" w:line="240" w:lineRule="auto"/>
        <w:jc w:val="right"/>
        <w:rPr>
          <w:rFonts w:ascii="Times New Roman" w:eastAsia="Times New Roman" w:hAnsi="Times New Roman" w:cs="Times New Roman"/>
          <w:sz w:val="24"/>
          <w:szCs w:val="24"/>
          <w:lang w:eastAsia="es-MX"/>
        </w:rPr>
      </w:pPr>
    </w:p>
    <w:p w:rsidR="004C249B" w:rsidRPr="00C71645" w:rsidRDefault="004C249B" w:rsidP="00912F7D">
      <w:pPr>
        <w:spacing w:after="0" w:line="240" w:lineRule="auto"/>
        <w:rPr>
          <w:rFonts w:ascii="Times New Roman" w:eastAsia="Times New Roman" w:hAnsi="Times New Roman" w:cs="Times New Roman"/>
          <w:b/>
          <w:sz w:val="24"/>
          <w:szCs w:val="24"/>
          <w:lang w:eastAsia="es-MX"/>
        </w:rPr>
      </w:pPr>
      <w:r w:rsidRPr="00C71645">
        <w:rPr>
          <w:rFonts w:ascii="Times New Roman" w:eastAsia="Times New Roman" w:hAnsi="Times New Roman" w:cs="Times New Roman"/>
          <w:b/>
          <w:sz w:val="24"/>
          <w:szCs w:val="24"/>
          <w:lang w:eastAsia="es-MX"/>
        </w:rPr>
        <w:lastRenderedPageBreak/>
        <w:t xml:space="preserve">DIP. ENRIQUE EDGARDO JACOB ROCHA </w:t>
      </w:r>
    </w:p>
    <w:p w:rsidR="004C249B" w:rsidRPr="00C71645" w:rsidRDefault="004C249B" w:rsidP="00912F7D">
      <w:pPr>
        <w:spacing w:after="0" w:line="240" w:lineRule="auto"/>
        <w:rPr>
          <w:rFonts w:ascii="Times New Roman" w:eastAsia="Times New Roman" w:hAnsi="Times New Roman" w:cs="Times New Roman"/>
          <w:b/>
          <w:sz w:val="24"/>
          <w:szCs w:val="24"/>
          <w:lang w:eastAsia="es-MX"/>
        </w:rPr>
      </w:pPr>
      <w:r w:rsidRPr="00C71645">
        <w:rPr>
          <w:rFonts w:ascii="Times New Roman" w:eastAsia="Times New Roman" w:hAnsi="Times New Roman" w:cs="Times New Roman"/>
          <w:b/>
          <w:sz w:val="24"/>
          <w:szCs w:val="24"/>
          <w:lang w:eastAsia="es-MX"/>
        </w:rPr>
        <w:t>PRESIDENTE DE LA MESA DIRECTIVA</w:t>
      </w:r>
    </w:p>
    <w:p w:rsidR="004C249B" w:rsidRPr="00C71645" w:rsidRDefault="004C249B" w:rsidP="00912F7D">
      <w:pPr>
        <w:spacing w:after="0" w:line="240" w:lineRule="auto"/>
        <w:rPr>
          <w:rFonts w:ascii="Times New Roman" w:eastAsia="Times New Roman" w:hAnsi="Times New Roman" w:cs="Times New Roman"/>
          <w:b/>
          <w:sz w:val="24"/>
          <w:szCs w:val="24"/>
          <w:lang w:eastAsia="es-MX"/>
        </w:rPr>
      </w:pPr>
      <w:r w:rsidRPr="00C71645">
        <w:rPr>
          <w:rFonts w:ascii="Times New Roman" w:eastAsia="Times New Roman" w:hAnsi="Times New Roman" w:cs="Times New Roman"/>
          <w:b/>
          <w:sz w:val="24"/>
          <w:szCs w:val="24"/>
          <w:lang w:eastAsia="es-MX"/>
        </w:rPr>
        <w:t>LXI LEGISLATURA DEL H. PODER LEGISLATIVO</w:t>
      </w:r>
    </w:p>
    <w:p w:rsidR="004C249B" w:rsidRPr="00C71645" w:rsidRDefault="004C249B" w:rsidP="00912F7D">
      <w:pPr>
        <w:spacing w:after="0" w:line="240" w:lineRule="auto"/>
        <w:rPr>
          <w:rFonts w:ascii="Times New Roman" w:eastAsia="Times New Roman" w:hAnsi="Times New Roman" w:cs="Times New Roman"/>
          <w:b/>
          <w:sz w:val="24"/>
          <w:szCs w:val="24"/>
          <w:lang w:eastAsia="es-MX"/>
        </w:rPr>
      </w:pPr>
      <w:r w:rsidRPr="00C71645">
        <w:rPr>
          <w:rFonts w:ascii="Times New Roman" w:eastAsia="Times New Roman" w:hAnsi="Times New Roman" w:cs="Times New Roman"/>
          <w:b/>
          <w:sz w:val="24"/>
          <w:szCs w:val="24"/>
          <w:lang w:eastAsia="es-MX"/>
        </w:rPr>
        <w:t>DEL ESTADO LIBRE Y SOBERANO DE MÉXICO</w:t>
      </w:r>
    </w:p>
    <w:p w:rsidR="004C249B" w:rsidRPr="00C71645" w:rsidRDefault="004C249B" w:rsidP="00912F7D">
      <w:pPr>
        <w:spacing w:after="0" w:line="240" w:lineRule="auto"/>
        <w:rPr>
          <w:rFonts w:ascii="Times New Roman" w:eastAsia="Times New Roman" w:hAnsi="Times New Roman" w:cs="Times New Roman"/>
          <w:b/>
          <w:sz w:val="24"/>
          <w:szCs w:val="24"/>
          <w:lang w:eastAsia="es-MX"/>
        </w:rPr>
      </w:pPr>
    </w:p>
    <w:p w:rsidR="004C249B" w:rsidRPr="00C71645" w:rsidRDefault="004C249B" w:rsidP="00912F7D">
      <w:pPr>
        <w:spacing w:after="0" w:line="240" w:lineRule="auto"/>
        <w:rPr>
          <w:rFonts w:ascii="Times New Roman" w:eastAsia="Times New Roman" w:hAnsi="Times New Roman" w:cs="Times New Roman"/>
          <w:b/>
          <w:sz w:val="24"/>
          <w:szCs w:val="24"/>
          <w:lang w:eastAsia="es-MX"/>
        </w:rPr>
      </w:pPr>
      <w:r w:rsidRPr="00C71645">
        <w:rPr>
          <w:rFonts w:ascii="Times New Roman" w:eastAsia="Times New Roman" w:hAnsi="Times New Roman" w:cs="Times New Roman"/>
          <w:b/>
          <w:sz w:val="24"/>
          <w:szCs w:val="24"/>
          <w:lang w:eastAsia="es-MX"/>
        </w:rPr>
        <w:t>P R E S E N T E</w:t>
      </w:r>
    </w:p>
    <w:p w:rsidR="004C249B" w:rsidRPr="00C71645" w:rsidRDefault="004C249B" w:rsidP="00912F7D">
      <w:pPr>
        <w:spacing w:after="0" w:line="240" w:lineRule="auto"/>
        <w:jc w:val="both"/>
        <w:rPr>
          <w:rFonts w:ascii="Times New Roman" w:eastAsia="Times New Roman" w:hAnsi="Times New Roman" w:cs="Times New Roman"/>
          <w:b/>
          <w:sz w:val="24"/>
          <w:szCs w:val="24"/>
          <w:lang w:eastAsia="es-MX"/>
        </w:rPr>
      </w:pPr>
      <w:r w:rsidRPr="00C71645">
        <w:rPr>
          <w:rFonts w:ascii="Times New Roman" w:eastAsia="Times New Roman" w:hAnsi="Times New Roman" w:cs="Times New Roman"/>
          <w:b/>
          <w:sz w:val="24"/>
          <w:szCs w:val="24"/>
          <w:lang w:eastAsia="es-MX"/>
        </w:rPr>
        <w:t xml:space="preserve">Honorable Asamblea: </w:t>
      </w:r>
    </w:p>
    <w:p w:rsidR="004C249B" w:rsidRPr="00C71645" w:rsidRDefault="004C249B" w:rsidP="00912F7D">
      <w:pPr>
        <w:spacing w:after="0" w:line="240" w:lineRule="auto"/>
        <w:jc w:val="both"/>
        <w:rPr>
          <w:rFonts w:ascii="Times New Roman" w:eastAsia="Times New Roman" w:hAnsi="Times New Roman" w:cs="Times New Roman"/>
          <w:b/>
          <w:sz w:val="24"/>
          <w:szCs w:val="24"/>
          <w:lang w:eastAsia="es-MX"/>
        </w:rPr>
      </w:pPr>
    </w:p>
    <w:p w:rsidR="004C249B" w:rsidRPr="00C71645" w:rsidRDefault="004C249B" w:rsidP="00912F7D">
      <w:pPr>
        <w:spacing w:after="0" w:line="240" w:lineRule="auto"/>
        <w:jc w:val="both"/>
        <w:rPr>
          <w:rFonts w:ascii="Times New Roman" w:eastAsia="Times New Roman" w:hAnsi="Times New Roman" w:cs="Times New Roman"/>
          <w:sz w:val="24"/>
          <w:szCs w:val="24"/>
          <w:lang w:eastAsia="es-MX"/>
        </w:rPr>
      </w:pPr>
      <w:r w:rsidRPr="00C71645">
        <w:rPr>
          <w:rFonts w:ascii="Times New Roman" w:eastAsia="Times New Roman" w:hAnsi="Times New Roman" w:cs="Times New Roman"/>
          <w:sz w:val="24"/>
          <w:szCs w:val="24"/>
          <w:lang w:eastAsia="es-MX"/>
        </w:rPr>
        <w:t xml:space="preserve">Quienes suscriben </w:t>
      </w:r>
      <w:r w:rsidRPr="00C71645">
        <w:rPr>
          <w:rFonts w:ascii="Times New Roman" w:eastAsia="Times New Roman" w:hAnsi="Times New Roman" w:cs="Times New Roman"/>
          <w:b/>
          <w:sz w:val="24"/>
          <w:szCs w:val="24"/>
          <w:lang w:eastAsia="es-MX"/>
        </w:rPr>
        <w:t xml:space="preserve">MARÍA LUISA MENDOZA MONDRAGÓN Y </w:t>
      </w:r>
      <w:r w:rsidRPr="00C71645">
        <w:rPr>
          <w:rFonts w:ascii="Times New Roman" w:eastAsia="Times New Roman" w:hAnsi="Times New Roman" w:cs="Times New Roman"/>
          <w:b/>
          <w:bCs/>
          <w:sz w:val="24"/>
          <w:szCs w:val="24"/>
          <w:lang w:eastAsia="es-MX"/>
        </w:rPr>
        <w:t>CLAUDIA DESIREE MORALES</w:t>
      </w:r>
      <w:r w:rsidRPr="00C71645">
        <w:rPr>
          <w:rFonts w:ascii="Times New Roman" w:eastAsia="Times New Roman" w:hAnsi="Times New Roman" w:cs="Times New Roman"/>
          <w:sz w:val="24"/>
          <w:szCs w:val="24"/>
          <w:lang w:eastAsia="es-MX"/>
        </w:rPr>
        <w:t xml:space="preserve"> </w:t>
      </w:r>
      <w:r w:rsidRPr="00C71645">
        <w:rPr>
          <w:rFonts w:ascii="Times New Roman" w:eastAsia="Times New Roman" w:hAnsi="Times New Roman" w:cs="Times New Roman"/>
          <w:b/>
          <w:sz w:val="24"/>
          <w:szCs w:val="24"/>
          <w:lang w:eastAsia="es-MX"/>
        </w:rPr>
        <w:t xml:space="preserve">ROBLEDO </w:t>
      </w:r>
      <w:r w:rsidRPr="00C71645">
        <w:rPr>
          <w:rFonts w:ascii="Times New Roman" w:eastAsia="Times New Roman" w:hAnsi="Times New Roman" w:cs="Times New Roman"/>
          <w:sz w:val="24"/>
          <w:szCs w:val="24"/>
          <w:lang w:eastAsia="es-MX"/>
        </w:rPr>
        <w:t xml:space="preserve">diputadas integrantes del </w:t>
      </w:r>
      <w:r w:rsidRPr="00C71645">
        <w:rPr>
          <w:rFonts w:ascii="Times New Roman" w:eastAsia="Times New Roman" w:hAnsi="Times New Roman" w:cs="Times New Roman"/>
          <w:b/>
          <w:sz w:val="24"/>
          <w:szCs w:val="24"/>
          <w:lang w:eastAsia="es-MX"/>
        </w:rPr>
        <w:t>GRUPO PARLAMENTARIO DEL PARTIDO VERDE ECOLOGISTA DE MÉXICO</w:t>
      </w:r>
      <w:r w:rsidRPr="00C71645">
        <w:rPr>
          <w:rFonts w:ascii="Times New Roman" w:eastAsia="Times New Roman" w:hAnsi="Times New Roman" w:cs="Times New Roman"/>
          <w:sz w:val="24"/>
          <w:szCs w:val="24"/>
          <w:lang w:eastAsia="es-MX"/>
        </w:rPr>
        <w:t xml:space="preserve"> en la LXI Legislatura del Estado de México, con fundamento en lo dispuesto por los artículos 6 y 116 de la Constitución Política de los Estados Unidos Mexicanos; 51 fracción II, 57 y 61 fracción I de la Constitución Política del Estado Libre y Soberano de México; 28 fracción I, 30, 38 fracción I, 79 y 81 de la Ley Orgánica del Poder Legislativo del Estado Libre y Soberano de México, someto a la consideración de este Órgano legislativo, la </w:t>
      </w:r>
      <w:r w:rsidRPr="00C71645">
        <w:rPr>
          <w:rFonts w:ascii="Times New Roman" w:eastAsia="Times New Roman" w:hAnsi="Times New Roman" w:cs="Times New Roman"/>
          <w:b/>
          <w:bCs/>
          <w:sz w:val="24"/>
          <w:szCs w:val="24"/>
          <w:lang w:eastAsia="es-MX"/>
        </w:rPr>
        <w:t xml:space="preserve">INICIATIVA CON PROYECTO DE DECRETO POR EL QUE SE REFORMA SEGUNDO PARRAFO DEL ARTÍCULO 28 DE LA LEY ORGANICA MUNICIPAL DEL ESTADO DE MEXICO, </w:t>
      </w:r>
      <w:r w:rsidRPr="00C71645">
        <w:rPr>
          <w:rFonts w:ascii="Times New Roman" w:eastAsia="Times New Roman" w:hAnsi="Times New Roman" w:cs="Times New Roman"/>
          <w:sz w:val="24"/>
          <w:szCs w:val="24"/>
          <w:lang w:eastAsia="es-MX"/>
        </w:rPr>
        <w:t>con sustento en la siguiente:</w:t>
      </w:r>
    </w:p>
    <w:p w:rsidR="004C249B" w:rsidRPr="00C71645" w:rsidRDefault="004C249B" w:rsidP="00912F7D">
      <w:pPr>
        <w:spacing w:after="0" w:line="240" w:lineRule="auto"/>
        <w:jc w:val="both"/>
        <w:rPr>
          <w:rFonts w:ascii="Times New Roman" w:eastAsia="Times New Roman" w:hAnsi="Times New Roman" w:cs="Times New Roman"/>
          <w:sz w:val="24"/>
          <w:szCs w:val="24"/>
          <w:lang w:eastAsia="es-MX"/>
        </w:rPr>
      </w:pPr>
    </w:p>
    <w:p w:rsidR="004C249B" w:rsidRPr="00C71645" w:rsidRDefault="004C249B" w:rsidP="00912F7D">
      <w:pPr>
        <w:spacing w:after="0" w:line="240" w:lineRule="auto"/>
        <w:jc w:val="center"/>
        <w:rPr>
          <w:rFonts w:ascii="Times New Roman" w:eastAsia="Times New Roman" w:hAnsi="Times New Roman" w:cs="Times New Roman"/>
          <w:b/>
          <w:sz w:val="24"/>
          <w:szCs w:val="24"/>
          <w:lang w:eastAsia="es-MX"/>
        </w:rPr>
      </w:pPr>
      <w:r w:rsidRPr="00C71645">
        <w:rPr>
          <w:rFonts w:ascii="Times New Roman" w:eastAsia="Times New Roman" w:hAnsi="Times New Roman" w:cs="Times New Roman"/>
          <w:b/>
          <w:sz w:val="24"/>
          <w:szCs w:val="24"/>
          <w:lang w:eastAsia="es-MX"/>
        </w:rPr>
        <w:t>EXPOSICIÓN DE MOTIVOS</w:t>
      </w:r>
    </w:p>
    <w:p w:rsidR="004C249B" w:rsidRPr="00C71645" w:rsidRDefault="004C249B" w:rsidP="00912F7D">
      <w:pPr>
        <w:spacing w:after="0" w:line="240" w:lineRule="auto"/>
        <w:jc w:val="both"/>
        <w:rPr>
          <w:rFonts w:ascii="Times New Roman" w:eastAsia="Times New Roman" w:hAnsi="Times New Roman" w:cs="Times New Roman"/>
          <w:sz w:val="24"/>
          <w:szCs w:val="24"/>
          <w:lang w:eastAsia="es-MX"/>
        </w:rPr>
      </w:pPr>
    </w:p>
    <w:p w:rsidR="004C249B" w:rsidRPr="00C71645" w:rsidRDefault="004C249B" w:rsidP="00912F7D">
      <w:pPr>
        <w:spacing w:after="0" w:line="240" w:lineRule="auto"/>
        <w:jc w:val="both"/>
        <w:rPr>
          <w:rFonts w:ascii="Times New Roman" w:eastAsia="Times New Roman" w:hAnsi="Times New Roman" w:cs="Times New Roman"/>
          <w:sz w:val="24"/>
          <w:szCs w:val="24"/>
          <w:lang w:eastAsia="es-MX"/>
        </w:rPr>
      </w:pPr>
      <w:r w:rsidRPr="00C71645">
        <w:rPr>
          <w:rFonts w:ascii="Times New Roman" w:eastAsia="Times New Roman" w:hAnsi="Times New Roman" w:cs="Times New Roman"/>
          <w:sz w:val="24"/>
          <w:szCs w:val="24"/>
          <w:lang w:eastAsia="es-MX"/>
        </w:rPr>
        <w:t>En las resoluciones de Consejo de la Organización Mundial de las Naciones Unidas, de fecha 5 de julio del 2012, se reconoció al internet como un importante instrumento para el desarrollo y para el ejercicio de los derechos humanos, constituyéndose como un derecho que los gobiernos deben proteger y garantizar para una igualdad de sus gobernados, lo que implica la importancia y trascendencia de esta figura de la tecnología que hoy en día  avanza con objetivos de conectividad entre sociedades y sus integrantes.</w:t>
      </w:r>
    </w:p>
    <w:p w:rsidR="004C249B" w:rsidRPr="00C71645" w:rsidRDefault="004C249B" w:rsidP="00912F7D">
      <w:pPr>
        <w:spacing w:after="0" w:line="240" w:lineRule="auto"/>
        <w:jc w:val="both"/>
        <w:rPr>
          <w:rFonts w:ascii="Times New Roman" w:eastAsia="Times New Roman" w:hAnsi="Times New Roman" w:cs="Times New Roman"/>
          <w:sz w:val="24"/>
          <w:szCs w:val="24"/>
          <w:lang w:eastAsia="es-MX"/>
        </w:rPr>
      </w:pPr>
      <w:bookmarkStart w:id="6" w:name="_Hlk82717029"/>
    </w:p>
    <w:p w:rsidR="004C249B" w:rsidRPr="00C71645" w:rsidRDefault="004C249B" w:rsidP="00912F7D">
      <w:pPr>
        <w:spacing w:after="0" w:line="240" w:lineRule="auto"/>
        <w:jc w:val="both"/>
        <w:rPr>
          <w:rFonts w:ascii="Times New Roman" w:eastAsia="Times New Roman" w:hAnsi="Times New Roman" w:cs="Times New Roman"/>
          <w:sz w:val="24"/>
          <w:szCs w:val="24"/>
          <w:lang w:eastAsia="es-MX"/>
        </w:rPr>
      </w:pPr>
      <w:r w:rsidRPr="00C71645">
        <w:rPr>
          <w:rFonts w:ascii="Times New Roman" w:eastAsia="Times New Roman" w:hAnsi="Times New Roman" w:cs="Times New Roman"/>
          <w:sz w:val="24"/>
          <w:szCs w:val="24"/>
          <w:lang w:eastAsia="es-MX"/>
        </w:rPr>
        <w:t>Ante este panorama el gobierno mexicano ha tomado previsiones y trabajos legislativos en aras de atender lo referido como miembro de la Organización Mundial de las Naciones Unidas, como antecedente podemos referir las reformas en materia de telecomunicaciones en el año 2013 , en las cuales se modificó el artículo 6 de nuestra Constitución federal para reconocer que el Estado tiene la obligación de garantizar el derecho de acceso a las tecnologías de información y comunicación como se estableció en su párrafo tercero:</w:t>
      </w:r>
    </w:p>
    <w:p w:rsidR="004C249B" w:rsidRPr="00C71645" w:rsidRDefault="004C249B" w:rsidP="00912F7D">
      <w:pPr>
        <w:spacing w:after="0" w:line="240" w:lineRule="auto"/>
        <w:jc w:val="both"/>
        <w:rPr>
          <w:rFonts w:ascii="Times New Roman" w:eastAsia="Times New Roman" w:hAnsi="Times New Roman" w:cs="Times New Roman"/>
          <w:sz w:val="24"/>
          <w:szCs w:val="24"/>
          <w:lang w:eastAsia="es-MX"/>
        </w:rPr>
      </w:pPr>
    </w:p>
    <w:p w:rsidR="004C249B" w:rsidRPr="00C71645" w:rsidRDefault="004C249B" w:rsidP="00912F7D">
      <w:pPr>
        <w:spacing w:after="0" w:line="240" w:lineRule="auto"/>
        <w:jc w:val="both"/>
        <w:rPr>
          <w:rFonts w:ascii="Times New Roman" w:eastAsia="Times New Roman" w:hAnsi="Times New Roman" w:cs="Times New Roman"/>
          <w:sz w:val="24"/>
          <w:szCs w:val="24"/>
          <w:lang w:eastAsia="es-MX"/>
        </w:rPr>
      </w:pPr>
      <w:r w:rsidRPr="00C71645">
        <w:rPr>
          <w:rFonts w:ascii="Times New Roman" w:eastAsia="Times New Roman" w:hAnsi="Times New Roman" w:cs="Times New Roman"/>
          <w:sz w:val="24"/>
          <w:szCs w:val="24"/>
          <w:lang w:eastAsia="es-MX"/>
        </w:rPr>
        <w:t>Artículo 6o. …</w:t>
      </w:r>
    </w:p>
    <w:p w:rsidR="004C249B" w:rsidRPr="00C71645" w:rsidRDefault="004C249B" w:rsidP="00912F7D">
      <w:pPr>
        <w:spacing w:after="0" w:line="240" w:lineRule="auto"/>
        <w:jc w:val="both"/>
        <w:rPr>
          <w:rFonts w:ascii="Times New Roman" w:eastAsia="Times New Roman" w:hAnsi="Times New Roman" w:cs="Times New Roman"/>
          <w:sz w:val="24"/>
          <w:szCs w:val="24"/>
          <w:lang w:eastAsia="es-MX"/>
        </w:rPr>
      </w:pPr>
      <w:r w:rsidRPr="00C71645">
        <w:rPr>
          <w:rFonts w:ascii="Times New Roman" w:eastAsia="Times New Roman" w:hAnsi="Times New Roman" w:cs="Times New Roman"/>
          <w:sz w:val="24"/>
          <w:szCs w:val="24"/>
          <w:lang w:eastAsia="es-MX"/>
        </w:rPr>
        <w:t>…</w:t>
      </w:r>
    </w:p>
    <w:p w:rsidR="004C249B" w:rsidRPr="00C71645" w:rsidRDefault="004C249B" w:rsidP="00912F7D">
      <w:pPr>
        <w:spacing w:after="0" w:line="240" w:lineRule="auto"/>
        <w:jc w:val="both"/>
        <w:rPr>
          <w:rFonts w:ascii="Times New Roman" w:eastAsia="Times New Roman" w:hAnsi="Times New Roman" w:cs="Times New Roman"/>
          <w:sz w:val="24"/>
          <w:szCs w:val="24"/>
          <w:lang w:eastAsia="es-MX"/>
        </w:rPr>
      </w:pPr>
      <w:r w:rsidRPr="00C71645">
        <w:rPr>
          <w:rFonts w:ascii="Times New Roman" w:eastAsia="Times New Roman" w:hAnsi="Times New Roman" w:cs="Times New Roman"/>
          <w:sz w:val="24"/>
          <w:szCs w:val="24"/>
          <w:lang w:eastAsia="es-MX"/>
        </w:rPr>
        <w:t>…</w:t>
      </w:r>
    </w:p>
    <w:p w:rsidR="004C249B" w:rsidRPr="00C71645" w:rsidRDefault="004C249B" w:rsidP="00912F7D">
      <w:pPr>
        <w:spacing w:after="0" w:line="240" w:lineRule="auto"/>
        <w:jc w:val="both"/>
        <w:rPr>
          <w:rFonts w:ascii="Times New Roman" w:eastAsia="Times New Roman" w:hAnsi="Times New Roman" w:cs="Times New Roman"/>
          <w:sz w:val="24"/>
          <w:szCs w:val="24"/>
          <w:lang w:eastAsia="es-MX"/>
        </w:rPr>
      </w:pPr>
    </w:p>
    <w:p w:rsidR="004C249B" w:rsidRPr="00C71645" w:rsidRDefault="004C249B" w:rsidP="00912F7D">
      <w:pPr>
        <w:spacing w:after="0" w:line="240" w:lineRule="auto"/>
        <w:jc w:val="both"/>
        <w:rPr>
          <w:rFonts w:ascii="Times New Roman" w:eastAsia="Times New Roman" w:hAnsi="Times New Roman" w:cs="Times New Roman"/>
          <w:i/>
          <w:iCs/>
          <w:sz w:val="24"/>
          <w:szCs w:val="24"/>
          <w:lang w:eastAsia="es-MX"/>
        </w:rPr>
      </w:pPr>
      <w:r w:rsidRPr="00C71645">
        <w:rPr>
          <w:rFonts w:ascii="Times New Roman" w:eastAsia="Times New Roman" w:hAnsi="Times New Roman" w:cs="Times New Roman"/>
          <w:i/>
          <w:iCs/>
          <w:sz w:val="24"/>
          <w:szCs w:val="24"/>
          <w:lang w:eastAsia="es-MX"/>
        </w:rPr>
        <w:t>El Estado garantizará el derecho de acceso a las tecnologías de la información y comunicación, así como a los servicios de radiodifusión y telecomunicaciones, incluido el de banda ancha e internet. Para tales efectos, el Estado establecerá condiciones de competencia efectiva en la prestación de dichos servicios.</w:t>
      </w:r>
    </w:p>
    <w:p w:rsidR="004C249B" w:rsidRPr="00C71645" w:rsidRDefault="004C249B" w:rsidP="00912F7D">
      <w:pPr>
        <w:spacing w:after="0" w:line="240" w:lineRule="auto"/>
        <w:jc w:val="both"/>
        <w:rPr>
          <w:rFonts w:ascii="Times New Roman" w:eastAsia="Times New Roman" w:hAnsi="Times New Roman" w:cs="Times New Roman"/>
          <w:sz w:val="24"/>
          <w:szCs w:val="24"/>
          <w:lang w:eastAsia="es-MX"/>
        </w:rPr>
      </w:pPr>
    </w:p>
    <w:p w:rsidR="004C249B" w:rsidRPr="00C71645" w:rsidRDefault="004C249B" w:rsidP="00912F7D">
      <w:pPr>
        <w:spacing w:after="0" w:line="240" w:lineRule="auto"/>
        <w:jc w:val="both"/>
        <w:rPr>
          <w:rFonts w:ascii="Times New Roman" w:eastAsia="Times New Roman" w:hAnsi="Times New Roman" w:cs="Times New Roman"/>
          <w:sz w:val="24"/>
          <w:szCs w:val="24"/>
          <w:lang w:eastAsia="es-MX"/>
        </w:rPr>
      </w:pPr>
      <w:r w:rsidRPr="00C71645">
        <w:rPr>
          <w:rFonts w:ascii="Times New Roman" w:eastAsia="Times New Roman" w:hAnsi="Times New Roman" w:cs="Times New Roman"/>
          <w:sz w:val="24"/>
          <w:szCs w:val="24"/>
          <w:lang w:eastAsia="es-MX"/>
        </w:rPr>
        <w:t xml:space="preserve">En este orden de ideas, cabe señalar que de acuerdo a los datos del Instituto Nacional de Estadística y Geografía (INEGI), a través de la Encuesta Nacional sobre Disponibilidad y Uso de Tecnologías de la Información en los Hogares (ENDUTIH) 2021, en 2020 el 72.0% de la </w:t>
      </w:r>
      <w:r w:rsidRPr="00C71645">
        <w:rPr>
          <w:rFonts w:ascii="Times New Roman" w:eastAsia="Times New Roman" w:hAnsi="Times New Roman" w:cs="Times New Roman"/>
          <w:sz w:val="24"/>
          <w:szCs w:val="24"/>
          <w:lang w:eastAsia="es-MX"/>
        </w:rPr>
        <w:lastRenderedPageBreak/>
        <w:t>población mexicana (84.1 millones de personas) usó internet, así como el 60.6% de los hogares en México contó con acceso a internet (un total de 21.8 millones de hogares).</w:t>
      </w:r>
      <w:r w:rsidRPr="00C71645">
        <w:rPr>
          <w:rFonts w:ascii="Times New Roman" w:eastAsia="Times New Roman" w:hAnsi="Times New Roman" w:cs="Times New Roman"/>
          <w:sz w:val="24"/>
          <w:szCs w:val="24"/>
          <w:vertAlign w:val="superscript"/>
          <w:lang w:eastAsia="es-MX"/>
        </w:rPr>
        <w:footnoteReference w:id="17"/>
      </w:r>
    </w:p>
    <w:p w:rsidR="004C249B" w:rsidRPr="00C71645" w:rsidRDefault="004C249B" w:rsidP="00912F7D">
      <w:pPr>
        <w:spacing w:after="0" w:line="240" w:lineRule="auto"/>
        <w:jc w:val="both"/>
        <w:rPr>
          <w:rFonts w:ascii="Times New Roman" w:eastAsia="Calibri" w:hAnsi="Times New Roman" w:cs="Times New Roman"/>
          <w:sz w:val="24"/>
          <w:szCs w:val="24"/>
          <w:lang w:eastAsia="es-MX"/>
        </w:rPr>
      </w:pPr>
    </w:p>
    <w:p w:rsidR="004C249B" w:rsidRPr="00C71645" w:rsidRDefault="004C249B" w:rsidP="00912F7D">
      <w:pPr>
        <w:spacing w:after="0" w:line="240" w:lineRule="auto"/>
        <w:jc w:val="both"/>
        <w:rPr>
          <w:rFonts w:ascii="Times New Roman" w:eastAsia="Calibri" w:hAnsi="Times New Roman" w:cs="Times New Roman"/>
          <w:sz w:val="24"/>
          <w:szCs w:val="24"/>
          <w:lang w:eastAsia="es-MX"/>
        </w:rPr>
      </w:pPr>
      <w:r w:rsidRPr="00C71645">
        <w:rPr>
          <w:rFonts w:ascii="Times New Roman" w:eastAsia="Calibri" w:hAnsi="Times New Roman" w:cs="Times New Roman"/>
          <w:sz w:val="24"/>
          <w:szCs w:val="24"/>
          <w:lang w:eastAsia="es-MX"/>
        </w:rPr>
        <w:t>Ahora bien, atendiendo que el derecho constitucional de acceder y garantizar el derecho a internet, así como a los medios de tecnología que se desarrollen para limitar la brecha digital entre la población, es necesario vincular este derecho a diversos pilares que de igual manera forman parte de las garantías del ciudadano, esto es,  la transparencia y rendición de cuentas que hoy en día es una exigencia de un Estado democrático, que obliga a los distintos entes de gobierno a poner en escrutinio toda acción que derive de su actuar y responsabilidad, ya que el acceso a la información pública gubernamental está constituido como un derecho humano central y que justamente  se contempla en el Artículo 4 de la Ley General de Transparencia y Acceso a la Información Pública, que de manera homologada contempla nuestra legislación local.</w:t>
      </w:r>
    </w:p>
    <w:p w:rsidR="004C249B" w:rsidRPr="00C71645" w:rsidRDefault="004C249B" w:rsidP="00912F7D">
      <w:pPr>
        <w:spacing w:after="0" w:line="240" w:lineRule="auto"/>
        <w:jc w:val="both"/>
        <w:rPr>
          <w:rFonts w:ascii="Times New Roman" w:eastAsia="Calibri" w:hAnsi="Times New Roman" w:cs="Times New Roman"/>
          <w:sz w:val="24"/>
          <w:szCs w:val="24"/>
          <w:lang w:eastAsia="es-MX"/>
        </w:rPr>
      </w:pPr>
    </w:p>
    <w:p w:rsidR="004C249B" w:rsidRPr="00C71645" w:rsidRDefault="004C249B" w:rsidP="00912F7D">
      <w:pPr>
        <w:spacing w:after="0" w:line="240" w:lineRule="auto"/>
        <w:jc w:val="both"/>
        <w:rPr>
          <w:rFonts w:ascii="Times New Roman" w:eastAsia="Times New Roman" w:hAnsi="Times New Roman" w:cs="Times New Roman"/>
          <w:bCs/>
          <w:sz w:val="24"/>
          <w:szCs w:val="24"/>
          <w:lang w:eastAsia="es-MX"/>
        </w:rPr>
      </w:pPr>
      <w:r w:rsidRPr="00C71645">
        <w:rPr>
          <w:rFonts w:ascii="Times New Roman" w:eastAsia="Times New Roman" w:hAnsi="Times New Roman" w:cs="Times New Roman"/>
          <w:bCs/>
          <w:sz w:val="24"/>
          <w:szCs w:val="24"/>
          <w:lang w:eastAsia="es-MX"/>
        </w:rPr>
        <w:t>La participación de la ciudadanía en el hacer y quehacer público resulta fundamental para las decisiones que los entes de gobierno pueden tomar, a efecto de delinear las normativa o diseño de política pública, con el objetivo de dar resultados y cumplir con los estándares de trasparencia que debe revestir sus actos, por ello no se debe dar margen al lastre que marca a cualquier nivel de gobierno y que lo es la corrupción,</w:t>
      </w:r>
    </w:p>
    <w:p w:rsidR="004C249B" w:rsidRPr="00C71645" w:rsidRDefault="004C249B" w:rsidP="00912F7D">
      <w:pPr>
        <w:spacing w:after="0" w:line="240" w:lineRule="auto"/>
        <w:jc w:val="both"/>
        <w:rPr>
          <w:rFonts w:ascii="Times New Roman" w:eastAsia="Times New Roman" w:hAnsi="Times New Roman" w:cs="Times New Roman"/>
          <w:bCs/>
          <w:sz w:val="24"/>
          <w:szCs w:val="24"/>
          <w:lang w:eastAsia="es-MX"/>
        </w:rPr>
      </w:pPr>
    </w:p>
    <w:p w:rsidR="004C249B" w:rsidRPr="00C71645" w:rsidRDefault="004C249B" w:rsidP="00912F7D">
      <w:pPr>
        <w:spacing w:after="0" w:line="240" w:lineRule="auto"/>
        <w:jc w:val="both"/>
        <w:rPr>
          <w:rFonts w:ascii="Times New Roman" w:eastAsia="Times New Roman" w:hAnsi="Times New Roman" w:cs="Times New Roman"/>
          <w:sz w:val="24"/>
          <w:szCs w:val="24"/>
          <w:lang w:eastAsia="es-MX"/>
        </w:rPr>
      </w:pPr>
      <w:r w:rsidRPr="00C71645">
        <w:rPr>
          <w:rFonts w:ascii="Times New Roman" w:eastAsia="Times New Roman" w:hAnsi="Times New Roman" w:cs="Times New Roman"/>
          <w:bCs/>
          <w:sz w:val="24"/>
          <w:szCs w:val="24"/>
          <w:lang w:eastAsia="es-MX"/>
        </w:rPr>
        <w:t>La existencia d</w:t>
      </w:r>
      <w:r w:rsidRPr="00C71645">
        <w:rPr>
          <w:rFonts w:ascii="Times New Roman" w:eastAsia="Times New Roman" w:hAnsi="Times New Roman" w:cs="Times New Roman"/>
          <w:sz w:val="24"/>
          <w:szCs w:val="24"/>
          <w:lang w:eastAsia="es-MX"/>
        </w:rPr>
        <w:t>el Programa Nacional de Combate a la Corrupción y a la Impunidad y de Mejora de la Gestión Pública, busca afianzar las acciones de la administración pública federal en el combate a la corrupción y a la impunidad en el ámbito administrativo, en estricto cumplimiento de la Ley General de Responsabilidades Administrativas, así como de la Ley General del Sistema Nacional Anticorrupción, lineamientos que debe permear en todas las entidades sin que sea la excepción en nuestro Estado y sus Municipios a efecto  de promover la eficiencia y eficacia en la gestión pública y de asegurar el uso de los recursos humanos y materiales en beneficio de la población.</w:t>
      </w:r>
    </w:p>
    <w:p w:rsidR="004C249B" w:rsidRPr="00C71645" w:rsidRDefault="004C249B" w:rsidP="00912F7D">
      <w:pPr>
        <w:spacing w:after="0" w:line="240" w:lineRule="auto"/>
        <w:jc w:val="both"/>
        <w:rPr>
          <w:rFonts w:ascii="Times New Roman" w:eastAsia="Times New Roman" w:hAnsi="Times New Roman" w:cs="Times New Roman"/>
          <w:bCs/>
          <w:sz w:val="24"/>
          <w:szCs w:val="24"/>
          <w:lang w:eastAsia="es-MX"/>
        </w:rPr>
      </w:pPr>
    </w:p>
    <w:p w:rsidR="004C249B" w:rsidRPr="00C71645" w:rsidRDefault="004C249B" w:rsidP="00912F7D">
      <w:pPr>
        <w:shd w:val="clear" w:color="auto" w:fill="FFFFFF"/>
        <w:spacing w:after="0" w:line="240" w:lineRule="auto"/>
        <w:jc w:val="both"/>
        <w:rPr>
          <w:rFonts w:ascii="Times New Roman" w:eastAsia="Times New Roman" w:hAnsi="Times New Roman" w:cs="Times New Roman"/>
          <w:sz w:val="24"/>
          <w:szCs w:val="24"/>
          <w:lang w:eastAsia="es-MX"/>
        </w:rPr>
      </w:pPr>
      <w:r w:rsidRPr="00C71645">
        <w:rPr>
          <w:rFonts w:ascii="Times New Roman" w:eastAsia="Times New Roman" w:hAnsi="Times New Roman" w:cs="Times New Roman"/>
          <w:sz w:val="24"/>
          <w:szCs w:val="24"/>
          <w:lang w:eastAsia="es-MX"/>
        </w:rPr>
        <w:t>Una de las vertientes para  el combate es dar transparencia a las decisiones gubernamentales y administrativas de cualquier ente de gobierno, siendo proclive iniciar con la base que del Municipio sin que se vulnere su autonomía, pero que si sea parte del esquema de trasformación para llevar las sesiones de cabildo ajustados a los principios de certeza y máxima publicidad, lo que se traducirá en una política pública transparente con rendición de cuentas.</w:t>
      </w:r>
    </w:p>
    <w:p w:rsidR="004C249B" w:rsidRPr="00C71645" w:rsidRDefault="004C249B" w:rsidP="00912F7D">
      <w:pPr>
        <w:shd w:val="clear" w:color="auto" w:fill="FFFFFF"/>
        <w:spacing w:after="0" w:line="240" w:lineRule="auto"/>
        <w:jc w:val="both"/>
        <w:rPr>
          <w:rFonts w:ascii="Times New Roman" w:eastAsia="Times New Roman" w:hAnsi="Times New Roman" w:cs="Times New Roman"/>
          <w:sz w:val="24"/>
          <w:szCs w:val="24"/>
          <w:lang w:eastAsia="es-MX"/>
        </w:rPr>
      </w:pPr>
    </w:p>
    <w:p w:rsidR="004C249B" w:rsidRPr="00C71645" w:rsidRDefault="004C249B" w:rsidP="00912F7D">
      <w:pPr>
        <w:shd w:val="clear" w:color="auto" w:fill="FFFFFF"/>
        <w:spacing w:after="0" w:line="240" w:lineRule="auto"/>
        <w:jc w:val="both"/>
        <w:rPr>
          <w:rFonts w:ascii="Times New Roman" w:eastAsia="Times New Roman" w:hAnsi="Times New Roman" w:cs="Times New Roman"/>
          <w:sz w:val="24"/>
          <w:szCs w:val="24"/>
          <w:lang w:eastAsia="es-MX"/>
        </w:rPr>
      </w:pPr>
      <w:r w:rsidRPr="00C71645">
        <w:rPr>
          <w:rFonts w:ascii="Times New Roman" w:eastAsia="Times New Roman" w:hAnsi="Times New Roman" w:cs="Times New Roman"/>
          <w:sz w:val="24"/>
          <w:szCs w:val="24"/>
          <w:lang w:eastAsia="es-MX"/>
        </w:rPr>
        <w:t>El cabildo como órgano máximo de autoridad en el cual recae la responsabilidad de definir las políticas de la administración, así como como la aplicación de leyes y reglamentos aplicables en el Municipio, es incuestionable su protección jurídica que a su vez tiene la obligación de atender los principios de trasparencia, aunado que lleva intrínsecamente ejercicio democrático del debate, libertad de expresión, asumiendo posturas  de sus integrantes cuya exposición motivada y fundamentada son base para entender la trascendencia de sus decisiones tomadas en las sesiones que por ley están obligados a realizar.</w:t>
      </w:r>
    </w:p>
    <w:p w:rsidR="004C249B" w:rsidRPr="00C71645" w:rsidRDefault="004C249B" w:rsidP="00912F7D">
      <w:pPr>
        <w:shd w:val="clear" w:color="auto" w:fill="FFFFFF"/>
        <w:spacing w:after="0" w:line="240" w:lineRule="auto"/>
        <w:jc w:val="both"/>
        <w:rPr>
          <w:rFonts w:ascii="Times New Roman" w:eastAsia="Times New Roman" w:hAnsi="Times New Roman" w:cs="Times New Roman"/>
          <w:sz w:val="24"/>
          <w:szCs w:val="24"/>
          <w:lang w:eastAsia="es-MX"/>
        </w:rPr>
      </w:pPr>
    </w:p>
    <w:p w:rsidR="004C249B" w:rsidRPr="00C71645" w:rsidRDefault="004C249B" w:rsidP="00912F7D">
      <w:pPr>
        <w:shd w:val="clear" w:color="auto" w:fill="FFFFFF"/>
        <w:spacing w:after="0" w:line="240" w:lineRule="auto"/>
        <w:jc w:val="both"/>
        <w:rPr>
          <w:rFonts w:ascii="Times New Roman" w:eastAsia="Times New Roman" w:hAnsi="Times New Roman" w:cs="Times New Roman"/>
          <w:sz w:val="24"/>
          <w:szCs w:val="24"/>
          <w:lang w:eastAsia="es-MX"/>
        </w:rPr>
      </w:pPr>
      <w:r w:rsidRPr="00C71645">
        <w:rPr>
          <w:rFonts w:ascii="Times New Roman" w:eastAsia="Times New Roman" w:hAnsi="Times New Roman" w:cs="Times New Roman"/>
          <w:sz w:val="24"/>
          <w:szCs w:val="24"/>
          <w:lang w:eastAsia="es-MX"/>
        </w:rPr>
        <w:t xml:space="preserve">Respecto a este ejercicio en nuestra legislación </w:t>
      </w:r>
      <w:r w:rsidR="00FA4F3C" w:rsidRPr="00C71645">
        <w:rPr>
          <w:rFonts w:ascii="Times New Roman" w:eastAsia="Times New Roman" w:hAnsi="Times New Roman" w:cs="Times New Roman"/>
          <w:sz w:val="24"/>
          <w:szCs w:val="24"/>
          <w:lang w:eastAsia="es-MX"/>
        </w:rPr>
        <w:t>está</w:t>
      </w:r>
      <w:r w:rsidRPr="00C71645">
        <w:rPr>
          <w:rFonts w:ascii="Times New Roman" w:eastAsia="Times New Roman" w:hAnsi="Times New Roman" w:cs="Times New Roman"/>
          <w:sz w:val="24"/>
          <w:szCs w:val="24"/>
          <w:lang w:eastAsia="es-MX"/>
        </w:rPr>
        <w:t xml:space="preserve"> previsto en el artículo 28 de la Ley Orgánica Municipal del Estado de México, que establece:</w:t>
      </w:r>
    </w:p>
    <w:p w:rsidR="004C249B" w:rsidRPr="00C71645" w:rsidRDefault="004C249B" w:rsidP="00912F7D">
      <w:pPr>
        <w:shd w:val="clear" w:color="auto" w:fill="FFFFFF"/>
        <w:spacing w:after="0" w:line="240" w:lineRule="auto"/>
        <w:jc w:val="both"/>
        <w:rPr>
          <w:rFonts w:ascii="Times New Roman" w:eastAsia="Times New Roman" w:hAnsi="Times New Roman" w:cs="Times New Roman"/>
          <w:sz w:val="24"/>
          <w:szCs w:val="24"/>
          <w:lang w:eastAsia="es-MX"/>
        </w:rPr>
      </w:pPr>
    </w:p>
    <w:p w:rsidR="004C249B" w:rsidRPr="00C71645" w:rsidRDefault="004C249B" w:rsidP="00912F7D">
      <w:pPr>
        <w:shd w:val="clear" w:color="auto" w:fill="FFFFFF"/>
        <w:spacing w:after="0" w:line="240" w:lineRule="auto"/>
        <w:jc w:val="both"/>
        <w:rPr>
          <w:rFonts w:ascii="Times New Roman" w:eastAsia="Times New Roman" w:hAnsi="Times New Roman" w:cs="Times New Roman"/>
          <w:i/>
          <w:sz w:val="24"/>
          <w:szCs w:val="24"/>
          <w:lang w:eastAsia="es-MX"/>
        </w:rPr>
      </w:pPr>
      <w:r w:rsidRPr="00C71645">
        <w:rPr>
          <w:rFonts w:ascii="Times New Roman" w:eastAsia="Times New Roman" w:hAnsi="Times New Roman" w:cs="Times New Roman"/>
          <w:i/>
          <w:sz w:val="24"/>
          <w:szCs w:val="24"/>
          <w:lang w:eastAsia="es-MX"/>
        </w:rPr>
        <w:lastRenderedPageBreak/>
        <w:t>Artículo 28.- Los ayuntamientos sesionarán cuando menos una vez cada ocho días o cuantas veces sea necesario en asuntos de urgente resolución, a petición de la mayoría de sus miembros y podrán declararse en sesión permanente cuando la importancia del asunto lo requiera.</w:t>
      </w:r>
    </w:p>
    <w:p w:rsidR="004C249B" w:rsidRPr="00C71645" w:rsidRDefault="004C249B" w:rsidP="00912F7D">
      <w:pPr>
        <w:shd w:val="clear" w:color="auto" w:fill="FFFFFF"/>
        <w:spacing w:after="0" w:line="240" w:lineRule="auto"/>
        <w:jc w:val="both"/>
        <w:rPr>
          <w:rFonts w:ascii="Times New Roman" w:eastAsia="Times New Roman" w:hAnsi="Times New Roman" w:cs="Times New Roman"/>
          <w:i/>
          <w:sz w:val="24"/>
          <w:szCs w:val="24"/>
          <w:lang w:eastAsia="es-MX"/>
        </w:rPr>
      </w:pPr>
    </w:p>
    <w:p w:rsidR="00FA4F3C" w:rsidRPr="00C71645" w:rsidRDefault="004C249B" w:rsidP="00912F7D">
      <w:pPr>
        <w:shd w:val="clear" w:color="auto" w:fill="FFFFFF"/>
        <w:spacing w:after="0" w:line="240" w:lineRule="auto"/>
        <w:jc w:val="both"/>
        <w:rPr>
          <w:rFonts w:ascii="Times New Roman" w:eastAsia="Times New Roman" w:hAnsi="Times New Roman" w:cs="Times New Roman"/>
          <w:sz w:val="24"/>
          <w:szCs w:val="24"/>
          <w:lang w:eastAsia="es-MX"/>
        </w:rPr>
      </w:pPr>
      <w:r w:rsidRPr="00C71645">
        <w:rPr>
          <w:rFonts w:ascii="Times New Roman" w:eastAsia="Times New Roman" w:hAnsi="Times New Roman" w:cs="Times New Roman"/>
          <w:i/>
          <w:sz w:val="24"/>
          <w:szCs w:val="24"/>
          <w:lang w:eastAsia="es-MX"/>
        </w:rPr>
        <w:t>Las sesiones de los ayuntamientos serán públicas y deberán transmitirse a través de la página de internet del municipio</w:t>
      </w:r>
      <w:r w:rsidRPr="00C71645">
        <w:rPr>
          <w:rFonts w:ascii="Times New Roman" w:eastAsia="Times New Roman" w:hAnsi="Times New Roman" w:cs="Times New Roman"/>
          <w:sz w:val="24"/>
          <w:szCs w:val="24"/>
          <w:lang w:eastAsia="es-MX"/>
        </w:rPr>
        <w:t>.</w:t>
      </w:r>
    </w:p>
    <w:p w:rsidR="00FA4F3C" w:rsidRPr="00C71645" w:rsidRDefault="00FA4F3C" w:rsidP="00912F7D">
      <w:pPr>
        <w:shd w:val="clear" w:color="auto" w:fill="FFFFFF"/>
        <w:spacing w:after="0" w:line="240" w:lineRule="auto"/>
        <w:jc w:val="both"/>
        <w:rPr>
          <w:rFonts w:ascii="Times New Roman" w:eastAsia="Times New Roman" w:hAnsi="Times New Roman" w:cs="Times New Roman"/>
          <w:sz w:val="24"/>
          <w:szCs w:val="24"/>
          <w:lang w:eastAsia="es-MX"/>
        </w:rPr>
      </w:pPr>
    </w:p>
    <w:p w:rsidR="004C249B" w:rsidRPr="00C71645" w:rsidRDefault="004C249B" w:rsidP="00912F7D">
      <w:pPr>
        <w:shd w:val="clear" w:color="auto" w:fill="FFFFFF"/>
        <w:spacing w:after="0" w:line="240" w:lineRule="auto"/>
        <w:jc w:val="both"/>
        <w:rPr>
          <w:rFonts w:ascii="Times New Roman" w:eastAsia="Times New Roman" w:hAnsi="Times New Roman" w:cs="Times New Roman"/>
          <w:sz w:val="24"/>
          <w:szCs w:val="24"/>
          <w:lang w:eastAsia="es-MX"/>
        </w:rPr>
      </w:pPr>
      <w:r w:rsidRPr="00C71645">
        <w:rPr>
          <w:rFonts w:ascii="Times New Roman" w:eastAsia="Times New Roman" w:hAnsi="Times New Roman" w:cs="Times New Roman"/>
          <w:sz w:val="24"/>
          <w:szCs w:val="24"/>
          <w:lang w:eastAsia="es-MX"/>
        </w:rPr>
        <w:t>…</w:t>
      </w:r>
    </w:p>
    <w:p w:rsidR="004C249B" w:rsidRPr="00C71645" w:rsidRDefault="004C249B" w:rsidP="00912F7D">
      <w:pPr>
        <w:shd w:val="clear" w:color="auto" w:fill="FFFFFF"/>
        <w:spacing w:after="0" w:line="240" w:lineRule="auto"/>
        <w:jc w:val="both"/>
        <w:rPr>
          <w:rFonts w:ascii="Times New Roman" w:eastAsia="Times New Roman" w:hAnsi="Times New Roman" w:cs="Times New Roman"/>
          <w:sz w:val="24"/>
          <w:szCs w:val="24"/>
          <w:lang w:eastAsia="es-MX"/>
        </w:rPr>
      </w:pPr>
    </w:p>
    <w:p w:rsidR="004C249B" w:rsidRPr="00C71645" w:rsidRDefault="004C249B" w:rsidP="00912F7D">
      <w:pPr>
        <w:shd w:val="clear" w:color="auto" w:fill="FFFFFF"/>
        <w:spacing w:after="0" w:line="240" w:lineRule="auto"/>
        <w:jc w:val="both"/>
        <w:rPr>
          <w:rFonts w:ascii="Times New Roman" w:eastAsia="Times New Roman" w:hAnsi="Times New Roman" w:cs="Times New Roman"/>
          <w:sz w:val="24"/>
          <w:szCs w:val="24"/>
          <w:lang w:eastAsia="es-MX"/>
        </w:rPr>
      </w:pPr>
      <w:r w:rsidRPr="00C71645">
        <w:rPr>
          <w:rFonts w:ascii="Times New Roman" w:eastAsia="Times New Roman" w:hAnsi="Times New Roman" w:cs="Times New Roman"/>
          <w:sz w:val="24"/>
          <w:szCs w:val="24"/>
          <w:lang w:eastAsia="es-MX"/>
        </w:rPr>
        <w:t>Asi pues, el  objetivo de la presente iniciativa, es aplicar los derechos constitucionales de trasparencia y rendición de cuentas por parte de las acciones del Cabildo, así como ventilar de manera pública la libertad de expresión de sus integrantes motivada y fundamentada, asi como las posturas al tomar decisiones que de manera directa afectaran o beneficiaran a los ciudadanos de sus demarcaciones territoriales llevando a cabo los principios de máxima publicidad cuyo derecho está vinculado y protegido constitucionalmente.</w:t>
      </w:r>
    </w:p>
    <w:p w:rsidR="004C249B" w:rsidRPr="00C71645" w:rsidRDefault="004C249B" w:rsidP="00912F7D">
      <w:pPr>
        <w:shd w:val="clear" w:color="auto" w:fill="FFFFFF"/>
        <w:spacing w:after="0" w:line="240" w:lineRule="auto"/>
        <w:jc w:val="both"/>
        <w:rPr>
          <w:rFonts w:ascii="Times New Roman" w:eastAsia="Times New Roman" w:hAnsi="Times New Roman" w:cs="Times New Roman"/>
          <w:sz w:val="24"/>
          <w:szCs w:val="24"/>
          <w:lang w:eastAsia="es-MX"/>
        </w:rPr>
      </w:pPr>
    </w:p>
    <w:p w:rsidR="004C249B" w:rsidRPr="00C71645" w:rsidRDefault="004C249B" w:rsidP="00912F7D">
      <w:pPr>
        <w:shd w:val="clear" w:color="auto" w:fill="FFFFFF"/>
        <w:spacing w:after="0" w:line="240" w:lineRule="auto"/>
        <w:jc w:val="both"/>
        <w:rPr>
          <w:rFonts w:ascii="Times New Roman" w:eastAsia="Times New Roman" w:hAnsi="Times New Roman" w:cs="Times New Roman"/>
          <w:b/>
          <w:bCs/>
          <w:sz w:val="24"/>
          <w:szCs w:val="24"/>
          <w:lang w:eastAsia="es-MX"/>
        </w:rPr>
      </w:pPr>
      <w:r w:rsidRPr="00C71645">
        <w:rPr>
          <w:rFonts w:ascii="Times New Roman" w:eastAsia="Times New Roman" w:hAnsi="Times New Roman" w:cs="Times New Roman"/>
          <w:sz w:val="24"/>
          <w:szCs w:val="24"/>
          <w:lang w:eastAsia="es-MX"/>
        </w:rPr>
        <w:t>Es por esta razón y atendiendo la evolución tecnológica que día con día se conoce en el mundo global, se debe tomar en el ejercicio del poder público a efecto de estar acordes a lo estipulado por normas de trasparencia.</w:t>
      </w:r>
    </w:p>
    <w:p w:rsidR="004C249B" w:rsidRPr="00C71645" w:rsidRDefault="004C249B" w:rsidP="00912F7D">
      <w:pPr>
        <w:shd w:val="clear" w:color="auto" w:fill="FFFFFF"/>
        <w:spacing w:after="0" w:line="240" w:lineRule="auto"/>
        <w:jc w:val="both"/>
        <w:rPr>
          <w:rFonts w:ascii="Times New Roman" w:eastAsia="Times New Roman" w:hAnsi="Times New Roman" w:cs="Times New Roman"/>
          <w:sz w:val="24"/>
          <w:szCs w:val="24"/>
          <w:lang w:eastAsia="es-MX"/>
        </w:rPr>
      </w:pPr>
    </w:p>
    <w:p w:rsidR="004C249B" w:rsidRPr="00C71645" w:rsidRDefault="004C249B" w:rsidP="00912F7D">
      <w:pPr>
        <w:shd w:val="clear" w:color="auto" w:fill="FFFFFF"/>
        <w:spacing w:after="0" w:line="240" w:lineRule="auto"/>
        <w:jc w:val="both"/>
        <w:rPr>
          <w:rFonts w:ascii="Times New Roman" w:eastAsia="Times New Roman" w:hAnsi="Times New Roman" w:cs="Times New Roman"/>
          <w:b/>
          <w:bCs/>
          <w:sz w:val="24"/>
          <w:szCs w:val="24"/>
          <w:lang w:eastAsia="es-MX"/>
        </w:rPr>
      </w:pPr>
      <w:r w:rsidRPr="00C71645">
        <w:rPr>
          <w:rFonts w:ascii="Times New Roman" w:eastAsia="Times New Roman" w:hAnsi="Times New Roman" w:cs="Times New Roman"/>
          <w:sz w:val="24"/>
          <w:szCs w:val="24"/>
          <w:lang w:eastAsia="es-MX"/>
        </w:rPr>
        <w:t xml:space="preserve">Por lo anteriormente expuesto, se somete a la consideración de este H. Poder Legislativo del Estado de México, para su análisis, discusión y en su caso aprobación en sus términos, la presente: </w:t>
      </w:r>
      <w:r w:rsidRPr="00C71645">
        <w:rPr>
          <w:rFonts w:ascii="Times New Roman" w:eastAsia="Times New Roman" w:hAnsi="Times New Roman" w:cs="Times New Roman"/>
          <w:b/>
          <w:bCs/>
          <w:sz w:val="24"/>
          <w:szCs w:val="24"/>
          <w:lang w:eastAsia="es-MX"/>
        </w:rPr>
        <w:t>INICIATIVA CON PROYECTO DE DECRETO POR EL QUE SE REFORMA SEGUNDO PARRAFO DEL ARTÍCULO 28 DE LA LEY ORGANICA MUNICIPAL DEL ESTADO DE MEXICO.</w:t>
      </w:r>
    </w:p>
    <w:p w:rsidR="004C249B" w:rsidRPr="00C71645" w:rsidRDefault="004C249B" w:rsidP="00912F7D">
      <w:pPr>
        <w:shd w:val="clear" w:color="auto" w:fill="FFFFFF"/>
        <w:spacing w:after="0" w:line="240" w:lineRule="auto"/>
        <w:jc w:val="both"/>
        <w:rPr>
          <w:rFonts w:ascii="Times New Roman" w:eastAsia="Times New Roman" w:hAnsi="Times New Roman" w:cs="Times New Roman"/>
          <w:sz w:val="24"/>
          <w:szCs w:val="24"/>
          <w:lang w:eastAsia="es-MX"/>
        </w:rPr>
      </w:pPr>
    </w:p>
    <w:p w:rsidR="004C249B" w:rsidRPr="00C71645" w:rsidRDefault="004C249B" w:rsidP="00912F7D">
      <w:pPr>
        <w:spacing w:after="0" w:line="240" w:lineRule="auto"/>
        <w:jc w:val="center"/>
        <w:rPr>
          <w:rFonts w:ascii="Times New Roman" w:eastAsia="Calibri" w:hAnsi="Times New Roman" w:cs="Times New Roman"/>
          <w:b/>
          <w:sz w:val="24"/>
          <w:szCs w:val="24"/>
          <w:lang w:eastAsia="es-MX"/>
        </w:rPr>
      </w:pPr>
      <w:r w:rsidRPr="00C71645">
        <w:rPr>
          <w:rFonts w:ascii="Times New Roman" w:eastAsia="Calibri" w:hAnsi="Times New Roman" w:cs="Times New Roman"/>
          <w:b/>
          <w:sz w:val="24"/>
          <w:szCs w:val="24"/>
          <w:lang w:eastAsia="es-MX"/>
        </w:rPr>
        <w:t>A T E N T A M E N T E</w:t>
      </w:r>
    </w:p>
    <w:p w:rsidR="004C249B" w:rsidRPr="00C71645" w:rsidRDefault="004C249B" w:rsidP="00912F7D">
      <w:pPr>
        <w:spacing w:after="0" w:line="240" w:lineRule="auto"/>
        <w:jc w:val="center"/>
        <w:rPr>
          <w:rFonts w:ascii="Times New Roman" w:eastAsia="Calibri" w:hAnsi="Times New Roman" w:cs="Times New Roman"/>
          <w:b/>
          <w:sz w:val="24"/>
          <w:szCs w:val="24"/>
          <w:lang w:eastAsia="es-MX"/>
        </w:rPr>
      </w:pPr>
      <w:r w:rsidRPr="00C71645">
        <w:rPr>
          <w:rFonts w:ascii="Times New Roman" w:eastAsia="Calibri" w:hAnsi="Times New Roman" w:cs="Times New Roman"/>
          <w:b/>
          <w:sz w:val="24"/>
          <w:szCs w:val="24"/>
          <w:lang w:eastAsia="es-MX"/>
        </w:rPr>
        <w:t>DIP. MARÍA LUISA MENDOZA MONDRAGÓN</w:t>
      </w:r>
    </w:p>
    <w:p w:rsidR="004C249B" w:rsidRPr="00C71645" w:rsidRDefault="004C249B" w:rsidP="00912F7D">
      <w:pPr>
        <w:spacing w:after="0" w:line="240" w:lineRule="auto"/>
        <w:jc w:val="center"/>
        <w:rPr>
          <w:rFonts w:ascii="Times New Roman" w:eastAsia="Calibri" w:hAnsi="Times New Roman" w:cs="Times New Roman"/>
          <w:sz w:val="24"/>
          <w:szCs w:val="24"/>
          <w:lang w:eastAsia="es-MX"/>
        </w:rPr>
      </w:pPr>
      <w:r w:rsidRPr="00C71645">
        <w:rPr>
          <w:rFonts w:ascii="Times New Roman" w:eastAsia="Calibri" w:hAnsi="Times New Roman" w:cs="Times New Roman"/>
          <w:sz w:val="24"/>
          <w:szCs w:val="24"/>
          <w:lang w:eastAsia="es-MX"/>
        </w:rPr>
        <w:t>COORDINADORA DEL GRUPO PARLAMENTARIO DEL</w:t>
      </w:r>
    </w:p>
    <w:p w:rsidR="004C249B" w:rsidRPr="00C71645" w:rsidRDefault="004C249B" w:rsidP="00912F7D">
      <w:pPr>
        <w:spacing w:after="0" w:line="240" w:lineRule="auto"/>
        <w:jc w:val="center"/>
        <w:rPr>
          <w:rFonts w:ascii="Times New Roman" w:eastAsia="Calibri" w:hAnsi="Times New Roman" w:cs="Times New Roman"/>
          <w:sz w:val="24"/>
          <w:szCs w:val="24"/>
          <w:lang w:eastAsia="es-MX"/>
        </w:rPr>
      </w:pPr>
      <w:r w:rsidRPr="00C71645">
        <w:rPr>
          <w:rFonts w:ascii="Times New Roman" w:eastAsia="Calibri" w:hAnsi="Times New Roman" w:cs="Times New Roman"/>
          <w:sz w:val="24"/>
          <w:szCs w:val="24"/>
          <w:lang w:eastAsia="es-MX"/>
        </w:rPr>
        <w:t>PARTIDO VERDE ECOLOGISTA DE MÉXICO</w:t>
      </w:r>
    </w:p>
    <w:p w:rsidR="004C249B" w:rsidRPr="00C71645" w:rsidRDefault="004C249B" w:rsidP="00912F7D">
      <w:pPr>
        <w:spacing w:after="0" w:line="240" w:lineRule="auto"/>
        <w:jc w:val="center"/>
        <w:rPr>
          <w:rFonts w:ascii="Times New Roman" w:eastAsia="Times New Roman" w:hAnsi="Times New Roman" w:cs="Times New Roman"/>
          <w:sz w:val="24"/>
          <w:szCs w:val="24"/>
          <w:lang w:eastAsia="es-MX"/>
        </w:rPr>
      </w:pPr>
    </w:p>
    <w:p w:rsidR="004C249B" w:rsidRPr="00C71645" w:rsidRDefault="004C249B" w:rsidP="00912F7D">
      <w:pPr>
        <w:spacing w:after="0" w:line="240" w:lineRule="auto"/>
        <w:jc w:val="center"/>
        <w:rPr>
          <w:rFonts w:ascii="Times New Roman" w:eastAsia="Times New Roman" w:hAnsi="Times New Roman" w:cs="Times New Roman"/>
          <w:sz w:val="24"/>
          <w:szCs w:val="24"/>
          <w:lang w:eastAsia="es-MX"/>
        </w:rPr>
      </w:pPr>
    </w:p>
    <w:p w:rsidR="004C249B" w:rsidRPr="00C71645" w:rsidRDefault="004C249B" w:rsidP="00912F7D">
      <w:pPr>
        <w:spacing w:after="0" w:line="240" w:lineRule="auto"/>
        <w:jc w:val="both"/>
        <w:rPr>
          <w:rFonts w:ascii="Times New Roman" w:eastAsia="Times New Roman" w:hAnsi="Times New Roman" w:cs="Times New Roman"/>
          <w:b/>
          <w:bCs/>
          <w:sz w:val="24"/>
          <w:szCs w:val="24"/>
          <w:lang w:eastAsia="es-MX"/>
        </w:rPr>
      </w:pPr>
      <w:r w:rsidRPr="00C71645">
        <w:rPr>
          <w:rFonts w:ascii="Times New Roman" w:eastAsia="Times New Roman" w:hAnsi="Times New Roman" w:cs="Times New Roman"/>
          <w:b/>
          <w:bCs/>
          <w:sz w:val="24"/>
          <w:szCs w:val="24"/>
          <w:lang w:eastAsia="es-MX"/>
        </w:rPr>
        <w:t>DECRETO NÚMERO___</w:t>
      </w:r>
    </w:p>
    <w:p w:rsidR="004C249B" w:rsidRPr="00C71645" w:rsidRDefault="004C249B" w:rsidP="00912F7D">
      <w:pPr>
        <w:spacing w:after="0" w:line="240" w:lineRule="auto"/>
        <w:jc w:val="both"/>
        <w:rPr>
          <w:rFonts w:ascii="Times New Roman" w:eastAsia="Times New Roman" w:hAnsi="Times New Roman" w:cs="Times New Roman"/>
          <w:b/>
          <w:bCs/>
          <w:sz w:val="24"/>
          <w:szCs w:val="24"/>
          <w:lang w:eastAsia="es-MX"/>
        </w:rPr>
      </w:pPr>
      <w:r w:rsidRPr="00C71645">
        <w:rPr>
          <w:rFonts w:ascii="Times New Roman" w:eastAsia="Times New Roman" w:hAnsi="Times New Roman" w:cs="Times New Roman"/>
          <w:b/>
          <w:bCs/>
          <w:sz w:val="24"/>
          <w:szCs w:val="24"/>
          <w:lang w:eastAsia="es-MX"/>
        </w:rPr>
        <w:t>LA LXI LEGISLATURA DEL ESTADO DE MÉXICO</w:t>
      </w:r>
    </w:p>
    <w:p w:rsidR="004C249B" w:rsidRPr="00C71645" w:rsidRDefault="004C249B" w:rsidP="00912F7D">
      <w:pPr>
        <w:spacing w:after="0" w:line="240" w:lineRule="auto"/>
        <w:jc w:val="both"/>
        <w:rPr>
          <w:rFonts w:ascii="Times New Roman" w:eastAsia="Times New Roman" w:hAnsi="Times New Roman" w:cs="Times New Roman"/>
          <w:b/>
          <w:bCs/>
          <w:sz w:val="24"/>
          <w:szCs w:val="24"/>
          <w:lang w:eastAsia="es-MX"/>
        </w:rPr>
      </w:pPr>
      <w:r w:rsidRPr="00C71645">
        <w:rPr>
          <w:rFonts w:ascii="Times New Roman" w:eastAsia="Times New Roman" w:hAnsi="Times New Roman" w:cs="Times New Roman"/>
          <w:b/>
          <w:bCs/>
          <w:sz w:val="24"/>
          <w:szCs w:val="24"/>
          <w:lang w:eastAsia="es-MX"/>
        </w:rPr>
        <w:t>DECRETA:</w:t>
      </w:r>
    </w:p>
    <w:p w:rsidR="004C249B" w:rsidRPr="00C71645" w:rsidRDefault="004C249B" w:rsidP="00912F7D">
      <w:pPr>
        <w:spacing w:after="0" w:line="240" w:lineRule="auto"/>
        <w:jc w:val="both"/>
        <w:rPr>
          <w:rFonts w:ascii="Times New Roman" w:eastAsia="Times New Roman" w:hAnsi="Times New Roman" w:cs="Times New Roman"/>
          <w:b/>
          <w:bCs/>
          <w:sz w:val="24"/>
          <w:szCs w:val="24"/>
          <w:lang w:eastAsia="es-MX"/>
        </w:rPr>
      </w:pPr>
    </w:p>
    <w:p w:rsidR="004C249B" w:rsidRPr="00C71645" w:rsidRDefault="004C249B" w:rsidP="00912F7D">
      <w:pPr>
        <w:spacing w:after="0" w:line="240" w:lineRule="auto"/>
        <w:jc w:val="both"/>
        <w:rPr>
          <w:rFonts w:ascii="Times New Roman" w:eastAsia="Times New Roman" w:hAnsi="Times New Roman" w:cs="Times New Roman"/>
          <w:sz w:val="24"/>
          <w:szCs w:val="24"/>
          <w:lang w:eastAsia="es-MX"/>
        </w:rPr>
      </w:pPr>
      <w:r w:rsidRPr="00C71645">
        <w:rPr>
          <w:rFonts w:ascii="Times New Roman" w:eastAsia="Times New Roman" w:hAnsi="Times New Roman" w:cs="Times New Roman"/>
          <w:b/>
          <w:bCs/>
          <w:sz w:val="24"/>
          <w:szCs w:val="24"/>
          <w:lang w:eastAsia="es-MX"/>
        </w:rPr>
        <w:t>ARTÍCULO UNICO.</w:t>
      </w:r>
      <w:r w:rsidRPr="00C71645">
        <w:rPr>
          <w:rFonts w:ascii="Times New Roman" w:eastAsia="Times New Roman" w:hAnsi="Times New Roman" w:cs="Times New Roman"/>
          <w:sz w:val="24"/>
          <w:szCs w:val="24"/>
          <w:lang w:eastAsia="es-MX"/>
        </w:rPr>
        <w:t xml:space="preserve"> Se reforma el segundo párrafo del artículo 28, de La Ley Orgánica Municipal del Estado de México, para quedar como sigue</w:t>
      </w:r>
      <w:bookmarkEnd w:id="6"/>
      <w:r w:rsidRPr="00C71645">
        <w:rPr>
          <w:rFonts w:ascii="Times New Roman" w:eastAsia="Times New Roman" w:hAnsi="Times New Roman" w:cs="Times New Roman"/>
          <w:sz w:val="24"/>
          <w:szCs w:val="24"/>
          <w:lang w:eastAsia="es-MX"/>
        </w:rPr>
        <w:t>:</w:t>
      </w:r>
    </w:p>
    <w:p w:rsidR="004C249B" w:rsidRPr="00C71645" w:rsidRDefault="004C249B" w:rsidP="00912F7D">
      <w:pPr>
        <w:spacing w:after="0" w:line="240" w:lineRule="auto"/>
        <w:jc w:val="both"/>
        <w:rPr>
          <w:rFonts w:ascii="Times New Roman" w:eastAsia="Times New Roman" w:hAnsi="Times New Roman" w:cs="Times New Roman"/>
          <w:sz w:val="24"/>
          <w:szCs w:val="24"/>
          <w:lang w:eastAsia="es-MX"/>
        </w:rPr>
      </w:pPr>
    </w:p>
    <w:p w:rsidR="004C249B" w:rsidRPr="00C71645" w:rsidRDefault="004C249B" w:rsidP="00912F7D">
      <w:pPr>
        <w:spacing w:after="0" w:line="240" w:lineRule="auto"/>
        <w:jc w:val="both"/>
        <w:rPr>
          <w:rFonts w:ascii="Times New Roman" w:eastAsia="Times New Roman" w:hAnsi="Times New Roman" w:cs="Times New Roman"/>
          <w:sz w:val="24"/>
          <w:szCs w:val="24"/>
          <w:lang w:eastAsia="es-MX"/>
        </w:rPr>
      </w:pPr>
      <w:r w:rsidRPr="00C71645">
        <w:rPr>
          <w:rFonts w:ascii="Times New Roman" w:eastAsia="Times New Roman" w:hAnsi="Times New Roman" w:cs="Times New Roman"/>
          <w:sz w:val="24"/>
          <w:szCs w:val="24"/>
          <w:lang w:eastAsia="es-MX"/>
        </w:rPr>
        <w:t>Artículo 28.- …</w:t>
      </w:r>
    </w:p>
    <w:p w:rsidR="004C249B" w:rsidRPr="00C71645" w:rsidRDefault="004C249B" w:rsidP="00912F7D">
      <w:pPr>
        <w:spacing w:after="0" w:line="240" w:lineRule="auto"/>
        <w:jc w:val="both"/>
        <w:rPr>
          <w:rFonts w:ascii="Times New Roman" w:eastAsia="Times New Roman" w:hAnsi="Times New Roman" w:cs="Times New Roman"/>
          <w:sz w:val="24"/>
          <w:szCs w:val="24"/>
          <w:lang w:eastAsia="es-MX"/>
        </w:rPr>
      </w:pPr>
    </w:p>
    <w:p w:rsidR="004C249B" w:rsidRPr="00C71645" w:rsidRDefault="004C249B" w:rsidP="00912F7D">
      <w:pPr>
        <w:spacing w:after="0" w:line="240" w:lineRule="auto"/>
        <w:jc w:val="both"/>
        <w:rPr>
          <w:rFonts w:ascii="Times New Roman" w:eastAsia="Times New Roman" w:hAnsi="Times New Roman" w:cs="Times New Roman"/>
          <w:sz w:val="24"/>
          <w:szCs w:val="24"/>
          <w:lang w:eastAsia="es-MX"/>
        </w:rPr>
      </w:pPr>
      <w:r w:rsidRPr="00C71645">
        <w:rPr>
          <w:rFonts w:ascii="Times New Roman" w:eastAsia="Times New Roman" w:hAnsi="Times New Roman" w:cs="Times New Roman"/>
          <w:sz w:val="24"/>
          <w:szCs w:val="24"/>
          <w:lang w:eastAsia="es-MX"/>
        </w:rPr>
        <w:t xml:space="preserve">Las sesiones de los ayuntamientos serán públicas y deberán transmitirse </w:t>
      </w:r>
      <w:r w:rsidRPr="00C71645">
        <w:rPr>
          <w:rFonts w:ascii="Times New Roman" w:eastAsia="Times New Roman" w:hAnsi="Times New Roman" w:cs="Times New Roman"/>
          <w:b/>
          <w:i/>
          <w:sz w:val="24"/>
          <w:szCs w:val="24"/>
          <w:lang w:eastAsia="es-MX"/>
        </w:rPr>
        <w:t>en vivo</w:t>
      </w:r>
      <w:r w:rsidRPr="00C71645">
        <w:rPr>
          <w:rFonts w:ascii="Times New Roman" w:eastAsia="Times New Roman" w:hAnsi="Times New Roman" w:cs="Times New Roman"/>
          <w:sz w:val="24"/>
          <w:szCs w:val="24"/>
          <w:lang w:eastAsia="es-MX"/>
        </w:rPr>
        <w:t xml:space="preserve"> a través de </w:t>
      </w:r>
      <w:r w:rsidRPr="00C71645">
        <w:rPr>
          <w:rFonts w:ascii="Times New Roman" w:eastAsia="Times New Roman" w:hAnsi="Times New Roman" w:cs="Times New Roman"/>
          <w:b/>
          <w:i/>
          <w:sz w:val="24"/>
          <w:szCs w:val="24"/>
          <w:lang w:eastAsia="es-MX"/>
        </w:rPr>
        <w:t xml:space="preserve">su </w:t>
      </w:r>
      <w:r w:rsidRPr="00C71645">
        <w:rPr>
          <w:rFonts w:ascii="Times New Roman" w:eastAsia="Times New Roman" w:hAnsi="Times New Roman" w:cs="Times New Roman"/>
          <w:sz w:val="24"/>
          <w:szCs w:val="24"/>
          <w:lang w:eastAsia="es-MX"/>
        </w:rPr>
        <w:t xml:space="preserve">página </w:t>
      </w:r>
      <w:r w:rsidRPr="00C71645">
        <w:rPr>
          <w:rFonts w:ascii="Times New Roman" w:eastAsia="Times New Roman" w:hAnsi="Times New Roman" w:cs="Times New Roman"/>
          <w:b/>
          <w:i/>
          <w:sz w:val="24"/>
          <w:szCs w:val="24"/>
          <w:lang w:eastAsia="es-MX"/>
        </w:rPr>
        <w:t>oficial en</w:t>
      </w:r>
      <w:r w:rsidRPr="00C71645">
        <w:rPr>
          <w:rFonts w:ascii="Times New Roman" w:eastAsia="Times New Roman" w:hAnsi="Times New Roman" w:cs="Times New Roman"/>
          <w:sz w:val="24"/>
          <w:szCs w:val="24"/>
          <w:lang w:eastAsia="es-MX"/>
        </w:rPr>
        <w:t xml:space="preserve"> internet </w:t>
      </w:r>
      <w:r w:rsidRPr="00C71645">
        <w:rPr>
          <w:rFonts w:ascii="Times New Roman" w:eastAsia="Times New Roman" w:hAnsi="Times New Roman" w:cs="Times New Roman"/>
          <w:b/>
          <w:i/>
          <w:sz w:val="24"/>
          <w:szCs w:val="24"/>
          <w:lang w:eastAsia="es-MX"/>
        </w:rPr>
        <w:t>y/o medio digital de alcance masivo gratuito que tenga acceso el</w:t>
      </w:r>
      <w:r w:rsidRPr="00C71645">
        <w:rPr>
          <w:rFonts w:ascii="Times New Roman" w:eastAsia="Times New Roman" w:hAnsi="Times New Roman" w:cs="Times New Roman"/>
          <w:sz w:val="24"/>
          <w:szCs w:val="24"/>
          <w:lang w:eastAsia="es-MX"/>
        </w:rPr>
        <w:t xml:space="preserve"> municipio, </w:t>
      </w:r>
      <w:r w:rsidRPr="00C71645">
        <w:rPr>
          <w:rFonts w:ascii="Times New Roman" w:eastAsia="Times New Roman" w:hAnsi="Times New Roman" w:cs="Times New Roman"/>
          <w:b/>
          <w:i/>
          <w:sz w:val="24"/>
          <w:szCs w:val="24"/>
          <w:lang w:eastAsia="es-MX"/>
        </w:rPr>
        <w:t>debiendo garantizar de forma legal la identificación de sus miembros, sus intervenciones, así como el sentido de su voto y/o abstenciones</w:t>
      </w:r>
      <w:r w:rsidRPr="00C71645">
        <w:rPr>
          <w:rFonts w:ascii="Times New Roman" w:eastAsia="Times New Roman" w:hAnsi="Times New Roman" w:cs="Times New Roman"/>
          <w:sz w:val="24"/>
          <w:szCs w:val="24"/>
          <w:lang w:eastAsia="es-MX"/>
        </w:rPr>
        <w:t xml:space="preserve">. </w:t>
      </w:r>
    </w:p>
    <w:p w:rsidR="00FA4F3C" w:rsidRPr="00C71645" w:rsidRDefault="00FA4F3C" w:rsidP="00912F7D">
      <w:pPr>
        <w:spacing w:after="0" w:line="240" w:lineRule="auto"/>
        <w:jc w:val="both"/>
        <w:rPr>
          <w:rFonts w:ascii="Times New Roman" w:eastAsia="Times New Roman" w:hAnsi="Times New Roman" w:cs="Times New Roman"/>
          <w:sz w:val="24"/>
          <w:szCs w:val="24"/>
          <w:lang w:eastAsia="es-MX"/>
        </w:rPr>
      </w:pPr>
    </w:p>
    <w:p w:rsidR="004C249B" w:rsidRPr="00C71645" w:rsidRDefault="004C249B" w:rsidP="00912F7D">
      <w:pPr>
        <w:spacing w:after="0" w:line="240" w:lineRule="auto"/>
        <w:jc w:val="both"/>
        <w:rPr>
          <w:rFonts w:ascii="Times New Roman" w:eastAsia="Times New Roman" w:hAnsi="Times New Roman" w:cs="Times New Roman"/>
          <w:sz w:val="24"/>
          <w:szCs w:val="24"/>
          <w:lang w:eastAsia="es-MX"/>
        </w:rPr>
      </w:pPr>
      <w:r w:rsidRPr="00C71645">
        <w:rPr>
          <w:rFonts w:ascii="Times New Roman" w:eastAsia="Times New Roman" w:hAnsi="Times New Roman" w:cs="Times New Roman"/>
          <w:sz w:val="24"/>
          <w:szCs w:val="24"/>
          <w:lang w:eastAsia="es-MX"/>
        </w:rPr>
        <w:t>…</w:t>
      </w:r>
    </w:p>
    <w:p w:rsidR="00FA4F3C" w:rsidRPr="00C71645" w:rsidRDefault="00FA4F3C" w:rsidP="00912F7D">
      <w:pPr>
        <w:spacing w:after="0" w:line="240" w:lineRule="auto"/>
        <w:jc w:val="both"/>
        <w:rPr>
          <w:rFonts w:ascii="Times New Roman" w:eastAsia="Times New Roman" w:hAnsi="Times New Roman" w:cs="Times New Roman"/>
          <w:sz w:val="24"/>
          <w:szCs w:val="24"/>
          <w:lang w:eastAsia="es-MX"/>
        </w:rPr>
      </w:pPr>
    </w:p>
    <w:p w:rsidR="004C249B" w:rsidRPr="00C71645" w:rsidRDefault="004C249B" w:rsidP="00912F7D">
      <w:pPr>
        <w:spacing w:after="0" w:line="240" w:lineRule="auto"/>
        <w:jc w:val="both"/>
        <w:rPr>
          <w:rFonts w:ascii="Times New Roman" w:eastAsia="Times New Roman" w:hAnsi="Times New Roman" w:cs="Times New Roman"/>
          <w:sz w:val="24"/>
          <w:szCs w:val="24"/>
          <w:lang w:eastAsia="es-MX"/>
        </w:rPr>
      </w:pPr>
      <w:r w:rsidRPr="00C71645">
        <w:rPr>
          <w:rFonts w:ascii="Times New Roman" w:eastAsia="Times New Roman" w:hAnsi="Times New Roman" w:cs="Times New Roman"/>
          <w:sz w:val="24"/>
          <w:szCs w:val="24"/>
          <w:lang w:eastAsia="es-MX"/>
        </w:rPr>
        <w:t>…</w:t>
      </w:r>
    </w:p>
    <w:p w:rsidR="004C249B" w:rsidRPr="00C71645" w:rsidRDefault="004C249B" w:rsidP="00912F7D">
      <w:pPr>
        <w:spacing w:after="0" w:line="240" w:lineRule="auto"/>
        <w:jc w:val="both"/>
        <w:rPr>
          <w:rFonts w:ascii="Times New Roman" w:eastAsia="Times New Roman" w:hAnsi="Times New Roman" w:cs="Times New Roman"/>
          <w:sz w:val="24"/>
          <w:szCs w:val="24"/>
          <w:lang w:eastAsia="es-MX"/>
        </w:rPr>
      </w:pPr>
    </w:p>
    <w:p w:rsidR="004C249B" w:rsidRPr="00C71645" w:rsidRDefault="004C249B" w:rsidP="00912F7D">
      <w:pPr>
        <w:spacing w:after="0" w:line="240" w:lineRule="auto"/>
        <w:jc w:val="center"/>
        <w:rPr>
          <w:rFonts w:ascii="Times New Roman" w:eastAsia="Times New Roman" w:hAnsi="Times New Roman" w:cs="Times New Roman"/>
          <w:b/>
          <w:bCs/>
          <w:sz w:val="24"/>
          <w:szCs w:val="24"/>
          <w:lang w:eastAsia="es-MX"/>
        </w:rPr>
      </w:pPr>
      <w:r w:rsidRPr="00C71645">
        <w:rPr>
          <w:rFonts w:ascii="Times New Roman" w:eastAsia="Times New Roman" w:hAnsi="Times New Roman" w:cs="Times New Roman"/>
          <w:b/>
          <w:bCs/>
          <w:sz w:val="24"/>
          <w:szCs w:val="24"/>
          <w:lang w:eastAsia="es-MX"/>
        </w:rPr>
        <w:t>TRANSITORIOS</w:t>
      </w:r>
    </w:p>
    <w:p w:rsidR="004C249B" w:rsidRPr="00C71645" w:rsidRDefault="004C249B" w:rsidP="00912F7D">
      <w:pPr>
        <w:spacing w:after="0" w:line="240" w:lineRule="auto"/>
        <w:jc w:val="both"/>
        <w:rPr>
          <w:rFonts w:ascii="Times New Roman" w:eastAsia="Times New Roman" w:hAnsi="Times New Roman" w:cs="Times New Roman"/>
          <w:b/>
          <w:bCs/>
          <w:sz w:val="24"/>
          <w:szCs w:val="24"/>
          <w:lang w:eastAsia="es-MX"/>
        </w:rPr>
      </w:pPr>
    </w:p>
    <w:p w:rsidR="004C249B" w:rsidRPr="00C71645" w:rsidRDefault="004C249B" w:rsidP="00912F7D">
      <w:pPr>
        <w:spacing w:after="0" w:line="240" w:lineRule="auto"/>
        <w:jc w:val="both"/>
        <w:rPr>
          <w:rFonts w:ascii="Times New Roman" w:eastAsia="Times New Roman" w:hAnsi="Times New Roman" w:cs="Times New Roman"/>
          <w:sz w:val="24"/>
          <w:szCs w:val="24"/>
          <w:lang w:eastAsia="es-MX"/>
        </w:rPr>
      </w:pPr>
      <w:r w:rsidRPr="00C71645">
        <w:rPr>
          <w:rFonts w:ascii="Times New Roman" w:eastAsia="Times New Roman" w:hAnsi="Times New Roman" w:cs="Times New Roman"/>
          <w:b/>
          <w:bCs/>
          <w:sz w:val="24"/>
          <w:szCs w:val="24"/>
          <w:lang w:eastAsia="es-MX"/>
        </w:rPr>
        <w:t>PRIMERO.</w:t>
      </w:r>
      <w:r w:rsidRPr="00C71645">
        <w:rPr>
          <w:rFonts w:ascii="Times New Roman" w:eastAsia="Times New Roman" w:hAnsi="Times New Roman" w:cs="Times New Roman"/>
          <w:sz w:val="24"/>
          <w:szCs w:val="24"/>
          <w:lang w:eastAsia="es-MX"/>
        </w:rPr>
        <w:t xml:space="preserve"> Publíquese el presente decreto en el periódico oficial “Gaceta de Gobierno”.</w:t>
      </w:r>
    </w:p>
    <w:p w:rsidR="004C249B" w:rsidRPr="00C71645" w:rsidRDefault="004C249B" w:rsidP="00912F7D">
      <w:pPr>
        <w:spacing w:after="0" w:line="240" w:lineRule="auto"/>
        <w:jc w:val="both"/>
        <w:rPr>
          <w:rFonts w:ascii="Times New Roman" w:eastAsia="Times New Roman" w:hAnsi="Times New Roman" w:cs="Times New Roman"/>
          <w:sz w:val="24"/>
          <w:szCs w:val="24"/>
          <w:lang w:eastAsia="es-MX"/>
        </w:rPr>
      </w:pPr>
    </w:p>
    <w:p w:rsidR="004C249B" w:rsidRPr="00C71645" w:rsidRDefault="004C249B" w:rsidP="00912F7D">
      <w:pPr>
        <w:spacing w:after="0" w:line="240" w:lineRule="auto"/>
        <w:jc w:val="both"/>
        <w:rPr>
          <w:rFonts w:ascii="Times New Roman" w:eastAsia="Times New Roman" w:hAnsi="Times New Roman" w:cs="Times New Roman"/>
          <w:sz w:val="24"/>
          <w:szCs w:val="24"/>
          <w:lang w:eastAsia="es-MX"/>
        </w:rPr>
      </w:pPr>
      <w:r w:rsidRPr="00C71645">
        <w:rPr>
          <w:rFonts w:ascii="Times New Roman" w:eastAsia="Times New Roman" w:hAnsi="Times New Roman" w:cs="Times New Roman"/>
          <w:b/>
          <w:bCs/>
          <w:sz w:val="24"/>
          <w:szCs w:val="24"/>
          <w:lang w:eastAsia="es-MX"/>
        </w:rPr>
        <w:t>SEGUNDO.</w:t>
      </w:r>
      <w:r w:rsidRPr="00C71645">
        <w:rPr>
          <w:rFonts w:ascii="Times New Roman" w:eastAsia="Times New Roman" w:hAnsi="Times New Roman" w:cs="Times New Roman"/>
          <w:sz w:val="24"/>
          <w:szCs w:val="24"/>
          <w:lang w:eastAsia="es-MX"/>
        </w:rPr>
        <w:t xml:space="preserve"> El presente decreto entrará en vigor el día siguiente al de su publicación en el Periódico Oficial “Gaceta del Gobierno” del Estado de México.</w:t>
      </w:r>
    </w:p>
    <w:p w:rsidR="004C249B" w:rsidRPr="00C71645" w:rsidRDefault="004C249B" w:rsidP="00912F7D">
      <w:pPr>
        <w:spacing w:after="0" w:line="240" w:lineRule="auto"/>
        <w:jc w:val="both"/>
        <w:rPr>
          <w:rFonts w:ascii="Times New Roman" w:eastAsia="Times New Roman" w:hAnsi="Times New Roman" w:cs="Times New Roman"/>
          <w:sz w:val="24"/>
          <w:szCs w:val="24"/>
          <w:lang w:eastAsia="es-MX"/>
        </w:rPr>
      </w:pPr>
    </w:p>
    <w:p w:rsidR="004C249B" w:rsidRPr="00C71645" w:rsidRDefault="004C249B" w:rsidP="00912F7D">
      <w:pPr>
        <w:spacing w:after="0" w:line="240" w:lineRule="auto"/>
        <w:jc w:val="both"/>
        <w:rPr>
          <w:rFonts w:ascii="Times New Roman" w:eastAsia="Times New Roman" w:hAnsi="Times New Roman" w:cs="Times New Roman"/>
          <w:sz w:val="24"/>
          <w:szCs w:val="24"/>
          <w:lang w:eastAsia="es-MX"/>
        </w:rPr>
      </w:pPr>
      <w:r w:rsidRPr="00C71645">
        <w:rPr>
          <w:rFonts w:ascii="Times New Roman" w:eastAsia="Times New Roman" w:hAnsi="Times New Roman" w:cs="Times New Roman"/>
          <w:sz w:val="24"/>
          <w:szCs w:val="24"/>
          <w:lang w:eastAsia="es-MX"/>
        </w:rPr>
        <w:t>“Dado en el Palacio del Poder Legislativo en la Ciudad de Toluca, Capital del Estado de México, a los días__ del mes de ___ del dos mil veintidós”.</w:t>
      </w:r>
    </w:p>
    <w:p w:rsidR="00F77593" w:rsidRPr="00C71645" w:rsidRDefault="00F77593" w:rsidP="00912F7D">
      <w:pPr>
        <w:pStyle w:val="Sinespaciado"/>
        <w:jc w:val="both"/>
        <w:rPr>
          <w:rFonts w:ascii="Times New Roman" w:hAnsi="Times New Roman" w:cs="Times New Roman"/>
          <w:sz w:val="24"/>
          <w:szCs w:val="24"/>
        </w:rPr>
      </w:pPr>
    </w:p>
    <w:p w:rsidR="00F77593" w:rsidRPr="00C71645" w:rsidRDefault="00F77593" w:rsidP="00200CE3">
      <w:pPr>
        <w:pStyle w:val="Sinespaciado"/>
        <w:jc w:val="center"/>
        <w:rPr>
          <w:rFonts w:ascii="Times New Roman" w:hAnsi="Times New Roman" w:cs="Times New Roman"/>
          <w:sz w:val="24"/>
          <w:szCs w:val="24"/>
        </w:rPr>
      </w:pPr>
      <w:r w:rsidRPr="00C71645">
        <w:rPr>
          <w:rFonts w:ascii="Times New Roman" w:hAnsi="Times New Roman" w:cs="Times New Roman"/>
          <w:sz w:val="24"/>
          <w:szCs w:val="24"/>
        </w:rPr>
        <w:t>(Fin del documento)</w:t>
      </w:r>
    </w:p>
    <w:p w:rsidR="00F77593" w:rsidRPr="00C71645" w:rsidRDefault="00F77593" w:rsidP="001101A6">
      <w:pPr>
        <w:pStyle w:val="Sinespaciado"/>
        <w:jc w:val="both"/>
        <w:rPr>
          <w:rFonts w:ascii="Times New Roman" w:hAnsi="Times New Roman" w:cs="Times New Roman"/>
          <w:sz w:val="24"/>
          <w:szCs w:val="24"/>
        </w:rPr>
      </w:pPr>
    </w:p>
    <w:p w:rsidR="000A6B9E" w:rsidRPr="00C71645" w:rsidRDefault="000A6B9E" w:rsidP="001101A6">
      <w:pPr>
        <w:pStyle w:val="Sinespaciado"/>
        <w:jc w:val="both"/>
        <w:rPr>
          <w:rFonts w:ascii="Times New Roman" w:hAnsi="Times New Roman" w:cs="Times New Roman"/>
          <w:sz w:val="24"/>
          <w:szCs w:val="24"/>
        </w:rPr>
      </w:pPr>
      <w:r w:rsidRPr="00C71645">
        <w:rPr>
          <w:rFonts w:ascii="Times New Roman" w:hAnsi="Times New Roman" w:cs="Times New Roman"/>
          <w:sz w:val="24"/>
          <w:szCs w:val="24"/>
        </w:rPr>
        <w:t>VICEPRESIDENTA DIP. MARÍA DE LOS ÁNGELES DÁVILA VARGAS. Se registra la iniciativa y se remite a la Comisión de Legislación y Administración Municipal</w:t>
      </w:r>
      <w:r w:rsidR="005F11E0" w:rsidRPr="00C71645">
        <w:rPr>
          <w:rFonts w:ascii="Times New Roman" w:hAnsi="Times New Roman" w:cs="Times New Roman"/>
          <w:sz w:val="24"/>
          <w:szCs w:val="24"/>
        </w:rPr>
        <w:t>,</w:t>
      </w:r>
      <w:r w:rsidRPr="00C71645">
        <w:rPr>
          <w:rFonts w:ascii="Times New Roman" w:hAnsi="Times New Roman" w:cs="Times New Roman"/>
          <w:sz w:val="24"/>
          <w:szCs w:val="24"/>
        </w:rPr>
        <w:t xml:space="preserve"> para su estudio y dictamen.</w:t>
      </w:r>
    </w:p>
    <w:p w:rsidR="000A6B9E" w:rsidRPr="00C71645" w:rsidRDefault="000A6B9E" w:rsidP="001101A6">
      <w:pPr>
        <w:pStyle w:val="Sinespaciado"/>
        <w:jc w:val="both"/>
        <w:rPr>
          <w:rFonts w:ascii="Times New Roman" w:hAnsi="Times New Roman" w:cs="Times New Roman"/>
          <w:sz w:val="24"/>
          <w:szCs w:val="24"/>
        </w:rPr>
      </w:pPr>
      <w:r w:rsidRPr="00C71645">
        <w:rPr>
          <w:rFonts w:ascii="Times New Roman" w:hAnsi="Times New Roman" w:cs="Times New Roman"/>
          <w:sz w:val="24"/>
          <w:szCs w:val="24"/>
        </w:rPr>
        <w:tab/>
        <w:t>En cuanto al punto 11, la diput</w:t>
      </w:r>
      <w:r w:rsidR="005F11E0" w:rsidRPr="00C71645">
        <w:rPr>
          <w:rFonts w:ascii="Times New Roman" w:hAnsi="Times New Roman" w:cs="Times New Roman"/>
          <w:sz w:val="24"/>
          <w:szCs w:val="24"/>
        </w:rPr>
        <w:t>ada Mónica Miriam Granillo Velaz</w:t>
      </w:r>
      <w:r w:rsidRPr="00C71645">
        <w:rPr>
          <w:rFonts w:ascii="Times New Roman" w:hAnsi="Times New Roman" w:cs="Times New Roman"/>
          <w:sz w:val="24"/>
          <w:szCs w:val="24"/>
        </w:rPr>
        <w:t>co del Partido Nueva Alianza, presenta iniciativa con proyecto de decreto mediante la cual se adiciona la fracción IV Bis al artículo 27 y un cuarto párrafo al artículo 111 de la Ley de Educación del Estado de México para integrar la modalidad de Educación Dual para las personas con discapacidad.</w:t>
      </w:r>
    </w:p>
    <w:p w:rsidR="000A6B9E" w:rsidRPr="00C71645" w:rsidRDefault="005F11E0" w:rsidP="001101A6">
      <w:pPr>
        <w:pStyle w:val="Sinespaciado"/>
        <w:jc w:val="both"/>
        <w:rPr>
          <w:rFonts w:ascii="Times New Roman" w:hAnsi="Times New Roman" w:cs="Times New Roman"/>
          <w:sz w:val="24"/>
          <w:szCs w:val="24"/>
        </w:rPr>
      </w:pPr>
      <w:r w:rsidRPr="00C71645">
        <w:rPr>
          <w:rFonts w:ascii="Times New Roman" w:hAnsi="Times New Roman" w:cs="Times New Roman"/>
          <w:sz w:val="24"/>
          <w:szCs w:val="24"/>
        </w:rPr>
        <w:t xml:space="preserve">SECRETARIA DIP. MÓNICA MIRIAM GRANILLO VELAZCO. </w:t>
      </w:r>
      <w:r w:rsidR="000A6B9E" w:rsidRPr="00C71645">
        <w:rPr>
          <w:rFonts w:ascii="Times New Roman" w:hAnsi="Times New Roman" w:cs="Times New Roman"/>
          <w:sz w:val="24"/>
          <w:szCs w:val="24"/>
        </w:rPr>
        <w:t>Buenas tardes.</w:t>
      </w:r>
    </w:p>
    <w:p w:rsidR="000A6B9E" w:rsidRPr="00C71645" w:rsidRDefault="000A6B9E" w:rsidP="001101A6">
      <w:pPr>
        <w:pStyle w:val="Sinespaciado"/>
        <w:jc w:val="both"/>
        <w:rPr>
          <w:rFonts w:ascii="Times New Roman" w:hAnsi="Times New Roman" w:cs="Times New Roman"/>
          <w:sz w:val="24"/>
          <w:szCs w:val="24"/>
        </w:rPr>
      </w:pPr>
      <w:r w:rsidRPr="00C71645">
        <w:rPr>
          <w:rFonts w:ascii="Times New Roman" w:hAnsi="Times New Roman" w:cs="Times New Roman"/>
          <w:sz w:val="24"/>
          <w:szCs w:val="24"/>
        </w:rPr>
        <w:tab/>
        <w:t>Con el permiso del Presidente de la Mesa Directiva</w:t>
      </w:r>
      <w:r w:rsidR="00B26EF9" w:rsidRPr="00C71645">
        <w:rPr>
          <w:rFonts w:ascii="Times New Roman" w:hAnsi="Times New Roman" w:cs="Times New Roman"/>
          <w:sz w:val="24"/>
          <w:szCs w:val="24"/>
        </w:rPr>
        <w:t>,</w:t>
      </w:r>
      <w:r w:rsidRPr="00C71645">
        <w:rPr>
          <w:rFonts w:ascii="Times New Roman" w:hAnsi="Times New Roman" w:cs="Times New Roman"/>
          <w:sz w:val="24"/>
          <w:szCs w:val="24"/>
        </w:rPr>
        <w:t xml:space="preserve"> Edgardo Jacob Rocha y de mis compañeras que la integran. Compañeras y compañeros diputados, medios de comunicación, ciudadanas y ciudadanos que nos siguen en las diferentes plataformas digitales.</w:t>
      </w:r>
    </w:p>
    <w:p w:rsidR="000A6B9E" w:rsidRPr="00C71645" w:rsidRDefault="000A6B9E" w:rsidP="001101A6">
      <w:pPr>
        <w:pStyle w:val="Sinespaciado"/>
        <w:jc w:val="both"/>
        <w:rPr>
          <w:rFonts w:ascii="Times New Roman" w:hAnsi="Times New Roman" w:cs="Times New Roman"/>
          <w:sz w:val="24"/>
          <w:szCs w:val="24"/>
        </w:rPr>
      </w:pPr>
      <w:r w:rsidRPr="00C71645">
        <w:rPr>
          <w:rFonts w:ascii="Times New Roman" w:hAnsi="Times New Roman" w:cs="Times New Roman"/>
          <w:sz w:val="24"/>
          <w:szCs w:val="24"/>
        </w:rPr>
        <w:tab/>
        <w:t>Toda persona tiene derecho a la educación, así quedó plasmado en la declaración universal de derechos humanos.</w:t>
      </w:r>
    </w:p>
    <w:p w:rsidR="000A6B9E" w:rsidRPr="00C71645" w:rsidRDefault="000A6B9E" w:rsidP="001101A6">
      <w:pPr>
        <w:pStyle w:val="Sinespaciado"/>
        <w:jc w:val="both"/>
        <w:rPr>
          <w:rFonts w:ascii="Times New Roman" w:hAnsi="Times New Roman" w:cs="Times New Roman"/>
          <w:sz w:val="24"/>
          <w:szCs w:val="24"/>
        </w:rPr>
      </w:pPr>
      <w:r w:rsidRPr="00C71645">
        <w:rPr>
          <w:rFonts w:ascii="Times New Roman" w:hAnsi="Times New Roman" w:cs="Times New Roman"/>
          <w:sz w:val="24"/>
          <w:szCs w:val="24"/>
        </w:rPr>
        <w:tab/>
        <w:t>Como el único derecho al establecer que la educación tendrá por objeto el pleno desarrollo de la personalidad humana y el fortalecimiento y el respeto a los derechos humanos y a las libertades fundamentales, de esta manera, el derecho a la educación es eje fundamental a nivel internacional y nacional en la lucha contra las discriminaciones y busca que se establezcan condiciones de igualdad e inclusión para todas y todos, en particular, para los grupos vulnerables; entre ellos, las personas con discapacidad.</w:t>
      </w:r>
    </w:p>
    <w:p w:rsidR="000A6B9E" w:rsidRPr="00C71645" w:rsidRDefault="000A6B9E" w:rsidP="001101A6">
      <w:pPr>
        <w:pStyle w:val="Sinespaciado"/>
        <w:jc w:val="both"/>
        <w:rPr>
          <w:rFonts w:ascii="Times New Roman" w:hAnsi="Times New Roman" w:cs="Times New Roman"/>
          <w:sz w:val="24"/>
          <w:szCs w:val="24"/>
        </w:rPr>
      </w:pPr>
      <w:r w:rsidRPr="00C71645">
        <w:rPr>
          <w:rFonts w:ascii="Times New Roman" w:hAnsi="Times New Roman" w:cs="Times New Roman"/>
          <w:sz w:val="24"/>
          <w:szCs w:val="24"/>
        </w:rPr>
        <w:tab/>
        <w:t>Normatividad, convenios e informes que identifican a la educación como el principal medio para que adultos y menores marginados económica y socialmente y las personas con discapacidad, tengan la posibilidad de salir de la pobreza y participar i</w:t>
      </w:r>
      <w:r w:rsidR="00472826" w:rsidRPr="00C71645">
        <w:rPr>
          <w:rFonts w:ascii="Times New Roman" w:hAnsi="Times New Roman" w:cs="Times New Roman"/>
          <w:sz w:val="24"/>
          <w:szCs w:val="24"/>
        </w:rPr>
        <w:t>ntegralmente en sus comunidades, p</w:t>
      </w:r>
      <w:r w:rsidRPr="00C71645">
        <w:rPr>
          <w:rFonts w:ascii="Times New Roman" w:hAnsi="Times New Roman" w:cs="Times New Roman"/>
          <w:sz w:val="24"/>
          <w:szCs w:val="24"/>
        </w:rPr>
        <w:t>rincipal medio para lograr su autosuficiencia e integración activa en la sociedad.</w:t>
      </w:r>
    </w:p>
    <w:p w:rsidR="000A6B9E" w:rsidRPr="00C71645" w:rsidRDefault="000A6B9E" w:rsidP="001101A6">
      <w:pPr>
        <w:pStyle w:val="Sinespaciado"/>
        <w:jc w:val="both"/>
        <w:rPr>
          <w:rFonts w:ascii="Times New Roman" w:hAnsi="Times New Roman" w:cs="Times New Roman"/>
          <w:sz w:val="24"/>
          <w:szCs w:val="24"/>
        </w:rPr>
      </w:pPr>
      <w:r w:rsidRPr="00C71645">
        <w:rPr>
          <w:rFonts w:ascii="Times New Roman" w:hAnsi="Times New Roman" w:cs="Times New Roman"/>
          <w:sz w:val="24"/>
          <w:szCs w:val="24"/>
        </w:rPr>
        <w:tab/>
        <w:t>En la Convención sobre los Derechos de las Personas con Discapacidad, toma forma en su artículo 24 al establecer que los Estados reconocen el derecho de las personas con discapacidad a la educación y sin discriminación, sobre la base de la igualdad de oportunidades, asegurarán un sistema de educación inclusivo a todos los niveles; así como a la enseñanza a lo largo de la vida.</w:t>
      </w:r>
    </w:p>
    <w:p w:rsidR="000A6B9E" w:rsidRPr="00C71645" w:rsidRDefault="000A6B9E" w:rsidP="001101A6">
      <w:pPr>
        <w:pStyle w:val="Sinespaciado"/>
        <w:ind w:firstLine="708"/>
        <w:jc w:val="both"/>
        <w:rPr>
          <w:rFonts w:ascii="Times New Roman" w:hAnsi="Times New Roman" w:cs="Times New Roman"/>
          <w:sz w:val="24"/>
          <w:szCs w:val="24"/>
        </w:rPr>
      </w:pPr>
      <w:r w:rsidRPr="00C71645">
        <w:rPr>
          <w:rFonts w:ascii="Times New Roman" w:hAnsi="Times New Roman" w:cs="Times New Roman"/>
          <w:sz w:val="24"/>
          <w:szCs w:val="24"/>
        </w:rPr>
        <w:t>No obstante, el proceso de inclusión para las personas con discapacidad ha sido complejo y sigue siendo uno de los factores que propician el incumplimiento al derecho de la educación</w:t>
      </w:r>
      <w:r w:rsidR="00472826" w:rsidRPr="00C71645">
        <w:rPr>
          <w:rFonts w:ascii="Times New Roman" w:hAnsi="Times New Roman" w:cs="Times New Roman"/>
          <w:sz w:val="24"/>
          <w:szCs w:val="24"/>
        </w:rPr>
        <w:t>, e</w:t>
      </w:r>
      <w:r w:rsidRPr="00C71645">
        <w:rPr>
          <w:rFonts w:ascii="Times New Roman" w:hAnsi="Times New Roman" w:cs="Times New Roman"/>
          <w:sz w:val="24"/>
          <w:szCs w:val="24"/>
        </w:rPr>
        <w:t>se incumplimiento ha impactado de manera directa para no disfrutar de su derecho a tener un trabajo libremente escogido o aceptado que les permita obtener recursos para su subsistencia y en contextos laborales accesibles</w:t>
      </w:r>
      <w:r w:rsidR="00D4354F" w:rsidRPr="00C71645">
        <w:rPr>
          <w:rFonts w:ascii="Times New Roman" w:hAnsi="Times New Roman" w:cs="Times New Roman"/>
          <w:sz w:val="24"/>
          <w:szCs w:val="24"/>
        </w:rPr>
        <w:t>,</w:t>
      </w:r>
      <w:r w:rsidRPr="00C71645">
        <w:rPr>
          <w:rFonts w:ascii="Times New Roman" w:hAnsi="Times New Roman" w:cs="Times New Roman"/>
          <w:sz w:val="24"/>
          <w:szCs w:val="24"/>
        </w:rPr>
        <w:t xml:space="preserve"> abiertos e inclusivos, evidenciando que lo establecido en el artículo 27 de la </w:t>
      </w:r>
      <w:r w:rsidR="00D4354F" w:rsidRPr="00C71645">
        <w:rPr>
          <w:rFonts w:ascii="Times New Roman" w:hAnsi="Times New Roman" w:cs="Times New Roman"/>
          <w:sz w:val="24"/>
          <w:szCs w:val="24"/>
        </w:rPr>
        <w:t xml:space="preserve">Convención Sobre </w:t>
      </w:r>
      <w:r w:rsidRPr="00C71645">
        <w:rPr>
          <w:rFonts w:ascii="Times New Roman" w:hAnsi="Times New Roman" w:cs="Times New Roman"/>
          <w:sz w:val="24"/>
          <w:szCs w:val="24"/>
        </w:rPr>
        <w:t xml:space="preserve">los </w:t>
      </w:r>
      <w:r w:rsidR="00D4354F" w:rsidRPr="00C71645">
        <w:rPr>
          <w:rFonts w:ascii="Times New Roman" w:hAnsi="Times New Roman" w:cs="Times New Roman"/>
          <w:sz w:val="24"/>
          <w:szCs w:val="24"/>
        </w:rPr>
        <w:t xml:space="preserve">Derechos </w:t>
      </w:r>
      <w:r w:rsidRPr="00C71645">
        <w:rPr>
          <w:rFonts w:ascii="Times New Roman" w:hAnsi="Times New Roman" w:cs="Times New Roman"/>
          <w:sz w:val="24"/>
          <w:szCs w:val="24"/>
        </w:rPr>
        <w:t xml:space="preserve">de las </w:t>
      </w:r>
      <w:r w:rsidR="00D4354F" w:rsidRPr="00C71645">
        <w:rPr>
          <w:rFonts w:ascii="Times New Roman" w:hAnsi="Times New Roman" w:cs="Times New Roman"/>
          <w:sz w:val="24"/>
          <w:szCs w:val="24"/>
        </w:rPr>
        <w:t xml:space="preserve">Personas </w:t>
      </w:r>
      <w:r w:rsidRPr="00C71645">
        <w:rPr>
          <w:rFonts w:ascii="Times New Roman" w:hAnsi="Times New Roman" w:cs="Times New Roman"/>
          <w:sz w:val="24"/>
          <w:szCs w:val="24"/>
        </w:rPr>
        <w:t xml:space="preserve">con </w:t>
      </w:r>
      <w:r w:rsidR="00D4354F" w:rsidRPr="00C71645">
        <w:rPr>
          <w:rFonts w:ascii="Times New Roman" w:hAnsi="Times New Roman" w:cs="Times New Roman"/>
          <w:sz w:val="24"/>
          <w:szCs w:val="24"/>
        </w:rPr>
        <w:t>Discapacidad</w:t>
      </w:r>
      <w:r w:rsidRPr="00C71645">
        <w:rPr>
          <w:rFonts w:ascii="Times New Roman" w:hAnsi="Times New Roman" w:cs="Times New Roman"/>
          <w:sz w:val="24"/>
          <w:szCs w:val="24"/>
        </w:rPr>
        <w:t xml:space="preserve"> no ha sido concretado. Esto va en contra de lo que establece el artículo 3 de nuestra Carta Magna que señala que la educación además de obligatoria, será universal</w:t>
      </w:r>
      <w:r w:rsidR="00D4354F" w:rsidRPr="00C71645">
        <w:rPr>
          <w:rFonts w:ascii="Times New Roman" w:hAnsi="Times New Roman" w:cs="Times New Roman"/>
          <w:sz w:val="24"/>
          <w:szCs w:val="24"/>
        </w:rPr>
        <w:t>,</w:t>
      </w:r>
      <w:r w:rsidRPr="00C71645">
        <w:rPr>
          <w:rFonts w:ascii="Times New Roman" w:hAnsi="Times New Roman" w:cs="Times New Roman"/>
          <w:sz w:val="24"/>
          <w:szCs w:val="24"/>
        </w:rPr>
        <w:t xml:space="preserve"> inclusiva, pública, gratuita y laica.</w:t>
      </w:r>
    </w:p>
    <w:p w:rsidR="000A6B9E" w:rsidRPr="00C71645" w:rsidRDefault="000A6B9E" w:rsidP="001101A6">
      <w:pPr>
        <w:pStyle w:val="Sinespaciado"/>
        <w:ind w:firstLine="708"/>
        <w:jc w:val="both"/>
        <w:rPr>
          <w:rFonts w:ascii="Times New Roman" w:hAnsi="Times New Roman" w:cs="Times New Roman"/>
          <w:sz w:val="24"/>
          <w:szCs w:val="24"/>
        </w:rPr>
      </w:pPr>
      <w:r w:rsidRPr="00C71645">
        <w:rPr>
          <w:rFonts w:ascii="Times New Roman" w:hAnsi="Times New Roman" w:cs="Times New Roman"/>
          <w:sz w:val="24"/>
          <w:szCs w:val="24"/>
        </w:rPr>
        <w:lastRenderedPageBreak/>
        <w:t>La Ley General para la Inclusión de las Personas con Discapacidad, estipula respecto al derecho a la educación, la obligación del Estado para promover acciones que garanticen que todas las personas con di</w:t>
      </w:r>
      <w:r w:rsidR="00D4354F" w:rsidRPr="00C71645">
        <w:rPr>
          <w:rFonts w:ascii="Times New Roman" w:hAnsi="Times New Roman" w:cs="Times New Roman"/>
          <w:sz w:val="24"/>
          <w:szCs w:val="24"/>
        </w:rPr>
        <w:t>scapacidad en todos los niveles</w:t>
      </w:r>
      <w:r w:rsidRPr="00C71645">
        <w:rPr>
          <w:rFonts w:ascii="Times New Roman" w:hAnsi="Times New Roman" w:cs="Times New Roman"/>
          <w:sz w:val="24"/>
          <w:szCs w:val="24"/>
        </w:rPr>
        <w:t xml:space="preserve"> encuentren condiciones de accesibilidad y prohibiendo cualquier tipo de discriminación.</w:t>
      </w:r>
    </w:p>
    <w:p w:rsidR="00307BC2" w:rsidRPr="00C71645" w:rsidRDefault="000A6B9E" w:rsidP="001101A6">
      <w:pPr>
        <w:pStyle w:val="Sinespaciado"/>
        <w:ind w:firstLine="708"/>
        <w:jc w:val="both"/>
        <w:rPr>
          <w:rFonts w:ascii="Times New Roman" w:hAnsi="Times New Roman" w:cs="Times New Roman"/>
          <w:sz w:val="24"/>
          <w:szCs w:val="24"/>
        </w:rPr>
      </w:pPr>
      <w:r w:rsidRPr="00C71645">
        <w:rPr>
          <w:rFonts w:ascii="Times New Roman" w:hAnsi="Times New Roman" w:cs="Times New Roman"/>
          <w:sz w:val="24"/>
          <w:szCs w:val="24"/>
        </w:rPr>
        <w:t>La brecha educativa y laboral, sigue siendo muy amplia, como lo reflejo el censo del INEGI en 2020, al indicar que las personas con discapacidad</w:t>
      </w:r>
      <w:r w:rsidR="00BA7946" w:rsidRPr="00C71645">
        <w:rPr>
          <w:rFonts w:ascii="Times New Roman" w:hAnsi="Times New Roman" w:cs="Times New Roman"/>
          <w:sz w:val="24"/>
          <w:szCs w:val="24"/>
        </w:rPr>
        <w:t xml:space="preserve"> </w:t>
      </w:r>
      <w:r w:rsidR="00307BC2" w:rsidRPr="00C71645">
        <w:rPr>
          <w:rFonts w:ascii="Times New Roman" w:hAnsi="Times New Roman" w:cs="Times New Roman"/>
          <w:sz w:val="24"/>
          <w:szCs w:val="24"/>
        </w:rPr>
        <w:t>cuando acceden al sistema educativo, logran un máximo de 6 años y que el 23.3% no recibe ningún tipo de instrucción.</w:t>
      </w:r>
    </w:p>
    <w:p w:rsidR="00307BC2" w:rsidRPr="00C71645" w:rsidRDefault="00307BC2" w:rsidP="001101A6">
      <w:pPr>
        <w:pStyle w:val="Sinespaciado"/>
        <w:ind w:firstLine="708"/>
        <w:jc w:val="both"/>
        <w:rPr>
          <w:rFonts w:ascii="Times New Roman" w:hAnsi="Times New Roman" w:cs="Times New Roman"/>
          <w:sz w:val="24"/>
          <w:szCs w:val="24"/>
        </w:rPr>
      </w:pPr>
      <w:r w:rsidRPr="00C71645">
        <w:rPr>
          <w:rFonts w:ascii="Times New Roman" w:hAnsi="Times New Roman" w:cs="Times New Roman"/>
          <w:sz w:val="24"/>
          <w:szCs w:val="24"/>
        </w:rPr>
        <w:t xml:space="preserve">Además, señala que quienes concluyen una formación educativa, no logran ver que se cumpla lo establecido en la Convención </w:t>
      </w:r>
      <w:r w:rsidR="00D4354F" w:rsidRPr="00C71645">
        <w:rPr>
          <w:rFonts w:ascii="Times New Roman" w:hAnsi="Times New Roman" w:cs="Times New Roman"/>
          <w:sz w:val="24"/>
          <w:szCs w:val="24"/>
        </w:rPr>
        <w:t xml:space="preserve">Sobre </w:t>
      </w:r>
      <w:r w:rsidRPr="00C71645">
        <w:rPr>
          <w:rFonts w:ascii="Times New Roman" w:hAnsi="Times New Roman" w:cs="Times New Roman"/>
          <w:sz w:val="24"/>
          <w:szCs w:val="24"/>
        </w:rPr>
        <w:t>los Derechos del Niño, que exhorta a los Estados a que las personas con discapacidad logren su autosuficiencia e integración activa en la sociedad, porque al concluir el plan de estudios que está diseñado para ellos, no pueden ejercer su derecho a tener trabajo.</w:t>
      </w:r>
    </w:p>
    <w:p w:rsidR="00307BC2" w:rsidRPr="00C71645" w:rsidRDefault="00307BC2" w:rsidP="001101A6">
      <w:pPr>
        <w:pStyle w:val="Sinespaciado"/>
        <w:ind w:firstLine="708"/>
        <w:jc w:val="both"/>
        <w:rPr>
          <w:rFonts w:ascii="Times New Roman" w:hAnsi="Times New Roman" w:cs="Times New Roman"/>
          <w:sz w:val="24"/>
          <w:szCs w:val="24"/>
        </w:rPr>
      </w:pPr>
      <w:r w:rsidRPr="00C71645">
        <w:rPr>
          <w:rFonts w:ascii="Times New Roman" w:hAnsi="Times New Roman" w:cs="Times New Roman"/>
          <w:sz w:val="24"/>
          <w:szCs w:val="24"/>
        </w:rPr>
        <w:t xml:space="preserve">Esto se observa cuando se analiza la tasa de empleabilidad a personas con discapacidad, que no sólo es más baja que en los individuos normales, sino que las posibilidades que tengan empleos precarios reciban salarios más bajos o se auto empleen, son más altas; además, no siempre cuentan con los ajustes y apoyos necesarios por parte de sus empleadores para llevar a cabo sus funciones, lo cual tiene como consecuencia que una de cada </w:t>
      </w:r>
      <w:r w:rsidR="00B50338" w:rsidRPr="00C71645">
        <w:rPr>
          <w:rFonts w:ascii="Times New Roman" w:hAnsi="Times New Roman" w:cs="Times New Roman"/>
          <w:sz w:val="24"/>
          <w:szCs w:val="24"/>
        </w:rPr>
        <w:t>2</w:t>
      </w:r>
      <w:r w:rsidRPr="00C71645">
        <w:rPr>
          <w:rFonts w:ascii="Times New Roman" w:hAnsi="Times New Roman" w:cs="Times New Roman"/>
          <w:sz w:val="24"/>
          <w:szCs w:val="24"/>
        </w:rPr>
        <w:t xml:space="preserve"> personas con discapacidad, se encuentre en situación de pobreza</w:t>
      </w:r>
      <w:r w:rsidR="00B50338" w:rsidRPr="00C71645">
        <w:rPr>
          <w:rFonts w:ascii="Times New Roman" w:hAnsi="Times New Roman" w:cs="Times New Roman"/>
          <w:sz w:val="24"/>
          <w:szCs w:val="24"/>
        </w:rPr>
        <w:t>, s</w:t>
      </w:r>
      <w:r w:rsidRPr="00C71645">
        <w:rPr>
          <w:rFonts w:ascii="Times New Roman" w:hAnsi="Times New Roman" w:cs="Times New Roman"/>
          <w:sz w:val="24"/>
          <w:szCs w:val="24"/>
        </w:rPr>
        <w:t>egún el Consejo Nacional de Evaluación de la Política de Desarrollo Social</w:t>
      </w:r>
      <w:r w:rsidR="00B50338" w:rsidRPr="00C71645">
        <w:rPr>
          <w:rFonts w:ascii="Times New Roman" w:hAnsi="Times New Roman" w:cs="Times New Roman"/>
          <w:sz w:val="24"/>
          <w:szCs w:val="24"/>
        </w:rPr>
        <w:t>,</w:t>
      </w:r>
      <w:r w:rsidRPr="00C71645">
        <w:rPr>
          <w:rFonts w:ascii="Times New Roman" w:hAnsi="Times New Roman" w:cs="Times New Roman"/>
          <w:sz w:val="24"/>
          <w:szCs w:val="24"/>
        </w:rPr>
        <w:t xml:space="preserve"> CONEVAL y que el 10% viva en pobreza extrema.</w:t>
      </w:r>
    </w:p>
    <w:p w:rsidR="00307BC2" w:rsidRPr="00C71645" w:rsidRDefault="00307BC2" w:rsidP="001101A6">
      <w:pPr>
        <w:pStyle w:val="Sinespaciado"/>
        <w:ind w:firstLine="708"/>
        <w:jc w:val="both"/>
        <w:rPr>
          <w:rFonts w:ascii="Times New Roman" w:hAnsi="Times New Roman" w:cs="Times New Roman"/>
          <w:sz w:val="24"/>
          <w:szCs w:val="24"/>
        </w:rPr>
      </w:pPr>
      <w:r w:rsidRPr="00C71645">
        <w:rPr>
          <w:rFonts w:ascii="Times New Roman" w:hAnsi="Times New Roman" w:cs="Times New Roman"/>
          <w:sz w:val="24"/>
          <w:szCs w:val="24"/>
        </w:rPr>
        <w:t>En este contexto, es necesario replantearnos el derecho a la educación de las personas con discapacidad y su derecho a un trabajo digno, lo que nos obliga a considerar la modalidad de educación dual, que hará posible garantizarles de forma integral ambos derechos.</w:t>
      </w:r>
    </w:p>
    <w:p w:rsidR="00307BC2" w:rsidRPr="00C71645" w:rsidRDefault="00307BC2" w:rsidP="001101A6">
      <w:pPr>
        <w:pStyle w:val="Sinespaciado"/>
        <w:ind w:firstLine="708"/>
        <w:jc w:val="both"/>
        <w:rPr>
          <w:rFonts w:ascii="Times New Roman" w:hAnsi="Times New Roman" w:cs="Times New Roman"/>
          <w:sz w:val="24"/>
          <w:szCs w:val="24"/>
        </w:rPr>
      </w:pPr>
      <w:r w:rsidRPr="00C71645">
        <w:rPr>
          <w:rFonts w:ascii="Times New Roman" w:hAnsi="Times New Roman" w:cs="Times New Roman"/>
          <w:sz w:val="24"/>
          <w:szCs w:val="24"/>
        </w:rPr>
        <w:t>El Sistema de Formación Profesional Dual cuenta con una larga tradición en todo el mundo y tiene como principal objetivo formar profesionalmente a la persona con discapacidad, ofreciéndole una oportunidad de acreditación al final del proceso, reforzando el desarrollo de sus competencias personales y sociales, incrementando su nivel de calificación y posibilidad futura de ocupación, conformando un puente entre el ámbito formativo y el ámbito laboral.</w:t>
      </w:r>
    </w:p>
    <w:p w:rsidR="00307BC2" w:rsidRPr="00C71645" w:rsidRDefault="00307BC2" w:rsidP="001101A6">
      <w:pPr>
        <w:pStyle w:val="Sinespaciado"/>
        <w:ind w:firstLine="708"/>
        <w:jc w:val="both"/>
        <w:rPr>
          <w:rFonts w:ascii="Times New Roman" w:hAnsi="Times New Roman" w:cs="Times New Roman"/>
          <w:sz w:val="24"/>
          <w:szCs w:val="24"/>
        </w:rPr>
      </w:pPr>
      <w:r w:rsidRPr="00C71645">
        <w:rPr>
          <w:rFonts w:ascii="Times New Roman" w:hAnsi="Times New Roman" w:cs="Times New Roman"/>
          <w:sz w:val="24"/>
          <w:szCs w:val="24"/>
        </w:rPr>
        <w:t>La educación dual para las personas con discapacidad, también es un ganar, ganar, para las empresas que lograrán de esta manera capacitar a trabajadores de acuerdo al perfil y competencias que requieren y emplear posteriormente a personas calificadas.</w:t>
      </w:r>
    </w:p>
    <w:p w:rsidR="00307BC2" w:rsidRPr="00C71645" w:rsidRDefault="00307BC2" w:rsidP="001101A6">
      <w:pPr>
        <w:pStyle w:val="Sinespaciado"/>
        <w:ind w:firstLine="708"/>
        <w:jc w:val="both"/>
        <w:rPr>
          <w:rFonts w:ascii="Times New Roman" w:hAnsi="Times New Roman" w:cs="Times New Roman"/>
          <w:sz w:val="24"/>
          <w:szCs w:val="24"/>
        </w:rPr>
      </w:pPr>
      <w:r w:rsidRPr="00C71645">
        <w:rPr>
          <w:rFonts w:ascii="Times New Roman" w:hAnsi="Times New Roman" w:cs="Times New Roman"/>
          <w:sz w:val="24"/>
          <w:szCs w:val="24"/>
        </w:rPr>
        <w:t xml:space="preserve">La Fundación Integral y en España ha trabajado en este modelo, obteniendo un aumento en la empleabilidad de las personas con discapacidad que en otras circunstancias </w:t>
      </w:r>
      <w:r w:rsidR="00D44967" w:rsidRPr="00C71645">
        <w:rPr>
          <w:rFonts w:ascii="Times New Roman" w:hAnsi="Times New Roman" w:cs="Times New Roman"/>
          <w:sz w:val="24"/>
          <w:szCs w:val="24"/>
        </w:rPr>
        <w:t>encuentre</w:t>
      </w:r>
      <w:r w:rsidRPr="00C71645">
        <w:rPr>
          <w:rFonts w:ascii="Times New Roman" w:hAnsi="Times New Roman" w:cs="Times New Roman"/>
          <w:sz w:val="24"/>
          <w:szCs w:val="24"/>
        </w:rPr>
        <w:t>n la falta de oportunidades formativas</w:t>
      </w:r>
      <w:r w:rsidR="00D44967" w:rsidRPr="00C71645">
        <w:rPr>
          <w:rFonts w:ascii="Times New Roman" w:hAnsi="Times New Roman" w:cs="Times New Roman"/>
          <w:sz w:val="24"/>
          <w:szCs w:val="24"/>
        </w:rPr>
        <w:t>, o</w:t>
      </w:r>
      <w:r w:rsidRPr="00C71645">
        <w:rPr>
          <w:rFonts w:ascii="Times New Roman" w:hAnsi="Times New Roman" w:cs="Times New Roman"/>
          <w:sz w:val="24"/>
          <w:szCs w:val="24"/>
        </w:rPr>
        <w:t>tra barrera más para sortear, para su incorporación al mercado laboral, ya que se encuentran en el argumento de que no tien</w:t>
      </w:r>
      <w:r w:rsidR="009325BD" w:rsidRPr="00C71645">
        <w:rPr>
          <w:rFonts w:ascii="Times New Roman" w:hAnsi="Times New Roman" w:cs="Times New Roman"/>
          <w:sz w:val="24"/>
          <w:szCs w:val="24"/>
        </w:rPr>
        <w:t>en perfil para ser contratadas.</w:t>
      </w:r>
    </w:p>
    <w:p w:rsidR="00307BC2" w:rsidRPr="00C71645" w:rsidRDefault="00307BC2" w:rsidP="001101A6">
      <w:pPr>
        <w:pStyle w:val="Sinespaciado"/>
        <w:ind w:firstLine="708"/>
        <w:jc w:val="both"/>
        <w:rPr>
          <w:rFonts w:ascii="Times New Roman" w:hAnsi="Times New Roman" w:cs="Times New Roman"/>
          <w:sz w:val="24"/>
          <w:szCs w:val="24"/>
        </w:rPr>
      </w:pPr>
      <w:r w:rsidRPr="00C71645">
        <w:rPr>
          <w:rFonts w:ascii="Times New Roman" w:hAnsi="Times New Roman" w:cs="Times New Roman"/>
          <w:sz w:val="24"/>
          <w:szCs w:val="24"/>
        </w:rPr>
        <w:t>Éste fue uno de los temas más sensibles expresados en las consultas públicas para las personas con discapacidad, cultura, ciencia y tecnología, con motivo de la nueva Ley de Educación del Estado de México.</w:t>
      </w:r>
    </w:p>
    <w:p w:rsidR="00307BC2" w:rsidRPr="00C71645" w:rsidRDefault="00307BC2" w:rsidP="001101A6">
      <w:pPr>
        <w:pStyle w:val="Sinespaciado"/>
        <w:ind w:firstLine="708"/>
        <w:jc w:val="both"/>
        <w:rPr>
          <w:rFonts w:ascii="Times New Roman" w:hAnsi="Times New Roman" w:cs="Times New Roman"/>
          <w:sz w:val="24"/>
          <w:szCs w:val="24"/>
        </w:rPr>
      </w:pPr>
      <w:r w:rsidRPr="00C71645">
        <w:rPr>
          <w:rFonts w:ascii="Times New Roman" w:hAnsi="Times New Roman" w:cs="Times New Roman"/>
          <w:sz w:val="24"/>
          <w:szCs w:val="24"/>
        </w:rPr>
        <w:t>Las personas con discapacidad, junto a sus padres, madres, cuidadores y organizaciones de la sociedad civil, alzaron la voz para expresar su enojo, preocupación, inconformidad e indignación por no poder encontrar un trabajo digno después de haber concluido su formación educativa; por ello, es el momento de impulsar y fomentar la educación dual para generar oportunidades laborales a las personas con discapacidad y evitar que sigan viviendo la exclusión social y laboral.</w:t>
      </w:r>
    </w:p>
    <w:p w:rsidR="00307BC2" w:rsidRPr="00C71645" w:rsidRDefault="00307BC2" w:rsidP="001101A6">
      <w:pPr>
        <w:pStyle w:val="Sinespaciado"/>
        <w:ind w:firstLine="708"/>
        <w:jc w:val="both"/>
        <w:rPr>
          <w:rFonts w:ascii="Times New Roman" w:hAnsi="Times New Roman" w:cs="Times New Roman"/>
          <w:sz w:val="24"/>
          <w:szCs w:val="24"/>
        </w:rPr>
      </w:pPr>
      <w:r w:rsidRPr="00C71645">
        <w:rPr>
          <w:rFonts w:ascii="Times New Roman" w:hAnsi="Times New Roman" w:cs="Times New Roman"/>
          <w:sz w:val="24"/>
          <w:szCs w:val="24"/>
        </w:rPr>
        <w:t>La educación dual consistirá en la plataforma para su inserción en el mercado laboral, fomentando la educación y la formación continua, actualizando competencias que permitan a las personas con discapacidad convertirse en trabajadoras y trabajadores, que interactúen en entornos competitivos, alcanzando el ejercicio pleno de su derecho a la educación y su derecho a acceder a un trabajo digno.</w:t>
      </w:r>
    </w:p>
    <w:p w:rsidR="00307BC2" w:rsidRPr="00C71645" w:rsidRDefault="00307BC2" w:rsidP="001101A6">
      <w:pPr>
        <w:pStyle w:val="Sinespaciado"/>
        <w:ind w:firstLine="708"/>
        <w:jc w:val="both"/>
        <w:rPr>
          <w:rFonts w:ascii="Times New Roman" w:hAnsi="Times New Roman" w:cs="Times New Roman"/>
          <w:sz w:val="24"/>
          <w:szCs w:val="24"/>
        </w:rPr>
      </w:pPr>
      <w:r w:rsidRPr="00C71645">
        <w:rPr>
          <w:rFonts w:ascii="Times New Roman" w:hAnsi="Times New Roman" w:cs="Times New Roman"/>
          <w:sz w:val="24"/>
          <w:szCs w:val="24"/>
        </w:rPr>
        <w:lastRenderedPageBreak/>
        <w:t>Por lo anterior expuesto, someto a consideración de esta Honorable Soberanía lo siguiente</w:t>
      </w:r>
      <w:r w:rsidR="00CC6A86" w:rsidRPr="00C71645">
        <w:rPr>
          <w:rFonts w:ascii="Times New Roman" w:hAnsi="Times New Roman" w:cs="Times New Roman"/>
          <w:sz w:val="24"/>
          <w:szCs w:val="24"/>
        </w:rPr>
        <w:t>:</w:t>
      </w:r>
    </w:p>
    <w:p w:rsidR="00307BC2" w:rsidRPr="00C71645" w:rsidRDefault="00307BC2" w:rsidP="001101A6">
      <w:pPr>
        <w:pStyle w:val="Sinespaciado"/>
        <w:ind w:firstLine="708"/>
        <w:jc w:val="both"/>
        <w:rPr>
          <w:rFonts w:ascii="Times New Roman" w:hAnsi="Times New Roman" w:cs="Times New Roman"/>
          <w:sz w:val="24"/>
          <w:szCs w:val="24"/>
        </w:rPr>
      </w:pPr>
      <w:r w:rsidRPr="00C71645">
        <w:rPr>
          <w:rFonts w:ascii="Times New Roman" w:hAnsi="Times New Roman" w:cs="Times New Roman"/>
          <w:sz w:val="24"/>
          <w:szCs w:val="24"/>
        </w:rPr>
        <w:t>La Honorable LXI Legislatura, en ejercicio de las facultades que le confieren los artículos 61 fracción I de la Constitución Política del Estado Libre y Soberano de México y 38 fracción IV de la Ley Orgánica del Poder Legislativo del Estado Libre y Soberano de México, ha te</w:t>
      </w:r>
      <w:r w:rsidR="00CC6A86" w:rsidRPr="00C71645">
        <w:rPr>
          <w:rFonts w:ascii="Times New Roman" w:hAnsi="Times New Roman" w:cs="Times New Roman"/>
          <w:sz w:val="24"/>
          <w:szCs w:val="24"/>
        </w:rPr>
        <w:t>nido a bien emitir lo siguiente:</w:t>
      </w:r>
    </w:p>
    <w:p w:rsidR="00307BC2" w:rsidRPr="00C71645" w:rsidRDefault="00307BC2" w:rsidP="001101A6">
      <w:pPr>
        <w:pStyle w:val="Sinespaciado"/>
        <w:ind w:firstLine="708"/>
        <w:jc w:val="center"/>
        <w:rPr>
          <w:rFonts w:ascii="Times New Roman" w:hAnsi="Times New Roman" w:cs="Times New Roman"/>
          <w:sz w:val="24"/>
          <w:szCs w:val="24"/>
        </w:rPr>
      </w:pPr>
      <w:r w:rsidRPr="00C71645">
        <w:rPr>
          <w:rFonts w:ascii="Times New Roman" w:hAnsi="Times New Roman" w:cs="Times New Roman"/>
          <w:sz w:val="24"/>
          <w:szCs w:val="24"/>
        </w:rPr>
        <w:t>DECRETO</w:t>
      </w:r>
    </w:p>
    <w:p w:rsidR="00307BC2" w:rsidRPr="00C71645" w:rsidRDefault="00307BC2" w:rsidP="001101A6">
      <w:pPr>
        <w:pStyle w:val="Sinespaciado"/>
        <w:ind w:firstLine="708"/>
        <w:jc w:val="both"/>
        <w:rPr>
          <w:rFonts w:ascii="Times New Roman" w:hAnsi="Times New Roman" w:cs="Times New Roman"/>
          <w:sz w:val="24"/>
          <w:szCs w:val="24"/>
        </w:rPr>
      </w:pPr>
      <w:r w:rsidRPr="00C71645">
        <w:rPr>
          <w:rFonts w:ascii="Times New Roman" w:hAnsi="Times New Roman" w:cs="Times New Roman"/>
          <w:sz w:val="24"/>
          <w:szCs w:val="24"/>
        </w:rPr>
        <w:t xml:space="preserve">ÚNICO. Se adiciona la fracción IV Bis al artículo 27 y </w:t>
      </w:r>
      <w:r w:rsidR="00CC6A86" w:rsidRPr="00C71645">
        <w:rPr>
          <w:rFonts w:ascii="Times New Roman" w:hAnsi="Times New Roman" w:cs="Times New Roman"/>
          <w:sz w:val="24"/>
          <w:szCs w:val="24"/>
        </w:rPr>
        <w:t xml:space="preserve">un </w:t>
      </w:r>
      <w:r w:rsidRPr="00C71645">
        <w:rPr>
          <w:rFonts w:ascii="Times New Roman" w:hAnsi="Times New Roman" w:cs="Times New Roman"/>
          <w:sz w:val="24"/>
          <w:szCs w:val="24"/>
        </w:rPr>
        <w:t>cuarto párrafo al artículo 111 de la Ley de Educación del Estado de México, para integrar la modalidad de educación dual para las personas con discapacidad, para quedar como sigue</w:t>
      </w:r>
      <w:r w:rsidR="00CC6A86" w:rsidRPr="00C71645">
        <w:rPr>
          <w:rFonts w:ascii="Times New Roman" w:hAnsi="Times New Roman" w:cs="Times New Roman"/>
          <w:sz w:val="24"/>
          <w:szCs w:val="24"/>
        </w:rPr>
        <w:t>:</w:t>
      </w:r>
    </w:p>
    <w:p w:rsidR="00307BC2" w:rsidRPr="00C71645" w:rsidRDefault="00307BC2" w:rsidP="001101A6">
      <w:pPr>
        <w:pStyle w:val="Sinespaciado"/>
        <w:ind w:firstLine="708"/>
        <w:jc w:val="both"/>
        <w:rPr>
          <w:rFonts w:ascii="Times New Roman" w:hAnsi="Times New Roman" w:cs="Times New Roman"/>
          <w:sz w:val="24"/>
          <w:szCs w:val="24"/>
        </w:rPr>
      </w:pPr>
      <w:r w:rsidRPr="00C71645">
        <w:rPr>
          <w:rFonts w:ascii="Times New Roman" w:hAnsi="Times New Roman" w:cs="Times New Roman"/>
          <w:sz w:val="24"/>
          <w:szCs w:val="24"/>
        </w:rPr>
        <w:t>Artículo 27. …</w:t>
      </w:r>
    </w:p>
    <w:p w:rsidR="00307BC2" w:rsidRPr="00C71645" w:rsidRDefault="00307BC2" w:rsidP="001101A6">
      <w:pPr>
        <w:pStyle w:val="Sinespaciado"/>
        <w:ind w:firstLine="708"/>
        <w:jc w:val="both"/>
        <w:rPr>
          <w:rFonts w:ascii="Times New Roman" w:hAnsi="Times New Roman" w:cs="Times New Roman"/>
          <w:sz w:val="24"/>
          <w:szCs w:val="24"/>
        </w:rPr>
      </w:pPr>
      <w:r w:rsidRPr="00C71645">
        <w:rPr>
          <w:rFonts w:ascii="Times New Roman" w:hAnsi="Times New Roman" w:cs="Times New Roman"/>
          <w:sz w:val="24"/>
          <w:szCs w:val="24"/>
        </w:rPr>
        <w:t>IV Bis. Impulsar y fomentar la modalidad de educación dual para las personas con discapacidad, para que, en acuerdo a sus capacidades, intereses y necesidades, alcancen el máximo desarrollo académico, productivo y social, en un ambiente que les permita de manera efectiva y asertiva su inserción al mundo laboral, para lograr su autosuficiencia e integración activa a la sociedad.</w:t>
      </w:r>
    </w:p>
    <w:p w:rsidR="009523C2" w:rsidRPr="00C71645" w:rsidRDefault="00307BC2" w:rsidP="001101A6">
      <w:pPr>
        <w:pStyle w:val="Sinespaciado"/>
        <w:ind w:firstLine="708"/>
        <w:jc w:val="both"/>
        <w:rPr>
          <w:rFonts w:ascii="Times New Roman" w:hAnsi="Times New Roman" w:cs="Times New Roman"/>
          <w:sz w:val="24"/>
          <w:szCs w:val="24"/>
        </w:rPr>
      </w:pPr>
      <w:r w:rsidRPr="00C71645">
        <w:rPr>
          <w:rFonts w:ascii="Times New Roman" w:hAnsi="Times New Roman" w:cs="Times New Roman"/>
          <w:sz w:val="24"/>
          <w:szCs w:val="24"/>
        </w:rPr>
        <w:t>Artículo 111. La educación</w:t>
      </w:r>
      <w:r w:rsidR="00C275B6" w:rsidRPr="00C71645">
        <w:rPr>
          <w:rFonts w:ascii="Times New Roman" w:hAnsi="Times New Roman" w:cs="Times New Roman"/>
          <w:sz w:val="24"/>
          <w:szCs w:val="24"/>
        </w:rPr>
        <w:t xml:space="preserve"> especial </w:t>
      </w:r>
      <w:r w:rsidR="00C275B6" w:rsidRPr="00C71645">
        <w:rPr>
          <w:rFonts w:ascii="Times New Roman" w:eastAsia="Times New Roman" w:hAnsi="Times New Roman" w:cs="Times New Roman"/>
          <w:sz w:val="24"/>
          <w:szCs w:val="24"/>
          <w:lang w:eastAsia="es-MX"/>
        </w:rPr>
        <w:t>d</w:t>
      </w:r>
      <w:r w:rsidR="009523C2" w:rsidRPr="00C71645">
        <w:rPr>
          <w:rFonts w:ascii="Times New Roman" w:eastAsia="Times New Roman" w:hAnsi="Times New Roman" w:cs="Times New Roman"/>
          <w:sz w:val="24"/>
          <w:szCs w:val="24"/>
          <w:lang w:eastAsia="es-MX"/>
        </w:rPr>
        <w:t>eberá incorporar la modalidad de educación dual para las personas con discapacidad para lograr una formación que les permita lograr su autosuficiencia e integración plena, efectiva y activa en la sociedad; asimismo, para garantizar su derecho al trabajo brindándole conocimientos, habilidades y competencias que les permitan su inclusión en condicione</w:t>
      </w:r>
      <w:r w:rsidR="002F60FD" w:rsidRPr="00C71645">
        <w:rPr>
          <w:rFonts w:ascii="Times New Roman" w:eastAsia="Times New Roman" w:hAnsi="Times New Roman" w:cs="Times New Roman"/>
          <w:sz w:val="24"/>
          <w:szCs w:val="24"/>
          <w:lang w:eastAsia="es-MX"/>
        </w:rPr>
        <w:t>s de igualdad al mundo laboral.</w:t>
      </w:r>
    </w:p>
    <w:p w:rsidR="009523C2" w:rsidRPr="00C71645" w:rsidRDefault="009523C2" w:rsidP="001101A6">
      <w:pPr>
        <w:pStyle w:val="Sinespaciado"/>
        <w:jc w:val="center"/>
        <w:rPr>
          <w:rFonts w:ascii="Times New Roman" w:eastAsia="Times New Roman" w:hAnsi="Times New Roman" w:cs="Times New Roman"/>
          <w:sz w:val="24"/>
          <w:szCs w:val="24"/>
          <w:lang w:eastAsia="es-MX"/>
        </w:rPr>
      </w:pPr>
      <w:r w:rsidRPr="00C71645">
        <w:rPr>
          <w:rFonts w:ascii="Times New Roman" w:eastAsia="Times New Roman" w:hAnsi="Times New Roman" w:cs="Times New Roman"/>
          <w:sz w:val="24"/>
          <w:szCs w:val="24"/>
          <w:lang w:eastAsia="es-MX"/>
        </w:rPr>
        <w:t>TRANSITORIOS</w:t>
      </w:r>
    </w:p>
    <w:p w:rsidR="009523C2" w:rsidRPr="00C71645" w:rsidRDefault="009523C2" w:rsidP="001101A6">
      <w:pPr>
        <w:pStyle w:val="Sinespaciado"/>
        <w:ind w:firstLine="708"/>
        <w:jc w:val="both"/>
        <w:rPr>
          <w:rFonts w:ascii="Times New Roman" w:eastAsia="Times New Roman" w:hAnsi="Times New Roman" w:cs="Times New Roman"/>
          <w:sz w:val="24"/>
          <w:szCs w:val="24"/>
          <w:lang w:eastAsia="es-MX"/>
        </w:rPr>
      </w:pPr>
      <w:r w:rsidRPr="00C71645">
        <w:rPr>
          <w:rFonts w:ascii="Times New Roman" w:eastAsia="Times New Roman" w:hAnsi="Times New Roman" w:cs="Times New Roman"/>
          <w:sz w:val="24"/>
          <w:szCs w:val="24"/>
          <w:lang w:eastAsia="es-MX"/>
        </w:rPr>
        <w:t>PRIMERO. Publíquese el presente acuerdo</w:t>
      </w:r>
      <w:r w:rsidR="00714861" w:rsidRPr="00C71645">
        <w:rPr>
          <w:rFonts w:ascii="Times New Roman" w:eastAsia="Times New Roman" w:hAnsi="Times New Roman" w:cs="Times New Roman"/>
          <w:sz w:val="24"/>
          <w:szCs w:val="24"/>
          <w:lang w:eastAsia="es-MX"/>
        </w:rPr>
        <w:t xml:space="preserve"> en el Periódico Oficial de la </w:t>
      </w:r>
      <w:r w:rsidRPr="00C71645">
        <w:rPr>
          <w:rFonts w:ascii="Times New Roman" w:eastAsia="Times New Roman" w:hAnsi="Times New Roman" w:cs="Times New Roman"/>
          <w:sz w:val="24"/>
          <w:szCs w:val="24"/>
          <w:lang w:eastAsia="es-MX"/>
        </w:rPr>
        <w:t>Gaceta de</w:t>
      </w:r>
      <w:r w:rsidR="00714861" w:rsidRPr="00C71645">
        <w:rPr>
          <w:rFonts w:ascii="Times New Roman" w:eastAsia="Times New Roman" w:hAnsi="Times New Roman" w:cs="Times New Roman"/>
          <w:sz w:val="24"/>
          <w:szCs w:val="24"/>
          <w:lang w:eastAsia="es-MX"/>
        </w:rPr>
        <w:t>l</w:t>
      </w:r>
      <w:r w:rsidRPr="00C71645">
        <w:rPr>
          <w:rFonts w:ascii="Times New Roman" w:eastAsia="Times New Roman" w:hAnsi="Times New Roman" w:cs="Times New Roman"/>
          <w:sz w:val="24"/>
          <w:szCs w:val="24"/>
          <w:lang w:eastAsia="es-MX"/>
        </w:rPr>
        <w:t xml:space="preserve"> Gobierno del Estado de México.</w:t>
      </w:r>
    </w:p>
    <w:p w:rsidR="009523C2" w:rsidRPr="00C71645" w:rsidRDefault="009523C2" w:rsidP="001101A6">
      <w:pPr>
        <w:pStyle w:val="Sinespaciado"/>
        <w:ind w:firstLine="708"/>
        <w:jc w:val="both"/>
        <w:rPr>
          <w:rFonts w:ascii="Times New Roman" w:eastAsia="Times New Roman" w:hAnsi="Times New Roman" w:cs="Times New Roman"/>
          <w:sz w:val="24"/>
          <w:szCs w:val="24"/>
          <w:lang w:eastAsia="es-MX"/>
        </w:rPr>
      </w:pPr>
      <w:r w:rsidRPr="00C71645">
        <w:rPr>
          <w:rFonts w:ascii="Times New Roman" w:eastAsia="Times New Roman" w:hAnsi="Times New Roman" w:cs="Times New Roman"/>
          <w:sz w:val="24"/>
          <w:szCs w:val="24"/>
          <w:lang w:eastAsia="es-MX"/>
        </w:rPr>
        <w:t>SEGUNDO. El presente decreto entrará en vigor al día siguiente de su publicación en el Periódico Oficial Gaceta del Gobierno del Estado de México.</w:t>
      </w:r>
    </w:p>
    <w:p w:rsidR="009523C2" w:rsidRPr="00C71645" w:rsidRDefault="009523C2" w:rsidP="001101A6">
      <w:pPr>
        <w:pStyle w:val="Sinespaciado"/>
        <w:ind w:firstLine="708"/>
        <w:jc w:val="both"/>
        <w:rPr>
          <w:rFonts w:ascii="Times New Roman" w:eastAsia="Times New Roman" w:hAnsi="Times New Roman" w:cs="Times New Roman"/>
          <w:sz w:val="24"/>
          <w:szCs w:val="24"/>
          <w:lang w:eastAsia="es-MX"/>
        </w:rPr>
      </w:pPr>
      <w:r w:rsidRPr="00C71645">
        <w:rPr>
          <w:rFonts w:ascii="Times New Roman" w:eastAsia="Times New Roman" w:hAnsi="Times New Roman" w:cs="Times New Roman"/>
          <w:sz w:val="24"/>
          <w:szCs w:val="24"/>
          <w:lang w:eastAsia="es-MX"/>
        </w:rPr>
        <w:t xml:space="preserve">Dado en el Palacio del Poder Legislativo, en la </w:t>
      </w:r>
      <w:r w:rsidR="00891D19" w:rsidRPr="00C71645">
        <w:rPr>
          <w:rFonts w:ascii="Times New Roman" w:eastAsia="Times New Roman" w:hAnsi="Times New Roman" w:cs="Times New Roman"/>
          <w:sz w:val="24"/>
          <w:szCs w:val="24"/>
          <w:lang w:eastAsia="es-MX"/>
        </w:rPr>
        <w:t xml:space="preserve">Ciudad </w:t>
      </w:r>
      <w:r w:rsidRPr="00C71645">
        <w:rPr>
          <w:rFonts w:ascii="Times New Roman" w:eastAsia="Times New Roman" w:hAnsi="Times New Roman" w:cs="Times New Roman"/>
          <w:sz w:val="24"/>
          <w:szCs w:val="24"/>
          <w:lang w:eastAsia="es-MX"/>
        </w:rPr>
        <w:t xml:space="preserve">de Toluca de Lerdo, </w:t>
      </w:r>
      <w:r w:rsidR="00891D19" w:rsidRPr="00C71645">
        <w:rPr>
          <w:rFonts w:ascii="Times New Roman" w:eastAsia="Times New Roman" w:hAnsi="Times New Roman" w:cs="Times New Roman"/>
          <w:sz w:val="24"/>
          <w:szCs w:val="24"/>
          <w:lang w:eastAsia="es-MX"/>
        </w:rPr>
        <w:t xml:space="preserve">Capital </w:t>
      </w:r>
      <w:r w:rsidRPr="00C71645">
        <w:rPr>
          <w:rFonts w:ascii="Times New Roman" w:eastAsia="Times New Roman" w:hAnsi="Times New Roman" w:cs="Times New Roman"/>
          <w:sz w:val="24"/>
          <w:szCs w:val="24"/>
          <w:lang w:eastAsia="es-MX"/>
        </w:rPr>
        <w:t>del Estado de México, a los seis días del mes de diciembre del año dos mil veintidós.</w:t>
      </w:r>
    </w:p>
    <w:p w:rsidR="009523C2" w:rsidRPr="00C71645" w:rsidRDefault="009523C2" w:rsidP="001101A6">
      <w:pPr>
        <w:pStyle w:val="Sinespaciado"/>
        <w:ind w:firstLine="708"/>
        <w:jc w:val="both"/>
        <w:rPr>
          <w:rFonts w:ascii="Times New Roman" w:eastAsia="Times New Roman" w:hAnsi="Times New Roman" w:cs="Times New Roman"/>
          <w:sz w:val="24"/>
          <w:szCs w:val="24"/>
          <w:lang w:eastAsia="es-MX"/>
        </w:rPr>
      </w:pPr>
      <w:r w:rsidRPr="00C71645">
        <w:rPr>
          <w:rFonts w:ascii="Times New Roman" w:eastAsia="Times New Roman" w:hAnsi="Times New Roman" w:cs="Times New Roman"/>
          <w:sz w:val="24"/>
          <w:szCs w:val="24"/>
          <w:lang w:eastAsia="es-MX"/>
        </w:rPr>
        <w:t xml:space="preserve">Es </w:t>
      </w:r>
      <w:r w:rsidR="00891D19" w:rsidRPr="00C71645">
        <w:rPr>
          <w:rFonts w:ascii="Times New Roman" w:eastAsia="Times New Roman" w:hAnsi="Times New Roman" w:cs="Times New Roman"/>
          <w:sz w:val="24"/>
          <w:szCs w:val="24"/>
          <w:lang w:eastAsia="es-MX"/>
        </w:rPr>
        <w:t>cuanto, g</w:t>
      </w:r>
      <w:r w:rsidRPr="00C71645">
        <w:rPr>
          <w:rFonts w:ascii="Times New Roman" w:eastAsia="Times New Roman" w:hAnsi="Times New Roman" w:cs="Times New Roman"/>
          <w:sz w:val="24"/>
          <w:szCs w:val="24"/>
          <w:lang w:eastAsia="es-MX"/>
        </w:rPr>
        <w:t>racias.</w:t>
      </w:r>
    </w:p>
    <w:p w:rsidR="00200CE3" w:rsidRPr="00C71645" w:rsidRDefault="00200CE3" w:rsidP="001101A6">
      <w:pPr>
        <w:pStyle w:val="Sinespaciado"/>
        <w:jc w:val="both"/>
        <w:rPr>
          <w:rFonts w:ascii="Times New Roman" w:eastAsia="Times New Roman" w:hAnsi="Times New Roman" w:cs="Times New Roman"/>
          <w:sz w:val="24"/>
          <w:szCs w:val="24"/>
          <w:lang w:eastAsia="es-MX"/>
        </w:rPr>
      </w:pPr>
    </w:p>
    <w:p w:rsidR="00200CE3" w:rsidRPr="00C71645" w:rsidRDefault="00200CE3" w:rsidP="001101A6">
      <w:pPr>
        <w:pStyle w:val="Sinespaciado"/>
        <w:jc w:val="both"/>
        <w:rPr>
          <w:rFonts w:ascii="Times New Roman" w:eastAsia="Times New Roman" w:hAnsi="Times New Roman" w:cs="Times New Roman"/>
          <w:sz w:val="24"/>
          <w:szCs w:val="24"/>
          <w:lang w:eastAsia="es-MX"/>
        </w:rPr>
        <w:sectPr w:rsidR="00200CE3" w:rsidRPr="00C71645" w:rsidSect="00E41C18">
          <w:headerReference w:type="default" r:id="rId16"/>
          <w:footerReference w:type="default" r:id="rId17"/>
          <w:footnotePr>
            <w:pos w:val="beneathText"/>
            <w:numRestart w:val="eachSect"/>
          </w:footnotePr>
          <w:type w:val="continuous"/>
          <w:pgSz w:w="12240" w:h="15840" w:code="1"/>
          <w:pgMar w:top="1134" w:right="1134" w:bottom="1134" w:left="1701" w:header="709" w:footer="709" w:gutter="0"/>
          <w:cols w:space="708"/>
          <w:docGrid w:linePitch="360"/>
        </w:sectPr>
      </w:pPr>
    </w:p>
    <w:p w:rsidR="00200CE3" w:rsidRPr="00C71645" w:rsidRDefault="00200CE3" w:rsidP="00200CE3">
      <w:pPr>
        <w:pStyle w:val="Sinespaciado"/>
        <w:jc w:val="both"/>
        <w:rPr>
          <w:rFonts w:ascii="Times New Roman" w:hAnsi="Times New Roman" w:cs="Times New Roman"/>
          <w:sz w:val="24"/>
          <w:szCs w:val="24"/>
        </w:rPr>
      </w:pPr>
    </w:p>
    <w:p w:rsidR="00200CE3" w:rsidRPr="00C71645" w:rsidRDefault="00200CE3" w:rsidP="00200CE3">
      <w:pPr>
        <w:pStyle w:val="Sinespaciado"/>
        <w:jc w:val="center"/>
        <w:rPr>
          <w:rFonts w:ascii="Times New Roman" w:hAnsi="Times New Roman" w:cs="Times New Roman"/>
          <w:sz w:val="24"/>
          <w:szCs w:val="24"/>
        </w:rPr>
      </w:pPr>
      <w:r w:rsidRPr="00C71645">
        <w:rPr>
          <w:rFonts w:ascii="Times New Roman" w:hAnsi="Times New Roman" w:cs="Times New Roman"/>
          <w:sz w:val="24"/>
          <w:szCs w:val="24"/>
        </w:rPr>
        <w:t>(Se inserta el documento)</w:t>
      </w:r>
    </w:p>
    <w:p w:rsidR="00200CE3" w:rsidRPr="00C71645" w:rsidRDefault="00200CE3" w:rsidP="00200CE3">
      <w:pPr>
        <w:pStyle w:val="Sinespaciado"/>
        <w:jc w:val="both"/>
        <w:rPr>
          <w:rFonts w:ascii="Times New Roman" w:hAnsi="Times New Roman" w:cs="Times New Roman"/>
          <w:sz w:val="24"/>
          <w:szCs w:val="24"/>
        </w:rPr>
      </w:pPr>
    </w:p>
    <w:p w:rsidR="00200CE3" w:rsidRPr="00C71645" w:rsidRDefault="00200CE3" w:rsidP="00200CE3">
      <w:pPr>
        <w:widowControl w:val="0"/>
        <w:autoSpaceDE w:val="0"/>
        <w:autoSpaceDN w:val="0"/>
        <w:spacing w:after="0" w:line="240" w:lineRule="auto"/>
        <w:jc w:val="right"/>
        <w:rPr>
          <w:rFonts w:ascii="Times New Roman" w:eastAsia="Verdana" w:hAnsi="Times New Roman" w:cs="Times New Roman"/>
          <w:sz w:val="24"/>
          <w:szCs w:val="24"/>
          <w:lang w:val="es-ES"/>
        </w:rPr>
      </w:pPr>
      <w:bookmarkStart w:id="7" w:name="_Hlk95401893"/>
      <w:r w:rsidRPr="00C71645">
        <w:rPr>
          <w:rFonts w:ascii="Times New Roman" w:eastAsia="Verdana" w:hAnsi="Times New Roman" w:cs="Times New Roman"/>
          <w:sz w:val="24"/>
          <w:szCs w:val="24"/>
          <w:lang w:val="es-ES"/>
        </w:rPr>
        <w:t>Toluca de Lerdo, México, a 6 de diciembre de 2022</w:t>
      </w:r>
    </w:p>
    <w:bookmarkEnd w:id="7"/>
    <w:p w:rsidR="00200CE3" w:rsidRPr="00C71645" w:rsidRDefault="00200CE3" w:rsidP="00200CE3">
      <w:pPr>
        <w:spacing w:after="0" w:line="240" w:lineRule="auto"/>
        <w:jc w:val="both"/>
        <w:rPr>
          <w:rFonts w:ascii="Times New Roman" w:eastAsia="Calibri" w:hAnsi="Times New Roman" w:cs="Times New Roman"/>
          <w:sz w:val="24"/>
          <w:szCs w:val="24"/>
        </w:rPr>
      </w:pPr>
    </w:p>
    <w:p w:rsidR="00200CE3" w:rsidRPr="00C71645" w:rsidRDefault="00200CE3" w:rsidP="00200CE3">
      <w:pPr>
        <w:spacing w:after="0" w:line="240" w:lineRule="auto"/>
        <w:jc w:val="both"/>
        <w:rPr>
          <w:rFonts w:ascii="Times New Roman" w:eastAsia="Calibri" w:hAnsi="Times New Roman" w:cs="Times New Roman"/>
          <w:b/>
          <w:sz w:val="24"/>
          <w:szCs w:val="24"/>
        </w:rPr>
      </w:pPr>
      <w:r w:rsidRPr="00C71645">
        <w:rPr>
          <w:rFonts w:ascii="Times New Roman" w:eastAsia="Calibri" w:hAnsi="Times New Roman" w:cs="Times New Roman"/>
          <w:b/>
          <w:sz w:val="24"/>
          <w:szCs w:val="24"/>
        </w:rPr>
        <w:t>DIPUTADO ENRIQUE EDGARGO JACOB ROCHA</w:t>
      </w:r>
    </w:p>
    <w:p w:rsidR="00200CE3" w:rsidRPr="00C71645" w:rsidRDefault="00200CE3" w:rsidP="00200CE3">
      <w:pPr>
        <w:spacing w:after="0" w:line="240" w:lineRule="auto"/>
        <w:jc w:val="both"/>
        <w:rPr>
          <w:rFonts w:ascii="Times New Roman" w:eastAsia="Calibri" w:hAnsi="Times New Roman" w:cs="Times New Roman"/>
          <w:b/>
          <w:sz w:val="24"/>
          <w:szCs w:val="24"/>
        </w:rPr>
      </w:pPr>
      <w:r w:rsidRPr="00C71645">
        <w:rPr>
          <w:rFonts w:ascii="Times New Roman" w:eastAsia="Calibri" w:hAnsi="Times New Roman" w:cs="Times New Roman"/>
          <w:b/>
          <w:sz w:val="24"/>
          <w:szCs w:val="24"/>
        </w:rPr>
        <w:t xml:space="preserve">PRESIDENTE DE LA MESA DIRECTIVA </w:t>
      </w:r>
    </w:p>
    <w:p w:rsidR="00200CE3" w:rsidRPr="00C71645" w:rsidRDefault="00200CE3" w:rsidP="00200CE3">
      <w:pPr>
        <w:spacing w:after="0" w:line="240" w:lineRule="auto"/>
        <w:jc w:val="both"/>
        <w:rPr>
          <w:rFonts w:ascii="Times New Roman" w:eastAsia="Calibri" w:hAnsi="Times New Roman" w:cs="Times New Roman"/>
          <w:b/>
          <w:sz w:val="24"/>
          <w:szCs w:val="24"/>
        </w:rPr>
      </w:pPr>
      <w:r w:rsidRPr="00C71645">
        <w:rPr>
          <w:rFonts w:ascii="Times New Roman" w:eastAsia="Calibri" w:hAnsi="Times New Roman" w:cs="Times New Roman"/>
          <w:b/>
          <w:sz w:val="24"/>
          <w:szCs w:val="24"/>
        </w:rPr>
        <w:t xml:space="preserve">DE LA SEXAGÉSIMA PRIMERA LEGISLATURA DEL </w:t>
      </w:r>
    </w:p>
    <w:p w:rsidR="00200CE3" w:rsidRPr="00C71645" w:rsidRDefault="00200CE3" w:rsidP="00200CE3">
      <w:pPr>
        <w:spacing w:after="0" w:line="240" w:lineRule="auto"/>
        <w:jc w:val="both"/>
        <w:rPr>
          <w:rFonts w:ascii="Times New Roman" w:eastAsia="Calibri" w:hAnsi="Times New Roman" w:cs="Times New Roman"/>
          <w:b/>
          <w:sz w:val="24"/>
          <w:szCs w:val="24"/>
        </w:rPr>
      </w:pPr>
      <w:r w:rsidRPr="00C71645">
        <w:rPr>
          <w:rFonts w:ascii="Times New Roman" w:eastAsia="Calibri" w:hAnsi="Times New Roman" w:cs="Times New Roman"/>
          <w:b/>
          <w:sz w:val="24"/>
          <w:szCs w:val="24"/>
        </w:rPr>
        <w:t xml:space="preserve">ESTADO DE MÉXICO </w:t>
      </w:r>
    </w:p>
    <w:p w:rsidR="00200CE3" w:rsidRPr="00C71645" w:rsidRDefault="00200CE3" w:rsidP="00200CE3">
      <w:pPr>
        <w:spacing w:after="0" w:line="240" w:lineRule="auto"/>
        <w:jc w:val="both"/>
        <w:rPr>
          <w:rFonts w:ascii="Times New Roman" w:eastAsia="Calibri" w:hAnsi="Times New Roman" w:cs="Times New Roman"/>
          <w:b/>
          <w:sz w:val="24"/>
          <w:szCs w:val="24"/>
        </w:rPr>
      </w:pPr>
      <w:r w:rsidRPr="00C71645">
        <w:rPr>
          <w:rFonts w:ascii="Times New Roman" w:eastAsia="Calibri" w:hAnsi="Times New Roman" w:cs="Times New Roman"/>
          <w:b/>
          <w:sz w:val="24"/>
          <w:szCs w:val="24"/>
        </w:rPr>
        <w:t xml:space="preserve">PRESENTE. </w:t>
      </w:r>
    </w:p>
    <w:p w:rsidR="00200CE3" w:rsidRPr="00C71645" w:rsidRDefault="00200CE3" w:rsidP="00200CE3">
      <w:pPr>
        <w:spacing w:after="0" w:line="240" w:lineRule="auto"/>
        <w:jc w:val="both"/>
        <w:rPr>
          <w:rFonts w:ascii="Times New Roman" w:eastAsia="Calibri" w:hAnsi="Times New Roman" w:cs="Times New Roman"/>
          <w:sz w:val="24"/>
          <w:szCs w:val="24"/>
        </w:rPr>
      </w:pPr>
    </w:p>
    <w:p w:rsidR="00200CE3" w:rsidRPr="00C71645" w:rsidRDefault="00200CE3" w:rsidP="00200CE3">
      <w:pPr>
        <w:spacing w:after="0" w:line="240" w:lineRule="auto"/>
        <w:jc w:val="both"/>
        <w:rPr>
          <w:rFonts w:ascii="Times New Roman" w:eastAsia="Calibri" w:hAnsi="Times New Roman" w:cs="Times New Roman"/>
          <w:sz w:val="24"/>
          <w:szCs w:val="24"/>
        </w:rPr>
      </w:pPr>
      <w:r w:rsidRPr="00C71645">
        <w:rPr>
          <w:rFonts w:ascii="Times New Roman" w:eastAsia="Calibri" w:hAnsi="Times New Roman" w:cs="Times New Roman"/>
          <w:sz w:val="24"/>
          <w:szCs w:val="24"/>
        </w:rPr>
        <w:t>El que suscribe Diputado. Rigoberto Vargas Cervantes, con fundamento en lo dispuesto por los artículos 51 fracción II, 57 y 61 fracción I de la Constitución Política del Estado Libre y Soberano de México; 28 fracción I, 30 primer párrafo, 38 fracción II, 79, 81 y 83 de la Ley Orgánica del Poder Legislativo del Estado de México, así como 68 y 72 fracción III, del Reglamento del Poder Legislativo del Estado; tengo a bien someter a consideración de esta Honorable Soberanía, la presente</w:t>
      </w:r>
      <w:r w:rsidRPr="00C71645">
        <w:rPr>
          <w:rFonts w:ascii="Times New Roman" w:eastAsia="Calibri" w:hAnsi="Times New Roman" w:cs="Times New Roman"/>
          <w:b/>
          <w:sz w:val="24"/>
          <w:szCs w:val="24"/>
        </w:rPr>
        <w:t xml:space="preserve"> Iniciativa con proyecto de decreto, mediante la cual se adiciona la fracción IV Bis al artículo 27 y un cuarto párrafo al artículo 111 de la Ley de Educación del Estado de México, para integrar la modalidad de Educación Dual para las </w:t>
      </w:r>
      <w:r w:rsidRPr="00C71645">
        <w:rPr>
          <w:rFonts w:ascii="Times New Roman" w:eastAsia="Calibri" w:hAnsi="Times New Roman" w:cs="Times New Roman"/>
          <w:b/>
          <w:sz w:val="24"/>
          <w:szCs w:val="24"/>
        </w:rPr>
        <w:lastRenderedPageBreak/>
        <w:t>Personas con discapacidad, garantizando su derecho a una educación inclusiva en el ámbito laboral</w:t>
      </w:r>
      <w:r w:rsidRPr="00C71645">
        <w:rPr>
          <w:rFonts w:ascii="Times New Roman" w:eastAsia="Times New Roman" w:hAnsi="Times New Roman" w:cs="Times New Roman"/>
          <w:sz w:val="24"/>
          <w:szCs w:val="24"/>
          <w:lang w:eastAsia="es-MX"/>
        </w:rPr>
        <w:t xml:space="preserve">, </w:t>
      </w:r>
      <w:r w:rsidRPr="00C71645">
        <w:rPr>
          <w:rFonts w:ascii="Times New Roman" w:eastAsia="Calibri" w:hAnsi="Times New Roman" w:cs="Times New Roman"/>
          <w:sz w:val="24"/>
          <w:szCs w:val="24"/>
        </w:rPr>
        <w:t xml:space="preserve"> de conformidad con la siguiente:</w:t>
      </w:r>
    </w:p>
    <w:p w:rsidR="00200CE3" w:rsidRPr="00C71645" w:rsidRDefault="00200CE3" w:rsidP="00200CE3">
      <w:pPr>
        <w:spacing w:after="0" w:line="240" w:lineRule="auto"/>
        <w:jc w:val="both"/>
        <w:rPr>
          <w:rFonts w:ascii="Times New Roman" w:eastAsia="Calibri" w:hAnsi="Times New Roman" w:cs="Times New Roman"/>
          <w:sz w:val="24"/>
          <w:szCs w:val="24"/>
        </w:rPr>
      </w:pPr>
    </w:p>
    <w:p w:rsidR="00200CE3" w:rsidRPr="00C71645" w:rsidRDefault="00200CE3" w:rsidP="00200CE3">
      <w:pPr>
        <w:spacing w:after="0" w:line="240" w:lineRule="auto"/>
        <w:jc w:val="center"/>
        <w:rPr>
          <w:rFonts w:ascii="Times New Roman" w:eastAsia="Calibri" w:hAnsi="Times New Roman" w:cs="Times New Roman"/>
          <w:b/>
          <w:sz w:val="24"/>
          <w:szCs w:val="24"/>
        </w:rPr>
      </w:pPr>
      <w:r w:rsidRPr="00C71645">
        <w:rPr>
          <w:rFonts w:ascii="Times New Roman" w:eastAsia="Calibri" w:hAnsi="Times New Roman" w:cs="Times New Roman"/>
          <w:b/>
          <w:sz w:val="24"/>
          <w:szCs w:val="24"/>
        </w:rPr>
        <w:t>EXPOSICIÓN DE MOTIVOS</w:t>
      </w:r>
    </w:p>
    <w:p w:rsidR="00200CE3" w:rsidRPr="00C71645" w:rsidRDefault="00200CE3" w:rsidP="00200CE3">
      <w:pPr>
        <w:spacing w:after="0" w:line="240" w:lineRule="auto"/>
        <w:jc w:val="center"/>
        <w:rPr>
          <w:rFonts w:ascii="Times New Roman" w:eastAsia="Calibri" w:hAnsi="Times New Roman" w:cs="Times New Roman"/>
          <w:b/>
          <w:sz w:val="24"/>
          <w:szCs w:val="24"/>
        </w:rPr>
      </w:pPr>
    </w:p>
    <w:p w:rsidR="00200CE3" w:rsidRPr="00C71645" w:rsidRDefault="00200CE3" w:rsidP="00200CE3">
      <w:pPr>
        <w:spacing w:after="0" w:line="240" w:lineRule="auto"/>
        <w:jc w:val="both"/>
        <w:rPr>
          <w:rFonts w:ascii="Times New Roman" w:eastAsia="Times New Roman" w:hAnsi="Times New Roman" w:cs="Times New Roman"/>
          <w:sz w:val="24"/>
          <w:szCs w:val="24"/>
          <w:lang w:eastAsia="es-MX"/>
        </w:rPr>
      </w:pPr>
      <w:r w:rsidRPr="00C71645">
        <w:rPr>
          <w:rFonts w:ascii="Times New Roman" w:eastAsia="Times New Roman" w:hAnsi="Times New Roman" w:cs="Times New Roman"/>
          <w:sz w:val="24"/>
          <w:szCs w:val="24"/>
          <w:lang w:eastAsia="es-MX"/>
        </w:rPr>
        <w:t xml:space="preserve">La educación es un derecho fundamental plasmado en la Declaración Universal de Derechos Humanos de 1948, en su artículo 26 que a la letra dice: </w:t>
      </w:r>
      <w:r w:rsidRPr="00C71645">
        <w:rPr>
          <w:rFonts w:ascii="Times New Roman" w:eastAsia="Times New Roman" w:hAnsi="Times New Roman" w:cs="Times New Roman"/>
          <w:i/>
          <w:iCs/>
          <w:sz w:val="24"/>
          <w:szCs w:val="24"/>
          <w:lang w:eastAsia="es-MX"/>
        </w:rPr>
        <w:t>“Toda persona tiene derecho a la educación. La educación debe ser gratuita, al menos en lo concerniente a la instrucción elemental y fundamental. La instrucción elemental será obligatoria. La instrucción técnica y profesional habrá de ser generalizada; el acceso a los estudios superiores será igual para todos, en función de los méritos respectivos”.</w:t>
      </w:r>
      <w:r w:rsidRPr="00C71645">
        <w:rPr>
          <w:rFonts w:ascii="Times New Roman" w:eastAsia="Times New Roman" w:hAnsi="Times New Roman" w:cs="Times New Roman"/>
          <w:sz w:val="24"/>
          <w:szCs w:val="24"/>
          <w:lang w:eastAsia="es-MX"/>
        </w:rPr>
        <w:t xml:space="preserve"> </w:t>
      </w:r>
    </w:p>
    <w:p w:rsidR="00200CE3" w:rsidRPr="00C71645" w:rsidRDefault="00200CE3" w:rsidP="00200CE3">
      <w:pPr>
        <w:spacing w:after="0" w:line="240" w:lineRule="auto"/>
        <w:jc w:val="both"/>
        <w:rPr>
          <w:rFonts w:ascii="Times New Roman" w:eastAsia="Times New Roman" w:hAnsi="Times New Roman" w:cs="Times New Roman"/>
          <w:sz w:val="24"/>
          <w:szCs w:val="24"/>
          <w:lang w:eastAsia="es-MX"/>
        </w:rPr>
      </w:pPr>
    </w:p>
    <w:p w:rsidR="00200CE3" w:rsidRPr="00C71645" w:rsidRDefault="00200CE3" w:rsidP="00200CE3">
      <w:pPr>
        <w:spacing w:after="0" w:line="240" w:lineRule="auto"/>
        <w:jc w:val="both"/>
        <w:rPr>
          <w:rFonts w:ascii="Times New Roman" w:eastAsia="Times New Roman" w:hAnsi="Times New Roman" w:cs="Times New Roman"/>
          <w:sz w:val="24"/>
          <w:szCs w:val="24"/>
          <w:lang w:eastAsia="es-MX"/>
        </w:rPr>
      </w:pPr>
      <w:r w:rsidRPr="00C71645">
        <w:rPr>
          <w:rFonts w:ascii="Times New Roman" w:eastAsia="Times New Roman" w:hAnsi="Times New Roman" w:cs="Times New Roman"/>
          <w:sz w:val="24"/>
          <w:szCs w:val="24"/>
          <w:lang w:eastAsia="es-MX"/>
        </w:rPr>
        <w:t xml:space="preserve">Y es el único derecho al cual en este documento normativo se le otorga una finalidad, al plasmar en el párrafo 2º. Del </w:t>
      </w:r>
      <w:r w:rsidR="007973E8" w:rsidRPr="00C71645">
        <w:rPr>
          <w:rFonts w:ascii="Times New Roman" w:eastAsia="Times New Roman" w:hAnsi="Times New Roman" w:cs="Times New Roman"/>
          <w:sz w:val="24"/>
          <w:szCs w:val="24"/>
          <w:lang w:eastAsia="es-MX"/>
        </w:rPr>
        <w:t>artículo</w:t>
      </w:r>
      <w:r w:rsidRPr="00C71645">
        <w:rPr>
          <w:rFonts w:ascii="Times New Roman" w:eastAsia="Times New Roman" w:hAnsi="Times New Roman" w:cs="Times New Roman"/>
          <w:sz w:val="24"/>
          <w:szCs w:val="24"/>
          <w:lang w:eastAsia="es-MX"/>
        </w:rPr>
        <w:t xml:space="preserve"> citado lo siguiente:</w:t>
      </w:r>
    </w:p>
    <w:p w:rsidR="00200CE3" w:rsidRPr="00C71645" w:rsidRDefault="00200CE3" w:rsidP="00200CE3">
      <w:pPr>
        <w:spacing w:after="0" w:line="240" w:lineRule="auto"/>
        <w:jc w:val="both"/>
        <w:rPr>
          <w:rFonts w:ascii="Times New Roman" w:eastAsia="Times New Roman" w:hAnsi="Times New Roman" w:cs="Times New Roman"/>
          <w:sz w:val="24"/>
          <w:szCs w:val="24"/>
          <w:lang w:eastAsia="es-MX"/>
        </w:rPr>
      </w:pPr>
    </w:p>
    <w:p w:rsidR="00200CE3" w:rsidRPr="00C71645" w:rsidRDefault="00200CE3" w:rsidP="00200CE3">
      <w:pPr>
        <w:widowControl w:val="0"/>
        <w:autoSpaceDE w:val="0"/>
        <w:autoSpaceDN w:val="0"/>
        <w:spacing w:after="0" w:line="240" w:lineRule="auto"/>
        <w:ind w:left="567" w:right="567"/>
        <w:jc w:val="both"/>
        <w:rPr>
          <w:rFonts w:ascii="Times New Roman" w:eastAsia="Times New Roman" w:hAnsi="Times New Roman" w:cs="Times New Roman"/>
          <w:i/>
          <w:iCs/>
          <w:sz w:val="24"/>
          <w:szCs w:val="24"/>
          <w:lang w:eastAsia="es-MX"/>
        </w:rPr>
      </w:pPr>
      <w:r w:rsidRPr="00C71645">
        <w:rPr>
          <w:rFonts w:ascii="Times New Roman" w:eastAsia="Times New Roman" w:hAnsi="Times New Roman" w:cs="Times New Roman"/>
          <w:i/>
          <w:iCs/>
          <w:sz w:val="24"/>
          <w:szCs w:val="24"/>
          <w:lang w:eastAsia="es-MX"/>
        </w:rPr>
        <w:t>“2. La educación tendrá por objeto el pleno desarrollo de la personalidad humana y el fortalecimiento del respeto a los derechos humanos y a las libertades fundamentales; favorecerá la comprensión, la tolerancia y la amistad entre todas las naciones y todos los grupos étnicos o religiosos, y promoverá el desarrollo de las actividades de las Naciones Unidas para el mantenimiento de la paz.”</w:t>
      </w:r>
      <w:r w:rsidRPr="00C71645">
        <w:rPr>
          <w:rFonts w:ascii="Times New Roman" w:eastAsia="Times New Roman" w:hAnsi="Times New Roman" w:cs="Times New Roman"/>
          <w:i/>
          <w:iCs/>
          <w:sz w:val="24"/>
          <w:szCs w:val="24"/>
          <w:vertAlign w:val="superscript"/>
          <w:lang w:eastAsia="es-MX"/>
        </w:rPr>
        <w:footnoteReference w:id="18"/>
      </w:r>
    </w:p>
    <w:p w:rsidR="00200CE3" w:rsidRPr="00C71645" w:rsidRDefault="00200CE3" w:rsidP="00200CE3">
      <w:pPr>
        <w:widowControl w:val="0"/>
        <w:autoSpaceDE w:val="0"/>
        <w:autoSpaceDN w:val="0"/>
        <w:spacing w:after="0" w:line="240" w:lineRule="auto"/>
        <w:ind w:left="567" w:right="567"/>
        <w:jc w:val="both"/>
        <w:rPr>
          <w:rFonts w:ascii="Times New Roman" w:eastAsia="Times New Roman" w:hAnsi="Times New Roman" w:cs="Times New Roman"/>
          <w:i/>
          <w:iCs/>
          <w:sz w:val="24"/>
          <w:szCs w:val="24"/>
          <w:lang w:eastAsia="es-MX"/>
        </w:rPr>
      </w:pPr>
    </w:p>
    <w:p w:rsidR="00200CE3" w:rsidRPr="00C71645" w:rsidRDefault="00200CE3" w:rsidP="00200CE3">
      <w:pPr>
        <w:widowControl w:val="0"/>
        <w:autoSpaceDE w:val="0"/>
        <w:autoSpaceDN w:val="0"/>
        <w:spacing w:after="0" w:line="240" w:lineRule="auto"/>
        <w:jc w:val="both"/>
        <w:rPr>
          <w:rFonts w:ascii="Times New Roman" w:eastAsia="Times New Roman" w:hAnsi="Times New Roman" w:cs="Times New Roman"/>
          <w:sz w:val="24"/>
          <w:szCs w:val="24"/>
          <w:lang w:eastAsia="es-MX"/>
        </w:rPr>
      </w:pPr>
      <w:r w:rsidRPr="00C71645">
        <w:rPr>
          <w:rFonts w:ascii="Times New Roman" w:eastAsia="Times New Roman" w:hAnsi="Times New Roman" w:cs="Times New Roman"/>
          <w:sz w:val="24"/>
          <w:szCs w:val="24"/>
          <w:lang w:eastAsia="es-MX"/>
        </w:rPr>
        <w:t>De lo anterior se advierte que el derecho a la educación deberá tener una finalidad, consistente en el pleno desarrollo de la personalidad, el respeto a los derechos humanos y las libertades fundamentales. Si bien todos los derechos son indivisibles e interdependientes, la identificación de ciertos objetivos como parte integral del derecho a la educación lo convierte en un derecho que, más allá́ de su contenido específico, tiene importantes implicaciones para el disfrute de los demás derechos.</w:t>
      </w:r>
    </w:p>
    <w:p w:rsidR="00200CE3" w:rsidRPr="00C71645" w:rsidRDefault="00200CE3" w:rsidP="00200CE3">
      <w:pPr>
        <w:widowControl w:val="0"/>
        <w:autoSpaceDE w:val="0"/>
        <w:autoSpaceDN w:val="0"/>
        <w:spacing w:after="0" w:line="240" w:lineRule="auto"/>
        <w:jc w:val="both"/>
        <w:rPr>
          <w:rFonts w:ascii="Times New Roman" w:eastAsia="Verdana" w:hAnsi="Times New Roman" w:cs="Times New Roman"/>
          <w:sz w:val="24"/>
          <w:szCs w:val="24"/>
          <w:lang w:val="es-ES"/>
        </w:rPr>
      </w:pPr>
    </w:p>
    <w:p w:rsidR="00200CE3" w:rsidRPr="00C71645" w:rsidRDefault="00200CE3" w:rsidP="00200CE3">
      <w:pPr>
        <w:widowControl w:val="0"/>
        <w:autoSpaceDE w:val="0"/>
        <w:autoSpaceDN w:val="0"/>
        <w:spacing w:after="0" w:line="240" w:lineRule="auto"/>
        <w:jc w:val="both"/>
        <w:rPr>
          <w:rFonts w:ascii="Times New Roman" w:eastAsia="Verdana" w:hAnsi="Times New Roman" w:cs="Times New Roman"/>
          <w:sz w:val="24"/>
          <w:szCs w:val="24"/>
          <w:lang w:val="es-ES"/>
        </w:rPr>
      </w:pPr>
      <w:r w:rsidRPr="00C71645">
        <w:rPr>
          <w:rFonts w:ascii="Times New Roman" w:eastAsia="Verdana" w:hAnsi="Times New Roman" w:cs="Times New Roman"/>
          <w:sz w:val="24"/>
          <w:szCs w:val="24"/>
          <w:lang w:val="es-ES"/>
        </w:rPr>
        <w:t xml:space="preserve">En este sentido, la Convención relativa a la Lucha contra las Discriminaciones en la Esfera de la Enseñanza de 1960, reitera también la importancia de la educación para todos en condiciones de </w:t>
      </w:r>
      <w:r w:rsidR="003F4CF5" w:rsidRPr="00C71645">
        <w:rPr>
          <w:rFonts w:ascii="Times New Roman" w:eastAsia="Verdana" w:hAnsi="Times New Roman" w:cs="Times New Roman"/>
          <w:sz w:val="24"/>
          <w:szCs w:val="24"/>
          <w:lang w:val="es-ES"/>
        </w:rPr>
        <w:t>igualdad</w:t>
      </w:r>
      <w:r w:rsidRPr="00C71645">
        <w:rPr>
          <w:rFonts w:ascii="Times New Roman" w:eastAsia="Verdana" w:hAnsi="Times New Roman" w:cs="Times New Roman"/>
          <w:sz w:val="24"/>
          <w:szCs w:val="24"/>
          <w:vertAlign w:val="superscript"/>
          <w:lang w:val="es-ES"/>
        </w:rPr>
        <w:footnoteReference w:id="19"/>
      </w:r>
      <w:r w:rsidRPr="00C71645">
        <w:rPr>
          <w:rFonts w:ascii="Times New Roman" w:eastAsia="Verdana" w:hAnsi="Times New Roman" w:cs="Times New Roman"/>
          <w:sz w:val="24"/>
          <w:szCs w:val="24"/>
          <w:lang w:val="es-ES"/>
        </w:rPr>
        <w:t>.</w:t>
      </w:r>
    </w:p>
    <w:p w:rsidR="00200CE3" w:rsidRPr="00C71645" w:rsidRDefault="00200CE3" w:rsidP="00200CE3">
      <w:pPr>
        <w:widowControl w:val="0"/>
        <w:autoSpaceDE w:val="0"/>
        <w:autoSpaceDN w:val="0"/>
        <w:spacing w:after="0" w:line="240" w:lineRule="auto"/>
        <w:jc w:val="both"/>
        <w:rPr>
          <w:rFonts w:ascii="Times New Roman" w:eastAsia="Verdana" w:hAnsi="Times New Roman" w:cs="Times New Roman"/>
          <w:sz w:val="24"/>
          <w:szCs w:val="24"/>
          <w:lang w:val="es-ES"/>
        </w:rPr>
      </w:pPr>
    </w:p>
    <w:p w:rsidR="00200CE3" w:rsidRPr="00C71645" w:rsidRDefault="00200CE3" w:rsidP="00200CE3">
      <w:pPr>
        <w:widowControl w:val="0"/>
        <w:autoSpaceDE w:val="0"/>
        <w:autoSpaceDN w:val="0"/>
        <w:spacing w:after="0" w:line="240" w:lineRule="auto"/>
        <w:jc w:val="both"/>
        <w:rPr>
          <w:rFonts w:ascii="Times New Roman" w:eastAsia="Times New Roman" w:hAnsi="Times New Roman" w:cs="Times New Roman"/>
          <w:i/>
          <w:iCs/>
          <w:sz w:val="24"/>
          <w:szCs w:val="24"/>
          <w:lang w:eastAsia="es-MX"/>
        </w:rPr>
      </w:pPr>
      <w:r w:rsidRPr="00C71645">
        <w:rPr>
          <w:rFonts w:ascii="Times New Roman" w:eastAsia="Times New Roman" w:hAnsi="Times New Roman" w:cs="Times New Roman"/>
          <w:sz w:val="24"/>
          <w:szCs w:val="24"/>
          <w:lang w:eastAsia="es-MX"/>
        </w:rPr>
        <w:t>Lo cual fue ratificado por el Comité de Derechos Económicos, Sociales y Culturales, al plantear que: “</w:t>
      </w:r>
      <w:r w:rsidRPr="00C71645">
        <w:rPr>
          <w:rFonts w:ascii="Times New Roman" w:eastAsia="Times New Roman" w:hAnsi="Times New Roman" w:cs="Times New Roman"/>
          <w:i/>
          <w:iCs/>
          <w:sz w:val="24"/>
          <w:szCs w:val="24"/>
          <w:lang w:eastAsia="es-MX"/>
        </w:rPr>
        <w:t>La educación es un derecho humano intrínseco y un medio indispensable de realizar otros derechos humanos. Como derecho del ámbito de la autonomía de la persona, la educación es el principal medio que permite a adultos y menores, marginados económica y socialmente, salir de la pobreza y participar plenamente en sus comunidades...”</w:t>
      </w:r>
      <w:r w:rsidRPr="00C71645">
        <w:rPr>
          <w:rFonts w:ascii="Times New Roman" w:eastAsia="Times New Roman" w:hAnsi="Times New Roman" w:cs="Times New Roman"/>
          <w:i/>
          <w:iCs/>
          <w:sz w:val="24"/>
          <w:szCs w:val="24"/>
          <w:vertAlign w:val="superscript"/>
          <w:lang w:eastAsia="es-MX"/>
        </w:rPr>
        <w:footnoteReference w:id="20"/>
      </w:r>
    </w:p>
    <w:p w:rsidR="00200CE3" w:rsidRPr="00C71645" w:rsidRDefault="00200CE3" w:rsidP="00200CE3">
      <w:pPr>
        <w:widowControl w:val="0"/>
        <w:autoSpaceDE w:val="0"/>
        <w:autoSpaceDN w:val="0"/>
        <w:spacing w:after="0" w:line="240" w:lineRule="auto"/>
        <w:jc w:val="both"/>
        <w:rPr>
          <w:rFonts w:ascii="Times New Roman" w:eastAsia="Times New Roman" w:hAnsi="Times New Roman" w:cs="Times New Roman"/>
          <w:sz w:val="24"/>
          <w:szCs w:val="24"/>
          <w:lang w:eastAsia="es-MX"/>
        </w:rPr>
      </w:pPr>
    </w:p>
    <w:p w:rsidR="00200CE3" w:rsidRPr="00C71645" w:rsidRDefault="00200CE3" w:rsidP="00200CE3">
      <w:pPr>
        <w:widowControl w:val="0"/>
        <w:autoSpaceDE w:val="0"/>
        <w:autoSpaceDN w:val="0"/>
        <w:spacing w:after="0" w:line="240" w:lineRule="auto"/>
        <w:jc w:val="both"/>
        <w:rPr>
          <w:rFonts w:ascii="Times New Roman" w:eastAsia="Times New Roman" w:hAnsi="Times New Roman" w:cs="Times New Roman"/>
          <w:sz w:val="24"/>
          <w:szCs w:val="24"/>
          <w:lang w:eastAsia="es-MX"/>
        </w:rPr>
      </w:pPr>
      <w:r w:rsidRPr="00C71645">
        <w:rPr>
          <w:rFonts w:ascii="Times New Roman" w:eastAsia="Times New Roman" w:hAnsi="Times New Roman" w:cs="Times New Roman"/>
          <w:sz w:val="24"/>
          <w:szCs w:val="24"/>
          <w:lang w:eastAsia="es-MX"/>
        </w:rPr>
        <w:t xml:space="preserve">Sin embargo, a pesar de esto, el proceso de inclusión para las personas con discapacidad siempre ha sido complejo, entre otras cosas, por el estigma que se les atribuye debido a sus diferencias con respecto a los considerados “normales”. </w:t>
      </w:r>
    </w:p>
    <w:p w:rsidR="00200CE3" w:rsidRPr="00C71645" w:rsidRDefault="00200CE3" w:rsidP="00200CE3">
      <w:pPr>
        <w:widowControl w:val="0"/>
        <w:autoSpaceDE w:val="0"/>
        <w:autoSpaceDN w:val="0"/>
        <w:spacing w:after="0" w:line="240" w:lineRule="auto"/>
        <w:jc w:val="both"/>
        <w:rPr>
          <w:rFonts w:ascii="Times New Roman" w:eastAsia="Times New Roman" w:hAnsi="Times New Roman" w:cs="Times New Roman"/>
          <w:sz w:val="24"/>
          <w:szCs w:val="24"/>
          <w:lang w:eastAsia="es-MX"/>
        </w:rPr>
      </w:pPr>
    </w:p>
    <w:p w:rsidR="00200CE3" w:rsidRPr="00C71645" w:rsidRDefault="00200CE3" w:rsidP="00200CE3">
      <w:pPr>
        <w:widowControl w:val="0"/>
        <w:autoSpaceDE w:val="0"/>
        <w:autoSpaceDN w:val="0"/>
        <w:adjustRightInd w:val="0"/>
        <w:spacing w:after="0" w:line="240" w:lineRule="auto"/>
        <w:jc w:val="both"/>
        <w:rPr>
          <w:rFonts w:ascii="Times New Roman" w:eastAsia="Verdana" w:hAnsi="Times New Roman" w:cs="Times New Roman"/>
          <w:sz w:val="24"/>
          <w:szCs w:val="24"/>
        </w:rPr>
      </w:pPr>
      <w:r w:rsidRPr="00C71645">
        <w:rPr>
          <w:rFonts w:ascii="Times New Roman" w:eastAsia="Verdana" w:hAnsi="Times New Roman" w:cs="Times New Roman"/>
          <w:sz w:val="24"/>
          <w:szCs w:val="24"/>
        </w:rPr>
        <w:t xml:space="preserve">Es por ello, que, en el Pacto Internacional de Derechos Económicos, Sociales y Culturales </w:t>
      </w:r>
      <w:r w:rsidRPr="00C71645">
        <w:rPr>
          <w:rFonts w:ascii="Times New Roman" w:eastAsia="Verdana" w:hAnsi="Times New Roman" w:cs="Times New Roman"/>
          <w:sz w:val="24"/>
          <w:szCs w:val="24"/>
        </w:rPr>
        <w:lastRenderedPageBreak/>
        <w:t>(OHCHR)</w:t>
      </w:r>
      <w:r w:rsidRPr="00C71645">
        <w:rPr>
          <w:rFonts w:ascii="Times New Roman" w:eastAsia="Verdana" w:hAnsi="Times New Roman" w:cs="Times New Roman"/>
          <w:sz w:val="24"/>
          <w:szCs w:val="24"/>
          <w:vertAlign w:val="superscript"/>
        </w:rPr>
        <w:footnoteReference w:id="21"/>
      </w:r>
      <w:r w:rsidRPr="00C71645">
        <w:rPr>
          <w:rFonts w:ascii="Times New Roman" w:eastAsia="Verdana" w:hAnsi="Times New Roman" w:cs="Times New Roman"/>
          <w:sz w:val="24"/>
          <w:szCs w:val="24"/>
        </w:rPr>
        <w:t>, se ratifica el hecho de brindar mayor protección a colectivos para que pudieran disfrutar de sus derechos.</w:t>
      </w:r>
    </w:p>
    <w:p w:rsidR="00200CE3" w:rsidRPr="00C71645" w:rsidRDefault="00200CE3" w:rsidP="00200CE3">
      <w:pPr>
        <w:widowControl w:val="0"/>
        <w:autoSpaceDE w:val="0"/>
        <w:autoSpaceDN w:val="0"/>
        <w:spacing w:after="0" w:line="240" w:lineRule="auto"/>
        <w:jc w:val="both"/>
        <w:rPr>
          <w:rFonts w:ascii="Times New Roman" w:eastAsia="Times New Roman" w:hAnsi="Times New Roman" w:cs="Times New Roman"/>
          <w:sz w:val="24"/>
          <w:szCs w:val="24"/>
          <w:lang w:eastAsia="es-MX"/>
        </w:rPr>
      </w:pPr>
    </w:p>
    <w:p w:rsidR="00200CE3" w:rsidRPr="00C71645" w:rsidRDefault="00200CE3" w:rsidP="00200CE3">
      <w:pPr>
        <w:widowControl w:val="0"/>
        <w:autoSpaceDE w:val="0"/>
        <w:autoSpaceDN w:val="0"/>
        <w:spacing w:after="0" w:line="240" w:lineRule="auto"/>
        <w:jc w:val="both"/>
        <w:rPr>
          <w:rFonts w:ascii="Times New Roman" w:eastAsia="Times New Roman" w:hAnsi="Times New Roman" w:cs="Times New Roman"/>
          <w:sz w:val="24"/>
          <w:szCs w:val="24"/>
          <w:lang w:eastAsia="es-MX"/>
        </w:rPr>
      </w:pPr>
      <w:r w:rsidRPr="00C71645">
        <w:rPr>
          <w:rFonts w:ascii="Times New Roman" w:eastAsia="Times New Roman" w:hAnsi="Times New Roman" w:cs="Times New Roman"/>
          <w:sz w:val="24"/>
          <w:szCs w:val="24"/>
          <w:lang w:eastAsia="es-MX"/>
        </w:rPr>
        <w:t>Asimismo, en la Convención sobre los Derechos del Niño, con base en los principios de no discriminación y el interés superior del menor, aborda la educación desde el enfoque de las necesidades educativas especiales, para lograr su autosuficiencia e integración activa en la sociedad, al manifestar que:</w:t>
      </w:r>
    </w:p>
    <w:p w:rsidR="00200CE3" w:rsidRPr="00C71645" w:rsidRDefault="00200CE3" w:rsidP="00200CE3">
      <w:pPr>
        <w:widowControl w:val="0"/>
        <w:autoSpaceDE w:val="0"/>
        <w:autoSpaceDN w:val="0"/>
        <w:spacing w:after="0" w:line="240" w:lineRule="auto"/>
        <w:jc w:val="both"/>
        <w:rPr>
          <w:rFonts w:ascii="Times New Roman" w:eastAsia="Times New Roman" w:hAnsi="Times New Roman" w:cs="Times New Roman"/>
          <w:sz w:val="24"/>
          <w:szCs w:val="24"/>
          <w:lang w:eastAsia="es-MX"/>
        </w:rPr>
      </w:pPr>
    </w:p>
    <w:p w:rsidR="00200CE3" w:rsidRPr="00C71645" w:rsidRDefault="00200CE3" w:rsidP="00200CE3">
      <w:pPr>
        <w:widowControl w:val="0"/>
        <w:autoSpaceDE w:val="0"/>
        <w:autoSpaceDN w:val="0"/>
        <w:spacing w:after="0" w:line="240" w:lineRule="auto"/>
        <w:ind w:left="567" w:right="567"/>
        <w:jc w:val="both"/>
        <w:rPr>
          <w:rFonts w:ascii="Times New Roman" w:eastAsia="Times New Roman" w:hAnsi="Times New Roman" w:cs="Times New Roman"/>
          <w:i/>
          <w:iCs/>
          <w:sz w:val="24"/>
          <w:szCs w:val="24"/>
          <w:lang w:eastAsia="es-MX"/>
        </w:rPr>
      </w:pPr>
      <w:r w:rsidRPr="00C71645">
        <w:rPr>
          <w:rFonts w:ascii="Times New Roman" w:eastAsia="Times New Roman" w:hAnsi="Times New Roman" w:cs="Times New Roman"/>
          <w:i/>
          <w:iCs/>
          <w:sz w:val="24"/>
          <w:szCs w:val="24"/>
          <w:lang w:eastAsia="es-MX"/>
        </w:rPr>
        <w:t>“NIÑOS IMPEDIDOS. Los niños mental o físicamente impedidos tienen derecho a recibir cuidados, educación y adiestramiento especiales, destinados a lograr su autosuficiencia e integración activa en la sociedad”.</w:t>
      </w:r>
    </w:p>
    <w:p w:rsidR="00200CE3" w:rsidRPr="00C71645" w:rsidRDefault="00200CE3" w:rsidP="00200CE3">
      <w:pPr>
        <w:widowControl w:val="0"/>
        <w:autoSpaceDE w:val="0"/>
        <w:autoSpaceDN w:val="0"/>
        <w:spacing w:after="0" w:line="240" w:lineRule="auto"/>
        <w:jc w:val="both"/>
        <w:rPr>
          <w:rFonts w:ascii="Times New Roman" w:eastAsia="Times New Roman" w:hAnsi="Times New Roman" w:cs="Times New Roman"/>
          <w:sz w:val="24"/>
          <w:szCs w:val="24"/>
          <w:lang w:eastAsia="es-MX"/>
        </w:rPr>
      </w:pPr>
    </w:p>
    <w:p w:rsidR="00200CE3" w:rsidRPr="00C71645" w:rsidRDefault="00200CE3" w:rsidP="00200CE3">
      <w:pPr>
        <w:widowControl w:val="0"/>
        <w:autoSpaceDE w:val="0"/>
        <w:autoSpaceDN w:val="0"/>
        <w:spacing w:after="0" w:line="240" w:lineRule="auto"/>
        <w:jc w:val="both"/>
        <w:rPr>
          <w:rFonts w:ascii="Times New Roman" w:eastAsia="Times New Roman" w:hAnsi="Times New Roman" w:cs="Times New Roman"/>
          <w:sz w:val="24"/>
          <w:szCs w:val="24"/>
          <w:lang w:eastAsia="es-MX"/>
        </w:rPr>
      </w:pPr>
      <w:r w:rsidRPr="00C71645">
        <w:rPr>
          <w:rFonts w:ascii="Times New Roman" w:eastAsia="Times New Roman" w:hAnsi="Times New Roman" w:cs="Times New Roman"/>
          <w:sz w:val="24"/>
          <w:szCs w:val="24"/>
          <w:lang w:eastAsia="es-MX"/>
        </w:rPr>
        <w:t xml:space="preserve">Este planteamiento abarca desde la capacitación, los servicios sanitarios y de rehabilitación, hasta la formación para el empleo y las oportunidades de esparcimiento, exigiendo a los Estados parte el cumplimiento progresivo de este derecho, en igualdad de oportunidades para todos los niños y niñas </w:t>
      </w:r>
      <w:r w:rsidRPr="00C71645">
        <w:rPr>
          <w:rFonts w:ascii="Times New Roman" w:eastAsia="Times New Roman" w:hAnsi="Times New Roman" w:cs="Times New Roman"/>
          <w:sz w:val="24"/>
          <w:szCs w:val="24"/>
          <w:vertAlign w:val="superscript"/>
          <w:lang w:eastAsia="es-MX"/>
        </w:rPr>
        <w:footnoteReference w:id="22"/>
      </w:r>
      <w:r w:rsidR="003F4CF5" w:rsidRPr="00C71645">
        <w:rPr>
          <w:rFonts w:ascii="Times New Roman" w:eastAsia="Times New Roman" w:hAnsi="Times New Roman" w:cs="Times New Roman"/>
          <w:sz w:val="24"/>
          <w:szCs w:val="24"/>
          <w:lang w:eastAsia="es-MX"/>
        </w:rPr>
        <w:t>.</w:t>
      </w:r>
    </w:p>
    <w:p w:rsidR="003F4CF5" w:rsidRPr="00C71645" w:rsidRDefault="003F4CF5" w:rsidP="00200CE3">
      <w:pPr>
        <w:widowControl w:val="0"/>
        <w:autoSpaceDE w:val="0"/>
        <w:autoSpaceDN w:val="0"/>
        <w:spacing w:after="0" w:line="240" w:lineRule="auto"/>
        <w:jc w:val="both"/>
        <w:rPr>
          <w:rFonts w:ascii="Times New Roman" w:eastAsia="Times New Roman" w:hAnsi="Times New Roman" w:cs="Times New Roman"/>
          <w:sz w:val="24"/>
          <w:szCs w:val="24"/>
          <w:lang w:eastAsia="es-MX"/>
        </w:rPr>
      </w:pPr>
    </w:p>
    <w:p w:rsidR="00200CE3" w:rsidRPr="00C71645" w:rsidRDefault="00200CE3" w:rsidP="00200CE3">
      <w:pPr>
        <w:widowControl w:val="0"/>
        <w:autoSpaceDE w:val="0"/>
        <w:autoSpaceDN w:val="0"/>
        <w:spacing w:after="0" w:line="240" w:lineRule="auto"/>
        <w:jc w:val="both"/>
        <w:rPr>
          <w:rFonts w:ascii="Times New Roman" w:eastAsia="Times New Roman" w:hAnsi="Times New Roman" w:cs="Times New Roman"/>
          <w:i/>
          <w:iCs/>
          <w:sz w:val="24"/>
          <w:szCs w:val="24"/>
          <w:lang w:eastAsia="es-MX"/>
        </w:rPr>
      </w:pPr>
      <w:r w:rsidRPr="00C71645">
        <w:rPr>
          <w:rFonts w:ascii="Times New Roman" w:eastAsia="Times New Roman" w:hAnsi="Times New Roman" w:cs="Times New Roman"/>
          <w:sz w:val="24"/>
          <w:szCs w:val="24"/>
          <w:lang w:eastAsia="es-MX"/>
        </w:rPr>
        <w:t xml:space="preserve">En este contexto, en 1990, la Conferencia Mundial sobre Educación para Todos, en Jomtien, Tailandia, se constituyó como una declaración hacia la consolidación del derecho a la educación, porque demandó mayor atención a las necesidades de la población con discapacidad y propuso </w:t>
      </w:r>
      <w:r w:rsidRPr="00C71645">
        <w:rPr>
          <w:rFonts w:ascii="Times New Roman" w:eastAsia="Times New Roman" w:hAnsi="Times New Roman" w:cs="Times New Roman"/>
          <w:i/>
          <w:iCs/>
          <w:sz w:val="24"/>
          <w:szCs w:val="24"/>
          <w:lang w:eastAsia="es-MX"/>
        </w:rPr>
        <w:t>“tomar medidas para garantizar a esas personas, en sus diversas categorías, la igualdad de acceso a la educación como parte integrante del sistema educativo”</w:t>
      </w:r>
      <w:r w:rsidRPr="00C71645">
        <w:rPr>
          <w:rFonts w:ascii="Times New Roman" w:eastAsia="Times New Roman" w:hAnsi="Times New Roman" w:cs="Times New Roman"/>
          <w:i/>
          <w:iCs/>
          <w:sz w:val="24"/>
          <w:szCs w:val="24"/>
          <w:vertAlign w:val="superscript"/>
          <w:lang w:eastAsia="es-MX"/>
        </w:rPr>
        <w:footnoteReference w:id="23"/>
      </w:r>
    </w:p>
    <w:p w:rsidR="00200CE3" w:rsidRPr="00C71645" w:rsidRDefault="00200CE3" w:rsidP="00200CE3">
      <w:pPr>
        <w:widowControl w:val="0"/>
        <w:autoSpaceDE w:val="0"/>
        <w:autoSpaceDN w:val="0"/>
        <w:spacing w:after="0" w:line="240" w:lineRule="auto"/>
        <w:jc w:val="both"/>
        <w:rPr>
          <w:rFonts w:ascii="Times New Roman" w:eastAsia="Times New Roman" w:hAnsi="Times New Roman" w:cs="Times New Roman"/>
          <w:i/>
          <w:iCs/>
          <w:sz w:val="24"/>
          <w:szCs w:val="24"/>
          <w:lang w:eastAsia="es-MX"/>
        </w:rPr>
      </w:pPr>
    </w:p>
    <w:p w:rsidR="00200CE3" w:rsidRPr="00C71645" w:rsidRDefault="00200CE3" w:rsidP="00200CE3">
      <w:pPr>
        <w:widowControl w:val="0"/>
        <w:autoSpaceDE w:val="0"/>
        <w:autoSpaceDN w:val="0"/>
        <w:spacing w:after="0" w:line="240" w:lineRule="auto"/>
        <w:jc w:val="both"/>
        <w:rPr>
          <w:rFonts w:ascii="Times New Roman" w:eastAsia="Times New Roman" w:hAnsi="Times New Roman" w:cs="Times New Roman"/>
          <w:sz w:val="24"/>
          <w:szCs w:val="24"/>
          <w:lang w:eastAsia="es-MX"/>
        </w:rPr>
      </w:pPr>
      <w:r w:rsidRPr="00C71645">
        <w:rPr>
          <w:rFonts w:ascii="Times New Roman" w:eastAsia="Times New Roman" w:hAnsi="Times New Roman" w:cs="Times New Roman"/>
          <w:sz w:val="24"/>
          <w:szCs w:val="24"/>
          <w:lang w:eastAsia="es-MX"/>
        </w:rPr>
        <w:t>Lo que, se regulo con la emisión de las Normas Uniformes sobre la Igualdad de Oportunidades para las Personas con Discapacidad</w:t>
      </w:r>
      <w:r w:rsidRPr="00C71645">
        <w:rPr>
          <w:rFonts w:ascii="Times New Roman" w:eastAsia="Times New Roman" w:hAnsi="Times New Roman" w:cs="Times New Roman"/>
          <w:sz w:val="24"/>
          <w:szCs w:val="24"/>
          <w:vertAlign w:val="superscript"/>
          <w:lang w:eastAsia="es-MX"/>
        </w:rPr>
        <w:footnoteReference w:id="24"/>
      </w:r>
      <w:r w:rsidRPr="00C71645">
        <w:rPr>
          <w:rFonts w:ascii="Times New Roman" w:eastAsia="Times New Roman" w:hAnsi="Times New Roman" w:cs="Times New Roman"/>
          <w:sz w:val="24"/>
          <w:szCs w:val="24"/>
          <w:lang w:eastAsia="es-MX"/>
        </w:rPr>
        <w:t xml:space="preserve">, las cuales tienen como objetivo asegurar la igualdad en derechos y libertades de la población con discapacidad, poniendo especial atención en los más vulnerables.  </w:t>
      </w:r>
    </w:p>
    <w:p w:rsidR="00200CE3" w:rsidRPr="00C71645" w:rsidRDefault="00200CE3" w:rsidP="00200CE3">
      <w:pPr>
        <w:widowControl w:val="0"/>
        <w:autoSpaceDE w:val="0"/>
        <w:autoSpaceDN w:val="0"/>
        <w:spacing w:after="0" w:line="240" w:lineRule="auto"/>
        <w:jc w:val="both"/>
        <w:rPr>
          <w:rFonts w:ascii="Times New Roman" w:eastAsia="Times New Roman" w:hAnsi="Times New Roman" w:cs="Times New Roman"/>
          <w:sz w:val="24"/>
          <w:szCs w:val="24"/>
          <w:lang w:eastAsia="es-MX"/>
        </w:rPr>
      </w:pPr>
    </w:p>
    <w:p w:rsidR="00200CE3" w:rsidRPr="00C71645" w:rsidRDefault="00200CE3" w:rsidP="00200CE3">
      <w:pPr>
        <w:widowControl w:val="0"/>
        <w:autoSpaceDE w:val="0"/>
        <w:autoSpaceDN w:val="0"/>
        <w:spacing w:after="0" w:line="240" w:lineRule="auto"/>
        <w:jc w:val="both"/>
        <w:rPr>
          <w:rFonts w:ascii="Times New Roman" w:eastAsia="Times New Roman" w:hAnsi="Times New Roman" w:cs="Times New Roman"/>
          <w:sz w:val="24"/>
          <w:szCs w:val="24"/>
          <w:lang w:eastAsia="es-MX"/>
        </w:rPr>
      </w:pPr>
      <w:r w:rsidRPr="00C71645">
        <w:rPr>
          <w:rFonts w:ascii="Times New Roman" w:eastAsia="Times New Roman" w:hAnsi="Times New Roman" w:cs="Times New Roman"/>
          <w:sz w:val="24"/>
          <w:szCs w:val="24"/>
          <w:lang w:eastAsia="es-MX"/>
        </w:rPr>
        <w:t>En la Conferencia Mundial sobre Necesidades Educativas Especiales, en Salamanca, España</w:t>
      </w:r>
      <w:r w:rsidRPr="00C71645">
        <w:rPr>
          <w:rFonts w:ascii="Times New Roman" w:eastAsia="Times New Roman" w:hAnsi="Times New Roman" w:cs="Times New Roman"/>
          <w:sz w:val="24"/>
          <w:szCs w:val="24"/>
          <w:vertAlign w:val="superscript"/>
          <w:lang w:eastAsia="es-MX"/>
        </w:rPr>
        <w:footnoteReference w:id="25"/>
      </w:r>
      <w:r w:rsidRPr="00C71645">
        <w:rPr>
          <w:rFonts w:ascii="Times New Roman" w:eastAsia="Times New Roman" w:hAnsi="Times New Roman" w:cs="Times New Roman"/>
          <w:sz w:val="24"/>
          <w:szCs w:val="24"/>
          <w:lang w:eastAsia="es-MX"/>
        </w:rPr>
        <w:t xml:space="preserve">, se planteó que los sistemas y programas educativos deben considerar esta diversidad en su diseño e implementación. </w:t>
      </w:r>
    </w:p>
    <w:p w:rsidR="00200CE3" w:rsidRPr="00C71645" w:rsidRDefault="00200CE3" w:rsidP="00200CE3">
      <w:pPr>
        <w:widowControl w:val="0"/>
        <w:autoSpaceDE w:val="0"/>
        <w:autoSpaceDN w:val="0"/>
        <w:spacing w:after="0" w:line="240" w:lineRule="auto"/>
        <w:jc w:val="both"/>
        <w:rPr>
          <w:rFonts w:ascii="Times New Roman" w:eastAsia="Times New Roman" w:hAnsi="Times New Roman" w:cs="Times New Roman"/>
          <w:sz w:val="24"/>
          <w:szCs w:val="24"/>
          <w:lang w:eastAsia="es-MX"/>
        </w:rPr>
      </w:pPr>
    </w:p>
    <w:p w:rsidR="00200CE3" w:rsidRPr="00C71645" w:rsidRDefault="00200CE3" w:rsidP="00200CE3">
      <w:pPr>
        <w:widowControl w:val="0"/>
        <w:autoSpaceDE w:val="0"/>
        <w:autoSpaceDN w:val="0"/>
        <w:spacing w:after="0" w:line="240" w:lineRule="auto"/>
        <w:jc w:val="both"/>
        <w:rPr>
          <w:rFonts w:ascii="Times New Roman" w:eastAsia="Times New Roman" w:hAnsi="Times New Roman" w:cs="Times New Roman"/>
          <w:sz w:val="24"/>
          <w:szCs w:val="24"/>
          <w:lang w:eastAsia="es-MX"/>
        </w:rPr>
      </w:pPr>
      <w:r w:rsidRPr="00C71645">
        <w:rPr>
          <w:rFonts w:ascii="Times New Roman" w:eastAsia="Times New Roman" w:hAnsi="Times New Roman" w:cs="Times New Roman"/>
          <w:sz w:val="24"/>
          <w:szCs w:val="24"/>
          <w:lang w:eastAsia="es-MX"/>
        </w:rPr>
        <w:t xml:space="preserve">Finalmente, en el año 2006, se concretó la Convención sobre los Derechos de las Personas con Discapacidad (CDPD), señalando en el artículo 24 que: </w:t>
      </w:r>
    </w:p>
    <w:p w:rsidR="00200CE3" w:rsidRPr="00C71645" w:rsidRDefault="00200CE3" w:rsidP="00200CE3">
      <w:pPr>
        <w:widowControl w:val="0"/>
        <w:autoSpaceDE w:val="0"/>
        <w:autoSpaceDN w:val="0"/>
        <w:spacing w:after="0" w:line="240" w:lineRule="auto"/>
        <w:ind w:left="567" w:right="567"/>
        <w:jc w:val="both"/>
        <w:rPr>
          <w:rFonts w:ascii="Times New Roman" w:eastAsia="Times New Roman" w:hAnsi="Times New Roman" w:cs="Times New Roman"/>
          <w:sz w:val="24"/>
          <w:szCs w:val="24"/>
          <w:lang w:eastAsia="es-MX"/>
        </w:rPr>
      </w:pPr>
    </w:p>
    <w:p w:rsidR="00200CE3" w:rsidRPr="00C71645" w:rsidRDefault="00200CE3" w:rsidP="00200CE3">
      <w:pPr>
        <w:widowControl w:val="0"/>
        <w:autoSpaceDE w:val="0"/>
        <w:autoSpaceDN w:val="0"/>
        <w:spacing w:after="0" w:line="240" w:lineRule="auto"/>
        <w:ind w:left="567" w:right="567"/>
        <w:jc w:val="both"/>
        <w:rPr>
          <w:rFonts w:ascii="Times New Roman" w:eastAsia="Times New Roman" w:hAnsi="Times New Roman" w:cs="Times New Roman"/>
          <w:i/>
          <w:iCs/>
          <w:sz w:val="24"/>
          <w:szCs w:val="24"/>
          <w:lang w:eastAsia="es-MX"/>
        </w:rPr>
      </w:pPr>
      <w:r w:rsidRPr="00C71645">
        <w:rPr>
          <w:rFonts w:ascii="Times New Roman" w:eastAsia="Times New Roman" w:hAnsi="Times New Roman" w:cs="Times New Roman"/>
          <w:i/>
          <w:iCs/>
          <w:sz w:val="24"/>
          <w:szCs w:val="24"/>
          <w:lang w:eastAsia="es-MX"/>
        </w:rPr>
        <w:t xml:space="preserve">“1. Los Estados Partes reconocen el derecho de las personas con discapacidad a la educación. Con miras a hacer efectivo este derecho sin discriminación y sobre la base de la igualdad de oportunidades, los Estados Partes asegurarán un sistema de educación inclusivo a todos los niveles, así como la enseñanza a lo largo de la vida…” </w:t>
      </w:r>
      <w:r w:rsidRPr="00C71645">
        <w:rPr>
          <w:rFonts w:ascii="Times New Roman" w:eastAsia="Times New Roman" w:hAnsi="Times New Roman" w:cs="Times New Roman"/>
          <w:i/>
          <w:iCs/>
          <w:sz w:val="24"/>
          <w:szCs w:val="24"/>
          <w:vertAlign w:val="superscript"/>
          <w:lang w:eastAsia="es-MX"/>
        </w:rPr>
        <w:footnoteReference w:id="26"/>
      </w:r>
    </w:p>
    <w:p w:rsidR="003F4CF5" w:rsidRPr="00C71645" w:rsidRDefault="003F4CF5" w:rsidP="00200CE3">
      <w:pPr>
        <w:widowControl w:val="0"/>
        <w:autoSpaceDE w:val="0"/>
        <w:autoSpaceDN w:val="0"/>
        <w:spacing w:after="0" w:line="240" w:lineRule="auto"/>
        <w:jc w:val="both"/>
        <w:rPr>
          <w:rFonts w:ascii="Times New Roman" w:eastAsia="Times New Roman" w:hAnsi="Times New Roman" w:cs="Times New Roman"/>
          <w:sz w:val="24"/>
          <w:szCs w:val="24"/>
          <w:lang w:eastAsia="es-MX"/>
        </w:rPr>
      </w:pPr>
    </w:p>
    <w:p w:rsidR="00200CE3" w:rsidRPr="00C71645" w:rsidRDefault="00200CE3" w:rsidP="00200CE3">
      <w:pPr>
        <w:widowControl w:val="0"/>
        <w:autoSpaceDE w:val="0"/>
        <w:autoSpaceDN w:val="0"/>
        <w:spacing w:after="0" w:line="240" w:lineRule="auto"/>
        <w:jc w:val="both"/>
        <w:rPr>
          <w:rFonts w:ascii="Times New Roman" w:eastAsia="Times New Roman" w:hAnsi="Times New Roman" w:cs="Times New Roman"/>
          <w:sz w:val="24"/>
          <w:szCs w:val="24"/>
          <w:lang w:eastAsia="es-MX"/>
        </w:rPr>
      </w:pPr>
      <w:r w:rsidRPr="00C71645">
        <w:rPr>
          <w:rFonts w:ascii="Times New Roman" w:eastAsia="Times New Roman" w:hAnsi="Times New Roman" w:cs="Times New Roman"/>
          <w:sz w:val="24"/>
          <w:szCs w:val="24"/>
          <w:lang w:eastAsia="es-MX"/>
        </w:rPr>
        <w:lastRenderedPageBreak/>
        <w:t>Lo que representa una obligación hacia los Estado Partes, a garantizar que ninguna persona quede excluida de la educación por motivos de discapacidad y que todas las niñas, niños, jóvenes y adultos sean incluidos en los sistemas educativos sin discriminación y cona igualdad de oportunidades.</w:t>
      </w:r>
    </w:p>
    <w:p w:rsidR="00200CE3" w:rsidRPr="00C71645" w:rsidRDefault="00200CE3" w:rsidP="00200CE3">
      <w:pPr>
        <w:widowControl w:val="0"/>
        <w:autoSpaceDE w:val="0"/>
        <w:autoSpaceDN w:val="0"/>
        <w:spacing w:after="0" w:line="240" w:lineRule="auto"/>
        <w:jc w:val="both"/>
        <w:rPr>
          <w:rFonts w:ascii="Times New Roman" w:eastAsia="Times New Roman" w:hAnsi="Times New Roman" w:cs="Times New Roman"/>
          <w:sz w:val="24"/>
          <w:szCs w:val="24"/>
          <w:lang w:eastAsia="es-MX"/>
        </w:rPr>
      </w:pPr>
    </w:p>
    <w:p w:rsidR="00200CE3" w:rsidRPr="00C71645" w:rsidRDefault="00200CE3" w:rsidP="00200CE3">
      <w:pPr>
        <w:widowControl w:val="0"/>
        <w:autoSpaceDE w:val="0"/>
        <w:autoSpaceDN w:val="0"/>
        <w:spacing w:after="0" w:line="240" w:lineRule="auto"/>
        <w:jc w:val="both"/>
        <w:rPr>
          <w:rFonts w:ascii="Times New Roman" w:eastAsia="Times New Roman" w:hAnsi="Times New Roman" w:cs="Times New Roman"/>
          <w:sz w:val="24"/>
          <w:szCs w:val="24"/>
          <w:lang w:eastAsia="es-MX"/>
        </w:rPr>
      </w:pPr>
      <w:r w:rsidRPr="00C71645">
        <w:rPr>
          <w:rFonts w:ascii="Times New Roman" w:eastAsia="Times New Roman" w:hAnsi="Times New Roman" w:cs="Times New Roman"/>
          <w:sz w:val="24"/>
          <w:szCs w:val="24"/>
          <w:lang w:eastAsia="es-MX"/>
        </w:rPr>
        <w:t>Cabe destacar que, a pesar de todo lo referido, la discapacidad es uno de los factores que intervienen en el incumplimiento al derecho a la educación, a una educación inclusiva, a una educación que los integre a la sociedad. Teniendo como resultado la poca atención que reciben las Personas con Discapacidad en las políticas y los programas educativos en comparación con otros grupos vulnerables, la falta de información sobre estos grupos, el mantenimiento de opciones de formación segregadoras y las ideas equivocas sobre la discapacidad que, aún se mantienen en gran parte de la población.</w:t>
      </w:r>
    </w:p>
    <w:p w:rsidR="00200CE3" w:rsidRPr="00C71645" w:rsidRDefault="00200CE3" w:rsidP="00200CE3">
      <w:pPr>
        <w:widowControl w:val="0"/>
        <w:autoSpaceDE w:val="0"/>
        <w:autoSpaceDN w:val="0"/>
        <w:spacing w:after="0" w:line="240" w:lineRule="auto"/>
        <w:jc w:val="both"/>
        <w:rPr>
          <w:rFonts w:ascii="Times New Roman" w:eastAsia="Times New Roman" w:hAnsi="Times New Roman" w:cs="Times New Roman"/>
          <w:sz w:val="24"/>
          <w:szCs w:val="24"/>
          <w:lang w:eastAsia="es-MX"/>
        </w:rPr>
      </w:pPr>
    </w:p>
    <w:p w:rsidR="00200CE3" w:rsidRPr="00C71645" w:rsidRDefault="00200CE3" w:rsidP="00200CE3">
      <w:pPr>
        <w:widowControl w:val="0"/>
        <w:autoSpaceDE w:val="0"/>
        <w:autoSpaceDN w:val="0"/>
        <w:spacing w:after="0" w:line="240" w:lineRule="auto"/>
        <w:jc w:val="both"/>
        <w:rPr>
          <w:rFonts w:ascii="Times New Roman" w:eastAsia="Times New Roman" w:hAnsi="Times New Roman" w:cs="Times New Roman"/>
          <w:sz w:val="24"/>
          <w:szCs w:val="24"/>
          <w:lang w:eastAsia="es-MX"/>
        </w:rPr>
      </w:pPr>
      <w:r w:rsidRPr="00C71645">
        <w:rPr>
          <w:rFonts w:ascii="Times New Roman" w:eastAsia="Times New Roman" w:hAnsi="Times New Roman" w:cs="Times New Roman"/>
          <w:sz w:val="24"/>
          <w:szCs w:val="24"/>
          <w:lang w:eastAsia="es-MX"/>
        </w:rPr>
        <w:t>Esta desigualdad de oportunidades ha tenido como consecuencia que lo establecido al artículo 27 de la Convención sobre los Derechos de las Personas con Discapacidad (CDPD), en relación con el derecho a tener un trabajo libremente escogido o aceptado que les permita obtener recursos para su subsistencia y en contextos laborales accesibles, abiertos e inclusivos, tampoco se ha podido concretar.</w:t>
      </w:r>
    </w:p>
    <w:p w:rsidR="00200CE3" w:rsidRPr="00C71645" w:rsidRDefault="00200CE3" w:rsidP="00200CE3">
      <w:pPr>
        <w:widowControl w:val="0"/>
        <w:autoSpaceDE w:val="0"/>
        <w:autoSpaceDN w:val="0"/>
        <w:spacing w:after="0" w:line="240" w:lineRule="auto"/>
        <w:jc w:val="both"/>
        <w:rPr>
          <w:rFonts w:ascii="Times New Roman" w:eastAsia="Times New Roman" w:hAnsi="Times New Roman" w:cs="Times New Roman"/>
          <w:sz w:val="24"/>
          <w:szCs w:val="24"/>
          <w:lang w:eastAsia="es-MX"/>
        </w:rPr>
      </w:pPr>
    </w:p>
    <w:p w:rsidR="00200CE3" w:rsidRPr="00C71645" w:rsidRDefault="00200CE3" w:rsidP="00200CE3">
      <w:pPr>
        <w:widowControl w:val="0"/>
        <w:autoSpaceDE w:val="0"/>
        <w:autoSpaceDN w:val="0"/>
        <w:spacing w:after="0" w:line="240" w:lineRule="auto"/>
        <w:jc w:val="both"/>
        <w:rPr>
          <w:rFonts w:ascii="Times New Roman" w:eastAsia="Times New Roman" w:hAnsi="Times New Roman" w:cs="Times New Roman"/>
          <w:sz w:val="24"/>
          <w:szCs w:val="24"/>
          <w:lang w:eastAsia="es-MX"/>
        </w:rPr>
      </w:pPr>
      <w:r w:rsidRPr="00C71645">
        <w:rPr>
          <w:rFonts w:ascii="Times New Roman" w:eastAsia="Times New Roman" w:hAnsi="Times New Roman" w:cs="Times New Roman"/>
          <w:sz w:val="24"/>
          <w:szCs w:val="24"/>
          <w:lang w:eastAsia="es-MX"/>
        </w:rPr>
        <w:t xml:space="preserve">En este contexto, la educación se convierte en derecho fundamental que habilita para el ejercicio de otros y para la construcción de un mundo más justo, igualitario y sin discriminación, en donde se respete la dignidad de todos los individuos y en el que todos tengan las mismas oportunidades para el desarrollo de sus </w:t>
      </w:r>
      <w:r w:rsidR="00032AF0" w:rsidRPr="00C71645">
        <w:rPr>
          <w:rFonts w:ascii="Times New Roman" w:eastAsia="Times New Roman" w:hAnsi="Times New Roman" w:cs="Times New Roman"/>
          <w:sz w:val="24"/>
          <w:szCs w:val="24"/>
          <w:lang w:eastAsia="es-MX"/>
        </w:rPr>
        <w:t>potencialidades</w:t>
      </w:r>
      <w:r w:rsidRPr="00C71645">
        <w:rPr>
          <w:rFonts w:ascii="Times New Roman" w:eastAsia="Times New Roman" w:hAnsi="Times New Roman" w:cs="Times New Roman"/>
          <w:sz w:val="24"/>
          <w:szCs w:val="24"/>
          <w:vertAlign w:val="superscript"/>
          <w:lang w:eastAsia="es-MX"/>
        </w:rPr>
        <w:footnoteReference w:id="27"/>
      </w:r>
      <w:r w:rsidRPr="00C71645">
        <w:rPr>
          <w:rFonts w:ascii="Times New Roman" w:eastAsia="Times New Roman" w:hAnsi="Times New Roman" w:cs="Times New Roman"/>
          <w:sz w:val="24"/>
          <w:szCs w:val="24"/>
          <w:lang w:eastAsia="es-MX"/>
        </w:rPr>
        <w:t>.</w:t>
      </w:r>
    </w:p>
    <w:p w:rsidR="00032AF0" w:rsidRPr="00C71645" w:rsidRDefault="00032AF0" w:rsidP="00200CE3">
      <w:pPr>
        <w:widowControl w:val="0"/>
        <w:autoSpaceDE w:val="0"/>
        <w:autoSpaceDN w:val="0"/>
        <w:spacing w:after="0" w:line="240" w:lineRule="auto"/>
        <w:jc w:val="both"/>
        <w:rPr>
          <w:rFonts w:ascii="Times New Roman" w:eastAsia="Times New Roman" w:hAnsi="Times New Roman" w:cs="Times New Roman"/>
          <w:sz w:val="24"/>
          <w:szCs w:val="24"/>
          <w:lang w:eastAsia="es-MX"/>
        </w:rPr>
      </w:pPr>
    </w:p>
    <w:p w:rsidR="00200CE3" w:rsidRPr="00C71645" w:rsidRDefault="00200CE3" w:rsidP="00200CE3">
      <w:pPr>
        <w:widowControl w:val="0"/>
        <w:autoSpaceDE w:val="0"/>
        <w:autoSpaceDN w:val="0"/>
        <w:spacing w:after="0" w:line="240" w:lineRule="auto"/>
        <w:jc w:val="both"/>
        <w:rPr>
          <w:rFonts w:ascii="Times New Roman" w:eastAsia="Times New Roman" w:hAnsi="Times New Roman" w:cs="Times New Roman"/>
          <w:sz w:val="24"/>
          <w:szCs w:val="24"/>
          <w:lang w:eastAsia="es-MX"/>
        </w:rPr>
      </w:pPr>
      <w:r w:rsidRPr="00C71645">
        <w:rPr>
          <w:rFonts w:ascii="Times New Roman" w:eastAsia="Times New Roman" w:hAnsi="Times New Roman" w:cs="Times New Roman"/>
          <w:sz w:val="24"/>
          <w:szCs w:val="24"/>
          <w:lang w:eastAsia="es-MX"/>
        </w:rPr>
        <w:t>De acuerdo con el Informe de Seguimiento de la Educación en el Mundo</w:t>
      </w:r>
      <w:r w:rsidRPr="00C71645">
        <w:rPr>
          <w:rFonts w:ascii="Times New Roman" w:eastAsia="Times New Roman" w:hAnsi="Times New Roman" w:cs="Times New Roman"/>
          <w:sz w:val="24"/>
          <w:szCs w:val="24"/>
          <w:vertAlign w:val="superscript"/>
          <w:lang w:eastAsia="es-MX"/>
        </w:rPr>
        <w:footnoteReference w:id="28"/>
      </w:r>
      <w:r w:rsidRPr="00C71645">
        <w:rPr>
          <w:rFonts w:ascii="Times New Roman" w:eastAsia="Times New Roman" w:hAnsi="Times New Roman" w:cs="Times New Roman"/>
          <w:sz w:val="24"/>
          <w:szCs w:val="24"/>
          <w:lang w:eastAsia="es-MX"/>
        </w:rPr>
        <w:t xml:space="preserve">, de los 209 países analizados, el 25 por ciento aún consideran en su legislación instituciones educativas separadas para las personas con discapacidad, sólo el 17 por ciento de las naciones plantea la obligatoriedad de la inclusión y el 10 por ciento hace lo mismo con la integración. </w:t>
      </w:r>
    </w:p>
    <w:p w:rsidR="00200CE3" w:rsidRPr="00C71645" w:rsidRDefault="00200CE3" w:rsidP="00200CE3">
      <w:pPr>
        <w:widowControl w:val="0"/>
        <w:autoSpaceDE w:val="0"/>
        <w:autoSpaceDN w:val="0"/>
        <w:spacing w:after="0" w:line="240" w:lineRule="auto"/>
        <w:jc w:val="both"/>
        <w:rPr>
          <w:rFonts w:ascii="Times New Roman" w:eastAsia="Times New Roman" w:hAnsi="Times New Roman" w:cs="Times New Roman"/>
          <w:sz w:val="24"/>
          <w:szCs w:val="24"/>
          <w:lang w:eastAsia="es-MX"/>
        </w:rPr>
      </w:pPr>
    </w:p>
    <w:p w:rsidR="00200CE3" w:rsidRPr="00C71645" w:rsidRDefault="00200CE3" w:rsidP="00200CE3">
      <w:pPr>
        <w:widowControl w:val="0"/>
        <w:autoSpaceDE w:val="0"/>
        <w:autoSpaceDN w:val="0"/>
        <w:spacing w:after="0" w:line="240" w:lineRule="auto"/>
        <w:jc w:val="both"/>
        <w:rPr>
          <w:rFonts w:ascii="Times New Roman" w:eastAsia="Times New Roman" w:hAnsi="Times New Roman" w:cs="Times New Roman"/>
          <w:sz w:val="24"/>
          <w:szCs w:val="24"/>
          <w:lang w:eastAsia="es-MX"/>
        </w:rPr>
      </w:pPr>
      <w:r w:rsidRPr="00C71645">
        <w:rPr>
          <w:rFonts w:ascii="Times New Roman" w:eastAsia="Times New Roman" w:hAnsi="Times New Roman" w:cs="Times New Roman"/>
          <w:sz w:val="24"/>
          <w:szCs w:val="24"/>
          <w:lang w:eastAsia="es-MX"/>
        </w:rPr>
        <w:t>En 2015, la Declaración de Incheon recordó la importancia de la educación inclusiva para todos, en la meta 4.5 manifiesta que:</w:t>
      </w:r>
    </w:p>
    <w:p w:rsidR="00200CE3" w:rsidRPr="00C71645" w:rsidRDefault="00200CE3" w:rsidP="00200CE3">
      <w:pPr>
        <w:widowControl w:val="0"/>
        <w:autoSpaceDE w:val="0"/>
        <w:autoSpaceDN w:val="0"/>
        <w:spacing w:after="0" w:line="240" w:lineRule="auto"/>
        <w:jc w:val="both"/>
        <w:rPr>
          <w:rFonts w:ascii="Times New Roman" w:eastAsia="Verdana" w:hAnsi="Times New Roman" w:cs="Times New Roman"/>
          <w:i/>
          <w:iCs/>
          <w:sz w:val="24"/>
          <w:szCs w:val="24"/>
          <w:lang w:val="es-ES"/>
        </w:rPr>
      </w:pPr>
    </w:p>
    <w:p w:rsidR="00200CE3" w:rsidRPr="00C71645" w:rsidRDefault="00200CE3" w:rsidP="00200CE3">
      <w:pPr>
        <w:widowControl w:val="0"/>
        <w:autoSpaceDE w:val="0"/>
        <w:autoSpaceDN w:val="0"/>
        <w:spacing w:after="0" w:line="240" w:lineRule="auto"/>
        <w:ind w:left="567" w:right="567"/>
        <w:jc w:val="both"/>
        <w:rPr>
          <w:rFonts w:ascii="Times New Roman" w:eastAsia="Times New Roman" w:hAnsi="Times New Roman" w:cs="Times New Roman"/>
          <w:i/>
          <w:iCs/>
          <w:sz w:val="24"/>
          <w:szCs w:val="24"/>
          <w:lang w:eastAsia="es-MX"/>
        </w:rPr>
      </w:pPr>
      <w:r w:rsidRPr="00C71645">
        <w:rPr>
          <w:rFonts w:ascii="Times New Roman" w:eastAsia="Verdana" w:hAnsi="Times New Roman" w:cs="Times New Roman"/>
          <w:i/>
          <w:iCs/>
          <w:sz w:val="24"/>
          <w:szCs w:val="24"/>
          <w:lang w:val="es-ES"/>
        </w:rPr>
        <w:t>“4.5 De aquí a 2030, eliminar las disparidades de género en la educación y garantizar el acceso en condiciones de igualdad de las personas vulnerables, incluidas las personas con discapacidad, los pueblos indígenas y los niños en situaciones de vulnerabilidad, a todos los niveles de la enseñanza y la formación profesional”</w:t>
      </w:r>
    </w:p>
    <w:p w:rsidR="00200CE3" w:rsidRPr="00C71645" w:rsidRDefault="00200CE3" w:rsidP="00200CE3">
      <w:pPr>
        <w:widowControl w:val="0"/>
        <w:autoSpaceDE w:val="0"/>
        <w:autoSpaceDN w:val="0"/>
        <w:spacing w:after="0" w:line="240" w:lineRule="auto"/>
        <w:jc w:val="both"/>
        <w:rPr>
          <w:rFonts w:ascii="Times New Roman" w:eastAsia="Times New Roman" w:hAnsi="Times New Roman" w:cs="Times New Roman"/>
          <w:sz w:val="24"/>
          <w:szCs w:val="24"/>
          <w:lang w:eastAsia="es-MX"/>
        </w:rPr>
      </w:pPr>
    </w:p>
    <w:p w:rsidR="00200CE3" w:rsidRPr="00C71645" w:rsidRDefault="00200CE3" w:rsidP="00200CE3">
      <w:pPr>
        <w:widowControl w:val="0"/>
        <w:autoSpaceDE w:val="0"/>
        <w:autoSpaceDN w:val="0"/>
        <w:spacing w:after="0" w:line="240" w:lineRule="auto"/>
        <w:jc w:val="both"/>
        <w:rPr>
          <w:rFonts w:ascii="Times New Roman" w:eastAsia="Times New Roman" w:hAnsi="Times New Roman" w:cs="Times New Roman"/>
          <w:sz w:val="24"/>
          <w:szCs w:val="24"/>
          <w:lang w:eastAsia="es-MX"/>
        </w:rPr>
      </w:pPr>
      <w:r w:rsidRPr="00C71645">
        <w:rPr>
          <w:rFonts w:ascii="Times New Roman" w:eastAsia="Times New Roman" w:hAnsi="Times New Roman" w:cs="Times New Roman"/>
          <w:sz w:val="24"/>
          <w:szCs w:val="24"/>
          <w:lang w:eastAsia="es-MX"/>
        </w:rPr>
        <w:t>Y en la 4.a en la que se demanda que:</w:t>
      </w:r>
    </w:p>
    <w:p w:rsidR="00200CE3" w:rsidRPr="00C71645" w:rsidRDefault="00200CE3" w:rsidP="00200CE3">
      <w:pPr>
        <w:widowControl w:val="0"/>
        <w:autoSpaceDE w:val="0"/>
        <w:autoSpaceDN w:val="0"/>
        <w:spacing w:after="0" w:line="240" w:lineRule="auto"/>
        <w:jc w:val="both"/>
        <w:rPr>
          <w:rFonts w:ascii="Times New Roman" w:eastAsia="Times New Roman" w:hAnsi="Times New Roman" w:cs="Times New Roman"/>
          <w:sz w:val="24"/>
          <w:szCs w:val="24"/>
          <w:lang w:eastAsia="es-MX"/>
        </w:rPr>
      </w:pPr>
    </w:p>
    <w:p w:rsidR="00200CE3" w:rsidRPr="00C71645" w:rsidRDefault="00200CE3" w:rsidP="00200CE3">
      <w:pPr>
        <w:widowControl w:val="0"/>
        <w:shd w:val="clear" w:color="auto" w:fill="FFFFFF"/>
        <w:autoSpaceDE w:val="0"/>
        <w:autoSpaceDN w:val="0"/>
        <w:spacing w:after="0" w:line="240" w:lineRule="auto"/>
        <w:ind w:left="567" w:right="567"/>
        <w:jc w:val="both"/>
        <w:rPr>
          <w:rFonts w:ascii="Times New Roman" w:eastAsia="Times New Roman" w:hAnsi="Times New Roman" w:cs="Times New Roman"/>
          <w:i/>
          <w:iCs/>
          <w:sz w:val="24"/>
          <w:szCs w:val="24"/>
          <w:lang w:eastAsia="es-MX"/>
        </w:rPr>
      </w:pPr>
      <w:r w:rsidRPr="00C71645">
        <w:rPr>
          <w:rFonts w:ascii="Times New Roman" w:eastAsia="Times New Roman" w:hAnsi="Times New Roman" w:cs="Times New Roman"/>
          <w:i/>
          <w:iCs/>
          <w:sz w:val="24"/>
          <w:szCs w:val="24"/>
          <w:lang w:eastAsia="es-MX"/>
        </w:rPr>
        <w:t xml:space="preserve">“4.a Construir y adecuar instalaciones escolares que respondan a las necesidades de los niños y las personas discapacitadas y tengan en cuenta las cuestiones de género, y que ofrezcan entornos de aprendizaje seguros, no violentos, inclusivos y eficaces </w:t>
      </w:r>
      <w:r w:rsidRPr="00C71645">
        <w:rPr>
          <w:rFonts w:ascii="Times New Roman" w:eastAsia="Times New Roman" w:hAnsi="Times New Roman" w:cs="Times New Roman"/>
          <w:i/>
          <w:iCs/>
          <w:sz w:val="24"/>
          <w:szCs w:val="24"/>
          <w:lang w:eastAsia="es-MX"/>
        </w:rPr>
        <w:lastRenderedPageBreak/>
        <w:t xml:space="preserve">para todos” </w:t>
      </w:r>
      <w:r w:rsidRPr="00C71645">
        <w:rPr>
          <w:rFonts w:ascii="Times New Roman" w:eastAsia="Times New Roman" w:hAnsi="Times New Roman" w:cs="Times New Roman"/>
          <w:i/>
          <w:iCs/>
          <w:sz w:val="24"/>
          <w:szCs w:val="24"/>
          <w:vertAlign w:val="superscript"/>
          <w:lang w:eastAsia="es-MX"/>
        </w:rPr>
        <w:footnoteReference w:id="29"/>
      </w:r>
    </w:p>
    <w:p w:rsidR="00200CE3" w:rsidRPr="00C71645" w:rsidRDefault="00200CE3" w:rsidP="00200CE3">
      <w:pPr>
        <w:widowControl w:val="0"/>
        <w:autoSpaceDE w:val="0"/>
        <w:autoSpaceDN w:val="0"/>
        <w:spacing w:after="0" w:line="240" w:lineRule="auto"/>
        <w:jc w:val="both"/>
        <w:rPr>
          <w:rFonts w:ascii="Times New Roman" w:eastAsia="Times New Roman" w:hAnsi="Times New Roman" w:cs="Times New Roman"/>
          <w:sz w:val="24"/>
          <w:szCs w:val="24"/>
          <w:lang w:eastAsia="es-MX"/>
        </w:rPr>
      </w:pPr>
    </w:p>
    <w:p w:rsidR="00200CE3" w:rsidRPr="00C71645" w:rsidRDefault="00200CE3" w:rsidP="00200CE3">
      <w:pPr>
        <w:widowControl w:val="0"/>
        <w:autoSpaceDE w:val="0"/>
        <w:autoSpaceDN w:val="0"/>
        <w:spacing w:after="0" w:line="240" w:lineRule="auto"/>
        <w:jc w:val="both"/>
        <w:rPr>
          <w:rFonts w:ascii="Times New Roman" w:eastAsia="Times New Roman" w:hAnsi="Times New Roman" w:cs="Times New Roman"/>
          <w:sz w:val="24"/>
          <w:szCs w:val="24"/>
          <w:lang w:eastAsia="es-MX"/>
        </w:rPr>
      </w:pPr>
      <w:r w:rsidRPr="00C71645">
        <w:rPr>
          <w:rFonts w:ascii="Times New Roman" w:eastAsia="Times New Roman" w:hAnsi="Times New Roman" w:cs="Times New Roman"/>
          <w:sz w:val="24"/>
          <w:szCs w:val="24"/>
          <w:lang w:eastAsia="es-MX"/>
        </w:rPr>
        <w:t xml:space="preserve">Aunado a lo anterior derivado de la reforma que se realizó en el año 2019, al artículo tercero de la Constitución Política de los Estados Unidos Mexicanos en su segundo párrafo que a la letra dice: </w:t>
      </w:r>
    </w:p>
    <w:p w:rsidR="00200CE3" w:rsidRPr="00C71645" w:rsidRDefault="00200CE3" w:rsidP="00200CE3">
      <w:pPr>
        <w:widowControl w:val="0"/>
        <w:autoSpaceDE w:val="0"/>
        <w:autoSpaceDN w:val="0"/>
        <w:spacing w:after="0" w:line="240" w:lineRule="auto"/>
        <w:ind w:left="567" w:right="567"/>
        <w:jc w:val="both"/>
        <w:rPr>
          <w:rFonts w:ascii="Times New Roman" w:eastAsia="Times New Roman" w:hAnsi="Times New Roman" w:cs="Times New Roman"/>
          <w:i/>
          <w:iCs/>
          <w:sz w:val="24"/>
          <w:szCs w:val="24"/>
          <w:lang w:eastAsia="es-MX"/>
        </w:rPr>
      </w:pPr>
      <w:r w:rsidRPr="00C71645">
        <w:rPr>
          <w:rFonts w:ascii="Times New Roman" w:eastAsia="Times New Roman" w:hAnsi="Times New Roman" w:cs="Times New Roman"/>
          <w:i/>
          <w:iCs/>
          <w:sz w:val="24"/>
          <w:szCs w:val="24"/>
          <w:lang w:eastAsia="es-MX"/>
        </w:rPr>
        <w:t>“Articulo 3…</w:t>
      </w:r>
    </w:p>
    <w:p w:rsidR="00200CE3" w:rsidRPr="00C71645" w:rsidRDefault="00200CE3" w:rsidP="00200CE3">
      <w:pPr>
        <w:widowControl w:val="0"/>
        <w:autoSpaceDE w:val="0"/>
        <w:autoSpaceDN w:val="0"/>
        <w:spacing w:after="0" w:line="240" w:lineRule="auto"/>
        <w:ind w:left="567" w:right="567"/>
        <w:jc w:val="both"/>
        <w:rPr>
          <w:rFonts w:ascii="Times New Roman" w:eastAsia="Times New Roman" w:hAnsi="Times New Roman" w:cs="Times New Roman"/>
          <w:i/>
          <w:iCs/>
          <w:sz w:val="24"/>
          <w:szCs w:val="24"/>
          <w:lang w:eastAsia="es-MX"/>
        </w:rPr>
      </w:pPr>
      <w:r w:rsidRPr="00C71645">
        <w:rPr>
          <w:rFonts w:ascii="Times New Roman" w:eastAsia="Times New Roman" w:hAnsi="Times New Roman" w:cs="Times New Roman"/>
          <w:i/>
          <w:iCs/>
          <w:sz w:val="24"/>
          <w:szCs w:val="24"/>
          <w:lang w:eastAsia="es-MX"/>
        </w:rPr>
        <w:t>…</w:t>
      </w:r>
    </w:p>
    <w:p w:rsidR="00200CE3" w:rsidRPr="00C71645" w:rsidRDefault="00200CE3" w:rsidP="00200CE3">
      <w:pPr>
        <w:widowControl w:val="0"/>
        <w:autoSpaceDE w:val="0"/>
        <w:autoSpaceDN w:val="0"/>
        <w:spacing w:after="0" w:line="240" w:lineRule="auto"/>
        <w:ind w:left="567" w:right="567"/>
        <w:jc w:val="both"/>
        <w:rPr>
          <w:rFonts w:ascii="Times New Roman" w:eastAsia="Times New Roman" w:hAnsi="Times New Roman" w:cs="Times New Roman"/>
          <w:i/>
          <w:iCs/>
          <w:sz w:val="24"/>
          <w:szCs w:val="24"/>
          <w:lang w:eastAsia="es-MX"/>
        </w:rPr>
      </w:pPr>
      <w:r w:rsidRPr="00C71645">
        <w:rPr>
          <w:rFonts w:ascii="Times New Roman" w:eastAsia="Times New Roman" w:hAnsi="Times New Roman" w:cs="Times New Roman"/>
          <w:i/>
          <w:iCs/>
          <w:sz w:val="24"/>
          <w:szCs w:val="24"/>
          <w:lang w:eastAsia="es-MX"/>
        </w:rPr>
        <w:t>Corresponde al Estado la rectoría de la educación, la impartida por este, además de obligatoria, será́ universal, inclusiva, publica, gratuita y laica”.</w:t>
      </w:r>
      <w:r w:rsidRPr="00C71645">
        <w:rPr>
          <w:rFonts w:ascii="Times New Roman" w:eastAsia="Times New Roman" w:hAnsi="Times New Roman" w:cs="Times New Roman"/>
          <w:i/>
          <w:iCs/>
          <w:sz w:val="24"/>
          <w:szCs w:val="24"/>
          <w:vertAlign w:val="superscript"/>
          <w:lang w:eastAsia="es-MX"/>
        </w:rPr>
        <w:footnoteReference w:id="30"/>
      </w:r>
    </w:p>
    <w:p w:rsidR="00200CE3" w:rsidRPr="00C71645" w:rsidRDefault="00200CE3" w:rsidP="00200CE3">
      <w:pPr>
        <w:widowControl w:val="0"/>
        <w:autoSpaceDE w:val="0"/>
        <w:autoSpaceDN w:val="0"/>
        <w:spacing w:after="0" w:line="240" w:lineRule="auto"/>
        <w:jc w:val="both"/>
        <w:rPr>
          <w:rFonts w:ascii="Times New Roman" w:eastAsia="Times New Roman" w:hAnsi="Times New Roman" w:cs="Times New Roman"/>
          <w:sz w:val="24"/>
          <w:szCs w:val="24"/>
          <w:lang w:eastAsia="es-MX"/>
        </w:rPr>
      </w:pPr>
    </w:p>
    <w:p w:rsidR="00200CE3" w:rsidRPr="00C71645" w:rsidRDefault="00200CE3" w:rsidP="00200CE3">
      <w:pPr>
        <w:widowControl w:val="0"/>
        <w:autoSpaceDE w:val="0"/>
        <w:autoSpaceDN w:val="0"/>
        <w:spacing w:after="0" w:line="240" w:lineRule="auto"/>
        <w:jc w:val="both"/>
        <w:rPr>
          <w:rFonts w:ascii="Times New Roman" w:eastAsia="Times New Roman" w:hAnsi="Times New Roman" w:cs="Times New Roman"/>
          <w:sz w:val="24"/>
          <w:szCs w:val="24"/>
          <w:lang w:eastAsia="es-MX"/>
        </w:rPr>
      </w:pPr>
      <w:r w:rsidRPr="00C71645">
        <w:rPr>
          <w:rFonts w:ascii="Times New Roman" w:eastAsia="Times New Roman" w:hAnsi="Times New Roman" w:cs="Times New Roman"/>
          <w:sz w:val="24"/>
          <w:szCs w:val="24"/>
          <w:lang w:eastAsia="es-MX"/>
        </w:rPr>
        <w:t xml:space="preserve">En México, desde el año 2005 contamos con una Ley General de las Personas con Discapacidad, que con la reforma que tuvo en 2011, quedó como Ley General para la Inclusión de las Personas con Discapacidad, en la que se establece que el Estado, a través de la Secretaría de Educación Pública (SEP), promoverá el derecho a la educación de todas las personas con discapacidad, en todos los niveles, en condiciones de accesibilidad y prohibiendo cualquier tipo de discriminación </w:t>
      </w:r>
      <w:r w:rsidRPr="00C71645">
        <w:rPr>
          <w:rFonts w:ascii="Times New Roman" w:eastAsia="Times New Roman" w:hAnsi="Times New Roman" w:cs="Times New Roman"/>
          <w:sz w:val="24"/>
          <w:szCs w:val="24"/>
          <w:vertAlign w:val="superscript"/>
          <w:lang w:eastAsia="es-MX"/>
        </w:rPr>
        <w:footnoteReference w:id="31"/>
      </w:r>
      <w:r w:rsidRPr="00C71645">
        <w:rPr>
          <w:rFonts w:ascii="Times New Roman" w:eastAsia="Times New Roman" w:hAnsi="Times New Roman" w:cs="Times New Roman"/>
          <w:sz w:val="24"/>
          <w:szCs w:val="24"/>
          <w:lang w:eastAsia="es-MX"/>
        </w:rPr>
        <w:t>.</w:t>
      </w:r>
    </w:p>
    <w:p w:rsidR="00200CE3" w:rsidRPr="00C71645" w:rsidRDefault="00200CE3" w:rsidP="00200CE3">
      <w:pPr>
        <w:widowControl w:val="0"/>
        <w:autoSpaceDE w:val="0"/>
        <w:autoSpaceDN w:val="0"/>
        <w:spacing w:after="0" w:line="240" w:lineRule="auto"/>
        <w:jc w:val="both"/>
        <w:rPr>
          <w:rFonts w:ascii="Times New Roman" w:eastAsia="Times New Roman" w:hAnsi="Times New Roman" w:cs="Times New Roman"/>
          <w:sz w:val="24"/>
          <w:szCs w:val="24"/>
          <w:lang w:eastAsia="es-MX"/>
        </w:rPr>
      </w:pPr>
    </w:p>
    <w:p w:rsidR="00200CE3" w:rsidRPr="00C71645" w:rsidRDefault="00200CE3" w:rsidP="00200CE3">
      <w:pPr>
        <w:widowControl w:val="0"/>
        <w:autoSpaceDE w:val="0"/>
        <w:autoSpaceDN w:val="0"/>
        <w:spacing w:after="0" w:line="240" w:lineRule="auto"/>
        <w:jc w:val="both"/>
        <w:rPr>
          <w:rFonts w:ascii="Times New Roman" w:eastAsia="Times New Roman" w:hAnsi="Times New Roman" w:cs="Times New Roman"/>
          <w:sz w:val="24"/>
          <w:szCs w:val="24"/>
          <w:lang w:eastAsia="es-MX"/>
        </w:rPr>
      </w:pPr>
      <w:r w:rsidRPr="00C71645">
        <w:rPr>
          <w:rFonts w:ascii="Times New Roman" w:eastAsia="Times New Roman" w:hAnsi="Times New Roman" w:cs="Times New Roman"/>
          <w:sz w:val="24"/>
          <w:szCs w:val="24"/>
          <w:lang w:eastAsia="es-MX"/>
        </w:rPr>
        <w:t xml:space="preserve">Como puede deducirse tanto en el ámbito internacional como nacional, se ha buscado que los gobiernos garanticen el derecho a la educación a las personas con discapacidad, que, si bien se ha ido avanzando, todavía hay mucho que hacer, ya que siguen existiendo en muchos espacios educativos carencias y no se cuenta con las condiciones adecuadas, físicas, pedagógicas, normativas y actitudinales, lo que no ha permitido la inclusión total de este grupo vulnerable. </w:t>
      </w:r>
    </w:p>
    <w:p w:rsidR="00200CE3" w:rsidRPr="00C71645" w:rsidRDefault="00200CE3" w:rsidP="00200CE3">
      <w:pPr>
        <w:spacing w:after="0" w:line="240" w:lineRule="auto"/>
        <w:jc w:val="both"/>
        <w:rPr>
          <w:rFonts w:ascii="Times New Roman" w:eastAsia="Times New Roman" w:hAnsi="Times New Roman" w:cs="Times New Roman"/>
          <w:sz w:val="24"/>
          <w:szCs w:val="24"/>
          <w:lang w:eastAsia="es-MX"/>
        </w:rPr>
      </w:pPr>
    </w:p>
    <w:p w:rsidR="00200CE3" w:rsidRPr="00C71645" w:rsidRDefault="00200CE3" w:rsidP="00200CE3">
      <w:pPr>
        <w:spacing w:after="0" w:line="240" w:lineRule="auto"/>
        <w:jc w:val="both"/>
        <w:rPr>
          <w:rFonts w:ascii="Times New Roman" w:eastAsia="Times New Roman" w:hAnsi="Times New Roman" w:cs="Times New Roman"/>
          <w:sz w:val="24"/>
          <w:szCs w:val="24"/>
          <w:lang w:eastAsia="es-MX"/>
        </w:rPr>
      </w:pPr>
      <w:r w:rsidRPr="00C71645">
        <w:rPr>
          <w:rFonts w:ascii="Times New Roman" w:eastAsia="Times New Roman" w:hAnsi="Times New Roman" w:cs="Times New Roman"/>
          <w:sz w:val="24"/>
          <w:szCs w:val="24"/>
          <w:lang w:eastAsia="es-MX"/>
        </w:rPr>
        <w:t>Esto ha originado que la brecha entre las personas con y sin discapacidad sea significativa, y se evidencia con los datos del censo realizado por el Instituto Nacional de Estadística y Geografía (INEGI) en 2020, en cual señala que, el promedio de años de escolaridad para las personas con discapacidad es de 5.8; esto es, cuatro años menos que la media nacional respecto con aquellos que no tienen esta condición. Además, se estima que 23.3 por ciento de la población con discapacidad no recibe ningún tipo de instrucción; en el resto la proporción es de 4.9 por ciento</w:t>
      </w:r>
      <w:r w:rsidRPr="00C71645">
        <w:rPr>
          <w:rFonts w:ascii="Times New Roman" w:eastAsia="Times New Roman" w:hAnsi="Times New Roman" w:cs="Times New Roman"/>
          <w:sz w:val="24"/>
          <w:szCs w:val="24"/>
          <w:vertAlign w:val="superscript"/>
          <w:lang w:eastAsia="es-MX"/>
        </w:rPr>
        <w:footnoteReference w:id="32"/>
      </w:r>
      <w:r w:rsidRPr="00C71645">
        <w:rPr>
          <w:rFonts w:ascii="Times New Roman" w:eastAsia="Times New Roman" w:hAnsi="Times New Roman" w:cs="Times New Roman"/>
          <w:sz w:val="24"/>
          <w:szCs w:val="24"/>
          <w:lang w:eastAsia="es-MX"/>
        </w:rPr>
        <w:t>.</w:t>
      </w:r>
    </w:p>
    <w:p w:rsidR="00200CE3" w:rsidRPr="00C71645" w:rsidRDefault="00200CE3" w:rsidP="00200CE3">
      <w:pPr>
        <w:spacing w:after="0" w:line="240" w:lineRule="auto"/>
        <w:jc w:val="both"/>
        <w:rPr>
          <w:rFonts w:ascii="Times New Roman" w:eastAsia="Times New Roman" w:hAnsi="Times New Roman" w:cs="Times New Roman"/>
          <w:sz w:val="24"/>
          <w:szCs w:val="24"/>
          <w:lang w:eastAsia="es-MX"/>
        </w:rPr>
      </w:pPr>
    </w:p>
    <w:p w:rsidR="00200CE3" w:rsidRPr="00C71645" w:rsidRDefault="00200CE3" w:rsidP="00200CE3">
      <w:pPr>
        <w:spacing w:after="0" w:line="240" w:lineRule="auto"/>
        <w:jc w:val="both"/>
        <w:rPr>
          <w:rFonts w:ascii="Times New Roman" w:eastAsia="Times New Roman" w:hAnsi="Times New Roman" w:cs="Times New Roman"/>
          <w:sz w:val="24"/>
          <w:szCs w:val="24"/>
          <w:lang w:eastAsia="es-MX"/>
        </w:rPr>
      </w:pPr>
      <w:r w:rsidRPr="00C71645">
        <w:rPr>
          <w:rFonts w:ascii="Times New Roman" w:eastAsia="Times New Roman" w:hAnsi="Times New Roman" w:cs="Times New Roman"/>
          <w:sz w:val="24"/>
          <w:szCs w:val="24"/>
          <w:lang w:eastAsia="es-MX"/>
        </w:rPr>
        <w:t>Además, para quienes logran integrarse y concluir su formación educativa en un Centro de Atención Múltiple, los denominados CAM, en las Unidades de Servicios de Apoyo a la Educación Regular (USAER), o en otro tipo de instituciones públicas o privadas, no se cumple con lo establecido en la Convención sobre los Derechos del Niño, que exhorta a los Estados a que las Personas con Discapacidad logren  su autosuficiencia e integración activa en la sociedad, porque al concluir el plan de estudios que está diseñado para ellos, no pueden ejercer su derecho a tener un trabajo.</w:t>
      </w:r>
    </w:p>
    <w:p w:rsidR="00200CE3" w:rsidRPr="00C71645" w:rsidRDefault="00200CE3" w:rsidP="00200CE3">
      <w:pPr>
        <w:spacing w:after="0" w:line="240" w:lineRule="auto"/>
        <w:jc w:val="both"/>
        <w:rPr>
          <w:rFonts w:ascii="Times New Roman" w:eastAsia="Times New Roman" w:hAnsi="Times New Roman" w:cs="Times New Roman"/>
          <w:sz w:val="24"/>
          <w:szCs w:val="24"/>
          <w:lang w:eastAsia="es-MX"/>
        </w:rPr>
      </w:pPr>
      <w:r w:rsidRPr="00C71645">
        <w:rPr>
          <w:rFonts w:ascii="Times New Roman" w:eastAsia="Times New Roman" w:hAnsi="Times New Roman" w:cs="Times New Roman"/>
          <w:sz w:val="24"/>
          <w:szCs w:val="24"/>
          <w:lang w:eastAsia="es-MX"/>
        </w:rPr>
        <w:t xml:space="preserve"> </w:t>
      </w:r>
    </w:p>
    <w:p w:rsidR="00200CE3" w:rsidRPr="00C71645" w:rsidRDefault="00200CE3" w:rsidP="00200CE3">
      <w:pPr>
        <w:widowControl w:val="0"/>
        <w:autoSpaceDE w:val="0"/>
        <w:autoSpaceDN w:val="0"/>
        <w:spacing w:after="0" w:line="240" w:lineRule="auto"/>
        <w:jc w:val="both"/>
        <w:rPr>
          <w:rFonts w:ascii="Times New Roman" w:eastAsia="Times New Roman" w:hAnsi="Times New Roman" w:cs="Times New Roman"/>
          <w:sz w:val="24"/>
          <w:szCs w:val="24"/>
          <w:lang w:eastAsia="es-MX"/>
        </w:rPr>
      </w:pPr>
      <w:r w:rsidRPr="00C71645">
        <w:rPr>
          <w:rFonts w:ascii="Times New Roman" w:eastAsia="Times New Roman" w:hAnsi="Times New Roman" w:cs="Times New Roman"/>
          <w:sz w:val="24"/>
          <w:szCs w:val="24"/>
          <w:lang w:eastAsia="es-MX"/>
        </w:rPr>
        <w:t>Esto se observa cuando se analiza la tasa de empleabilidad a Personas con Discapacidad, que no sólo es más baja que en los individuos “normales”, sino que las probabilidades de que tengan empleos precarios, reciban salarios más bajos o se auto empleen son más altas. Además, no siempre cuentan con los ajustes y apoyos necesarios, por parte de sus empleadores, para llevar a cabo sus funciones.</w:t>
      </w:r>
    </w:p>
    <w:p w:rsidR="00200CE3" w:rsidRPr="00C71645" w:rsidRDefault="00200CE3" w:rsidP="00200CE3">
      <w:pPr>
        <w:widowControl w:val="0"/>
        <w:autoSpaceDE w:val="0"/>
        <w:autoSpaceDN w:val="0"/>
        <w:spacing w:after="0" w:line="240" w:lineRule="auto"/>
        <w:jc w:val="both"/>
        <w:rPr>
          <w:rFonts w:ascii="Times New Roman" w:eastAsia="Times New Roman" w:hAnsi="Times New Roman" w:cs="Times New Roman"/>
          <w:sz w:val="24"/>
          <w:szCs w:val="24"/>
          <w:lang w:eastAsia="es-MX"/>
        </w:rPr>
      </w:pPr>
      <w:r w:rsidRPr="00C71645">
        <w:rPr>
          <w:rFonts w:ascii="Times New Roman" w:eastAsia="Times New Roman" w:hAnsi="Times New Roman" w:cs="Times New Roman"/>
          <w:sz w:val="24"/>
          <w:szCs w:val="24"/>
          <w:lang w:eastAsia="es-MX"/>
        </w:rPr>
        <w:lastRenderedPageBreak/>
        <w:t xml:space="preserve"> </w:t>
      </w:r>
    </w:p>
    <w:p w:rsidR="00200CE3" w:rsidRPr="00C71645" w:rsidRDefault="00200CE3" w:rsidP="00200CE3">
      <w:pPr>
        <w:widowControl w:val="0"/>
        <w:autoSpaceDE w:val="0"/>
        <w:autoSpaceDN w:val="0"/>
        <w:spacing w:after="0" w:line="240" w:lineRule="auto"/>
        <w:jc w:val="both"/>
        <w:rPr>
          <w:rFonts w:ascii="Times New Roman" w:eastAsia="Times New Roman" w:hAnsi="Times New Roman" w:cs="Times New Roman"/>
          <w:sz w:val="24"/>
          <w:szCs w:val="24"/>
          <w:lang w:eastAsia="es-MX"/>
        </w:rPr>
      </w:pPr>
      <w:r w:rsidRPr="00C71645">
        <w:rPr>
          <w:rFonts w:ascii="Times New Roman" w:eastAsia="Times New Roman" w:hAnsi="Times New Roman" w:cs="Times New Roman"/>
          <w:sz w:val="24"/>
          <w:szCs w:val="24"/>
          <w:lang w:eastAsia="es-MX"/>
        </w:rPr>
        <w:t>Al respecto, el Programa Nacional de Trabajo y Empleo para las Personas con Discapacidad 2021-2024</w:t>
      </w:r>
      <w:r w:rsidRPr="00C71645">
        <w:rPr>
          <w:rFonts w:ascii="Times New Roman" w:eastAsia="Times New Roman" w:hAnsi="Times New Roman" w:cs="Times New Roman"/>
          <w:sz w:val="24"/>
          <w:szCs w:val="24"/>
          <w:vertAlign w:val="superscript"/>
          <w:lang w:eastAsia="es-MX"/>
        </w:rPr>
        <w:footnoteReference w:id="33"/>
      </w:r>
      <w:r w:rsidRPr="00C71645">
        <w:rPr>
          <w:rFonts w:ascii="Times New Roman" w:eastAsia="Times New Roman" w:hAnsi="Times New Roman" w:cs="Times New Roman"/>
          <w:sz w:val="24"/>
          <w:szCs w:val="24"/>
          <w:lang w:eastAsia="es-MX"/>
        </w:rPr>
        <w:t>, demuestra que apenas el 30% de este grupo de la población tiene un empleo, siendo la tasa para las mujeres mucho más baja, sólo el 18% participa en el mercado laboral, “frente a 42.3% de hombres con discapacidad y 35.5% de sus homólogas sin discapacidad”.</w:t>
      </w:r>
    </w:p>
    <w:p w:rsidR="00200CE3" w:rsidRPr="00C71645" w:rsidRDefault="00200CE3" w:rsidP="00200CE3">
      <w:pPr>
        <w:widowControl w:val="0"/>
        <w:autoSpaceDE w:val="0"/>
        <w:autoSpaceDN w:val="0"/>
        <w:spacing w:after="0" w:line="240" w:lineRule="auto"/>
        <w:jc w:val="both"/>
        <w:rPr>
          <w:rFonts w:ascii="Times New Roman" w:eastAsia="Times New Roman" w:hAnsi="Times New Roman" w:cs="Times New Roman"/>
          <w:sz w:val="24"/>
          <w:szCs w:val="24"/>
          <w:lang w:eastAsia="es-MX"/>
        </w:rPr>
      </w:pPr>
    </w:p>
    <w:p w:rsidR="00200CE3" w:rsidRPr="00C71645" w:rsidRDefault="00200CE3" w:rsidP="00200CE3">
      <w:pPr>
        <w:widowControl w:val="0"/>
        <w:autoSpaceDE w:val="0"/>
        <w:autoSpaceDN w:val="0"/>
        <w:spacing w:after="0" w:line="240" w:lineRule="auto"/>
        <w:jc w:val="both"/>
        <w:rPr>
          <w:rFonts w:ascii="Times New Roman" w:eastAsia="Times New Roman" w:hAnsi="Times New Roman" w:cs="Times New Roman"/>
          <w:sz w:val="24"/>
          <w:szCs w:val="24"/>
          <w:lang w:eastAsia="es-MX"/>
        </w:rPr>
      </w:pPr>
      <w:r w:rsidRPr="00C71645">
        <w:rPr>
          <w:rFonts w:ascii="Times New Roman" w:eastAsia="Times New Roman" w:hAnsi="Times New Roman" w:cs="Times New Roman"/>
          <w:sz w:val="24"/>
          <w:szCs w:val="24"/>
          <w:lang w:eastAsia="es-MX"/>
        </w:rPr>
        <w:t>Ante estas condiciones no resulta extraño que una de cada dos personas con discapacidad se encuentre en situación de pobreza, según el Consejo Nacional de Evaluación de la Política de Desarrollo Social (Coneval)</w:t>
      </w:r>
      <w:r w:rsidRPr="00C71645">
        <w:rPr>
          <w:rFonts w:ascii="Times New Roman" w:eastAsia="Times New Roman" w:hAnsi="Times New Roman" w:cs="Times New Roman"/>
          <w:sz w:val="24"/>
          <w:szCs w:val="24"/>
          <w:vertAlign w:val="superscript"/>
          <w:lang w:eastAsia="es-MX"/>
        </w:rPr>
        <w:footnoteReference w:id="34"/>
      </w:r>
      <w:r w:rsidRPr="00C71645">
        <w:rPr>
          <w:rFonts w:ascii="Times New Roman" w:eastAsia="Times New Roman" w:hAnsi="Times New Roman" w:cs="Times New Roman"/>
          <w:sz w:val="24"/>
          <w:szCs w:val="24"/>
          <w:lang w:eastAsia="es-MX"/>
        </w:rPr>
        <w:t>. Y que el 10% viva en pobreza extrema.</w:t>
      </w:r>
    </w:p>
    <w:p w:rsidR="00200CE3" w:rsidRPr="00C71645" w:rsidRDefault="00200CE3" w:rsidP="00200CE3">
      <w:pPr>
        <w:widowControl w:val="0"/>
        <w:autoSpaceDE w:val="0"/>
        <w:autoSpaceDN w:val="0"/>
        <w:spacing w:after="0" w:line="240" w:lineRule="auto"/>
        <w:jc w:val="both"/>
        <w:rPr>
          <w:rFonts w:ascii="Times New Roman" w:eastAsia="Times New Roman" w:hAnsi="Times New Roman" w:cs="Times New Roman"/>
          <w:sz w:val="24"/>
          <w:szCs w:val="24"/>
          <w:lang w:eastAsia="es-MX"/>
        </w:rPr>
      </w:pPr>
    </w:p>
    <w:p w:rsidR="00200CE3" w:rsidRPr="00C71645" w:rsidRDefault="00200CE3" w:rsidP="00200CE3">
      <w:pPr>
        <w:widowControl w:val="0"/>
        <w:autoSpaceDE w:val="0"/>
        <w:autoSpaceDN w:val="0"/>
        <w:spacing w:after="0" w:line="240" w:lineRule="auto"/>
        <w:jc w:val="both"/>
        <w:rPr>
          <w:rFonts w:ascii="Times New Roman" w:eastAsia="Times New Roman" w:hAnsi="Times New Roman" w:cs="Times New Roman"/>
          <w:sz w:val="24"/>
          <w:szCs w:val="24"/>
          <w:lang w:eastAsia="es-MX"/>
        </w:rPr>
      </w:pPr>
      <w:r w:rsidRPr="00C71645">
        <w:rPr>
          <w:rFonts w:ascii="Times New Roman" w:eastAsia="Times New Roman" w:hAnsi="Times New Roman" w:cs="Times New Roman"/>
          <w:sz w:val="24"/>
          <w:szCs w:val="24"/>
          <w:lang w:eastAsia="es-MX"/>
        </w:rPr>
        <w:t>Estos datos, son un imperativo para replantearnos el derecho a la educación de las personas con discapacidad y su derecho al trabajo, lo que nos obliga a considerar para ellos, la modalidad de Educación Dual, que hará posible garantizar de forma integral el derecho a la educación inclusiva y el derecho al trabajo que tienen las personas con discapacidad.</w:t>
      </w:r>
    </w:p>
    <w:p w:rsidR="00200CE3" w:rsidRPr="00C71645" w:rsidRDefault="00200CE3" w:rsidP="00200CE3">
      <w:pPr>
        <w:widowControl w:val="0"/>
        <w:autoSpaceDE w:val="0"/>
        <w:autoSpaceDN w:val="0"/>
        <w:spacing w:after="0" w:line="240" w:lineRule="auto"/>
        <w:jc w:val="both"/>
        <w:rPr>
          <w:rFonts w:ascii="Times New Roman" w:eastAsia="Times New Roman" w:hAnsi="Times New Roman" w:cs="Times New Roman"/>
          <w:sz w:val="24"/>
          <w:szCs w:val="24"/>
          <w:lang w:eastAsia="es-MX"/>
        </w:rPr>
      </w:pPr>
    </w:p>
    <w:p w:rsidR="00200CE3" w:rsidRPr="00C71645" w:rsidRDefault="00200CE3" w:rsidP="00200CE3">
      <w:pPr>
        <w:widowControl w:val="0"/>
        <w:autoSpaceDE w:val="0"/>
        <w:autoSpaceDN w:val="0"/>
        <w:spacing w:after="0" w:line="240" w:lineRule="auto"/>
        <w:jc w:val="both"/>
        <w:rPr>
          <w:rFonts w:ascii="Times New Roman" w:eastAsia="Times New Roman" w:hAnsi="Times New Roman" w:cs="Times New Roman"/>
          <w:sz w:val="24"/>
          <w:szCs w:val="24"/>
          <w:lang w:eastAsia="es-MX"/>
        </w:rPr>
      </w:pPr>
      <w:r w:rsidRPr="00C71645">
        <w:rPr>
          <w:rFonts w:ascii="Times New Roman" w:eastAsia="Times New Roman" w:hAnsi="Times New Roman" w:cs="Times New Roman"/>
          <w:sz w:val="24"/>
          <w:szCs w:val="24"/>
          <w:lang w:eastAsia="es-MX"/>
        </w:rPr>
        <w:t>Es importante señalar que, el sistema de formación profesional dual cuenta con una larga tradición en países como Alemania, Austria, Dinamarca, los Países Bajos y Suiza, en los que entre el 40% y el 70% de los jóvenes optan por esa vía; siendo estos países los que presentan una menor tasa de desempleo juvenil: Alemania (7,2%), Austria y Dinamarca (10,1%) frente a España con 49,6% puntos por encima de la media europea.</w:t>
      </w:r>
    </w:p>
    <w:p w:rsidR="00200CE3" w:rsidRPr="00C71645" w:rsidRDefault="00200CE3" w:rsidP="00200CE3">
      <w:pPr>
        <w:widowControl w:val="0"/>
        <w:autoSpaceDE w:val="0"/>
        <w:autoSpaceDN w:val="0"/>
        <w:spacing w:after="0" w:line="240" w:lineRule="auto"/>
        <w:jc w:val="both"/>
        <w:rPr>
          <w:rFonts w:ascii="Times New Roman" w:eastAsia="Times New Roman" w:hAnsi="Times New Roman" w:cs="Times New Roman"/>
          <w:sz w:val="24"/>
          <w:szCs w:val="24"/>
          <w:lang w:eastAsia="es-MX"/>
        </w:rPr>
      </w:pPr>
    </w:p>
    <w:p w:rsidR="00200CE3" w:rsidRPr="00C71645" w:rsidRDefault="00200CE3" w:rsidP="00200CE3">
      <w:pPr>
        <w:widowControl w:val="0"/>
        <w:autoSpaceDE w:val="0"/>
        <w:autoSpaceDN w:val="0"/>
        <w:spacing w:after="0" w:line="240" w:lineRule="auto"/>
        <w:jc w:val="both"/>
        <w:rPr>
          <w:rFonts w:ascii="Times New Roman" w:eastAsia="Times New Roman" w:hAnsi="Times New Roman" w:cs="Times New Roman"/>
          <w:sz w:val="24"/>
          <w:szCs w:val="24"/>
          <w:lang w:eastAsia="es-MX"/>
        </w:rPr>
      </w:pPr>
      <w:r w:rsidRPr="00C71645">
        <w:rPr>
          <w:rFonts w:ascii="Times New Roman" w:eastAsia="Times New Roman" w:hAnsi="Times New Roman" w:cs="Times New Roman"/>
          <w:sz w:val="24"/>
          <w:szCs w:val="24"/>
          <w:lang w:eastAsia="es-MX"/>
        </w:rPr>
        <w:t>Cuyo principal objetivo es formar profesionalmente a la persona con discapacidad, ofreciéndole una oportunidad de acreditación al final del proceso y reforzando el desarrollo de sus competencias personales y sociales. De esta manera se incrementa su nivel de cualificación y sus posibilidades futuras de ocupación</w:t>
      </w:r>
      <w:r w:rsidRPr="00C71645">
        <w:rPr>
          <w:rFonts w:ascii="Times New Roman" w:eastAsia="Times New Roman" w:hAnsi="Times New Roman" w:cs="Times New Roman"/>
          <w:sz w:val="24"/>
          <w:szCs w:val="24"/>
          <w:vertAlign w:val="superscript"/>
          <w:lang w:eastAsia="es-MX"/>
        </w:rPr>
        <w:footnoteReference w:id="35"/>
      </w:r>
      <w:r w:rsidRPr="00C71645">
        <w:rPr>
          <w:rFonts w:ascii="Times New Roman" w:eastAsia="Times New Roman" w:hAnsi="Times New Roman" w:cs="Times New Roman"/>
          <w:sz w:val="24"/>
          <w:szCs w:val="24"/>
          <w:lang w:eastAsia="es-MX"/>
        </w:rPr>
        <w:t>.</w:t>
      </w:r>
    </w:p>
    <w:p w:rsidR="00200CE3" w:rsidRPr="00C71645" w:rsidRDefault="00200CE3" w:rsidP="00200CE3">
      <w:pPr>
        <w:widowControl w:val="0"/>
        <w:autoSpaceDE w:val="0"/>
        <w:autoSpaceDN w:val="0"/>
        <w:spacing w:after="0" w:line="240" w:lineRule="auto"/>
        <w:jc w:val="both"/>
        <w:rPr>
          <w:rFonts w:ascii="Times New Roman" w:eastAsia="Times New Roman" w:hAnsi="Times New Roman" w:cs="Times New Roman"/>
          <w:sz w:val="24"/>
          <w:szCs w:val="24"/>
          <w:lang w:eastAsia="es-MX"/>
        </w:rPr>
      </w:pPr>
    </w:p>
    <w:p w:rsidR="00200CE3" w:rsidRPr="00C71645" w:rsidRDefault="00200CE3" w:rsidP="00200CE3">
      <w:pPr>
        <w:widowControl w:val="0"/>
        <w:autoSpaceDE w:val="0"/>
        <w:autoSpaceDN w:val="0"/>
        <w:spacing w:after="0" w:line="240" w:lineRule="auto"/>
        <w:jc w:val="both"/>
        <w:rPr>
          <w:rFonts w:ascii="Times New Roman" w:eastAsia="Times New Roman" w:hAnsi="Times New Roman" w:cs="Times New Roman"/>
          <w:sz w:val="24"/>
          <w:szCs w:val="24"/>
          <w:lang w:eastAsia="es-MX"/>
        </w:rPr>
      </w:pPr>
      <w:r w:rsidRPr="00C71645">
        <w:rPr>
          <w:rFonts w:ascii="Times New Roman" w:eastAsia="Times New Roman" w:hAnsi="Times New Roman" w:cs="Times New Roman"/>
          <w:sz w:val="24"/>
          <w:szCs w:val="24"/>
          <w:lang w:eastAsia="es-MX"/>
        </w:rPr>
        <w:t>Resalto que, la principal virtud de la formación dual es que se conforma como un puente entre el ámbito formativo y el ámbito laboral, que se resume en las siguientes ventajas tanto para los estudiantes como para las empresas:</w:t>
      </w:r>
    </w:p>
    <w:p w:rsidR="00200CE3" w:rsidRPr="00C71645" w:rsidRDefault="00200CE3" w:rsidP="00200CE3">
      <w:pPr>
        <w:widowControl w:val="0"/>
        <w:autoSpaceDE w:val="0"/>
        <w:autoSpaceDN w:val="0"/>
        <w:spacing w:after="0" w:line="240" w:lineRule="auto"/>
        <w:jc w:val="both"/>
        <w:rPr>
          <w:rFonts w:ascii="Times New Roman" w:eastAsia="Times New Roman" w:hAnsi="Times New Roman" w:cs="Times New Roman"/>
          <w:sz w:val="24"/>
          <w:szCs w:val="24"/>
          <w:lang w:eastAsia="es-MX"/>
        </w:rPr>
      </w:pPr>
      <w:r w:rsidRPr="00C71645">
        <w:rPr>
          <w:rFonts w:ascii="Times New Roman" w:eastAsia="Times New Roman" w:hAnsi="Times New Roman" w:cs="Times New Roman"/>
          <w:sz w:val="24"/>
          <w:szCs w:val="24"/>
          <w:lang w:eastAsia="es-MX"/>
        </w:rPr>
        <w:t>Estudiantes:</w:t>
      </w:r>
    </w:p>
    <w:p w:rsidR="00200CE3" w:rsidRPr="00C71645" w:rsidRDefault="00200CE3" w:rsidP="00200CE3">
      <w:pPr>
        <w:widowControl w:val="0"/>
        <w:numPr>
          <w:ilvl w:val="0"/>
          <w:numId w:val="12"/>
        </w:numPr>
        <w:autoSpaceDE w:val="0"/>
        <w:autoSpaceDN w:val="0"/>
        <w:spacing w:after="0" w:line="240" w:lineRule="auto"/>
        <w:contextualSpacing/>
        <w:jc w:val="both"/>
        <w:rPr>
          <w:rFonts w:ascii="Times New Roman" w:eastAsia="Times New Roman" w:hAnsi="Times New Roman" w:cs="Times New Roman"/>
          <w:sz w:val="24"/>
          <w:szCs w:val="24"/>
          <w:lang w:eastAsia="es-MX"/>
        </w:rPr>
      </w:pPr>
      <w:r w:rsidRPr="00C71645">
        <w:rPr>
          <w:rFonts w:ascii="Times New Roman" w:eastAsia="Times New Roman" w:hAnsi="Times New Roman" w:cs="Times New Roman"/>
          <w:sz w:val="24"/>
          <w:szCs w:val="24"/>
          <w:lang w:eastAsia="es-MX"/>
        </w:rPr>
        <w:t>Permite un contacto real con el trabajo, obteniendo experiencia y competitividad profesional y una mayor integración entre teoría y práctica, al no ser el centro docente la única fuente de aprendizaje</w:t>
      </w:r>
    </w:p>
    <w:p w:rsidR="00200CE3" w:rsidRPr="00C71645" w:rsidRDefault="00200CE3" w:rsidP="00200CE3">
      <w:pPr>
        <w:widowControl w:val="0"/>
        <w:numPr>
          <w:ilvl w:val="0"/>
          <w:numId w:val="12"/>
        </w:numPr>
        <w:autoSpaceDE w:val="0"/>
        <w:autoSpaceDN w:val="0"/>
        <w:spacing w:after="0" w:line="240" w:lineRule="auto"/>
        <w:contextualSpacing/>
        <w:jc w:val="both"/>
        <w:rPr>
          <w:rFonts w:ascii="Times New Roman" w:eastAsia="Times New Roman" w:hAnsi="Times New Roman" w:cs="Times New Roman"/>
          <w:sz w:val="24"/>
          <w:szCs w:val="24"/>
          <w:lang w:eastAsia="es-MX"/>
        </w:rPr>
      </w:pPr>
      <w:r w:rsidRPr="00C71645">
        <w:rPr>
          <w:rFonts w:ascii="Times New Roman" w:eastAsia="Times New Roman" w:hAnsi="Times New Roman" w:cs="Times New Roman"/>
          <w:sz w:val="24"/>
          <w:szCs w:val="24"/>
          <w:lang w:eastAsia="es-MX"/>
        </w:rPr>
        <w:t>Adquieren las responsabilidades que se derivan del desarrollo de la actividad laboral, maduran ante el trabajo en equipo y reciben una educación orientada a la realidad de su sector profesional</w:t>
      </w:r>
    </w:p>
    <w:p w:rsidR="00200CE3" w:rsidRPr="00C71645" w:rsidRDefault="00200CE3" w:rsidP="00200CE3">
      <w:pPr>
        <w:widowControl w:val="0"/>
        <w:numPr>
          <w:ilvl w:val="0"/>
          <w:numId w:val="12"/>
        </w:numPr>
        <w:autoSpaceDE w:val="0"/>
        <w:autoSpaceDN w:val="0"/>
        <w:spacing w:after="0" w:line="240" w:lineRule="auto"/>
        <w:contextualSpacing/>
        <w:jc w:val="both"/>
        <w:rPr>
          <w:rFonts w:ascii="Times New Roman" w:eastAsia="Times New Roman" w:hAnsi="Times New Roman" w:cs="Times New Roman"/>
          <w:sz w:val="24"/>
          <w:szCs w:val="24"/>
          <w:lang w:eastAsia="es-MX"/>
        </w:rPr>
      </w:pPr>
      <w:r w:rsidRPr="00C71645">
        <w:rPr>
          <w:rFonts w:ascii="Times New Roman" w:eastAsia="Times New Roman" w:hAnsi="Times New Roman" w:cs="Times New Roman"/>
          <w:sz w:val="24"/>
          <w:szCs w:val="24"/>
          <w:lang w:eastAsia="es-MX"/>
        </w:rPr>
        <w:t>Mejoran su ocupabilidad al haber adquirido una experiencia laboral más sólida que en la formación profesional tradicional, reciben una remuneración durante su estancia en la empresa y tienen una primera experiencia laboral vocacional en su sector profesional.</w:t>
      </w:r>
    </w:p>
    <w:p w:rsidR="00200CE3" w:rsidRPr="00C71645" w:rsidRDefault="00200CE3" w:rsidP="00200CE3">
      <w:pPr>
        <w:widowControl w:val="0"/>
        <w:autoSpaceDE w:val="0"/>
        <w:autoSpaceDN w:val="0"/>
        <w:spacing w:after="0" w:line="240" w:lineRule="auto"/>
        <w:jc w:val="both"/>
        <w:rPr>
          <w:rFonts w:ascii="Times New Roman" w:eastAsia="Times New Roman" w:hAnsi="Times New Roman" w:cs="Times New Roman"/>
          <w:sz w:val="24"/>
          <w:szCs w:val="24"/>
          <w:lang w:eastAsia="es-MX"/>
        </w:rPr>
      </w:pPr>
    </w:p>
    <w:p w:rsidR="00200CE3" w:rsidRPr="00C71645" w:rsidRDefault="00200CE3" w:rsidP="00200CE3">
      <w:pPr>
        <w:widowControl w:val="0"/>
        <w:autoSpaceDE w:val="0"/>
        <w:autoSpaceDN w:val="0"/>
        <w:spacing w:after="0" w:line="240" w:lineRule="auto"/>
        <w:jc w:val="both"/>
        <w:rPr>
          <w:rFonts w:ascii="Times New Roman" w:eastAsia="Times New Roman" w:hAnsi="Times New Roman" w:cs="Times New Roman"/>
          <w:sz w:val="24"/>
          <w:szCs w:val="24"/>
          <w:lang w:eastAsia="es-MX"/>
        </w:rPr>
      </w:pPr>
      <w:r w:rsidRPr="00C71645">
        <w:rPr>
          <w:rFonts w:ascii="Times New Roman" w:eastAsia="Times New Roman" w:hAnsi="Times New Roman" w:cs="Times New Roman"/>
          <w:sz w:val="24"/>
          <w:szCs w:val="24"/>
          <w:lang w:eastAsia="es-MX"/>
        </w:rPr>
        <w:t>Empresas:</w:t>
      </w:r>
    </w:p>
    <w:p w:rsidR="00200CE3" w:rsidRPr="00C71645" w:rsidRDefault="00200CE3" w:rsidP="00200CE3">
      <w:pPr>
        <w:widowControl w:val="0"/>
        <w:numPr>
          <w:ilvl w:val="0"/>
          <w:numId w:val="13"/>
        </w:numPr>
        <w:autoSpaceDE w:val="0"/>
        <w:autoSpaceDN w:val="0"/>
        <w:spacing w:after="0" w:line="240" w:lineRule="auto"/>
        <w:contextualSpacing/>
        <w:jc w:val="both"/>
        <w:rPr>
          <w:rFonts w:ascii="Times New Roman" w:eastAsia="Times New Roman" w:hAnsi="Times New Roman" w:cs="Times New Roman"/>
          <w:sz w:val="24"/>
          <w:szCs w:val="24"/>
          <w:lang w:eastAsia="es-MX"/>
        </w:rPr>
      </w:pPr>
      <w:r w:rsidRPr="00C71645">
        <w:rPr>
          <w:rFonts w:ascii="Times New Roman" w:eastAsia="Times New Roman" w:hAnsi="Times New Roman" w:cs="Times New Roman"/>
          <w:sz w:val="24"/>
          <w:szCs w:val="24"/>
          <w:lang w:eastAsia="es-MX"/>
        </w:rPr>
        <w:t>Asegura una capacitación del trabajador en competencias profesionales más adaptadas a sus necesidades</w:t>
      </w:r>
    </w:p>
    <w:p w:rsidR="00200CE3" w:rsidRPr="00C71645" w:rsidRDefault="00200CE3" w:rsidP="00200CE3">
      <w:pPr>
        <w:widowControl w:val="0"/>
        <w:numPr>
          <w:ilvl w:val="0"/>
          <w:numId w:val="13"/>
        </w:numPr>
        <w:autoSpaceDE w:val="0"/>
        <w:autoSpaceDN w:val="0"/>
        <w:spacing w:after="0" w:line="240" w:lineRule="auto"/>
        <w:contextualSpacing/>
        <w:jc w:val="both"/>
        <w:rPr>
          <w:rFonts w:ascii="Times New Roman" w:eastAsia="Times New Roman" w:hAnsi="Times New Roman" w:cs="Times New Roman"/>
          <w:sz w:val="24"/>
          <w:szCs w:val="24"/>
          <w:lang w:eastAsia="es-MX"/>
        </w:rPr>
      </w:pPr>
      <w:r w:rsidRPr="00C71645">
        <w:rPr>
          <w:rFonts w:ascii="Times New Roman" w:eastAsia="Times New Roman" w:hAnsi="Times New Roman" w:cs="Times New Roman"/>
          <w:sz w:val="24"/>
          <w:szCs w:val="24"/>
          <w:lang w:eastAsia="es-MX"/>
        </w:rPr>
        <w:lastRenderedPageBreak/>
        <w:t>Reduce los costes de adaptación de nuevos trabajadores al puesto de trabajo</w:t>
      </w:r>
    </w:p>
    <w:p w:rsidR="00200CE3" w:rsidRPr="00C71645" w:rsidRDefault="00200CE3" w:rsidP="00200CE3">
      <w:pPr>
        <w:widowControl w:val="0"/>
        <w:numPr>
          <w:ilvl w:val="0"/>
          <w:numId w:val="13"/>
        </w:numPr>
        <w:autoSpaceDE w:val="0"/>
        <w:autoSpaceDN w:val="0"/>
        <w:spacing w:after="0" w:line="240" w:lineRule="auto"/>
        <w:contextualSpacing/>
        <w:jc w:val="both"/>
        <w:rPr>
          <w:rFonts w:ascii="Times New Roman" w:eastAsia="Times New Roman" w:hAnsi="Times New Roman" w:cs="Times New Roman"/>
          <w:sz w:val="24"/>
          <w:szCs w:val="24"/>
          <w:lang w:eastAsia="es-MX"/>
        </w:rPr>
      </w:pPr>
      <w:r w:rsidRPr="00C71645">
        <w:rPr>
          <w:rFonts w:ascii="Times New Roman" w:eastAsia="Times New Roman" w:hAnsi="Times New Roman" w:cs="Times New Roman"/>
          <w:sz w:val="24"/>
          <w:szCs w:val="24"/>
          <w:lang w:eastAsia="es-MX"/>
        </w:rPr>
        <w:t>Ayuda a la planificación y estrategia de recursos humanos a medio y largo plazo en la nueva entrada, sustitución y ampliación del personal</w:t>
      </w:r>
      <w:r w:rsidRPr="00C71645">
        <w:rPr>
          <w:rFonts w:ascii="Times New Roman" w:eastAsia="Times New Roman" w:hAnsi="Times New Roman" w:cs="Times New Roman"/>
          <w:sz w:val="24"/>
          <w:szCs w:val="24"/>
          <w:vertAlign w:val="superscript"/>
          <w:lang w:eastAsia="es-MX"/>
        </w:rPr>
        <w:footnoteReference w:id="36"/>
      </w:r>
    </w:p>
    <w:p w:rsidR="00200CE3" w:rsidRPr="00C71645" w:rsidRDefault="00200CE3" w:rsidP="00200CE3">
      <w:pPr>
        <w:widowControl w:val="0"/>
        <w:autoSpaceDE w:val="0"/>
        <w:autoSpaceDN w:val="0"/>
        <w:spacing w:after="0" w:line="240" w:lineRule="auto"/>
        <w:jc w:val="both"/>
        <w:rPr>
          <w:rFonts w:ascii="Times New Roman" w:eastAsia="Times New Roman" w:hAnsi="Times New Roman" w:cs="Times New Roman"/>
          <w:sz w:val="24"/>
          <w:szCs w:val="24"/>
          <w:lang w:eastAsia="es-MX"/>
        </w:rPr>
      </w:pPr>
    </w:p>
    <w:p w:rsidR="00200CE3" w:rsidRPr="00C71645" w:rsidRDefault="00200CE3" w:rsidP="00200CE3">
      <w:pPr>
        <w:widowControl w:val="0"/>
        <w:autoSpaceDE w:val="0"/>
        <w:autoSpaceDN w:val="0"/>
        <w:spacing w:after="0" w:line="240" w:lineRule="auto"/>
        <w:jc w:val="both"/>
        <w:rPr>
          <w:rFonts w:ascii="Times New Roman" w:eastAsia="Times New Roman" w:hAnsi="Times New Roman" w:cs="Times New Roman"/>
          <w:sz w:val="24"/>
          <w:szCs w:val="24"/>
          <w:lang w:eastAsia="es-MX"/>
        </w:rPr>
      </w:pPr>
      <w:r w:rsidRPr="00C71645">
        <w:rPr>
          <w:rFonts w:ascii="Times New Roman" w:eastAsia="Times New Roman" w:hAnsi="Times New Roman" w:cs="Times New Roman"/>
          <w:sz w:val="24"/>
          <w:szCs w:val="24"/>
          <w:lang w:eastAsia="es-MX"/>
        </w:rPr>
        <w:t>De esta manera, la Educación Dual para las personas con discapacidad representa la oportunidad para su integración como personal cualificado que las empresas demandan, y la aplicación de los conocimientos adquiridos en la escuela (CAM, USAER) a la vida laboral.</w:t>
      </w:r>
    </w:p>
    <w:p w:rsidR="00200CE3" w:rsidRPr="00C71645" w:rsidRDefault="00200CE3" w:rsidP="00200CE3">
      <w:pPr>
        <w:widowControl w:val="0"/>
        <w:autoSpaceDE w:val="0"/>
        <w:autoSpaceDN w:val="0"/>
        <w:spacing w:after="0" w:line="240" w:lineRule="auto"/>
        <w:rPr>
          <w:rFonts w:ascii="Times New Roman" w:eastAsia="Times New Roman" w:hAnsi="Times New Roman" w:cs="Times New Roman"/>
          <w:sz w:val="24"/>
          <w:szCs w:val="24"/>
          <w:lang w:eastAsia="es-MX"/>
        </w:rPr>
      </w:pPr>
    </w:p>
    <w:p w:rsidR="00200CE3" w:rsidRPr="00C71645" w:rsidRDefault="00200CE3" w:rsidP="00200CE3">
      <w:pPr>
        <w:widowControl w:val="0"/>
        <w:autoSpaceDE w:val="0"/>
        <w:autoSpaceDN w:val="0"/>
        <w:spacing w:after="0" w:line="240" w:lineRule="auto"/>
        <w:jc w:val="both"/>
        <w:rPr>
          <w:rFonts w:ascii="Times New Roman" w:eastAsia="Times New Roman" w:hAnsi="Times New Roman" w:cs="Times New Roman"/>
          <w:sz w:val="24"/>
          <w:szCs w:val="24"/>
          <w:lang w:eastAsia="es-MX"/>
        </w:rPr>
      </w:pPr>
      <w:r w:rsidRPr="00C71645">
        <w:rPr>
          <w:rFonts w:ascii="Times New Roman" w:eastAsia="Times New Roman" w:hAnsi="Times New Roman" w:cs="Times New Roman"/>
          <w:sz w:val="24"/>
          <w:szCs w:val="24"/>
          <w:lang w:eastAsia="es-MX"/>
        </w:rPr>
        <w:t>Como experiencia positiva podemos retomar lo que Fundación Integralia DKV, en España ha realizado bajo este modelo y que de acuerdo a los resultados obtenidos por ellos,  la Formación Profesional Dual para personas con discapacidad, ha sido motivo de grandes éxitos de inserción cosechados y como ellos lo manifiestan supone un aumento en la empleabilidad de las personas con discapacidad que, encuentran en la falta de oportunidades formativas otra barrera más que sortear para su incorporación al mercado laboral, ya que se encuentran con el argumento de que no tienen el perfil cualificado para ser contratados</w:t>
      </w:r>
      <w:r w:rsidRPr="00C71645">
        <w:rPr>
          <w:rFonts w:ascii="Times New Roman" w:eastAsia="Times New Roman" w:hAnsi="Times New Roman" w:cs="Times New Roman"/>
          <w:sz w:val="24"/>
          <w:szCs w:val="24"/>
          <w:vertAlign w:val="superscript"/>
          <w:lang w:eastAsia="es-MX"/>
        </w:rPr>
        <w:t xml:space="preserve"> </w:t>
      </w:r>
      <w:r w:rsidRPr="00C71645">
        <w:rPr>
          <w:rFonts w:ascii="Times New Roman" w:eastAsia="Times New Roman" w:hAnsi="Times New Roman" w:cs="Times New Roman"/>
          <w:sz w:val="24"/>
          <w:szCs w:val="24"/>
          <w:vertAlign w:val="superscript"/>
          <w:lang w:eastAsia="es-MX"/>
        </w:rPr>
        <w:footnoteReference w:id="37"/>
      </w:r>
      <w:r w:rsidRPr="00C71645">
        <w:rPr>
          <w:rFonts w:ascii="Times New Roman" w:eastAsia="Times New Roman" w:hAnsi="Times New Roman" w:cs="Times New Roman"/>
          <w:sz w:val="24"/>
          <w:szCs w:val="24"/>
          <w:lang w:eastAsia="es-MX"/>
        </w:rPr>
        <w:t xml:space="preserve">. </w:t>
      </w:r>
    </w:p>
    <w:p w:rsidR="00200CE3" w:rsidRPr="00C71645" w:rsidRDefault="00200CE3" w:rsidP="00200CE3">
      <w:pPr>
        <w:widowControl w:val="0"/>
        <w:autoSpaceDE w:val="0"/>
        <w:autoSpaceDN w:val="0"/>
        <w:spacing w:after="0" w:line="240" w:lineRule="auto"/>
        <w:jc w:val="both"/>
        <w:rPr>
          <w:rFonts w:ascii="Times New Roman" w:eastAsia="Times New Roman" w:hAnsi="Times New Roman" w:cs="Times New Roman"/>
          <w:sz w:val="24"/>
          <w:szCs w:val="24"/>
          <w:lang w:eastAsia="es-MX"/>
        </w:rPr>
      </w:pPr>
    </w:p>
    <w:p w:rsidR="00200CE3" w:rsidRPr="00C71645" w:rsidRDefault="00200CE3" w:rsidP="00200CE3">
      <w:pPr>
        <w:widowControl w:val="0"/>
        <w:autoSpaceDE w:val="0"/>
        <w:autoSpaceDN w:val="0"/>
        <w:spacing w:after="0" w:line="240" w:lineRule="auto"/>
        <w:jc w:val="both"/>
        <w:rPr>
          <w:rFonts w:ascii="Times New Roman" w:eastAsia="Times New Roman" w:hAnsi="Times New Roman" w:cs="Times New Roman"/>
          <w:sz w:val="24"/>
          <w:szCs w:val="24"/>
          <w:lang w:eastAsia="es-MX"/>
        </w:rPr>
      </w:pPr>
      <w:r w:rsidRPr="00C71645">
        <w:rPr>
          <w:rFonts w:ascii="Times New Roman" w:eastAsia="Times New Roman" w:hAnsi="Times New Roman" w:cs="Times New Roman"/>
          <w:sz w:val="24"/>
          <w:szCs w:val="24"/>
          <w:lang w:eastAsia="es-MX"/>
        </w:rPr>
        <w:t>Existen muchos factores que impiden que una persona con discapacidad obtenga un trabajo como los prejuicios acerca de su productividad, pero si a estos factores le añadimos la falta de formación y de especialización, se complica conseguir la inserción en un entorno laboral normalizado.</w:t>
      </w:r>
    </w:p>
    <w:p w:rsidR="00200CE3" w:rsidRPr="00C71645" w:rsidRDefault="00200CE3" w:rsidP="00200CE3">
      <w:pPr>
        <w:widowControl w:val="0"/>
        <w:autoSpaceDE w:val="0"/>
        <w:autoSpaceDN w:val="0"/>
        <w:spacing w:after="0" w:line="240" w:lineRule="auto"/>
        <w:jc w:val="both"/>
        <w:rPr>
          <w:rFonts w:ascii="Times New Roman" w:eastAsia="Times New Roman" w:hAnsi="Times New Roman" w:cs="Times New Roman"/>
          <w:sz w:val="24"/>
          <w:szCs w:val="24"/>
          <w:lang w:eastAsia="es-MX"/>
        </w:rPr>
      </w:pPr>
    </w:p>
    <w:p w:rsidR="00200CE3" w:rsidRPr="00C71645" w:rsidRDefault="00200CE3" w:rsidP="00200CE3">
      <w:pPr>
        <w:widowControl w:val="0"/>
        <w:autoSpaceDE w:val="0"/>
        <w:autoSpaceDN w:val="0"/>
        <w:spacing w:after="0" w:line="240" w:lineRule="auto"/>
        <w:jc w:val="both"/>
        <w:rPr>
          <w:rFonts w:ascii="Times New Roman" w:eastAsia="Times New Roman" w:hAnsi="Times New Roman" w:cs="Times New Roman"/>
          <w:sz w:val="24"/>
          <w:szCs w:val="24"/>
          <w:lang w:eastAsia="es-MX"/>
        </w:rPr>
      </w:pPr>
      <w:r w:rsidRPr="00C71645">
        <w:rPr>
          <w:rFonts w:ascii="Times New Roman" w:eastAsia="Times New Roman" w:hAnsi="Times New Roman" w:cs="Times New Roman"/>
          <w:sz w:val="24"/>
          <w:szCs w:val="24"/>
          <w:lang w:eastAsia="es-MX"/>
        </w:rPr>
        <w:t>En la Ley para la Inclusión de las Personas en situación de Discapacidad en el artículo 11, fracción XXI se ha planteado que una de las atribuciones del Instituto Mexiquense para la Discapacidad es:</w:t>
      </w:r>
    </w:p>
    <w:p w:rsidR="00200CE3" w:rsidRPr="00C71645" w:rsidRDefault="00200CE3" w:rsidP="00200CE3">
      <w:pPr>
        <w:widowControl w:val="0"/>
        <w:autoSpaceDE w:val="0"/>
        <w:autoSpaceDN w:val="0"/>
        <w:spacing w:after="0" w:line="240" w:lineRule="auto"/>
        <w:jc w:val="both"/>
        <w:rPr>
          <w:rFonts w:ascii="Times New Roman" w:eastAsia="Times New Roman" w:hAnsi="Times New Roman" w:cs="Times New Roman"/>
          <w:sz w:val="24"/>
          <w:szCs w:val="24"/>
          <w:lang w:eastAsia="es-MX"/>
        </w:rPr>
      </w:pPr>
    </w:p>
    <w:p w:rsidR="00200CE3" w:rsidRPr="00C71645" w:rsidRDefault="00200CE3" w:rsidP="00200CE3">
      <w:pPr>
        <w:widowControl w:val="0"/>
        <w:autoSpaceDE w:val="0"/>
        <w:autoSpaceDN w:val="0"/>
        <w:spacing w:after="0" w:line="240" w:lineRule="auto"/>
        <w:ind w:left="567" w:right="567"/>
        <w:jc w:val="both"/>
        <w:rPr>
          <w:rFonts w:ascii="Times New Roman" w:eastAsia="Times New Roman" w:hAnsi="Times New Roman" w:cs="Times New Roman"/>
          <w:i/>
          <w:iCs/>
          <w:sz w:val="24"/>
          <w:szCs w:val="24"/>
          <w:lang w:eastAsia="es-MX"/>
        </w:rPr>
      </w:pPr>
      <w:r w:rsidRPr="00C71645">
        <w:rPr>
          <w:rFonts w:ascii="Times New Roman" w:eastAsia="Times New Roman" w:hAnsi="Times New Roman" w:cs="Times New Roman"/>
          <w:i/>
          <w:iCs/>
          <w:sz w:val="24"/>
          <w:szCs w:val="24"/>
          <w:lang w:eastAsia="es-MX"/>
        </w:rPr>
        <w:t>“XXI. Vigilar, propiciar y coadyuvar en el ámbito de sus atribuciones para que las organismos públicos y privados participen en acciones de inclusión laboral de personas en situación de discapacidad, fomentando progresivamente su participación en al menos el cinco por ciento del total de su plantilla;”</w:t>
      </w:r>
    </w:p>
    <w:p w:rsidR="00200CE3" w:rsidRPr="00C71645" w:rsidRDefault="00200CE3" w:rsidP="00200CE3">
      <w:pPr>
        <w:widowControl w:val="0"/>
        <w:autoSpaceDE w:val="0"/>
        <w:autoSpaceDN w:val="0"/>
        <w:spacing w:after="0" w:line="240" w:lineRule="auto"/>
        <w:jc w:val="both"/>
        <w:rPr>
          <w:rFonts w:ascii="Times New Roman" w:eastAsia="Times New Roman" w:hAnsi="Times New Roman" w:cs="Times New Roman"/>
          <w:sz w:val="24"/>
          <w:szCs w:val="24"/>
          <w:lang w:eastAsia="es-MX"/>
        </w:rPr>
      </w:pPr>
    </w:p>
    <w:p w:rsidR="00200CE3" w:rsidRPr="00C71645" w:rsidRDefault="00200CE3" w:rsidP="00200CE3">
      <w:pPr>
        <w:widowControl w:val="0"/>
        <w:autoSpaceDE w:val="0"/>
        <w:autoSpaceDN w:val="0"/>
        <w:spacing w:after="0" w:line="240" w:lineRule="auto"/>
        <w:jc w:val="both"/>
        <w:rPr>
          <w:rFonts w:ascii="Times New Roman" w:eastAsia="Times New Roman" w:hAnsi="Times New Roman" w:cs="Times New Roman"/>
          <w:sz w:val="24"/>
          <w:szCs w:val="24"/>
          <w:lang w:eastAsia="es-MX"/>
        </w:rPr>
      </w:pPr>
      <w:r w:rsidRPr="00C71645">
        <w:rPr>
          <w:rFonts w:ascii="Times New Roman" w:eastAsia="Times New Roman" w:hAnsi="Times New Roman" w:cs="Times New Roman"/>
          <w:sz w:val="24"/>
          <w:szCs w:val="24"/>
          <w:lang w:eastAsia="es-MX"/>
        </w:rPr>
        <w:t>Sin embargo, este porcentaje no se ha podido alcanzar y por el contrario cada vez es menos la posibilidad que las personas en esta condición tengan una vida digna e inclusiva sin discriminación.</w:t>
      </w:r>
    </w:p>
    <w:p w:rsidR="00200CE3" w:rsidRPr="00C71645" w:rsidRDefault="00200CE3" w:rsidP="00200CE3">
      <w:pPr>
        <w:widowControl w:val="0"/>
        <w:autoSpaceDE w:val="0"/>
        <w:autoSpaceDN w:val="0"/>
        <w:spacing w:after="0" w:line="240" w:lineRule="auto"/>
        <w:jc w:val="both"/>
        <w:rPr>
          <w:rFonts w:ascii="Times New Roman" w:eastAsia="Times New Roman" w:hAnsi="Times New Roman" w:cs="Times New Roman"/>
          <w:sz w:val="24"/>
          <w:szCs w:val="24"/>
          <w:lang w:eastAsia="es-MX"/>
        </w:rPr>
      </w:pPr>
    </w:p>
    <w:p w:rsidR="00200CE3" w:rsidRPr="00C71645" w:rsidRDefault="00200CE3" w:rsidP="00200CE3">
      <w:pPr>
        <w:spacing w:after="0" w:line="240" w:lineRule="auto"/>
        <w:jc w:val="both"/>
        <w:rPr>
          <w:rFonts w:ascii="Times New Roman" w:eastAsia="Times New Roman" w:hAnsi="Times New Roman" w:cs="Times New Roman"/>
          <w:sz w:val="24"/>
          <w:szCs w:val="24"/>
          <w:lang w:eastAsia="es-MX"/>
        </w:rPr>
      </w:pPr>
      <w:r w:rsidRPr="00C71645">
        <w:rPr>
          <w:rFonts w:ascii="Times New Roman" w:eastAsia="Times New Roman" w:hAnsi="Times New Roman" w:cs="Times New Roman"/>
          <w:sz w:val="24"/>
          <w:szCs w:val="24"/>
          <w:lang w:eastAsia="es-MX"/>
        </w:rPr>
        <w:t>Cabe destacar que, se está en espera de la aprobación por la Cámara de Diputados, de lo que, en febrero de este año, se aprobó en la Cámara de Senadores en torno a la adición a la Ley Federal del Trabajo (LFT) de un capítulo especial para atender a las personas con discapacidad para que al menos el 5 por ciento de los puestos en una empresa con más de 20 trabajadores deberá ser ocupado por personas con discapacidad</w:t>
      </w:r>
      <w:r w:rsidRPr="00C71645">
        <w:rPr>
          <w:rFonts w:ascii="Times New Roman" w:eastAsia="Times New Roman" w:hAnsi="Times New Roman" w:cs="Times New Roman"/>
          <w:b/>
          <w:bCs/>
          <w:sz w:val="24"/>
          <w:szCs w:val="24"/>
          <w:lang w:eastAsia="es-MX"/>
        </w:rPr>
        <w:t>.</w:t>
      </w:r>
      <w:r w:rsidRPr="00C71645">
        <w:rPr>
          <w:rFonts w:ascii="Times New Roman" w:eastAsia="Times New Roman" w:hAnsi="Times New Roman" w:cs="Times New Roman"/>
          <w:sz w:val="24"/>
          <w:szCs w:val="24"/>
          <w:lang w:eastAsia="es-MX"/>
        </w:rPr>
        <w:t xml:space="preserve"> </w:t>
      </w:r>
    </w:p>
    <w:p w:rsidR="00200CE3" w:rsidRPr="00C71645" w:rsidRDefault="00200CE3" w:rsidP="00200CE3">
      <w:pPr>
        <w:spacing w:after="0" w:line="240" w:lineRule="auto"/>
        <w:jc w:val="both"/>
        <w:rPr>
          <w:rFonts w:ascii="Times New Roman" w:eastAsia="Times New Roman" w:hAnsi="Times New Roman" w:cs="Times New Roman"/>
          <w:sz w:val="24"/>
          <w:szCs w:val="24"/>
          <w:lang w:eastAsia="es-MX"/>
        </w:rPr>
      </w:pPr>
    </w:p>
    <w:p w:rsidR="00200CE3" w:rsidRPr="00C71645" w:rsidRDefault="00200CE3" w:rsidP="00200CE3">
      <w:pPr>
        <w:widowControl w:val="0"/>
        <w:autoSpaceDE w:val="0"/>
        <w:autoSpaceDN w:val="0"/>
        <w:spacing w:after="0" w:line="240" w:lineRule="auto"/>
        <w:jc w:val="both"/>
        <w:rPr>
          <w:rFonts w:ascii="Times New Roman" w:eastAsia="Verdana" w:hAnsi="Times New Roman" w:cs="Times New Roman"/>
          <w:sz w:val="24"/>
          <w:szCs w:val="24"/>
        </w:rPr>
      </w:pPr>
      <w:r w:rsidRPr="00C71645">
        <w:rPr>
          <w:rFonts w:ascii="Times New Roman" w:eastAsia="Verdana" w:hAnsi="Times New Roman" w:cs="Times New Roman"/>
          <w:sz w:val="24"/>
          <w:szCs w:val="24"/>
        </w:rPr>
        <w:t>Para el análisis se presenta el siguiente cuadro comparativo:</w:t>
      </w:r>
    </w:p>
    <w:p w:rsidR="00200CE3" w:rsidRPr="00C71645" w:rsidRDefault="00200CE3" w:rsidP="00200CE3">
      <w:pPr>
        <w:spacing w:after="0" w:line="240" w:lineRule="auto"/>
        <w:jc w:val="both"/>
        <w:textAlignment w:val="baseline"/>
        <w:rPr>
          <w:rFonts w:ascii="Times New Roman" w:eastAsia="Times New Roman" w:hAnsi="Times New Roman" w:cs="Times New Roman"/>
          <w:sz w:val="24"/>
          <w:szCs w:val="24"/>
          <w:lang w:eastAsia="es-MX"/>
        </w:rPr>
      </w:pPr>
    </w:p>
    <w:tbl>
      <w:tblPr>
        <w:tblStyle w:val="Tablaconcuadrcula1"/>
        <w:tblW w:w="0" w:type="auto"/>
        <w:jc w:val="center"/>
        <w:tblLook w:val="04A0" w:firstRow="1" w:lastRow="0" w:firstColumn="1" w:lastColumn="0" w:noHBand="0" w:noVBand="1"/>
      </w:tblPr>
      <w:tblGrid>
        <w:gridCol w:w="4414"/>
        <w:gridCol w:w="4414"/>
      </w:tblGrid>
      <w:tr w:rsidR="00C71645" w:rsidRPr="00C71645" w:rsidTr="00032AF0">
        <w:trPr>
          <w:jc w:val="center"/>
        </w:trPr>
        <w:tc>
          <w:tcPr>
            <w:tcW w:w="4414" w:type="dxa"/>
            <w:shd w:val="clear" w:color="auto" w:fill="D9D9D9"/>
          </w:tcPr>
          <w:p w:rsidR="00200CE3" w:rsidRPr="00C71645" w:rsidRDefault="00200CE3" w:rsidP="00200CE3">
            <w:pPr>
              <w:jc w:val="center"/>
              <w:textAlignment w:val="baseline"/>
              <w:rPr>
                <w:rFonts w:ascii="Times New Roman" w:eastAsia="Times New Roman" w:hAnsi="Times New Roman" w:cs="Times New Roman"/>
                <w:b/>
                <w:bCs/>
                <w:sz w:val="24"/>
                <w:szCs w:val="24"/>
                <w:lang w:eastAsia="es-MX"/>
              </w:rPr>
            </w:pPr>
            <w:r w:rsidRPr="00C71645">
              <w:rPr>
                <w:rFonts w:ascii="Times New Roman" w:eastAsia="Times New Roman" w:hAnsi="Times New Roman" w:cs="Times New Roman"/>
                <w:b/>
                <w:bCs/>
                <w:sz w:val="24"/>
                <w:szCs w:val="24"/>
                <w:lang w:eastAsia="es-MX"/>
              </w:rPr>
              <w:t>Propuesta de Ley Marco de Educación para las Entidades Federativas</w:t>
            </w:r>
          </w:p>
        </w:tc>
        <w:tc>
          <w:tcPr>
            <w:tcW w:w="4414" w:type="dxa"/>
            <w:shd w:val="clear" w:color="auto" w:fill="D9D9D9"/>
          </w:tcPr>
          <w:p w:rsidR="00200CE3" w:rsidRPr="00C71645" w:rsidRDefault="00200CE3" w:rsidP="00200CE3">
            <w:pPr>
              <w:jc w:val="center"/>
              <w:textAlignment w:val="baseline"/>
              <w:rPr>
                <w:rFonts w:ascii="Times New Roman" w:eastAsia="Times New Roman" w:hAnsi="Times New Roman" w:cs="Times New Roman"/>
                <w:b/>
                <w:bCs/>
                <w:sz w:val="24"/>
                <w:szCs w:val="24"/>
                <w:lang w:eastAsia="es-MX"/>
              </w:rPr>
            </w:pPr>
            <w:r w:rsidRPr="00C71645">
              <w:rPr>
                <w:rFonts w:ascii="Times New Roman" w:eastAsia="Times New Roman" w:hAnsi="Times New Roman" w:cs="Times New Roman"/>
                <w:b/>
                <w:bCs/>
                <w:sz w:val="24"/>
                <w:szCs w:val="24"/>
                <w:lang w:eastAsia="es-MX"/>
              </w:rPr>
              <w:t>Propuesta de adición</w:t>
            </w:r>
          </w:p>
        </w:tc>
      </w:tr>
      <w:tr w:rsidR="00C71645" w:rsidRPr="00C71645" w:rsidTr="00032AF0">
        <w:trPr>
          <w:jc w:val="center"/>
        </w:trPr>
        <w:tc>
          <w:tcPr>
            <w:tcW w:w="4414" w:type="dxa"/>
          </w:tcPr>
          <w:p w:rsidR="00200CE3" w:rsidRPr="00C71645" w:rsidRDefault="00200CE3" w:rsidP="00200CE3">
            <w:pPr>
              <w:widowControl w:val="0"/>
              <w:autoSpaceDE w:val="0"/>
              <w:autoSpaceDN w:val="0"/>
              <w:jc w:val="both"/>
              <w:rPr>
                <w:rFonts w:ascii="Times New Roman" w:eastAsia="Verdana" w:hAnsi="Times New Roman" w:cs="Times New Roman"/>
                <w:sz w:val="24"/>
                <w:szCs w:val="24"/>
              </w:rPr>
            </w:pPr>
            <w:r w:rsidRPr="00C71645">
              <w:rPr>
                <w:rFonts w:ascii="Times New Roman" w:eastAsia="Verdana" w:hAnsi="Times New Roman" w:cs="Times New Roman"/>
                <w:b/>
                <w:bCs/>
                <w:sz w:val="24"/>
                <w:szCs w:val="24"/>
              </w:rPr>
              <w:lastRenderedPageBreak/>
              <w:t>Artículo 27.-</w:t>
            </w:r>
            <w:r w:rsidRPr="00C71645">
              <w:rPr>
                <w:rFonts w:ascii="Times New Roman" w:eastAsia="Verdana" w:hAnsi="Times New Roman" w:cs="Times New Roman"/>
                <w:sz w:val="24"/>
                <w:szCs w:val="24"/>
              </w:rPr>
              <w:t xml:space="preserve"> Además de las atribuciones a que se refieren los artículos 24 y 25 de esta Ley, la Autoridad Educativa Estatal tendrá las siguientes:</w:t>
            </w:r>
          </w:p>
          <w:p w:rsidR="00200CE3" w:rsidRPr="00C71645" w:rsidRDefault="00200CE3" w:rsidP="00200CE3">
            <w:pPr>
              <w:widowControl w:val="0"/>
              <w:autoSpaceDE w:val="0"/>
              <w:autoSpaceDN w:val="0"/>
              <w:jc w:val="both"/>
              <w:rPr>
                <w:rFonts w:ascii="Times New Roman" w:eastAsia="Verdana" w:hAnsi="Times New Roman" w:cs="Times New Roman"/>
                <w:sz w:val="24"/>
                <w:szCs w:val="24"/>
              </w:rPr>
            </w:pPr>
          </w:p>
          <w:p w:rsidR="00200CE3" w:rsidRPr="00C71645" w:rsidRDefault="00200CE3" w:rsidP="00200CE3">
            <w:pPr>
              <w:widowControl w:val="0"/>
              <w:autoSpaceDE w:val="0"/>
              <w:autoSpaceDN w:val="0"/>
              <w:jc w:val="both"/>
              <w:rPr>
                <w:rFonts w:ascii="Times New Roman" w:eastAsia="Verdana" w:hAnsi="Times New Roman" w:cs="Times New Roman"/>
                <w:sz w:val="24"/>
                <w:szCs w:val="24"/>
              </w:rPr>
            </w:pPr>
            <w:r w:rsidRPr="00C71645">
              <w:rPr>
                <w:rFonts w:ascii="Times New Roman" w:eastAsia="Verdana" w:hAnsi="Times New Roman" w:cs="Times New Roman"/>
                <w:sz w:val="24"/>
                <w:szCs w:val="24"/>
              </w:rPr>
              <w:t>I.-LIV…</w:t>
            </w:r>
          </w:p>
          <w:p w:rsidR="00200CE3" w:rsidRPr="00C71645" w:rsidRDefault="00200CE3" w:rsidP="00200CE3">
            <w:pPr>
              <w:widowControl w:val="0"/>
              <w:autoSpaceDE w:val="0"/>
              <w:autoSpaceDN w:val="0"/>
              <w:jc w:val="both"/>
              <w:rPr>
                <w:rFonts w:ascii="Times New Roman" w:eastAsia="Verdana" w:hAnsi="Times New Roman" w:cs="Times New Roman"/>
                <w:sz w:val="24"/>
                <w:szCs w:val="24"/>
              </w:rPr>
            </w:pPr>
          </w:p>
        </w:tc>
        <w:tc>
          <w:tcPr>
            <w:tcW w:w="4414" w:type="dxa"/>
          </w:tcPr>
          <w:p w:rsidR="00200CE3" w:rsidRPr="00C71645" w:rsidRDefault="00200CE3" w:rsidP="00200CE3">
            <w:pPr>
              <w:widowControl w:val="0"/>
              <w:autoSpaceDE w:val="0"/>
              <w:autoSpaceDN w:val="0"/>
              <w:jc w:val="both"/>
              <w:rPr>
                <w:rFonts w:ascii="Times New Roman" w:eastAsia="Verdana" w:hAnsi="Times New Roman" w:cs="Times New Roman"/>
                <w:sz w:val="24"/>
                <w:szCs w:val="24"/>
              </w:rPr>
            </w:pPr>
            <w:r w:rsidRPr="00C71645">
              <w:rPr>
                <w:rFonts w:ascii="Times New Roman" w:eastAsia="Verdana" w:hAnsi="Times New Roman" w:cs="Times New Roman"/>
                <w:b/>
                <w:bCs/>
                <w:sz w:val="24"/>
                <w:szCs w:val="24"/>
              </w:rPr>
              <w:t>Artículo 27.-</w:t>
            </w:r>
            <w:r w:rsidRPr="00C71645">
              <w:rPr>
                <w:rFonts w:ascii="Times New Roman" w:eastAsia="Verdana" w:hAnsi="Times New Roman" w:cs="Times New Roman"/>
                <w:sz w:val="24"/>
                <w:szCs w:val="24"/>
              </w:rPr>
              <w:t xml:space="preserve"> Además de las atribuciones a que se refieren los artículos 24 y 25 de esta Ley, la Autoridad Educativa Estatal tendrá las siguientes:</w:t>
            </w:r>
          </w:p>
          <w:p w:rsidR="00200CE3" w:rsidRPr="00C71645" w:rsidRDefault="00200CE3" w:rsidP="00200CE3">
            <w:pPr>
              <w:widowControl w:val="0"/>
              <w:autoSpaceDE w:val="0"/>
              <w:autoSpaceDN w:val="0"/>
              <w:jc w:val="both"/>
              <w:rPr>
                <w:rFonts w:ascii="Times New Roman" w:eastAsia="Verdana" w:hAnsi="Times New Roman" w:cs="Times New Roman"/>
                <w:sz w:val="24"/>
                <w:szCs w:val="24"/>
              </w:rPr>
            </w:pPr>
          </w:p>
          <w:p w:rsidR="00200CE3" w:rsidRPr="00C71645" w:rsidRDefault="00200CE3" w:rsidP="00200CE3">
            <w:pPr>
              <w:widowControl w:val="0"/>
              <w:autoSpaceDE w:val="0"/>
              <w:autoSpaceDN w:val="0"/>
              <w:jc w:val="both"/>
              <w:rPr>
                <w:rFonts w:ascii="Times New Roman" w:eastAsia="Verdana" w:hAnsi="Times New Roman" w:cs="Times New Roman"/>
                <w:sz w:val="24"/>
                <w:szCs w:val="24"/>
              </w:rPr>
            </w:pPr>
            <w:r w:rsidRPr="00C71645">
              <w:rPr>
                <w:rFonts w:ascii="Times New Roman" w:eastAsia="Verdana" w:hAnsi="Times New Roman" w:cs="Times New Roman"/>
                <w:sz w:val="24"/>
                <w:szCs w:val="24"/>
              </w:rPr>
              <w:t>I.-IV…</w:t>
            </w:r>
          </w:p>
          <w:p w:rsidR="00200CE3" w:rsidRPr="00C71645" w:rsidRDefault="00200CE3" w:rsidP="00200CE3">
            <w:pPr>
              <w:widowControl w:val="0"/>
              <w:autoSpaceDE w:val="0"/>
              <w:autoSpaceDN w:val="0"/>
              <w:jc w:val="both"/>
              <w:rPr>
                <w:rFonts w:ascii="Times New Roman" w:eastAsia="Verdana" w:hAnsi="Times New Roman" w:cs="Times New Roman"/>
                <w:sz w:val="24"/>
                <w:szCs w:val="24"/>
              </w:rPr>
            </w:pPr>
          </w:p>
          <w:p w:rsidR="00200CE3" w:rsidRPr="00C71645" w:rsidRDefault="00200CE3" w:rsidP="00200CE3">
            <w:pPr>
              <w:widowControl w:val="0"/>
              <w:autoSpaceDE w:val="0"/>
              <w:autoSpaceDN w:val="0"/>
              <w:jc w:val="both"/>
              <w:rPr>
                <w:rFonts w:ascii="Times New Roman" w:eastAsia="Verdana" w:hAnsi="Times New Roman" w:cs="Times New Roman"/>
                <w:sz w:val="24"/>
                <w:szCs w:val="24"/>
              </w:rPr>
            </w:pPr>
            <w:r w:rsidRPr="00C71645">
              <w:rPr>
                <w:rFonts w:ascii="Times New Roman" w:eastAsia="Verdana" w:hAnsi="Times New Roman" w:cs="Times New Roman"/>
                <w:sz w:val="24"/>
                <w:szCs w:val="24"/>
              </w:rPr>
              <w:t>IV Bis.</w:t>
            </w:r>
            <w:r w:rsidRPr="00C71645">
              <w:rPr>
                <w:rFonts w:ascii="Times New Roman" w:eastAsia="Verdana" w:hAnsi="Times New Roman" w:cs="Times New Roman"/>
                <w:sz w:val="24"/>
                <w:szCs w:val="24"/>
              </w:rPr>
              <w:tab/>
              <w:t>Impulsar y fomentar la modalidad de Educación Dual para las Personas con Discapacidad para que, de acuerdo a sus capacidades, intereses y necesidades, alcancen el máximo desarrollo académico, productivo y social en un ambiente que les permita de manera efectiva y asertiva su inserción al mundo laboral, para lograr su autosuficiencia e integración activa en la sociedad.</w:t>
            </w:r>
          </w:p>
          <w:p w:rsidR="00200CE3" w:rsidRPr="00C71645" w:rsidRDefault="00200CE3" w:rsidP="00200CE3">
            <w:pPr>
              <w:widowControl w:val="0"/>
              <w:autoSpaceDE w:val="0"/>
              <w:autoSpaceDN w:val="0"/>
              <w:jc w:val="both"/>
              <w:rPr>
                <w:rFonts w:ascii="Times New Roman" w:eastAsia="Verdana" w:hAnsi="Times New Roman" w:cs="Times New Roman"/>
                <w:sz w:val="24"/>
                <w:szCs w:val="24"/>
              </w:rPr>
            </w:pPr>
          </w:p>
          <w:p w:rsidR="00200CE3" w:rsidRPr="00C71645" w:rsidRDefault="00200CE3" w:rsidP="00200CE3">
            <w:pPr>
              <w:widowControl w:val="0"/>
              <w:autoSpaceDE w:val="0"/>
              <w:autoSpaceDN w:val="0"/>
              <w:jc w:val="both"/>
              <w:rPr>
                <w:rFonts w:ascii="Times New Roman" w:eastAsia="Verdana" w:hAnsi="Times New Roman" w:cs="Times New Roman"/>
                <w:sz w:val="24"/>
                <w:szCs w:val="24"/>
              </w:rPr>
            </w:pPr>
            <w:r w:rsidRPr="00C71645">
              <w:rPr>
                <w:rFonts w:ascii="Times New Roman" w:eastAsia="Verdana" w:hAnsi="Times New Roman" w:cs="Times New Roman"/>
                <w:sz w:val="24"/>
                <w:szCs w:val="24"/>
              </w:rPr>
              <w:t>V-LIV…</w:t>
            </w:r>
          </w:p>
        </w:tc>
      </w:tr>
      <w:tr w:rsidR="00200CE3" w:rsidRPr="00C71645" w:rsidTr="00032AF0">
        <w:trPr>
          <w:jc w:val="center"/>
        </w:trPr>
        <w:tc>
          <w:tcPr>
            <w:tcW w:w="4414" w:type="dxa"/>
          </w:tcPr>
          <w:p w:rsidR="00200CE3" w:rsidRPr="00C71645" w:rsidRDefault="00200CE3" w:rsidP="00200CE3">
            <w:pPr>
              <w:jc w:val="both"/>
              <w:rPr>
                <w:rFonts w:ascii="Times New Roman" w:eastAsia="Times New Roman" w:hAnsi="Times New Roman" w:cs="Times New Roman"/>
                <w:sz w:val="24"/>
                <w:szCs w:val="24"/>
                <w:lang w:val="es-ES" w:eastAsia="es-MX"/>
              </w:rPr>
            </w:pPr>
            <w:r w:rsidRPr="00C71645">
              <w:rPr>
                <w:rFonts w:ascii="Times New Roman" w:eastAsia="Times New Roman" w:hAnsi="Times New Roman" w:cs="Times New Roman"/>
                <w:sz w:val="24"/>
                <w:szCs w:val="24"/>
                <w:lang w:val="es-ES" w:eastAsia="es-MX"/>
              </w:rPr>
              <w:t>Artículo 111.- La educación especial tiene como propósito identificar, prevenir y eliminar las barreras que limitan el aprendizaje y la participación plena y efectiva en la sociedad de las personas con discapacidad, con dificultades severas de aprendizaje, trastorno por déficit de atención, e hiperactividad TDAH, de conducta o de comunicación, así como aquellas con aptitudes sobresalientes. Atenderá a los educandos de manera adecuada a sus propias condiciones, estilos y ritmos de aprendizaje, en un contexto educativo incluyente, que se debe basar en los principios de respeto, equidad, no discriminación, igualdad sustantiva y perspectiva de género.</w:t>
            </w:r>
          </w:p>
          <w:p w:rsidR="00200CE3" w:rsidRPr="00C71645" w:rsidRDefault="00200CE3" w:rsidP="00200CE3">
            <w:pPr>
              <w:jc w:val="both"/>
              <w:rPr>
                <w:rFonts w:ascii="Times New Roman" w:eastAsia="Times New Roman" w:hAnsi="Times New Roman" w:cs="Times New Roman"/>
                <w:sz w:val="24"/>
                <w:szCs w:val="24"/>
                <w:lang w:val="es-ES" w:eastAsia="es-MX"/>
              </w:rPr>
            </w:pPr>
          </w:p>
          <w:p w:rsidR="00200CE3" w:rsidRPr="00C71645" w:rsidRDefault="00200CE3" w:rsidP="00200CE3">
            <w:pPr>
              <w:jc w:val="both"/>
              <w:rPr>
                <w:rFonts w:ascii="Times New Roman" w:eastAsia="Times New Roman" w:hAnsi="Times New Roman" w:cs="Times New Roman"/>
                <w:sz w:val="24"/>
                <w:szCs w:val="24"/>
                <w:lang w:val="es-ES" w:eastAsia="es-MX"/>
              </w:rPr>
            </w:pPr>
            <w:r w:rsidRPr="00C71645">
              <w:rPr>
                <w:rFonts w:ascii="Times New Roman" w:eastAsia="Times New Roman" w:hAnsi="Times New Roman" w:cs="Times New Roman"/>
                <w:sz w:val="24"/>
                <w:szCs w:val="24"/>
                <w:lang w:val="es-ES" w:eastAsia="es-MX"/>
              </w:rPr>
              <w:t>Para tal efecto, la Autoridad Educativa Estatal, en el ámbito de su competencia, destinará recursos, de acuerdo con la disponibilidad presupuestal.</w:t>
            </w:r>
          </w:p>
          <w:p w:rsidR="00200CE3" w:rsidRPr="00C71645" w:rsidRDefault="00200CE3" w:rsidP="00200CE3">
            <w:pPr>
              <w:jc w:val="both"/>
              <w:rPr>
                <w:rFonts w:ascii="Times New Roman" w:eastAsia="Times New Roman" w:hAnsi="Times New Roman" w:cs="Times New Roman"/>
                <w:sz w:val="24"/>
                <w:szCs w:val="24"/>
                <w:lang w:val="es-ES" w:eastAsia="es-MX"/>
              </w:rPr>
            </w:pPr>
          </w:p>
          <w:p w:rsidR="00200CE3" w:rsidRPr="00C71645" w:rsidRDefault="00200CE3" w:rsidP="00200CE3">
            <w:pPr>
              <w:jc w:val="both"/>
              <w:rPr>
                <w:rFonts w:ascii="Times New Roman" w:eastAsia="Times New Roman" w:hAnsi="Times New Roman" w:cs="Times New Roman"/>
                <w:sz w:val="24"/>
                <w:szCs w:val="24"/>
                <w:lang w:val="es-ES" w:eastAsia="es-MX"/>
              </w:rPr>
            </w:pPr>
            <w:r w:rsidRPr="00C71645">
              <w:rPr>
                <w:rFonts w:ascii="Times New Roman" w:eastAsia="Times New Roman" w:hAnsi="Times New Roman" w:cs="Times New Roman"/>
                <w:sz w:val="24"/>
                <w:szCs w:val="24"/>
                <w:lang w:val="es-ES" w:eastAsia="es-MX"/>
              </w:rPr>
              <w:t xml:space="preserve">La educación especial deberá incorporar los enfoques de inclusión e igualdad sustantiva. Esta educación incluye la capacitación y orientación a los padres o tutores, así como también a los maestros y personal de escuelas de educación básica y media superior regulares que integren a los </w:t>
            </w:r>
            <w:r w:rsidRPr="00C71645">
              <w:rPr>
                <w:rFonts w:ascii="Times New Roman" w:eastAsia="Times New Roman" w:hAnsi="Times New Roman" w:cs="Times New Roman"/>
                <w:sz w:val="24"/>
                <w:szCs w:val="24"/>
                <w:lang w:val="es-ES" w:eastAsia="es-MX"/>
              </w:rPr>
              <w:lastRenderedPageBreak/>
              <w:t>alumnos con discapacidad, con dificultades severas de aprendizaje, trastorno por déficit de atención, e hiperactividad TDAH, de comportamiento o de comunicación, o bien con aptitudes sobresalientes.</w:t>
            </w:r>
          </w:p>
        </w:tc>
        <w:tc>
          <w:tcPr>
            <w:tcW w:w="4414" w:type="dxa"/>
          </w:tcPr>
          <w:p w:rsidR="00200CE3" w:rsidRPr="00C71645" w:rsidRDefault="00200CE3" w:rsidP="00200CE3">
            <w:pPr>
              <w:widowControl w:val="0"/>
              <w:autoSpaceDE w:val="0"/>
              <w:autoSpaceDN w:val="0"/>
              <w:jc w:val="both"/>
              <w:rPr>
                <w:rFonts w:ascii="Times New Roman" w:eastAsia="Verdana" w:hAnsi="Times New Roman" w:cs="Times New Roman"/>
                <w:b/>
                <w:bCs/>
                <w:sz w:val="24"/>
                <w:szCs w:val="24"/>
              </w:rPr>
            </w:pPr>
            <w:r w:rsidRPr="00C71645">
              <w:rPr>
                <w:rFonts w:ascii="Times New Roman" w:eastAsia="Verdana" w:hAnsi="Times New Roman" w:cs="Times New Roman"/>
                <w:b/>
                <w:bCs/>
                <w:sz w:val="24"/>
                <w:szCs w:val="24"/>
              </w:rPr>
              <w:lastRenderedPageBreak/>
              <w:t>Art. 111</w:t>
            </w:r>
          </w:p>
          <w:p w:rsidR="00200CE3" w:rsidRPr="00C71645" w:rsidRDefault="00200CE3" w:rsidP="00200CE3">
            <w:pPr>
              <w:widowControl w:val="0"/>
              <w:autoSpaceDE w:val="0"/>
              <w:autoSpaceDN w:val="0"/>
              <w:jc w:val="both"/>
              <w:rPr>
                <w:rFonts w:ascii="Times New Roman" w:eastAsia="Verdana" w:hAnsi="Times New Roman" w:cs="Times New Roman"/>
                <w:b/>
                <w:bCs/>
                <w:sz w:val="24"/>
                <w:szCs w:val="24"/>
              </w:rPr>
            </w:pPr>
            <w:r w:rsidRPr="00C71645">
              <w:rPr>
                <w:rFonts w:ascii="Times New Roman" w:eastAsia="Verdana" w:hAnsi="Times New Roman" w:cs="Times New Roman"/>
                <w:b/>
                <w:bCs/>
                <w:sz w:val="24"/>
                <w:szCs w:val="24"/>
              </w:rPr>
              <w:t>…</w:t>
            </w:r>
          </w:p>
          <w:p w:rsidR="00200CE3" w:rsidRPr="00C71645" w:rsidRDefault="00200CE3" w:rsidP="00200CE3">
            <w:pPr>
              <w:widowControl w:val="0"/>
              <w:autoSpaceDE w:val="0"/>
              <w:autoSpaceDN w:val="0"/>
              <w:jc w:val="both"/>
              <w:rPr>
                <w:rFonts w:ascii="Times New Roman" w:eastAsia="Verdana" w:hAnsi="Times New Roman" w:cs="Times New Roman"/>
                <w:b/>
                <w:bCs/>
                <w:sz w:val="24"/>
                <w:szCs w:val="24"/>
              </w:rPr>
            </w:pPr>
          </w:p>
          <w:p w:rsidR="00200CE3" w:rsidRPr="00C71645" w:rsidRDefault="00200CE3" w:rsidP="00200CE3">
            <w:pPr>
              <w:widowControl w:val="0"/>
              <w:autoSpaceDE w:val="0"/>
              <w:autoSpaceDN w:val="0"/>
              <w:jc w:val="both"/>
              <w:rPr>
                <w:rFonts w:ascii="Times New Roman" w:eastAsia="Verdana" w:hAnsi="Times New Roman" w:cs="Times New Roman"/>
                <w:b/>
                <w:bCs/>
                <w:sz w:val="24"/>
                <w:szCs w:val="24"/>
              </w:rPr>
            </w:pPr>
          </w:p>
          <w:p w:rsidR="00200CE3" w:rsidRPr="00C71645" w:rsidRDefault="00200CE3" w:rsidP="00200CE3">
            <w:pPr>
              <w:widowControl w:val="0"/>
              <w:autoSpaceDE w:val="0"/>
              <w:autoSpaceDN w:val="0"/>
              <w:jc w:val="both"/>
              <w:rPr>
                <w:rFonts w:ascii="Times New Roman" w:eastAsia="Verdana" w:hAnsi="Times New Roman" w:cs="Times New Roman"/>
                <w:b/>
                <w:bCs/>
                <w:sz w:val="24"/>
                <w:szCs w:val="24"/>
              </w:rPr>
            </w:pPr>
          </w:p>
          <w:p w:rsidR="00200CE3" w:rsidRPr="00C71645" w:rsidRDefault="00200CE3" w:rsidP="00200CE3">
            <w:pPr>
              <w:widowControl w:val="0"/>
              <w:autoSpaceDE w:val="0"/>
              <w:autoSpaceDN w:val="0"/>
              <w:jc w:val="both"/>
              <w:rPr>
                <w:rFonts w:ascii="Times New Roman" w:eastAsia="Verdana" w:hAnsi="Times New Roman" w:cs="Times New Roman"/>
                <w:b/>
                <w:bCs/>
                <w:sz w:val="24"/>
                <w:szCs w:val="24"/>
              </w:rPr>
            </w:pPr>
          </w:p>
          <w:p w:rsidR="00200CE3" w:rsidRPr="00C71645" w:rsidRDefault="00200CE3" w:rsidP="00200CE3">
            <w:pPr>
              <w:widowControl w:val="0"/>
              <w:autoSpaceDE w:val="0"/>
              <w:autoSpaceDN w:val="0"/>
              <w:jc w:val="both"/>
              <w:rPr>
                <w:rFonts w:ascii="Times New Roman" w:eastAsia="Verdana" w:hAnsi="Times New Roman" w:cs="Times New Roman"/>
                <w:b/>
                <w:bCs/>
                <w:sz w:val="24"/>
                <w:szCs w:val="24"/>
              </w:rPr>
            </w:pPr>
          </w:p>
          <w:p w:rsidR="00200CE3" w:rsidRPr="00C71645" w:rsidRDefault="00200CE3" w:rsidP="00200CE3">
            <w:pPr>
              <w:widowControl w:val="0"/>
              <w:autoSpaceDE w:val="0"/>
              <w:autoSpaceDN w:val="0"/>
              <w:jc w:val="both"/>
              <w:rPr>
                <w:rFonts w:ascii="Times New Roman" w:eastAsia="Verdana" w:hAnsi="Times New Roman" w:cs="Times New Roman"/>
                <w:b/>
                <w:bCs/>
                <w:sz w:val="24"/>
                <w:szCs w:val="24"/>
              </w:rPr>
            </w:pPr>
          </w:p>
          <w:p w:rsidR="00200CE3" w:rsidRPr="00C71645" w:rsidRDefault="00200CE3" w:rsidP="00200CE3">
            <w:pPr>
              <w:widowControl w:val="0"/>
              <w:autoSpaceDE w:val="0"/>
              <w:autoSpaceDN w:val="0"/>
              <w:jc w:val="both"/>
              <w:rPr>
                <w:rFonts w:ascii="Times New Roman" w:eastAsia="Verdana" w:hAnsi="Times New Roman" w:cs="Times New Roman"/>
                <w:b/>
                <w:bCs/>
                <w:sz w:val="24"/>
                <w:szCs w:val="24"/>
              </w:rPr>
            </w:pPr>
          </w:p>
          <w:p w:rsidR="00200CE3" w:rsidRPr="00C71645" w:rsidRDefault="00200CE3" w:rsidP="00200CE3">
            <w:pPr>
              <w:widowControl w:val="0"/>
              <w:autoSpaceDE w:val="0"/>
              <w:autoSpaceDN w:val="0"/>
              <w:jc w:val="both"/>
              <w:rPr>
                <w:rFonts w:ascii="Times New Roman" w:eastAsia="Verdana" w:hAnsi="Times New Roman" w:cs="Times New Roman"/>
                <w:b/>
                <w:bCs/>
                <w:sz w:val="24"/>
                <w:szCs w:val="24"/>
              </w:rPr>
            </w:pPr>
          </w:p>
          <w:p w:rsidR="00200CE3" w:rsidRPr="00C71645" w:rsidRDefault="00200CE3" w:rsidP="00200CE3">
            <w:pPr>
              <w:widowControl w:val="0"/>
              <w:autoSpaceDE w:val="0"/>
              <w:autoSpaceDN w:val="0"/>
              <w:jc w:val="both"/>
              <w:rPr>
                <w:rFonts w:ascii="Times New Roman" w:eastAsia="Verdana" w:hAnsi="Times New Roman" w:cs="Times New Roman"/>
                <w:b/>
                <w:bCs/>
                <w:sz w:val="24"/>
                <w:szCs w:val="24"/>
              </w:rPr>
            </w:pPr>
          </w:p>
          <w:p w:rsidR="00200CE3" w:rsidRPr="00C71645" w:rsidRDefault="00200CE3" w:rsidP="00200CE3">
            <w:pPr>
              <w:widowControl w:val="0"/>
              <w:autoSpaceDE w:val="0"/>
              <w:autoSpaceDN w:val="0"/>
              <w:jc w:val="both"/>
              <w:rPr>
                <w:rFonts w:ascii="Times New Roman" w:eastAsia="Verdana" w:hAnsi="Times New Roman" w:cs="Times New Roman"/>
                <w:b/>
                <w:bCs/>
                <w:sz w:val="24"/>
                <w:szCs w:val="24"/>
              </w:rPr>
            </w:pPr>
          </w:p>
          <w:p w:rsidR="00200CE3" w:rsidRPr="00C71645" w:rsidRDefault="00200CE3" w:rsidP="00200CE3">
            <w:pPr>
              <w:widowControl w:val="0"/>
              <w:autoSpaceDE w:val="0"/>
              <w:autoSpaceDN w:val="0"/>
              <w:jc w:val="both"/>
              <w:rPr>
                <w:rFonts w:ascii="Times New Roman" w:eastAsia="Verdana" w:hAnsi="Times New Roman" w:cs="Times New Roman"/>
                <w:b/>
                <w:bCs/>
                <w:sz w:val="24"/>
                <w:szCs w:val="24"/>
              </w:rPr>
            </w:pPr>
          </w:p>
          <w:p w:rsidR="00200CE3" w:rsidRPr="00C71645" w:rsidRDefault="00200CE3" w:rsidP="00200CE3">
            <w:pPr>
              <w:widowControl w:val="0"/>
              <w:autoSpaceDE w:val="0"/>
              <w:autoSpaceDN w:val="0"/>
              <w:jc w:val="both"/>
              <w:rPr>
                <w:rFonts w:ascii="Times New Roman" w:eastAsia="Verdana" w:hAnsi="Times New Roman" w:cs="Times New Roman"/>
                <w:b/>
                <w:bCs/>
                <w:sz w:val="24"/>
                <w:szCs w:val="24"/>
              </w:rPr>
            </w:pPr>
          </w:p>
          <w:p w:rsidR="00200CE3" w:rsidRPr="00C71645" w:rsidRDefault="00200CE3" w:rsidP="00200CE3">
            <w:pPr>
              <w:widowControl w:val="0"/>
              <w:autoSpaceDE w:val="0"/>
              <w:autoSpaceDN w:val="0"/>
              <w:jc w:val="both"/>
              <w:rPr>
                <w:rFonts w:ascii="Times New Roman" w:eastAsia="Verdana" w:hAnsi="Times New Roman" w:cs="Times New Roman"/>
                <w:b/>
                <w:bCs/>
                <w:sz w:val="24"/>
                <w:szCs w:val="24"/>
              </w:rPr>
            </w:pPr>
          </w:p>
          <w:p w:rsidR="00200CE3" w:rsidRPr="00C71645" w:rsidRDefault="00200CE3" w:rsidP="00200CE3">
            <w:pPr>
              <w:widowControl w:val="0"/>
              <w:autoSpaceDE w:val="0"/>
              <w:autoSpaceDN w:val="0"/>
              <w:jc w:val="both"/>
              <w:rPr>
                <w:rFonts w:ascii="Times New Roman" w:eastAsia="Verdana" w:hAnsi="Times New Roman" w:cs="Times New Roman"/>
                <w:b/>
                <w:bCs/>
                <w:sz w:val="24"/>
                <w:szCs w:val="24"/>
              </w:rPr>
            </w:pPr>
          </w:p>
          <w:p w:rsidR="00200CE3" w:rsidRPr="00C71645" w:rsidRDefault="00200CE3" w:rsidP="00200CE3">
            <w:pPr>
              <w:widowControl w:val="0"/>
              <w:autoSpaceDE w:val="0"/>
              <w:autoSpaceDN w:val="0"/>
              <w:jc w:val="both"/>
              <w:rPr>
                <w:rFonts w:ascii="Times New Roman" w:eastAsia="Verdana" w:hAnsi="Times New Roman" w:cs="Times New Roman"/>
                <w:b/>
                <w:bCs/>
                <w:sz w:val="24"/>
                <w:szCs w:val="24"/>
              </w:rPr>
            </w:pPr>
          </w:p>
          <w:p w:rsidR="00200CE3" w:rsidRPr="00C71645" w:rsidRDefault="00200CE3" w:rsidP="00200CE3">
            <w:pPr>
              <w:widowControl w:val="0"/>
              <w:autoSpaceDE w:val="0"/>
              <w:autoSpaceDN w:val="0"/>
              <w:jc w:val="both"/>
              <w:rPr>
                <w:rFonts w:ascii="Times New Roman" w:eastAsia="Verdana" w:hAnsi="Times New Roman" w:cs="Times New Roman"/>
                <w:b/>
                <w:bCs/>
                <w:sz w:val="24"/>
                <w:szCs w:val="24"/>
              </w:rPr>
            </w:pPr>
          </w:p>
          <w:p w:rsidR="00200CE3" w:rsidRPr="00C71645" w:rsidRDefault="00200CE3" w:rsidP="00200CE3">
            <w:pPr>
              <w:widowControl w:val="0"/>
              <w:autoSpaceDE w:val="0"/>
              <w:autoSpaceDN w:val="0"/>
              <w:jc w:val="both"/>
              <w:rPr>
                <w:rFonts w:ascii="Times New Roman" w:eastAsia="Verdana" w:hAnsi="Times New Roman" w:cs="Times New Roman"/>
                <w:b/>
                <w:bCs/>
                <w:sz w:val="24"/>
                <w:szCs w:val="24"/>
              </w:rPr>
            </w:pPr>
            <w:r w:rsidRPr="00C71645">
              <w:rPr>
                <w:rFonts w:ascii="Times New Roman" w:eastAsia="Verdana" w:hAnsi="Times New Roman" w:cs="Times New Roman"/>
                <w:b/>
                <w:bCs/>
                <w:sz w:val="24"/>
                <w:szCs w:val="24"/>
              </w:rPr>
              <w:t>…</w:t>
            </w:r>
          </w:p>
          <w:p w:rsidR="00200CE3" w:rsidRPr="00C71645" w:rsidRDefault="00200CE3" w:rsidP="00200CE3">
            <w:pPr>
              <w:widowControl w:val="0"/>
              <w:autoSpaceDE w:val="0"/>
              <w:autoSpaceDN w:val="0"/>
              <w:jc w:val="both"/>
              <w:rPr>
                <w:rFonts w:ascii="Times New Roman" w:eastAsia="Verdana" w:hAnsi="Times New Roman" w:cs="Times New Roman"/>
                <w:b/>
                <w:bCs/>
                <w:sz w:val="24"/>
                <w:szCs w:val="24"/>
              </w:rPr>
            </w:pPr>
          </w:p>
          <w:p w:rsidR="00200CE3" w:rsidRPr="00C71645" w:rsidRDefault="00200CE3" w:rsidP="00200CE3">
            <w:pPr>
              <w:widowControl w:val="0"/>
              <w:autoSpaceDE w:val="0"/>
              <w:autoSpaceDN w:val="0"/>
              <w:jc w:val="both"/>
              <w:rPr>
                <w:rFonts w:ascii="Times New Roman" w:eastAsia="Verdana" w:hAnsi="Times New Roman" w:cs="Times New Roman"/>
                <w:b/>
                <w:bCs/>
                <w:sz w:val="24"/>
                <w:szCs w:val="24"/>
              </w:rPr>
            </w:pPr>
          </w:p>
          <w:p w:rsidR="00200CE3" w:rsidRPr="00C71645" w:rsidRDefault="00200CE3" w:rsidP="00200CE3">
            <w:pPr>
              <w:widowControl w:val="0"/>
              <w:autoSpaceDE w:val="0"/>
              <w:autoSpaceDN w:val="0"/>
              <w:jc w:val="both"/>
              <w:rPr>
                <w:rFonts w:ascii="Times New Roman" w:eastAsia="Verdana" w:hAnsi="Times New Roman" w:cs="Times New Roman"/>
                <w:b/>
                <w:bCs/>
                <w:sz w:val="24"/>
                <w:szCs w:val="24"/>
              </w:rPr>
            </w:pPr>
          </w:p>
          <w:p w:rsidR="00200CE3" w:rsidRPr="00C71645" w:rsidRDefault="00200CE3" w:rsidP="00200CE3">
            <w:pPr>
              <w:widowControl w:val="0"/>
              <w:autoSpaceDE w:val="0"/>
              <w:autoSpaceDN w:val="0"/>
              <w:jc w:val="both"/>
              <w:rPr>
                <w:rFonts w:ascii="Times New Roman" w:eastAsia="Verdana" w:hAnsi="Times New Roman" w:cs="Times New Roman"/>
                <w:b/>
                <w:bCs/>
                <w:sz w:val="24"/>
                <w:szCs w:val="24"/>
              </w:rPr>
            </w:pPr>
          </w:p>
          <w:p w:rsidR="00200CE3" w:rsidRPr="00C71645" w:rsidRDefault="00200CE3" w:rsidP="00200CE3">
            <w:pPr>
              <w:widowControl w:val="0"/>
              <w:autoSpaceDE w:val="0"/>
              <w:autoSpaceDN w:val="0"/>
              <w:jc w:val="both"/>
              <w:rPr>
                <w:rFonts w:ascii="Times New Roman" w:eastAsia="Verdana" w:hAnsi="Times New Roman" w:cs="Times New Roman"/>
                <w:b/>
                <w:bCs/>
                <w:sz w:val="24"/>
                <w:szCs w:val="24"/>
              </w:rPr>
            </w:pPr>
            <w:r w:rsidRPr="00C71645">
              <w:rPr>
                <w:rFonts w:ascii="Times New Roman" w:eastAsia="Verdana" w:hAnsi="Times New Roman" w:cs="Times New Roman"/>
                <w:b/>
                <w:bCs/>
                <w:sz w:val="24"/>
                <w:szCs w:val="24"/>
              </w:rPr>
              <w:t>…</w:t>
            </w:r>
          </w:p>
          <w:p w:rsidR="00200CE3" w:rsidRPr="00C71645" w:rsidRDefault="00200CE3" w:rsidP="00200CE3">
            <w:pPr>
              <w:widowControl w:val="0"/>
              <w:autoSpaceDE w:val="0"/>
              <w:autoSpaceDN w:val="0"/>
              <w:jc w:val="both"/>
              <w:rPr>
                <w:rFonts w:ascii="Times New Roman" w:eastAsia="Verdana" w:hAnsi="Times New Roman" w:cs="Times New Roman"/>
                <w:b/>
                <w:bCs/>
                <w:sz w:val="24"/>
                <w:szCs w:val="24"/>
              </w:rPr>
            </w:pPr>
          </w:p>
          <w:p w:rsidR="00200CE3" w:rsidRPr="00C71645" w:rsidRDefault="00200CE3" w:rsidP="00200CE3">
            <w:pPr>
              <w:widowControl w:val="0"/>
              <w:autoSpaceDE w:val="0"/>
              <w:autoSpaceDN w:val="0"/>
              <w:jc w:val="both"/>
              <w:rPr>
                <w:rFonts w:ascii="Times New Roman" w:eastAsia="Verdana" w:hAnsi="Times New Roman" w:cs="Times New Roman"/>
                <w:b/>
                <w:bCs/>
                <w:sz w:val="24"/>
                <w:szCs w:val="24"/>
              </w:rPr>
            </w:pPr>
          </w:p>
          <w:p w:rsidR="00200CE3" w:rsidRPr="00C71645" w:rsidRDefault="00200CE3" w:rsidP="00200CE3">
            <w:pPr>
              <w:widowControl w:val="0"/>
              <w:autoSpaceDE w:val="0"/>
              <w:autoSpaceDN w:val="0"/>
              <w:jc w:val="both"/>
              <w:rPr>
                <w:rFonts w:ascii="Times New Roman" w:eastAsia="Verdana" w:hAnsi="Times New Roman" w:cs="Times New Roman"/>
                <w:b/>
                <w:bCs/>
                <w:sz w:val="24"/>
                <w:szCs w:val="24"/>
              </w:rPr>
            </w:pPr>
          </w:p>
          <w:p w:rsidR="00200CE3" w:rsidRPr="00C71645" w:rsidRDefault="00200CE3" w:rsidP="00200CE3">
            <w:pPr>
              <w:widowControl w:val="0"/>
              <w:autoSpaceDE w:val="0"/>
              <w:autoSpaceDN w:val="0"/>
              <w:jc w:val="both"/>
              <w:rPr>
                <w:rFonts w:ascii="Times New Roman" w:eastAsia="Verdana" w:hAnsi="Times New Roman" w:cs="Times New Roman"/>
                <w:b/>
                <w:bCs/>
                <w:sz w:val="24"/>
                <w:szCs w:val="24"/>
              </w:rPr>
            </w:pPr>
          </w:p>
          <w:p w:rsidR="00200CE3" w:rsidRPr="00C71645" w:rsidRDefault="00200CE3" w:rsidP="00200CE3">
            <w:pPr>
              <w:widowControl w:val="0"/>
              <w:autoSpaceDE w:val="0"/>
              <w:autoSpaceDN w:val="0"/>
              <w:jc w:val="both"/>
              <w:rPr>
                <w:rFonts w:ascii="Times New Roman" w:eastAsia="Verdana" w:hAnsi="Times New Roman" w:cs="Times New Roman"/>
                <w:b/>
                <w:bCs/>
                <w:sz w:val="24"/>
                <w:szCs w:val="24"/>
              </w:rPr>
            </w:pPr>
          </w:p>
          <w:p w:rsidR="00200CE3" w:rsidRPr="00C71645" w:rsidRDefault="00200CE3" w:rsidP="00200CE3">
            <w:pPr>
              <w:widowControl w:val="0"/>
              <w:autoSpaceDE w:val="0"/>
              <w:autoSpaceDN w:val="0"/>
              <w:jc w:val="both"/>
              <w:rPr>
                <w:rFonts w:ascii="Times New Roman" w:eastAsia="Verdana" w:hAnsi="Times New Roman" w:cs="Times New Roman"/>
                <w:b/>
                <w:bCs/>
                <w:sz w:val="24"/>
                <w:szCs w:val="24"/>
              </w:rPr>
            </w:pPr>
          </w:p>
          <w:p w:rsidR="00200CE3" w:rsidRPr="00C71645" w:rsidRDefault="00200CE3" w:rsidP="00200CE3">
            <w:pPr>
              <w:widowControl w:val="0"/>
              <w:autoSpaceDE w:val="0"/>
              <w:autoSpaceDN w:val="0"/>
              <w:jc w:val="both"/>
              <w:rPr>
                <w:rFonts w:ascii="Times New Roman" w:eastAsia="Verdana" w:hAnsi="Times New Roman" w:cs="Times New Roman"/>
                <w:b/>
                <w:bCs/>
                <w:sz w:val="24"/>
                <w:szCs w:val="24"/>
              </w:rPr>
            </w:pPr>
          </w:p>
          <w:p w:rsidR="00200CE3" w:rsidRPr="00C71645" w:rsidRDefault="00200CE3" w:rsidP="00200CE3">
            <w:pPr>
              <w:widowControl w:val="0"/>
              <w:autoSpaceDE w:val="0"/>
              <w:autoSpaceDN w:val="0"/>
              <w:jc w:val="both"/>
              <w:rPr>
                <w:rFonts w:ascii="Times New Roman" w:eastAsia="Verdana" w:hAnsi="Times New Roman" w:cs="Times New Roman"/>
                <w:b/>
                <w:bCs/>
                <w:sz w:val="24"/>
                <w:szCs w:val="24"/>
              </w:rPr>
            </w:pPr>
          </w:p>
          <w:p w:rsidR="00200CE3" w:rsidRPr="00C71645" w:rsidRDefault="00200CE3" w:rsidP="00200CE3">
            <w:pPr>
              <w:widowControl w:val="0"/>
              <w:autoSpaceDE w:val="0"/>
              <w:autoSpaceDN w:val="0"/>
              <w:jc w:val="both"/>
              <w:rPr>
                <w:rFonts w:ascii="Times New Roman" w:eastAsia="Verdana" w:hAnsi="Times New Roman" w:cs="Times New Roman"/>
                <w:b/>
                <w:bCs/>
                <w:sz w:val="24"/>
                <w:szCs w:val="24"/>
              </w:rPr>
            </w:pPr>
          </w:p>
          <w:p w:rsidR="00200CE3" w:rsidRPr="00C71645" w:rsidRDefault="00200CE3" w:rsidP="00200CE3">
            <w:pPr>
              <w:widowControl w:val="0"/>
              <w:autoSpaceDE w:val="0"/>
              <w:autoSpaceDN w:val="0"/>
              <w:jc w:val="both"/>
              <w:rPr>
                <w:rFonts w:ascii="Times New Roman" w:eastAsia="Verdana" w:hAnsi="Times New Roman" w:cs="Times New Roman"/>
                <w:b/>
                <w:bCs/>
                <w:sz w:val="24"/>
                <w:szCs w:val="24"/>
              </w:rPr>
            </w:pPr>
          </w:p>
          <w:p w:rsidR="00200CE3" w:rsidRPr="00C71645" w:rsidRDefault="00200CE3" w:rsidP="00200CE3">
            <w:pPr>
              <w:widowControl w:val="0"/>
              <w:autoSpaceDE w:val="0"/>
              <w:autoSpaceDN w:val="0"/>
              <w:jc w:val="both"/>
              <w:rPr>
                <w:rFonts w:ascii="Times New Roman" w:eastAsia="Verdana" w:hAnsi="Times New Roman" w:cs="Times New Roman"/>
                <w:b/>
                <w:bCs/>
                <w:sz w:val="24"/>
                <w:szCs w:val="24"/>
              </w:rPr>
            </w:pPr>
          </w:p>
          <w:p w:rsidR="00200CE3" w:rsidRPr="00C71645" w:rsidRDefault="00200CE3" w:rsidP="00200CE3">
            <w:pPr>
              <w:widowControl w:val="0"/>
              <w:autoSpaceDE w:val="0"/>
              <w:autoSpaceDN w:val="0"/>
              <w:jc w:val="both"/>
              <w:rPr>
                <w:rFonts w:ascii="Times New Roman" w:eastAsia="Verdana" w:hAnsi="Times New Roman" w:cs="Times New Roman"/>
                <w:b/>
                <w:bCs/>
                <w:sz w:val="24"/>
                <w:szCs w:val="24"/>
              </w:rPr>
            </w:pPr>
          </w:p>
          <w:p w:rsidR="00200CE3" w:rsidRPr="00C71645" w:rsidRDefault="00200CE3" w:rsidP="00200CE3">
            <w:pPr>
              <w:widowControl w:val="0"/>
              <w:autoSpaceDE w:val="0"/>
              <w:autoSpaceDN w:val="0"/>
              <w:jc w:val="both"/>
              <w:rPr>
                <w:rFonts w:ascii="Times New Roman" w:eastAsia="Verdana" w:hAnsi="Times New Roman" w:cs="Times New Roman"/>
                <w:b/>
                <w:bCs/>
                <w:sz w:val="24"/>
                <w:szCs w:val="24"/>
              </w:rPr>
            </w:pPr>
          </w:p>
          <w:p w:rsidR="00200CE3" w:rsidRPr="00C71645" w:rsidRDefault="00200CE3" w:rsidP="00200CE3">
            <w:pPr>
              <w:jc w:val="both"/>
              <w:rPr>
                <w:rFonts w:ascii="Times New Roman" w:eastAsia="Times New Roman" w:hAnsi="Times New Roman" w:cs="Times New Roman"/>
                <w:sz w:val="24"/>
                <w:szCs w:val="24"/>
                <w:lang w:eastAsia="es-MX"/>
              </w:rPr>
            </w:pPr>
            <w:r w:rsidRPr="00C71645">
              <w:rPr>
                <w:rFonts w:ascii="Times New Roman" w:eastAsia="Times New Roman" w:hAnsi="Times New Roman" w:cs="Times New Roman"/>
                <w:sz w:val="24"/>
                <w:szCs w:val="24"/>
                <w:lang w:eastAsia="es-MX"/>
              </w:rPr>
              <w:t>La educación especial, deberá incorporar la Modalidad de Educación Dual para las Personas Con Discapacidad, para lograr una formación que les permita</w:t>
            </w:r>
            <w:r w:rsidRPr="00C71645">
              <w:rPr>
                <w:rFonts w:ascii="Times New Roman" w:eastAsia="Times New Roman" w:hAnsi="Times New Roman" w:cs="Times New Roman"/>
                <w:i/>
                <w:iCs/>
                <w:sz w:val="24"/>
                <w:szCs w:val="24"/>
                <w:lang w:eastAsia="es-MX"/>
              </w:rPr>
              <w:t xml:space="preserve"> </w:t>
            </w:r>
            <w:r w:rsidRPr="00C71645">
              <w:rPr>
                <w:rFonts w:ascii="Times New Roman" w:eastAsia="Times New Roman" w:hAnsi="Times New Roman" w:cs="Times New Roman"/>
                <w:sz w:val="24"/>
                <w:szCs w:val="24"/>
                <w:lang w:eastAsia="es-MX"/>
              </w:rPr>
              <w:t>lograr su autosuficiencia e integración plena, efectiva y activa en la sociedad, asimismo para garantizar su derecho al trabajo, brindándole los conocimientos, habilidades y competencias que le permitan su inclusión en condiciones de igualdad al mundo laboral.</w:t>
            </w:r>
          </w:p>
          <w:p w:rsidR="00200CE3" w:rsidRPr="00C71645" w:rsidRDefault="00200CE3" w:rsidP="00200CE3">
            <w:pPr>
              <w:widowControl w:val="0"/>
              <w:autoSpaceDE w:val="0"/>
              <w:autoSpaceDN w:val="0"/>
              <w:jc w:val="both"/>
              <w:rPr>
                <w:rFonts w:ascii="Times New Roman" w:eastAsia="Verdana" w:hAnsi="Times New Roman" w:cs="Times New Roman"/>
                <w:b/>
                <w:bCs/>
                <w:sz w:val="24"/>
                <w:szCs w:val="24"/>
              </w:rPr>
            </w:pPr>
          </w:p>
        </w:tc>
      </w:tr>
    </w:tbl>
    <w:p w:rsidR="00200CE3" w:rsidRPr="00C71645" w:rsidRDefault="00200CE3" w:rsidP="00200CE3">
      <w:pPr>
        <w:spacing w:after="0" w:line="240" w:lineRule="auto"/>
        <w:jc w:val="both"/>
        <w:rPr>
          <w:rFonts w:ascii="Times New Roman" w:eastAsia="Times New Roman" w:hAnsi="Times New Roman" w:cs="Times New Roman"/>
          <w:sz w:val="24"/>
          <w:szCs w:val="24"/>
          <w:lang w:eastAsia="es-MX"/>
        </w:rPr>
      </w:pPr>
    </w:p>
    <w:p w:rsidR="00200CE3" w:rsidRPr="00C71645" w:rsidRDefault="00200CE3" w:rsidP="00200CE3">
      <w:pPr>
        <w:spacing w:after="0" w:line="240" w:lineRule="auto"/>
        <w:jc w:val="both"/>
        <w:rPr>
          <w:rFonts w:ascii="Times New Roman" w:eastAsia="Times New Roman" w:hAnsi="Times New Roman" w:cs="Times New Roman"/>
          <w:sz w:val="24"/>
          <w:szCs w:val="24"/>
          <w:lang w:eastAsia="es-MX"/>
        </w:rPr>
      </w:pPr>
      <w:r w:rsidRPr="00C71645">
        <w:rPr>
          <w:rFonts w:ascii="Times New Roman" w:eastAsia="Times New Roman" w:hAnsi="Times New Roman" w:cs="Times New Roman"/>
          <w:sz w:val="24"/>
          <w:szCs w:val="24"/>
          <w:lang w:eastAsia="es-MX"/>
        </w:rPr>
        <w:t>Porque uno de los temas más dolorosos y sentidos de las personas con discapacidad recogidos durante las Consultas Públicas para las Personas con Discapacidad, realizadas por la Comisión de Educación, Cultura, Ciencia y Tecnología de la LXI Legislatura del Estado de México, fue precisamente no poder encontrar un trabajo digno, después de haber concluido su formación educativa.</w:t>
      </w:r>
    </w:p>
    <w:p w:rsidR="00200CE3" w:rsidRPr="00C71645" w:rsidRDefault="00200CE3" w:rsidP="00200CE3">
      <w:pPr>
        <w:spacing w:after="0" w:line="240" w:lineRule="auto"/>
        <w:jc w:val="both"/>
        <w:rPr>
          <w:rFonts w:ascii="Times New Roman" w:eastAsia="Times New Roman" w:hAnsi="Times New Roman" w:cs="Times New Roman"/>
          <w:sz w:val="24"/>
          <w:szCs w:val="24"/>
          <w:lang w:eastAsia="es-MX"/>
        </w:rPr>
      </w:pPr>
    </w:p>
    <w:p w:rsidR="00200CE3" w:rsidRPr="00C71645" w:rsidRDefault="00200CE3" w:rsidP="00200CE3">
      <w:pPr>
        <w:widowControl w:val="0"/>
        <w:autoSpaceDE w:val="0"/>
        <w:autoSpaceDN w:val="0"/>
        <w:spacing w:after="0" w:line="240" w:lineRule="auto"/>
        <w:jc w:val="both"/>
        <w:rPr>
          <w:rFonts w:ascii="Times New Roman" w:eastAsia="Verdana" w:hAnsi="Times New Roman" w:cs="Times New Roman"/>
          <w:sz w:val="24"/>
          <w:szCs w:val="24"/>
          <w:lang w:val="es-ES"/>
        </w:rPr>
      </w:pPr>
      <w:r w:rsidRPr="00C71645">
        <w:rPr>
          <w:rFonts w:ascii="Times New Roman" w:eastAsia="Times New Roman" w:hAnsi="Times New Roman" w:cs="Times New Roman"/>
          <w:sz w:val="24"/>
          <w:szCs w:val="24"/>
          <w:lang w:eastAsia="es-MX"/>
        </w:rPr>
        <w:t xml:space="preserve">Por ello, es momento de impulsar y fomentar la Educación Dual para generar oportunidades laborales a las personas con discapacidad y evitar que vivan en riesgo de exclusión social, por lo que </w:t>
      </w:r>
      <w:r w:rsidRPr="00C71645">
        <w:rPr>
          <w:rFonts w:ascii="Times New Roman" w:eastAsia="Verdana" w:hAnsi="Times New Roman" w:cs="Times New Roman"/>
          <w:sz w:val="24"/>
          <w:szCs w:val="24"/>
          <w:lang w:val="es-ES"/>
        </w:rPr>
        <w:t xml:space="preserve">constituirá la plataforma para su inserción en el mercado laboral combinado el aspecto formativo y laboral. </w:t>
      </w:r>
    </w:p>
    <w:p w:rsidR="00200CE3" w:rsidRPr="00C71645" w:rsidRDefault="00200CE3" w:rsidP="00200CE3">
      <w:pPr>
        <w:spacing w:after="0" w:line="240" w:lineRule="auto"/>
        <w:jc w:val="both"/>
        <w:rPr>
          <w:rFonts w:ascii="Times New Roman" w:eastAsia="Times New Roman" w:hAnsi="Times New Roman" w:cs="Times New Roman"/>
          <w:sz w:val="24"/>
          <w:szCs w:val="24"/>
          <w:lang w:eastAsia="es-MX"/>
        </w:rPr>
      </w:pPr>
    </w:p>
    <w:p w:rsidR="00200CE3" w:rsidRPr="00C71645" w:rsidRDefault="00200CE3" w:rsidP="00200CE3">
      <w:pPr>
        <w:spacing w:after="0" w:line="240" w:lineRule="auto"/>
        <w:jc w:val="both"/>
        <w:rPr>
          <w:rFonts w:ascii="Times New Roman" w:eastAsia="Times New Roman" w:hAnsi="Times New Roman" w:cs="Times New Roman"/>
          <w:sz w:val="24"/>
          <w:szCs w:val="24"/>
          <w:lang w:eastAsia="es-MX"/>
        </w:rPr>
      </w:pPr>
      <w:r w:rsidRPr="00C71645">
        <w:rPr>
          <w:rFonts w:ascii="Times New Roman" w:eastAsia="Times New Roman" w:hAnsi="Times New Roman" w:cs="Times New Roman"/>
          <w:sz w:val="24"/>
          <w:szCs w:val="24"/>
          <w:lang w:eastAsia="es-MX"/>
        </w:rPr>
        <w:t>Fomentando la educación y formación continua, actualizando competencias que permitan a las personas con discapacidad convertirse en trabajadoras y trabajadores que interactúen en entornos competitivos, alcanzando el ejercicio pleno de sus derechos y la inclusión laboral y social.</w:t>
      </w:r>
    </w:p>
    <w:p w:rsidR="00200CE3" w:rsidRPr="00C71645" w:rsidRDefault="00200CE3" w:rsidP="00200CE3">
      <w:pPr>
        <w:spacing w:after="0" w:line="240" w:lineRule="auto"/>
        <w:jc w:val="both"/>
        <w:rPr>
          <w:rFonts w:ascii="Times New Roman" w:eastAsia="Times New Roman" w:hAnsi="Times New Roman" w:cs="Times New Roman"/>
          <w:sz w:val="24"/>
          <w:szCs w:val="24"/>
          <w:lang w:eastAsia="es-MX"/>
        </w:rPr>
      </w:pPr>
    </w:p>
    <w:p w:rsidR="00200CE3" w:rsidRPr="00C71645" w:rsidRDefault="00200CE3" w:rsidP="00200CE3">
      <w:pPr>
        <w:widowControl w:val="0"/>
        <w:autoSpaceDE w:val="0"/>
        <w:autoSpaceDN w:val="0"/>
        <w:spacing w:after="0" w:line="240" w:lineRule="auto"/>
        <w:jc w:val="both"/>
        <w:rPr>
          <w:rFonts w:ascii="Times New Roman" w:eastAsia="Verdana" w:hAnsi="Times New Roman" w:cs="Times New Roman"/>
          <w:sz w:val="24"/>
          <w:szCs w:val="24"/>
        </w:rPr>
      </w:pPr>
      <w:r w:rsidRPr="00C71645">
        <w:rPr>
          <w:rFonts w:ascii="Times New Roman" w:eastAsia="Verdana" w:hAnsi="Times New Roman" w:cs="Times New Roman"/>
          <w:sz w:val="24"/>
          <w:szCs w:val="24"/>
        </w:rPr>
        <w:t xml:space="preserve">Por lo anterior expuesto, someto a consideración de esta Honorable Soberanía lo siguiente: </w:t>
      </w:r>
    </w:p>
    <w:p w:rsidR="00200CE3" w:rsidRPr="00C71645" w:rsidRDefault="00200CE3" w:rsidP="00200CE3">
      <w:pPr>
        <w:widowControl w:val="0"/>
        <w:autoSpaceDE w:val="0"/>
        <w:autoSpaceDN w:val="0"/>
        <w:spacing w:after="0" w:line="240" w:lineRule="auto"/>
        <w:jc w:val="center"/>
        <w:rPr>
          <w:rFonts w:ascii="Times New Roman" w:eastAsia="Verdana" w:hAnsi="Times New Roman" w:cs="Times New Roman"/>
          <w:sz w:val="24"/>
          <w:szCs w:val="24"/>
        </w:rPr>
      </w:pPr>
    </w:p>
    <w:p w:rsidR="00200CE3" w:rsidRPr="00C71645" w:rsidRDefault="00200CE3" w:rsidP="00200CE3">
      <w:pPr>
        <w:widowControl w:val="0"/>
        <w:autoSpaceDE w:val="0"/>
        <w:autoSpaceDN w:val="0"/>
        <w:spacing w:after="0" w:line="240" w:lineRule="auto"/>
        <w:jc w:val="both"/>
        <w:rPr>
          <w:rFonts w:ascii="Times New Roman" w:eastAsia="Verdana" w:hAnsi="Times New Roman" w:cs="Times New Roman"/>
          <w:sz w:val="24"/>
          <w:szCs w:val="24"/>
          <w:lang w:val="es-ES"/>
        </w:rPr>
      </w:pPr>
      <w:r w:rsidRPr="00C71645">
        <w:rPr>
          <w:rFonts w:ascii="Times New Roman" w:eastAsia="Verdana" w:hAnsi="Times New Roman" w:cs="Times New Roman"/>
          <w:sz w:val="24"/>
          <w:szCs w:val="24"/>
          <w:lang w:val="es-ES"/>
        </w:rPr>
        <w:t>LA H. "LXI" LEGISLATURA EN EJERCICIO DE LAS FACULTADES QUE LE CONFIEREN LOS ARTÍCULOS 61 FRACCIÓN I DE LA CONSTITUCIÓN POLÍTICA DEL ESTADO LIBRE Y SOBERANO DE MÉXICO Y 38 FRACCIÓN IV DE LA LEY ORGÁNICA DEL PODER LEGISLATIVO DEL ESTADO LIBRE Y SOBERANO DE MÉXICO, HA TENIDO A BIEN EMITIR EL SIGUIENTE:</w:t>
      </w:r>
    </w:p>
    <w:p w:rsidR="00200CE3" w:rsidRPr="00C71645" w:rsidRDefault="00200CE3" w:rsidP="00200CE3">
      <w:pPr>
        <w:widowControl w:val="0"/>
        <w:autoSpaceDE w:val="0"/>
        <w:autoSpaceDN w:val="0"/>
        <w:spacing w:after="0" w:line="240" w:lineRule="auto"/>
        <w:jc w:val="both"/>
        <w:rPr>
          <w:rFonts w:ascii="Times New Roman" w:eastAsia="Verdana" w:hAnsi="Times New Roman" w:cs="Times New Roman"/>
          <w:sz w:val="24"/>
          <w:szCs w:val="24"/>
          <w:lang w:val="es-ES"/>
        </w:rPr>
      </w:pPr>
    </w:p>
    <w:p w:rsidR="00200CE3" w:rsidRPr="00C71645" w:rsidRDefault="00200CE3" w:rsidP="00200CE3">
      <w:pPr>
        <w:widowControl w:val="0"/>
        <w:autoSpaceDE w:val="0"/>
        <w:autoSpaceDN w:val="0"/>
        <w:spacing w:after="0" w:line="240" w:lineRule="auto"/>
        <w:jc w:val="center"/>
        <w:rPr>
          <w:rFonts w:ascii="Times New Roman" w:eastAsia="Verdana" w:hAnsi="Times New Roman" w:cs="Times New Roman"/>
          <w:b/>
          <w:sz w:val="24"/>
          <w:szCs w:val="24"/>
        </w:rPr>
      </w:pPr>
      <w:r w:rsidRPr="00C71645">
        <w:rPr>
          <w:rFonts w:ascii="Times New Roman" w:eastAsia="Verdana" w:hAnsi="Times New Roman" w:cs="Times New Roman"/>
          <w:b/>
          <w:sz w:val="24"/>
          <w:szCs w:val="24"/>
        </w:rPr>
        <w:t>DECRETO:</w:t>
      </w:r>
    </w:p>
    <w:p w:rsidR="00200CE3" w:rsidRPr="00C71645" w:rsidRDefault="00200CE3" w:rsidP="00200CE3">
      <w:pPr>
        <w:widowControl w:val="0"/>
        <w:autoSpaceDE w:val="0"/>
        <w:autoSpaceDN w:val="0"/>
        <w:spacing w:after="0" w:line="240" w:lineRule="auto"/>
        <w:jc w:val="both"/>
        <w:rPr>
          <w:rFonts w:ascii="Times New Roman" w:eastAsia="Verdana" w:hAnsi="Times New Roman" w:cs="Times New Roman"/>
          <w:b/>
          <w:sz w:val="24"/>
          <w:szCs w:val="24"/>
        </w:rPr>
      </w:pPr>
    </w:p>
    <w:p w:rsidR="00200CE3" w:rsidRPr="00C71645" w:rsidRDefault="00200CE3" w:rsidP="00200CE3">
      <w:pPr>
        <w:widowControl w:val="0"/>
        <w:autoSpaceDE w:val="0"/>
        <w:autoSpaceDN w:val="0"/>
        <w:spacing w:after="0" w:line="240" w:lineRule="auto"/>
        <w:jc w:val="both"/>
        <w:rPr>
          <w:rFonts w:ascii="Times New Roman" w:eastAsia="Verdana" w:hAnsi="Times New Roman" w:cs="Times New Roman"/>
          <w:b/>
          <w:bCs/>
          <w:sz w:val="24"/>
          <w:szCs w:val="24"/>
          <w:lang w:val="es-ES"/>
        </w:rPr>
      </w:pPr>
      <w:r w:rsidRPr="00C71645">
        <w:rPr>
          <w:rFonts w:ascii="Times New Roman" w:eastAsia="Verdana" w:hAnsi="Times New Roman" w:cs="Times New Roman"/>
          <w:b/>
          <w:sz w:val="24"/>
          <w:szCs w:val="24"/>
        </w:rPr>
        <w:t>ÚNICO</w:t>
      </w:r>
      <w:r w:rsidRPr="00C71645">
        <w:rPr>
          <w:rFonts w:ascii="Times New Roman" w:eastAsia="Verdana" w:hAnsi="Times New Roman" w:cs="Times New Roman"/>
          <w:sz w:val="24"/>
          <w:szCs w:val="24"/>
        </w:rPr>
        <w:t xml:space="preserve">. </w:t>
      </w:r>
      <w:r w:rsidRPr="00C71645">
        <w:rPr>
          <w:rFonts w:ascii="Times New Roman" w:eastAsia="Verdana" w:hAnsi="Times New Roman" w:cs="Times New Roman"/>
          <w:b/>
          <w:bCs/>
          <w:sz w:val="24"/>
          <w:szCs w:val="24"/>
          <w:lang w:val="es-ES"/>
        </w:rPr>
        <w:t>Se</w:t>
      </w:r>
      <w:r w:rsidRPr="00C71645">
        <w:rPr>
          <w:rFonts w:ascii="Times New Roman" w:eastAsia="Verdana" w:hAnsi="Times New Roman" w:cs="Times New Roman"/>
          <w:b/>
          <w:sz w:val="24"/>
          <w:szCs w:val="24"/>
          <w:lang w:val="es-ES"/>
        </w:rPr>
        <w:t xml:space="preserve"> adiciona la fracción IV Bis al artículo 27 y un cuarto párrafo al artículo 111 de la Ley de Educación del Estado de México, para integrar la modalidad de Educación Dual para las Personas con discapacidad,</w:t>
      </w:r>
      <w:r w:rsidRPr="00C71645">
        <w:rPr>
          <w:rFonts w:ascii="Times New Roman" w:eastAsia="Verdana" w:hAnsi="Times New Roman" w:cs="Times New Roman"/>
          <w:b/>
          <w:bCs/>
          <w:sz w:val="24"/>
          <w:szCs w:val="24"/>
          <w:lang w:val="es-ES"/>
        </w:rPr>
        <w:t xml:space="preserve"> para quedar como sigue:</w:t>
      </w:r>
    </w:p>
    <w:p w:rsidR="00200CE3" w:rsidRPr="00C71645" w:rsidRDefault="00200CE3" w:rsidP="00200CE3">
      <w:pPr>
        <w:widowControl w:val="0"/>
        <w:autoSpaceDE w:val="0"/>
        <w:autoSpaceDN w:val="0"/>
        <w:spacing w:after="0" w:line="240" w:lineRule="auto"/>
        <w:jc w:val="both"/>
        <w:rPr>
          <w:rFonts w:ascii="Times New Roman" w:eastAsia="Verdana" w:hAnsi="Times New Roman" w:cs="Times New Roman"/>
          <w:b/>
          <w:bCs/>
          <w:sz w:val="24"/>
          <w:szCs w:val="24"/>
          <w:lang w:val="es-ES"/>
        </w:rPr>
      </w:pPr>
    </w:p>
    <w:p w:rsidR="00200CE3" w:rsidRPr="00C71645" w:rsidRDefault="00200CE3" w:rsidP="00200CE3">
      <w:pPr>
        <w:widowControl w:val="0"/>
        <w:autoSpaceDE w:val="0"/>
        <w:autoSpaceDN w:val="0"/>
        <w:spacing w:after="0" w:line="240" w:lineRule="auto"/>
        <w:jc w:val="both"/>
        <w:rPr>
          <w:rFonts w:ascii="Times New Roman" w:eastAsia="Verdana" w:hAnsi="Times New Roman" w:cs="Times New Roman"/>
          <w:sz w:val="24"/>
          <w:szCs w:val="24"/>
        </w:rPr>
      </w:pPr>
      <w:r w:rsidRPr="00C71645">
        <w:rPr>
          <w:rFonts w:ascii="Times New Roman" w:eastAsia="Verdana" w:hAnsi="Times New Roman" w:cs="Times New Roman"/>
          <w:b/>
          <w:bCs/>
          <w:sz w:val="24"/>
          <w:szCs w:val="24"/>
        </w:rPr>
        <w:lastRenderedPageBreak/>
        <w:t>Artículo 27.-</w:t>
      </w:r>
      <w:r w:rsidRPr="00C71645">
        <w:rPr>
          <w:rFonts w:ascii="Times New Roman" w:eastAsia="Verdana" w:hAnsi="Times New Roman" w:cs="Times New Roman"/>
          <w:sz w:val="24"/>
          <w:szCs w:val="24"/>
        </w:rPr>
        <w:t xml:space="preserve"> …</w:t>
      </w:r>
    </w:p>
    <w:p w:rsidR="00200CE3" w:rsidRPr="00C71645" w:rsidRDefault="00200CE3" w:rsidP="00200CE3">
      <w:pPr>
        <w:widowControl w:val="0"/>
        <w:autoSpaceDE w:val="0"/>
        <w:autoSpaceDN w:val="0"/>
        <w:spacing w:after="0" w:line="240" w:lineRule="auto"/>
        <w:jc w:val="both"/>
        <w:rPr>
          <w:rFonts w:ascii="Times New Roman" w:eastAsia="Verdana" w:hAnsi="Times New Roman" w:cs="Times New Roman"/>
          <w:sz w:val="24"/>
          <w:szCs w:val="24"/>
        </w:rPr>
      </w:pPr>
    </w:p>
    <w:p w:rsidR="00200CE3" w:rsidRPr="00C71645" w:rsidRDefault="00200CE3" w:rsidP="00200CE3">
      <w:pPr>
        <w:widowControl w:val="0"/>
        <w:autoSpaceDE w:val="0"/>
        <w:autoSpaceDN w:val="0"/>
        <w:spacing w:after="0" w:line="240" w:lineRule="auto"/>
        <w:jc w:val="both"/>
        <w:rPr>
          <w:rFonts w:ascii="Times New Roman" w:eastAsia="Verdana" w:hAnsi="Times New Roman" w:cs="Times New Roman"/>
          <w:sz w:val="24"/>
          <w:szCs w:val="24"/>
        </w:rPr>
      </w:pPr>
      <w:r w:rsidRPr="00C71645">
        <w:rPr>
          <w:rFonts w:ascii="Times New Roman" w:eastAsia="Verdana" w:hAnsi="Times New Roman" w:cs="Times New Roman"/>
          <w:sz w:val="24"/>
          <w:szCs w:val="24"/>
        </w:rPr>
        <w:t>I a IV […]</w:t>
      </w:r>
    </w:p>
    <w:p w:rsidR="00200CE3" w:rsidRPr="00C71645" w:rsidRDefault="00200CE3" w:rsidP="00200CE3">
      <w:pPr>
        <w:widowControl w:val="0"/>
        <w:autoSpaceDE w:val="0"/>
        <w:autoSpaceDN w:val="0"/>
        <w:spacing w:after="0" w:line="240" w:lineRule="auto"/>
        <w:jc w:val="both"/>
        <w:rPr>
          <w:rFonts w:ascii="Times New Roman" w:eastAsia="Verdana" w:hAnsi="Times New Roman" w:cs="Times New Roman"/>
          <w:sz w:val="24"/>
          <w:szCs w:val="24"/>
        </w:rPr>
      </w:pPr>
    </w:p>
    <w:p w:rsidR="00200CE3" w:rsidRPr="00C71645" w:rsidRDefault="00200CE3" w:rsidP="00200CE3">
      <w:pPr>
        <w:widowControl w:val="0"/>
        <w:autoSpaceDE w:val="0"/>
        <w:autoSpaceDN w:val="0"/>
        <w:spacing w:after="0" w:line="240" w:lineRule="auto"/>
        <w:jc w:val="both"/>
        <w:rPr>
          <w:rFonts w:ascii="Times New Roman" w:eastAsia="Verdana" w:hAnsi="Times New Roman" w:cs="Times New Roman"/>
          <w:sz w:val="24"/>
          <w:szCs w:val="24"/>
        </w:rPr>
      </w:pPr>
      <w:r w:rsidRPr="00C71645">
        <w:rPr>
          <w:rFonts w:ascii="Times New Roman" w:eastAsia="Verdana" w:hAnsi="Times New Roman" w:cs="Times New Roman"/>
          <w:b/>
          <w:sz w:val="24"/>
          <w:szCs w:val="24"/>
        </w:rPr>
        <w:t>IV Bis</w:t>
      </w:r>
      <w:r w:rsidRPr="00C71645">
        <w:rPr>
          <w:rFonts w:ascii="Times New Roman" w:eastAsia="Verdana" w:hAnsi="Times New Roman" w:cs="Times New Roman"/>
          <w:sz w:val="24"/>
          <w:szCs w:val="24"/>
        </w:rPr>
        <w:t>. Impulsar y fomentar la modalidad de Educación Dual para las Personas con Discapacidad para que, de acuerdo a sus capacidades, intereses y necesidades, alcancen el máximo desarrollo académico, productivo y social en un ambiente que les permita de manera efectiva y asertiva su inserción al mundo laboral, para lograr su autosuficiencia e integración activa en la sociedad.</w:t>
      </w:r>
    </w:p>
    <w:p w:rsidR="00200CE3" w:rsidRPr="00C71645" w:rsidRDefault="00200CE3" w:rsidP="00200CE3">
      <w:pPr>
        <w:widowControl w:val="0"/>
        <w:autoSpaceDE w:val="0"/>
        <w:autoSpaceDN w:val="0"/>
        <w:spacing w:after="0" w:line="240" w:lineRule="auto"/>
        <w:jc w:val="both"/>
        <w:rPr>
          <w:rFonts w:ascii="Times New Roman" w:eastAsia="Verdana" w:hAnsi="Times New Roman" w:cs="Times New Roman"/>
          <w:sz w:val="24"/>
          <w:szCs w:val="24"/>
        </w:rPr>
      </w:pPr>
    </w:p>
    <w:p w:rsidR="00200CE3" w:rsidRPr="00C71645" w:rsidRDefault="00200CE3" w:rsidP="00200CE3">
      <w:pPr>
        <w:widowControl w:val="0"/>
        <w:autoSpaceDE w:val="0"/>
        <w:autoSpaceDN w:val="0"/>
        <w:spacing w:after="0" w:line="240" w:lineRule="auto"/>
        <w:jc w:val="both"/>
        <w:rPr>
          <w:rFonts w:ascii="Times New Roman" w:eastAsia="Verdana" w:hAnsi="Times New Roman" w:cs="Times New Roman"/>
          <w:sz w:val="24"/>
          <w:szCs w:val="24"/>
        </w:rPr>
      </w:pPr>
      <w:r w:rsidRPr="00C71645">
        <w:rPr>
          <w:rFonts w:ascii="Times New Roman" w:eastAsia="Verdana" w:hAnsi="Times New Roman" w:cs="Times New Roman"/>
          <w:sz w:val="24"/>
          <w:szCs w:val="24"/>
        </w:rPr>
        <w:t>V a LIV […]</w:t>
      </w:r>
    </w:p>
    <w:p w:rsidR="00200CE3" w:rsidRPr="00C71645" w:rsidRDefault="00200CE3" w:rsidP="00200CE3">
      <w:pPr>
        <w:spacing w:after="0" w:line="240" w:lineRule="auto"/>
        <w:jc w:val="both"/>
        <w:rPr>
          <w:rFonts w:ascii="Times New Roman" w:eastAsia="Times New Roman" w:hAnsi="Times New Roman" w:cs="Times New Roman"/>
          <w:sz w:val="24"/>
          <w:szCs w:val="24"/>
          <w:lang w:eastAsia="es-MX"/>
        </w:rPr>
      </w:pPr>
    </w:p>
    <w:p w:rsidR="00200CE3" w:rsidRPr="00C71645" w:rsidRDefault="00200CE3" w:rsidP="00200CE3">
      <w:pPr>
        <w:spacing w:after="0" w:line="240" w:lineRule="auto"/>
        <w:jc w:val="both"/>
        <w:rPr>
          <w:rFonts w:ascii="Times New Roman" w:eastAsia="Times New Roman" w:hAnsi="Times New Roman" w:cs="Times New Roman"/>
          <w:sz w:val="24"/>
          <w:szCs w:val="24"/>
          <w:lang w:val="es-ES" w:eastAsia="es-MX"/>
        </w:rPr>
      </w:pPr>
      <w:r w:rsidRPr="00C71645">
        <w:rPr>
          <w:rFonts w:ascii="Times New Roman" w:eastAsia="Times New Roman" w:hAnsi="Times New Roman" w:cs="Times New Roman"/>
          <w:b/>
          <w:sz w:val="24"/>
          <w:szCs w:val="24"/>
          <w:lang w:val="es-ES" w:eastAsia="es-MX"/>
        </w:rPr>
        <w:t>Artículo 111.-</w:t>
      </w:r>
      <w:r w:rsidRPr="00C71645">
        <w:rPr>
          <w:rFonts w:ascii="Times New Roman" w:eastAsia="Times New Roman" w:hAnsi="Times New Roman" w:cs="Times New Roman"/>
          <w:sz w:val="24"/>
          <w:szCs w:val="24"/>
          <w:lang w:val="es-ES" w:eastAsia="es-MX"/>
        </w:rPr>
        <w:t xml:space="preserve"> …</w:t>
      </w:r>
    </w:p>
    <w:p w:rsidR="00FE1CD3" w:rsidRPr="00C71645" w:rsidRDefault="00FE1CD3" w:rsidP="00200CE3">
      <w:pPr>
        <w:spacing w:after="0" w:line="240" w:lineRule="auto"/>
        <w:jc w:val="both"/>
        <w:rPr>
          <w:rFonts w:ascii="Times New Roman" w:eastAsia="Times New Roman" w:hAnsi="Times New Roman" w:cs="Times New Roman"/>
          <w:sz w:val="24"/>
          <w:szCs w:val="24"/>
          <w:lang w:val="es-ES" w:eastAsia="es-MX"/>
        </w:rPr>
      </w:pPr>
    </w:p>
    <w:p w:rsidR="00200CE3" w:rsidRPr="00C71645" w:rsidRDefault="00200CE3" w:rsidP="00200CE3">
      <w:pPr>
        <w:spacing w:after="0" w:line="240" w:lineRule="auto"/>
        <w:jc w:val="both"/>
        <w:rPr>
          <w:rFonts w:ascii="Times New Roman" w:eastAsia="Times New Roman" w:hAnsi="Times New Roman" w:cs="Times New Roman"/>
          <w:sz w:val="24"/>
          <w:szCs w:val="24"/>
          <w:lang w:val="es-ES" w:eastAsia="es-MX"/>
        </w:rPr>
      </w:pPr>
      <w:r w:rsidRPr="00C71645">
        <w:rPr>
          <w:rFonts w:ascii="Times New Roman" w:eastAsia="Times New Roman" w:hAnsi="Times New Roman" w:cs="Times New Roman"/>
          <w:sz w:val="24"/>
          <w:szCs w:val="24"/>
          <w:lang w:val="es-ES" w:eastAsia="es-MX"/>
        </w:rPr>
        <w:t>…</w:t>
      </w:r>
    </w:p>
    <w:p w:rsidR="00200CE3" w:rsidRPr="00C71645" w:rsidRDefault="00200CE3" w:rsidP="00200CE3">
      <w:pPr>
        <w:spacing w:after="0" w:line="240" w:lineRule="auto"/>
        <w:jc w:val="both"/>
        <w:rPr>
          <w:rFonts w:ascii="Times New Roman" w:eastAsia="Times New Roman" w:hAnsi="Times New Roman" w:cs="Times New Roman"/>
          <w:sz w:val="24"/>
          <w:szCs w:val="24"/>
          <w:lang w:val="es-ES" w:eastAsia="es-MX"/>
        </w:rPr>
      </w:pPr>
      <w:r w:rsidRPr="00C71645">
        <w:rPr>
          <w:rFonts w:ascii="Times New Roman" w:eastAsia="Times New Roman" w:hAnsi="Times New Roman" w:cs="Times New Roman"/>
          <w:sz w:val="24"/>
          <w:szCs w:val="24"/>
          <w:lang w:val="es-ES" w:eastAsia="es-MX"/>
        </w:rPr>
        <w:t>…</w:t>
      </w:r>
    </w:p>
    <w:p w:rsidR="00200CE3" w:rsidRPr="00C71645" w:rsidRDefault="00200CE3" w:rsidP="00200CE3">
      <w:pPr>
        <w:spacing w:after="0" w:line="240" w:lineRule="auto"/>
        <w:jc w:val="both"/>
        <w:rPr>
          <w:rFonts w:ascii="Times New Roman" w:eastAsia="Times New Roman" w:hAnsi="Times New Roman" w:cs="Times New Roman"/>
          <w:sz w:val="24"/>
          <w:szCs w:val="24"/>
          <w:lang w:val="es-ES" w:eastAsia="es-MX"/>
        </w:rPr>
      </w:pPr>
    </w:p>
    <w:p w:rsidR="00200CE3" w:rsidRPr="00C71645" w:rsidRDefault="00200CE3" w:rsidP="00200CE3">
      <w:pPr>
        <w:spacing w:after="0" w:line="240" w:lineRule="auto"/>
        <w:jc w:val="both"/>
        <w:rPr>
          <w:rFonts w:ascii="Times New Roman" w:eastAsia="Times New Roman" w:hAnsi="Times New Roman" w:cs="Times New Roman"/>
          <w:b/>
          <w:bCs/>
          <w:sz w:val="24"/>
          <w:szCs w:val="24"/>
          <w:lang w:eastAsia="es-MX"/>
        </w:rPr>
      </w:pPr>
      <w:r w:rsidRPr="00C71645">
        <w:rPr>
          <w:rFonts w:ascii="Times New Roman" w:eastAsia="Times New Roman" w:hAnsi="Times New Roman" w:cs="Times New Roman"/>
          <w:b/>
          <w:bCs/>
          <w:sz w:val="24"/>
          <w:szCs w:val="24"/>
          <w:lang w:eastAsia="es-MX"/>
        </w:rPr>
        <w:t>La educación especial, deberá incorporar la Modalidad de Educación Dual para las Personas Con Discapacidad, para lograr una formación que les permita</w:t>
      </w:r>
      <w:r w:rsidRPr="00C71645">
        <w:rPr>
          <w:rFonts w:ascii="Times New Roman" w:eastAsia="Times New Roman" w:hAnsi="Times New Roman" w:cs="Times New Roman"/>
          <w:b/>
          <w:bCs/>
          <w:i/>
          <w:iCs/>
          <w:sz w:val="24"/>
          <w:szCs w:val="24"/>
          <w:lang w:eastAsia="es-MX"/>
        </w:rPr>
        <w:t xml:space="preserve"> </w:t>
      </w:r>
      <w:r w:rsidRPr="00C71645">
        <w:rPr>
          <w:rFonts w:ascii="Times New Roman" w:eastAsia="Times New Roman" w:hAnsi="Times New Roman" w:cs="Times New Roman"/>
          <w:b/>
          <w:bCs/>
          <w:sz w:val="24"/>
          <w:szCs w:val="24"/>
          <w:lang w:eastAsia="es-MX"/>
        </w:rPr>
        <w:t>lograr su autosuficiencia e integración plena, efectiva y activa en la sociedad, asimismo para garantizar su derecho al trabajo, brindándole los conocimientos, habilidades y competencias que le permitan su inclusión en condiciones de igualdad al mundo laboral.</w:t>
      </w:r>
    </w:p>
    <w:p w:rsidR="00200CE3" w:rsidRPr="00C71645" w:rsidRDefault="00200CE3" w:rsidP="00200CE3">
      <w:pPr>
        <w:widowControl w:val="0"/>
        <w:autoSpaceDE w:val="0"/>
        <w:autoSpaceDN w:val="0"/>
        <w:spacing w:after="0" w:line="240" w:lineRule="auto"/>
        <w:jc w:val="center"/>
        <w:rPr>
          <w:rFonts w:ascii="Times New Roman" w:eastAsia="Verdana" w:hAnsi="Times New Roman" w:cs="Times New Roman"/>
          <w:b/>
          <w:bCs/>
          <w:sz w:val="24"/>
          <w:szCs w:val="24"/>
          <w:lang w:val="es-ES"/>
        </w:rPr>
      </w:pPr>
    </w:p>
    <w:p w:rsidR="00200CE3" w:rsidRPr="00C71645" w:rsidRDefault="00200CE3" w:rsidP="00200CE3">
      <w:pPr>
        <w:widowControl w:val="0"/>
        <w:autoSpaceDE w:val="0"/>
        <w:autoSpaceDN w:val="0"/>
        <w:spacing w:after="0" w:line="240" w:lineRule="auto"/>
        <w:jc w:val="center"/>
        <w:rPr>
          <w:rFonts w:ascii="Times New Roman" w:eastAsia="Verdana" w:hAnsi="Times New Roman" w:cs="Times New Roman"/>
          <w:b/>
          <w:bCs/>
          <w:sz w:val="24"/>
          <w:szCs w:val="24"/>
          <w:lang w:val="es-ES"/>
        </w:rPr>
      </w:pPr>
      <w:r w:rsidRPr="00C71645">
        <w:rPr>
          <w:rFonts w:ascii="Times New Roman" w:eastAsia="Verdana" w:hAnsi="Times New Roman" w:cs="Times New Roman"/>
          <w:b/>
          <w:bCs/>
          <w:sz w:val="24"/>
          <w:szCs w:val="24"/>
          <w:lang w:val="es-ES"/>
        </w:rPr>
        <w:t>TRANSITORIOS</w:t>
      </w:r>
    </w:p>
    <w:p w:rsidR="00200CE3" w:rsidRPr="00C71645" w:rsidRDefault="00200CE3" w:rsidP="00200CE3">
      <w:pPr>
        <w:widowControl w:val="0"/>
        <w:autoSpaceDE w:val="0"/>
        <w:autoSpaceDN w:val="0"/>
        <w:spacing w:after="0" w:line="240" w:lineRule="auto"/>
        <w:jc w:val="both"/>
        <w:rPr>
          <w:rFonts w:ascii="Times New Roman" w:eastAsia="Verdana" w:hAnsi="Times New Roman" w:cs="Times New Roman"/>
          <w:b/>
          <w:bCs/>
          <w:sz w:val="24"/>
          <w:szCs w:val="24"/>
          <w:lang w:val="es-ES"/>
        </w:rPr>
      </w:pPr>
    </w:p>
    <w:p w:rsidR="00200CE3" w:rsidRPr="00C71645" w:rsidRDefault="00200CE3" w:rsidP="00200CE3">
      <w:pPr>
        <w:widowControl w:val="0"/>
        <w:autoSpaceDE w:val="0"/>
        <w:autoSpaceDN w:val="0"/>
        <w:spacing w:after="0" w:line="240" w:lineRule="auto"/>
        <w:jc w:val="both"/>
        <w:rPr>
          <w:rFonts w:ascii="Times New Roman" w:eastAsia="Verdana" w:hAnsi="Times New Roman" w:cs="Times New Roman"/>
          <w:sz w:val="24"/>
          <w:szCs w:val="24"/>
          <w:lang w:val="es-ES"/>
        </w:rPr>
      </w:pPr>
      <w:r w:rsidRPr="00C71645">
        <w:rPr>
          <w:rFonts w:ascii="Times New Roman" w:eastAsia="Verdana" w:hAnsi="Times New Roman" w:cs="Times New Roman"/>
          <w:b/>
          <w:bCs/>
          <w:sz w:val="24"/>
          <w:szCs w:val="24"/>
          <w:lang w:val="es-ES"/>
        </w:rPr>
        <w:t>PRIMERO.</w:t>
      </w:r>
      <w:r w:rsidRPr="00C71645">
        <w:rPr>
          <w:rFonts w:ascii="Times New Roman" w:eastAsia="Verdana" w:hAnsi="Times New Roman" w:cs="Times New Roman"/>
          <w:sz w:val="24"/>
          <w:szCs w:val="24"/>
          <w:lang w:val="es-ES"/>
        </w:rPr>
        <w:t xml:space="preserve"> Publíquese el presente Acuerdo en el periódico oficial “Gaceta del Gobierno” del Estado de México.</w:t>
      </w:r>
    </w:p>
    <w:p w:rsidR="00200CE3" w:rsidRPr="00C71645" w:rsidRDefault="00200CE3" w:rsidP="00200CE3">
      <w:pPr>
        <w:widowControl w:val="0"/>
        <w:autoSpaceDE w:val="0"/>
        <w:autoSpaceDN w:val="0"/>
        <w:spacing w:after="0" w:line="240" w:lineRule="auto"/>
        <w:jc w:val="both"/>
        <w:rPr>
          <w:rFonts w:ascii="Times New Roman" w:eastAsia="Verdana" w:hAnsi="Times New Roman" w:cs="Times New Roman"/>
          <w:sz w:val="24"/>
          <w:szCs w:val="24"/>
          <w:lang w:val="es-ES"/>
        </w:rPr>
      </w:pPr>
    </w:p>
    <w:p w:rsidR="00200CE3" w:rsidRPr="00C71645" w:rsidRDefault="00200CE3" w:rsidP="00200CE3">
      <w:pPr>
        <w:widowControl w:val="0"/>
        <w:autoSpaceDE w:val="0"/>
        <w:autoSpaceDN w:val="0"/>
        <w:spacing w:after="0" w:line="240" w:lineRule="auto"/>
        <w:jc w:val="both"/>
        <w:rPr>
          <w:rFonts w:ascii="Times New Roman" w:eastAsia="Verdana" w:hAnsi="Times New Roman" w:cs="Times New Roman"/>
          <w:sz w:val="24"/>
          <w:szCs w:val="24"/>
          <w:lang w:val="es-ES"/>
        </w:rPr>
      </w:pPr>
      <w:r w:rsidRPr="00C71645">
        <w:rPr>
          <w:rFonts w:ascii="Times New Roman" w:eastAsia="Verdana" w:hAnsi="Times New Roman" w:cs="Times New Roman"/>
          <w:b/>
          <w:sz w:val="24"/>
          <w:szCs w:val="24"/>
          <w:lang w:val="es-ES"/>
        </w:rPr>
        <w:t>SEGUNDO</w:t>
      </w:r>
      <w:r w:rsidRPr="00C71645">
        <w:rPr>
          <w:rFonts w:ascii="Times New Roman" w:eastAsia="Verdana" w:hAnsi="Times New Roman" w:cs="Times New Roman"/>
          <w:sz w:val="24"/>
          <w:szCs w:val="24"/>
          <w:lang w:val="es-ES"/>
        </w:rPr>
        <w:t>. El presente Decreto entrará en vigor al día siguiente de su publicación en el periódico oficial “Gaceta del Gobierno” del Estado de México.</w:t>
      </w:r>
    </w:p>
    <w:p w:rsidR="00200CE3" w:rsidRPr="00C71645" w:rsidRDefault="00200CE3" w:rsidP="00200CE3">
      <w:pPr>
        <w:widowControl w:val="0"/>
        <w:autoSpaceDE w:val="0"/>
        <w:autoSpaceDN w:val="0"/>
        <w:spacing w:after="0" w:line="240" w:lineRule="auto"/>
        <w:jc w:val="both"/>
        <w:rPr>
          <w:rFonts w:ascii="Times New Roman" w:eastAsia="Verdana" w:hAnsi="Times New Roman" w:cs="Times New Roman"/>
          <w:b/>
          <w:sz w:val="24"/>
          <w:szCs w:val="24"/>
          <w:lang w:val="es-ES"/>
        </w:rPr>
      </w:pPr>
    </w:p>
    <w:p w:rsidR="00200CE3" w:rsidRPr="00C71645" w:rsidRDefault="00200CE3" w:rsidP="00200CE3">
      <w:pPr>
        <w:widowControl w:val="0"/>
        <w:autoSpaceDE w:val="0"/>
        <w:autoSpaceDN w:val="0"/>
        <w:spacing w:after="0" w:line="240" w:lineRule="auto"/>
        <w:jc w:val="both"/>
        <w:rPr>
          <w:rFonts w:ascii="Times New Roman" w:eastAsia="Verdana" w:hAnsi="Times New Roman" w:cs="Times New Roman"/>
          <w:sz w:val="24"/>
          <w:szCs w:val="24"/>
        </w:rPr>
      </w:pPr>
      <w:r w:rsidRPr="00C71645">
        <w:rPr>
          <w:rFonts w:ascii="Times New Roman" w:eastAsia="Verdana" w:hAnsi="Times New Roman" w:cs="Times New Roman"/>
          <w:sz w:val="24"/>
          <w:szCs w:val="24"/>
        </w:rPr>
        <w:t>Dado en el Palacio del Poder Legislativo, en la ciudad de Toluca de Lerdo, capital del Estado de México, a los seis días del mes de diciembre del año dos mil veintidós.</w:t>
      </w:r>
    </w:p>
    <w:p w:rsidR="00200CE3" w:rsidRPr="00C71645" w:rsidRDefault="00200CE3" w:rsidP="00200CE3">
      <w:pPr>
        <w:widowControl w:val="0"/>
        <w:autoSpaceDE w:val="0"/>
        <w:autoSpaceDN w:val="0"/>
        <w:spacing w:after="0" w:line="240" w:lineRule="auto"/>
        <w:jc w:val="both"/>
        <w:rPr>
          <w:rFonts w:ascii="Times New Roman" w:eastAsia="Verdana" w:hAnsi="Times New Roman" w:cs="Times New Roman"/>
          <w:sz w:val="24"/>
          <w:szCs w:val="24"/>
        </w:rPr>
      </w:pPr>
    </w:p>
    <w:tbl>
      <w:tblPr>
        <w:tblW w:w="8350" w:type="dxa"/>
        <w:jc w:val="center"/>
        <w:tblCellMar>
          <w:left w:w="70" w:type="dxa"/>
          <w:right w:w="70" w:type="dxa"/>
        </w:tblCellMar>
        <w:tblLook w:val="04A0" w:firstRow="1" w:lastRow="0" w:firstColumn="1" w:lastColumn="0" w:noHBand="0" w:noVBand="1"/>
      </w:tblPr>
      <w:tblGrid>
        <w:gridCol w:w="8350"/>
      </w:tblGrid>
      <w:tr w:rsidR="00C71645" w:rsidRPr="00C71645" w:rsidTr="00FE1CD3">
        <w:trPr>
          <w:trHeight w:val="267"/>
          <w:jc w:val="center"/>
        </w:trPr>
        <w:tc>
          <w:tcPr>
            <w:tcW w:w="8350" w:type="dxa"/>
            <w:tcBorders>
              <w:top w:val="nil"/>
              <w:left w:val="nil"/>
              <w:bottom w:val="nil"/>
              <w:right w:val="nil"/>
            </w:tcBorders>
            <w:shd w:val="clear" w:color="auto" w:fill="auto"/>
            <w:noWrap/>
            <w:vAlign w:val="bottom"/>
            <w:hideMark/>
          </w:tcPr>
          <w:p w:rsidR="00FE1CD3" w:rsidRPr="00C71645" w:rsidRDefault="00FE1CD3" w:rsidP="00FE1CD3">
            <w:pPr>
              <w:widowControl w:val="0"/>
              <w:autoSpaceDE w:val="0"/>
              <w:autoSpaceDN w:val="0"/>
              <w:spacing w:after="0" w:line="240" w:lineRule="auto"/>
              <w:jc w:val="center"/>
              <w:rPr>
                <w:rFonts w:ascii="Times New Roman" w:eastAsia="Times New Roman" w:hAnsi="Times New Roman" w:cs="Times New Roman"/>
                <w:b/>
                <w:sz w:val="24"/>
                <w:szCs w:val="24"/>
                <w:lang w:eastAsia="es-MX"/>
              </w:rPr>
            </w:pPr>
            <w:bookmarkStart w:id="8" w:name="_Hlk99035466"/>
            <w:r w:rsidRPr="00C71645">
              <w:rPr>
                <w:rFonts w:ascii="Times New Roman" w:eastAsia="Times New Roman" w:hAnsi="Times New Roman" w:cs="Times New Roman"/>
                <w:b/>
                <w:sz w:val="24"/>
                <w:szCs w:val="24"/>
                <w:lang w:eastAsia="es-MX"/>
              </w:rPr>
              <w:t>ATENTAMENTE</w:t>
            </w:r>
          </w:p>
        </w:tc>
      </w:tr>
      <w:tr w:rsidR="00FE1CD3" w:rsidRPr="00C71645" w:rsidTr="00FE1CD3">
        <w:trPr>
          <w:trHeight w:val="267"/>
          <w:jc w:val="center"/>
        </w:trPr>
        <w:tc>
          <w:tcPr>
            <w:tcW w:w="8350" w:type="dxa"/>
            <w:tcBorders>
              <w:top w:val="nil"/>
              <w:left w:val="nil"/>
              <w:bottom w:val="nil"/>
              <w:right w:val="nil"/>
            </w:tcBorders>
            <w:shd w:val="clear" w:color="auto" w:fill="auto"/>
            <w:noWrap/>
            <w:vAlign w:val="bottom"/>
            <w:hideMark/>
          </w:tcPr>
          <w:p w:rsidR="00FE1CD3" w:rsidRPr="00C71645" w:rsidRDefault="00FE1CD3" w:rsidP="00200CE3">
            <w:pPr>
              <w:widowControl w:val="0"/>
              <w:autoSpaceDE w:val="0"/>
              <w:autoSpaceDN w:val="0"/>
              <w:spacing w:after="0" w:line="240" w:lineRule="auto"/>
              <w:jc w:val="center"/>
              <w:rPr>
                <w:rFonts w:ascii="Times New Roman" w:eastAsia="Times New Roman" w:hAnsi="Times New Roman" w:cs="Times New Roman"/>
                <w:b/>
                <w:sz w:val="24"/>
                <w:szCs w:val="24"/>
                <w:lang w:eastAsia="es-MX"/>
              </w:rPr>
            </w:pPr>
            <w:r w:rsidRPr="00C71645">
              <w:rPr>
                <w:rFonts w:ascii="Times New Roman" w:eastAsia="Times New Roman" w:hAnsi="Times New Roman" w:cs="Times New Roman"/>
                <w:b/>
                <w:sz w:val="24"/>
                <w:szCs w:val="24"/>
                <w:lang w:eastAsia="es-MX"/>
              </w:rPr>
              <w:t>DIP. MÓNICA MIRIAM GRANILLO VELAZCO</w:t>
            </w:r>
          </w:p>
        </w:tc>
      </w:tr>
      <w:bookmarkEnd w:id="8"/>
    </w:tbl>
    <w:p w:rsidR="00200CE3" w:rsidRPr="00C71645" w:rsidRDefault="00200CE3" w:rsidP="00200CE3">
      <w:pPr>
        <w:pStyle w:val="Sinespaciado"/>
        <w:jc w:val="both"/>
        <w:rPr>
          <w:rFonts w:ascii="Times New Roman" w:hAnsi="Times New Roman" w:cs="Times New Roman"/>
          <w:sz w:val="24"/>
          <w:szCs w:val="24"/>
        </w:rPr>
      </w:pPr>
    </w:p>
    <w:p w:rsidR="00200CE3" w:rsidRPr="00C71645" w:rsidRDefault="00200CE3" w:rsidP="00200CE3">
      <w:pPr>
        <w:pStyle w:val="Sinespaciado"/>
        <w:jc w:val="center"/>
        <w:rPr>
          <w:rFonts w:ascii="Times New Roman" w:hAnsi="Times New Roman" w:cs="Times New Roman"/>
          <w:sz w:val="24"/>
          <w:szCs w:val="24"/>
        </w:rPr>
      </w:pPr>
      <w:r w:rsidRPr="00C71645">
        <w:rPr>
          <w:rFonts w:ascii="Times New Roman" w:hAnsi="Times New Roman" w:cs="Times New Roman"/>
          <w:sz w:val="24"/>
          <w:szCs w:val="24"/>
        </w:rPr>
        <w:t>(Fin del documento)</w:t>
      </w:r>
    </w:p>
    <w:p w:rsidR="00200CE3" w:rsidRPr="00C71645" w:rsidRDefault="00200CE3" w:rsidP="001101A6">
      <w:pPr>
        <w:pStyle w:val="Sinespaciado"/>
        <w:jc w:val="both"/>
        <w:rPr>
          <w:rFonts w:ascii="Times New Roman" w:eastAsia="Times New Roman" w:hAnsi="Times New Roman" w:cs="Times New Roman"/>
          <w:sz w:val="24"/>
          <w:szCs w:val="24"/>
          <w:lang w:eastAsia="es-MX"/>
        </w:rPr>
      </w:pPr>
    </w:p>
    <w:p w:rsidR="009523C2" w:rsidRPr="00C71645" w:rsidRDefault="00157813" w:rsidP="001101A6">
      <w:pPr>
        <w:pStyle w:val="Sinespaciado"/>
        <w:jc w:val="both"/>
        <w:rPr>
          <w:rFonts w:ascii="Times New Roman" w:eastAsia="Times New Roman" w:hAnsi="Times New Roman" w:cs="Times New Roman"/>
          <w:sz w:val="24"/>
          <w:szCs w:val="24"/>
          <w:lang w:eastAsia="es-MX"/>
        </w:rPr>
      </w:pPr>
      <w:r w:rsidRPr="00C71645">
        <w:rPr>
          <w:rFonts w:ascii="Times New Roman" w:eastAsia="Times New Roman" w:hAnsi="Times New Roman" w:cs="Times New Roman"/>
          <w:sz w:val="24"/>
          <w:szCs w:val="24"/>
          <w:lang w:eastAsia="es-MX"/>
        </w:rPr>
        <w:t xml:space="preserve">VICEPRESIDENTA DIP. MARÍA DE LOS ÁNGELES DÁVILA VARGAS. </w:t>
      </w:r>
      <w:r w:rsidR="009523C2" w:rsidRPr="00C71645">
        <w:rPr>
          <w:rFonts w:ascii="Times New Roman" w:eastAsia="Times New Roman" w:hAnsi="Times New Roman" w:cs="Times New Roman"/>
          <w:sz w:val="24"/>
          <w:szCs w:val="24"/>
          <w:lang w:eastAsia="es-MX"/>
        </w:rPr>
        <w:t>Se registra la iniciativa y se remite a las Comisiones Legislativas de Educación, Cultura, Ciencia y Tecnología y Para la Atención de Grupos Vulnerables</w:t>
      </w:r>
      <w:r w:rsidRPr="00C71645">
        <w:rPr>
          <w:rFonts w:ascii="Times New Roman" w:eastAsia="Times New Roman" w:hAnsi="Times New Roman" w:cs="Times New Roman"/>
          <w:sz w:val="24"/>
          <w:szCs w:val="24"/>
          <w:lang w:eastAsia="es-MX"/>
        </w:rPr>
        <w:t>,</w:t>
      </w:r>
      <w:r w:rsidR="009523C2" w:rsidRPr="00C71645">
        <w:rPr>
          <w:rFonts w:ascii="Times New Roman" w:eastAsia="Times New Roman" w:hAnsi="Times New Roman" w:cs="Times New Roman"/>
          <w:sz w:val="24"/>
          <w:szCs w:val="24"/>
          <w:lang w:eastAsia="es-MX"/>
        </w:rPr>
        <w:t xml:space="preserve"> para su estudio y dictamen.</w:t>
      </w:r>
    </w:p>
    <w:p w:rsidR="009523C2" w:rsidRPr="00C71645" w:rsidRDefault="009523C2" w:rsidP="001101A6">
      <w:pPr>
        <w:pStyle w:val="Sinespaciado"/>
        <w:ind w:firstLine="708"/>
        <w:jc w:val="both"/>
        <w:rPr>
          <w:rFonts w:ascii="Times New Roman" w:eastAsia="Times New Roman" w:hAnsi="Times New Roman" w:cs="Times New Roman"/>
          <w:sz w:val="24"/>
          <w:szCs w:val="24"/>
          <w:lang w:eastAsia="es-MX"/>
        </w:rPr>
      </w:pPr>
      <w:r w:rsidRPr="00C71645">
        <w:rPr>
          <w:rFonts w:ascii="Times New Roman" w:eastAsia="Times New Roman" w:hAnsi="Times New Roman" w:cs="Times New Roman"/>
          <w:sz w:val="24"/>
          <w:szCs w:val="24"/>
          <w:lang w:eastAsia="es-MX"/>
        </w:rPr>
        <w:t>Para atender el punto 12, la diputada Beatriz García Villegas presenta en nombre del Grupo Parlamentario del Partido morena, punto de acuerdo de urgente y obvia resolución, por el que se exhorta respetuosamente al Titular de la Comisión del Agua del Estado de México para que envíe a la brevedad un informe a esta Legislatura sobre los avances, logros y resultados del Programa Hídrico Integral para el Estado de México 2017-2023, con un diagnóstico pormenorizado y técnico de la situación y problemáticas actuales del recurso hídrico estatal.</w:t>
      </w:r>
    </w:p>
    <w:p w:rsidR="000A0982" w:rsidRPr="00C71645" w:rsidRDefault="009523C2" w:rsidP="001101A6">
      <w:pPr>
        <w:pStyle w:val="Sinespaciado"/>
        <w:jc w:val="both"/>
        <w:rPr>
          <w:rFonts w:ascii="Times New Roman" w:eastAsia="Times New Roman" w:hAnsi="Times New Roman" w:cs="Times New Roman"/>
          <w:sz w:val="24"/>
          <w:szCs w:val="24"/>
          <w:lang w:eastAsia="es-MX"/>
        </w:rPr>
      </w:pPr>
      <w:r w:rsidRPr="00C71645">
        <w:rPr>
          <w:rFonts w:ascii="Times New Roman" w:hAnsi="Times New Roman" w:cs="Times New Roman"/>
          <w:sz w:val="24"/>
          <w:szCs w:val="24"/>
          <w:lang w:eastAsia="es-MX"/>
        </w:rPr>
        <w:t xml:space="preserve">DIP. BEATRIZ GARCÍA VILLEGAS. </w:t>
      </w:r>
      <w:r w:rsidR="000A0982" w:rsidRPr="00C71645">
        <w:rPr>
          <w:rFonts w:ascii="Times New Roman" w:eastAsia="Times New Roman" w:hAnsi="Times New Roman" w:cs="Times New Roman"/>
          <w:sz w:val="24"/>
          <w:szCs w:val="24"/>
          <w:lang w:eastAsia="es-MX"/>
        </w:rPr>
        <w:t>Gracias diputada.</w:t>
      </w:r>
    </w:p>
    <w:p w:rsidR="009F7882" w:rsidRPr="00C71645" w:rsidRDefault="009523C2" w:rsidP="001101A6">
      <w:pPr>
        <w:pStyle w:val="Sinespaciado"/>
        <w:ind w:firstLine="708"/>
        <w:jc w:val="both"/>
        <w:rPr>
          <w:rFonts w:ascii="Times New Roman" w:eastAsia="Times New Roman" w:hAnsi="Times New Roman" w:cs="Times New Roman"/>
          <w:sz w:val="24"/>
          <w:szCs w:val="24"/>
          <w:lang w:eastAsia="es-MX"/>
        </w:rPr>
      </w:pPr>
      <w:r w:rsidRPr="00C71645">
        <w:rPr>
          <w:rFonts w:ascii="Times New Roman" w:eastAsia="Times New Roman" w:hAnsi="Times New Roman" w:cs="Times New Roman"/>
          <w:sz w:val="24"/>
          <w:szCs w:val="24"/>
          <w:lang w:eastAsia="es-MX"/>
        </w:rPr>
        <w:lastRenderedPageBreak/>
        <w:t>Saludo con mucho gusto y agrado a las compañeras y compañeros diputados, a las personas integrantes de los medios de comunicación, así como a la ciudadanía que nos sigue por las redes sociale</w:t>
      </w:r>
      <w:r w:rsidR="000A0982" w:rsidRPr="00C71645">
        <w:rPr>
          <w:rFonts w:ascii="Times New Roman" w:eastAsia="Times New Roman" w:hAnsi="Times New Roman" w:cs="Times New Roman"/>
          <w:sz w:val="24"/>
          <w:szCs w:val="24"/>
          <w:lang w:eastAsia="es-MX"/>
        </w:rPr>
        <w:t>s de este Congreso Legislativo.</w:t>
      </w:r>
      <w:r w:rsidR="009F7882" w:rsidRPr="00C71645">
        <w:rPr>
          <w:rFonts w:ascii="Times New Roman" w:eastAsia="Times New Roman" w:hAnsi="Times New Roman" w:cs="Times New Roman"/>
          <w:sz w:val="24"/>
          <w:szCs w:val="24"/>
          <w:lang w:eastAsia="es-MX"/>
        </w:rPr>
        <w:t xml:space="preserve"> </w:t>
      </w:r>
      <w:r w:rsidRPr="00C71645">
        <w:rPr>
          <w:rFonts w:ascii="Times New Roman" w:eastAsia="Times New Roman" w:hAnsi="Times New Roman" w:cs="Times New Roman"/>
          <w:sz w:val="24"/>
          <w:szCs w:val="24"/>
          <w:lang w:eastAsia="es-MX"/>
        </w:rPr>
        <w:t>Bienvenidas y bienvenidos sean todos a la Casa del Pueblo Mexiquense. Con el permiso de nuestro diputado Presidente y de nuestras queridas diputadas, miembros de esta Mesa Directiva</w:t>
      </w:r>
      <w:r w:rsidR="009F7882" w:rsidRPr="00C71645">
        <w:rPr>
          <w:rFonts w:ascii="Times New Roman" w:eastAsia="Times New Roman" w:hAnsi="Times New Roman" w:cs="Times New Roman"/>
          <w:sz w:val="24"/>
          <w:szCs w:val="24"/>
          <w:lang w:eastAsia="es-MX"/>
        </w:rPr>
        <w:t>.</w:t>
      </w:r>
    </w:p>
    <w:p w:rsidR="009523C2" w:rsidRPr="00C71645" w:rsidRDefault="009F7882" w:rsidP="001101A6">
      <w:pPr>
        <w:pStyle w:val="Sinespaciado"/>
        <w:ind w:firstLine="708"/>
        <w:jc w:val="both"/>
        <w:rPr>
          <w:rFonts w:ascii="Times New Roman" w:eastAsia="Times New Roman" w:hAnsi="Times New Roman" w:cs="Times New Roman"/>
          <w:sz w:val="24"/>
          <w:szCs w:val="24"/>
          <w:lang w:eastAsia="es-MX"/>
        </w:rPr>
      </w:pPr>
      <w:r w:rsidRPr="00C71645">
        <w:rPr>
          <w:rFonts w:ascii="Times New Roman" w:eastAsia="Times New Roman" w:hAnsi="Times New Roman" w:cs="Times New Roman"/>
          <w:sz w:val="24"/>
          <w:szCs w:val="24"/>
          <w:lang w:eastAsia="es-MX"/>
        </w:rPr>
        <w:t xml:space="preserve">Expongo </w:t>
      </w:r>
      <w:r w:rsidR="009523C2" w:rsidRPr="00C71645">
        <w:rPr>
          <w:rFonts w:ascii="Times New Roman" w:eastAsia="Times New Roman" w:hAnsi="Times New Roman" w:cs="Times New Roman"/>
          <w:sz w:val="24"/>
          <w:szCs w:val="24"/>
          <w:lang w:eastAsia="es-MX"/>
        </w:rPr>
        <w:t>sucintamente el contenido del presente punto de acuerdo que someto a su consideración, soli</w:t>
      </w:r>
      <w:r w:rsidRPr="00C71645">
        <w:rPr>
          <w:rFonts w:ascii="Times New Roman" w:eastAsia="Times New Roman" w:hAnsi="Times New Roman" w:cs="Times New Roman"/>
          <w:sz w:val="24"/>
          <w:szCs w:val="24"/>
          <w:lang w:eastAsia="es-MX"/>
        </w:rPr>
        <w:t>citando que mi intervención se i</w:t>
      </w:r>
      <w:r w:rsidR="009523C2" w:rsidRPr="00C71645">
        <w:rPr>
          <w:rFonts w:ascii="Times New Roman" w:eastAsia="Times New Roman" w:hAnsi="Times New Roman" w:cs="Times New Roman"/>
          <w:sz w:val="24"/>
          <w:szCs w:val="24"/>
          <w:lang w:eastAsia="es-MX"/>
        </w:rPr>
        <w:t>nteg</w:t>
      </w:r>
      <w:r w:rsidRPr="00C71645">
        <w:rPr>
          <w:rFonts w:ascii="Times New Roman" w:eastAsia="Times New Roman" w:hAnsi="Times New Roman" w:cs="Times New Roman"/>
          <w:sz w:val="24"/>
          <w:szCs w:val="24"/>
          <w:lang w:eastAsia="es-MX"/>
        </w:rPr>
        <w:t>re en el Diario de los Debates.</w:t>
      </w:r>
    </w:p>
    <w:p w:rsidR="009523C2" w:rsidRPr="00C71645" w:rsidRDefault="009523C2" w:rsidP="001101A6">
      <w:pPr>
        <w:pStyle w:val="Sinespaciado"/>
        <w:ind w:firstLine="708"/>
        <w:jc w:val="both"/>
        <w:rPr>
          <w:rFonts w:ascii="Times New Roman" w:eastAsia="Times New Roman" w:hAnsi="Times New Roman" w:cs="Times New Roman"/>
          <w:sz w:val="24"/>
          <w:szCs w:val="24"/>
          <w:lang w:eastAsia="es-MX"/>
        </w:rPr>
      </w:pPr>
      <w:r w:rsidRPr="00C71645">
        <w:rPr>
          <w:rFonts w:ascii="Times New Roman" w:eastAsia="Times New Roman" w:hAnsi="Times New Roman" w:cs="Times New Roman"/>
          <w:sz w:val="24"/>
          <w:szCs w:val="24"/>
          <w:lang w:eastAsia="es-MX"/>
        </w:rPr>
        <w:t xml:space="preserve">De acuerdo a lo previsto en el </w:t>
      </w:r>
      <w:r w:rsidR="009F7882" w:rsidRPr="00C71645">
        <w:rPr>
          <w:rFonts w:ascii="Times New Roman" w:eastAsia="Times New Roman" w:hAnsi="Times New Roman" w:cs="Times New Roman"/>
          <w:sz w:val="24"/>
          <w:szCs w:val="24"/>
          <w:lang w:eastAsia="es-MX"/>
        </w:rPr>
        <w:t>párrafo sexto del artículo cua</w:t>
      </w:r>
      <w:r w:rsidR="008C09E0" w:rsidRPr="00C71645">
        <w:rPr>
          <w:rFonts w:ascii="Times New Roman" w:eastAsia="Times New Roman" w:hAnsi="Times New Roman" w:cs="Times New Roman"/>
          <w:sz w:val="24"/>
          <w:szCs w:val="24"/>
          <w:lang w:eastAsia="es-MX"/>
        </w:rPr>
        <w:t>r</w:t>
      </w:r>
      <w:r w:rsidR="009F7882" w:rsidRPr="00C71645">
        <w:rPr>
          <w:rFonts w:ascii="Times New Roman" w:eastAsia="Times New Roman" w:hAnsi="Times New Roman" w:cs="Times New Roman"/>
          <w:sz w:val="24"/>
          <w:szCs w:val="24"/>
          <w:lang w:eastAsia="es-MX"/>
        </w:rPr>
        <w:t xml:space="preserve">to </w:t>
      </w:r>
      <w:r w:rsidRPr="00C71645">
        <w:rPr>
          <w:rFonts w:ascii="Times New Roman" w:eastAsia="Times New Roman" w:hAnsi="Times New Roman" w:cs="Times New Roman"/>
          <w:sz w:val="24"/>
          <w:szCs w:val="24"/>
          <w:lang w:eastAsia="es-MX"/>
        </w:rPr>
        <w:t>de la Constitución General de la República, adicionado mediante la reforma publicada al Diario Oficial de la Federación el 8 de febrero del 2012.</w:t>
      </w:r>
    </w:p>
    <w:p w:rsidR="009523C2" w:rsidRPr="00C71645" w:rsidRDefault="009523C2" w:rsidP="001101A6">
      <w:pPr>
        <w:pStyle w:val="Sinespaciado"/>
        <w:ind w:firstLine="708"/>
        <w:jc w:val="both"/>
        <w:rPr>
          <w:rFonts w:ascii="Times New Roman" w:eastAsia="Times New Roman" w:hAnsi="Times New Roman" w:cs="Times New Roman"/>
          <w:sz w:val="24"/>
          <w:szCs w:val="24"/>
          <w:lang w:eastAsia="es-MX"/>
        </w:rPr>
      </w:pPr>
      <w:r w:rsidRPr="00C71645">
        <w:rPr>
          <w:rFonts w:ascii="Times New Roman" w:eastAsia="Times New Roman" w:hAnsi="Times New Roman" w:cs="Times New Roman"/>
          <w:sz w:val="24"/>
          <w:szCs w:val="24"/>
          <w:lang w:eastAsia="es-MX"/>
        </w:rPr>
        <w:t>El acceso, disposición y saneamiento de agua para consumo personal y doméstico es reconocido como el derecho humano para pleno ejercicio de la sociedad</w:t>
      </w:r>
      <w:r w:rsidR="008C09E0" w:rsidRPr="00C71645">
        <w:rPr>
          <w:rFonts w:ascii="Times New Roman" w:eastAsia="Times New Roman" w:hAnsi="Times New Roman" w:cs="Times New Roman"/>
          <w:sz w:val="24"/>
          <w:szCs w:val="24"/>
          <w:lang w:eastAsia="es-MX"/>
        </w:rPr>
        <w:t>, l</w:t>
      </w:r>
      <w:r w:rsidRPr="00C71645">
        <w:rPr>
          <w:rFonts w:ascii="Times New Roman" w:eastAsia="Times New Roman" w:hAnsi="Times New Roman" w:cs="Times New Roman"/>
          <w:sz w:val="24"/>
          <w:szCs w:val="24"/>
          <w:lang w:eastAsia="es-MX"/>
        </w:rPr>
        <w:t xml:space="preserve">a propia disposición desprende la importancia en el que el Estado </w:t>
      </w:r>
      <w:r w:rsidR="008C09E0" w:rsidRPr="00C71645">
        <w:rPr>
          <w:rFonts w:ascii="Times New Roman" w:eastAsia="Times New Roman" w:hAnsi="Times New Roman" w:cs="Times New Roman"/>
          <w:sz w:val="24"/>
          <w:szCs w:val="24"/>
          <w:lang w:eastAsia="es-MX"/>
        </w:rPr>
        <w:t xml:space="preserve">Mexicano </w:t>
      </w:r>
      <w:r w:rsidRPr="00C71645">
        <w:rPr>
          <w:rFonts w:ascii="Times New Roman" w:eastAsia="Times New Roman" w:hAnsi="Times New Roman" w:cs="Times New Roman"/>
          <w:sz w:val="24"/>
          <w:szCs w:val="24"/>
          <w:lang w:eastAsia="es-MX"/>
        </w:rPr>
        <w:t>debe garantizar el líquido vital, porque en el caso contrario se impediría la protección integral del derecho a la vida y a otras pre</w:t>
      </w:r>
      <w:r w:rsidR="008C09E0" w:rsidRPr="00C71645">
        <w:rPr>
          <w:rFonts w:ascii="Times New Roman" w:eastAsia="Times New Roman" w:hAnsi="Times New Roman" w:cs="Times New Roman"/>
          <w:sz w:val="24"/>
          <w:szCs w:val="24"/>
          <w:lang w:eastAsia="es-MX"/>
        </w:rPr>
        <w:t>rrogativas que lo complementan.</w:t>
      </w:r>
    </w:p>
    <w:p w:rsidR="009523C2" w:rsidRPr="00C71645" w:rsidRDefault="009523C2" w:rsidP="001101A6">
      <w:pPr>
        <w:pStyle w:val="Sinespaciado"/>
        <w:ind w:firstLine="708"/>
        <w:jc w:val="both"/>
        <w:rPr>
          <w:rFonts w:ascii="Times New Roman" w:eastAsia="Times New Roman" w:hAnsi="Times New Roman" w:cs="Times New Roman"/>
          <w:sz w:val="24"/>
          <w:szCs w:val="24"/>
          <w:lang w:eastAsia="es-MX"/>
        </w:rPr>
      </w:pPr>
      <w:r w:rsidRPr="00C71645">
        <w:rPr>
          <w:rFonts w:ascii="Times New Roman" w:eastAsia="Times New Roman" w:hAnsi="Times New Roman" w:cs="Times New Roman"/>
          <w:sz w:val="24"/>
          <w:szCs w:val="24"/>
          <w:lang w:eastAsia="es-MX"/>
        </w:rPr>
        <w:t>Por tanto, es un objetivo prioritario para que las autoridades en materia emprendan el máximo de los esfuerzos posibles para garantizar su acceso. No obstante, que su uso y aprovechamiento quedan sujetos a las condiciones que impere el medio ambiente</w:t>
      </w:r>
      <w:r w:rsidR="008C09E0" w:rsidRPr="00C71645">
        <w:rPr>
          <w:rFonts w:ascii="Times New Roman" w:eastAsia="Times New Roman" w:hAnsi="Times New Roman" w:cs="Times New Roman"/>
          <w:sz w:val="24"/>
          <w:szCs w:val="24"/>
          <w:lang w:eastAsia="es-MX"/>
        </w:rPr>
        <w:t>,</w:t>
      </w:r>
      <w:r w:rsidRPr="00C71645">
        <w:rPr>
          <w:rFonts w:ascii="Times New Roman" w:eastAsia="Times New Roman" w:hAnsi="Times New Roman" w:cs="Times New Roman"/>
          <w:sz w:val="24"/>
          <w:szCs w:val="24"/>
          <w:lang w:eastAsia="es-MX"/>
        </w:rPr>
        <w:t xml:space="preserve"> considerando su sustentabilidad.</w:t>
      </w:r>
    </w:p>
    <w:p w:rsidR="00355947" w:rsidRPr="00C71645" w:rsidRDefault="009523C2" w:rsidP="001101A6">
      <w:pPr>
        <w:pStyle w:val="Sinespaciado"/>
        <w:ind w:firstLine="708"/>
        <w:jc w:val="both"/>
        <w:rPr>
          <w:rFonts w:ascii="Times New Roman" w:eastAsia="Times New Roman" w:hAnsi="Times New Roman" w:cs="Times New Roman"/>
          <w:sz w:val="24"/>
          <w:szCs w:val="24"/>
          <w:lang w:eastAsia="es-MX"/>
        </w:rPr>
      </w:pPr>
      <w:r w:rsidRPr="00C71645">
        <w:rPr>
          <w:rFonts w:ascii="Times New Roman" w:eastAsia="Times New Roman" w:hAnsi="Times New Roman" w:cs="Times New Roman"/>
          <w:sz w:val="24"/>
          <w:szCs w:val="24"/>
          <w:lang w:eastAsia="es-MX"/>
        </w:rPr>
        <w:t>En el plano local, el Plan de Desarrollo del Estado de México 2017-2023 partió del objetivo de garantizar la disponibilidad del agua, su gestión sostenible y el saneamiento para la población en un marco de sustentabilidad de los ecosistemas.</w:t>
      </w:r>
    </w:p>
    <w:p w:rsidR="009523C2" w:rsidRPr="00C71645" w:rsidRDefault="009523C2" w:rsidP="001101A6">
      <w:pPr>
        <w:pStyle w:val="Sinespaciado"/>
        <w:ind w:firstLine="708"/>
        <w:jc w:val="both"/>
        <w:rPr>
          <w:rFonts w:ascii="Times New Roman" w:eastAsia="Times New Roman" w:hAnsi="Times New Roman" w:cs="Times New Roman"/>
          <w:sz w:val="24"/>
          <w:szCs w:val="24"/>
          <w:lang w:eastAsia="es-MX"/>
        </w:rPr>
      </w:pPr>
      <w:r w:rsidRPr="00C71645">
        <w:rPr>
          <w:rFonts w:ascii="Times New Roman" w:eastAsia="Times New Roman" w:hAnsi="Times New Roman" w:cs="Times New Roman"/>
          <w:sz w:val="24"/>
          <w:szCs w:val="24"/>
          <w:lang w:eastAsia="es-MX"/>
        </w:rPr>
        <w:t>De esa manera sostuvo la posibilidad de lograr el acceso universal y equitativo del agua potable y a proporcionar los servicios de saneamiento a precios asequibles de mejor calidad del agua, reduciendo la contaminación e impulsar, con la participación de las comunidades, el uso eficiente y la</w:t>
      </w:r>
      <w:r w:rsidR="00355947" w:rsidRPr="00C71645">
        <w:rPr>
          <w:rFonts w:ascii="Times New Roman" w:eastAsia="Times New Roman" w:hAnsi="Times New Roman" w:cs="Times New Roman"/>
          <w:sz w:val="24"/>
          <w:szCs w:val="24"/>
          <w:lang w:eastAsia="es-MX"/>
        </w:rPr>
        <w:t xml:space="preserve"> gestión integrada del recurso.</w:t>
      </w:r>
    </w:p>
    <w:p w:rsidR="009523C2" w:rsidRPr="00C71645" w:rsidRDefault="009523C2" w:rsidP="001101A6">
      <w:pPr>
        <w:pStyle w:val="Sinespaciado"/>
        <w:ind w:firstLine="708"/>
        <w:jc w:val="both"/>
        <w:rPr>
          <w:rFonts w:ascii="Times New Roman" w:eastAsia="Times New Roman" w:hAnsi="Times New Roman" w:cs="Times New Roman"/>
          <w:sz w:val="24"/>
          <w:szCs w:val="24"/>
          <w:lang w:eastAsia="es-MX"/>
        </w:rPr>
      </w:pPr>
      <w:r w:rsidRPr="00C71645">
        <w:rPr>
          <w:rFonts w:ascii="Times New Roman" w:eastAsia="Times New Roman" w:hAnsi="Times New Roman" w:cs="Times New Roman"/>
          <w:sz w:val="24"/>
          <w:szCs w:val="24"/>
          <w:lang w:eastAsia="es-MX"/>
        </w:rPr>
        <w:t>En atención al objetivo número 6 de la Agenda 2030 para el Desarrollo Sostenible de la Orga</w:t>
      </w:r>
      <w:r w:rsidR="005F43E8" w:rsidRPr="00C71645">
        <w:rPr>
          <w:rFonts w:ascii="Times New Roman" w:eastAsia="Times New Roman" w:hAnsi="Times New Roman" w:cs="Times New Roman"/>
          <w:sz w:val="24"/>
          <w:szCs w:val="24"/>
          <w:lang w:eastAsia="es-MX"/>
        </w:rPr>
        <w:t>nización de las Naciones Unidas, e</w:t>
      </w:r>
      <w:r w:rsidRPr="00C71645">
        <w:rPr>
          <w:rFonts w:ascii="Times New Roman" w:eastAsia="Times New Roman" w:hAnsi="Times New Roman" w:cs="Times New Roman"/>
          <w:sz w:val="24"/>
          <w:szCs w:val="24"/>
          <w:lang w:eastAsia="es-MX"/>
        </w:rPr>
        <w:t>s así que la Comisión del Agua del Estado de México elaboró el Plan Hídrico Integral del Estado de México 2017-2023 para enfatizar que las autoridades competentes dotarían y garantizarían tanto el abastecimiento de agua para las futuras generaciones como el bienestar y el desarrollo de la población actual, pero también, la competitividad económica en la Entidad.</w:t>
      </w:r>
    </w:p>
    <w:p w:rsidR="00A63A4A" w:rsidRPr="00C71645" w:rsidRDefault="009523C2" w:rsidP="001101A6">
      <w:pPr>
        <w:pStyle w:val="Sinespaciado"/>
        <w:ind w:firstLine="708"/>
        <w:jc w:val="both"/>
        <w:rPr>
          <w:rFonts w:ascii="Times New Roman" w:hAnsi="Times New Roman" w:cs="Times New Roman"/>
          <w:sz w:val="24"/>
          <w:szCs w:val="24"/>
          <w:shd w:val="clear" w:color="auto" w:fill="FFFFFF"/>
        </w:rPr>
      </w:pPr>
      <w:r w:rsidRPr="00C71645">
        <w:rPr>
          <w:rFonts w:ascii="Times New Roman" w:eastAsia="Times New Roman" w:hAnsi="Times New Roman" w:cs="Times New Roman"/>
          <w:sz w:val="24"/>
          <w:szCs w:val="24"/>
          <w:lang w:eastAsia="es-MX"/>
        </w:rPr>
        <w:t>Considerando recuperar el equilibrio entre la oferta y la demanda de agua que asegure un desarrollo sostenible, así como mitigar los impactos de sobreexplotación y otros problemas</w:t>
      </w:r>
      <w:r w:rsidR="0047455C" w:rsidRPr="00C71645">
        <w:rPr>
          <w:rFonts w:ascii="Times New Roman" w:eastAsia="Times New Roman" w:hAnsi="Times New Roman" w:cs="Times New Roman"/>
          <w:sz w:val="24"/>
          <w:szCs w:val="24"/>
          <w:lang w:eastAsia="es-MX"/>
        </w:rPr>
        <w:t xml:space="preserve"> crónicos </w:t>
      </w:r>
      <w:r w:rsidR="00A86C92" w:rsidRPr="00C71645">
        <w:rPr>
          <w:rFonts w:ascii="Times New Roman" w:hAnsi="Times New Roman" w:cs="Times New Roman"/>
          <w:sz w:val="24"/>
          <w:szCs w:val="24"/>
          <w:shd w:val="clear" w:color="auto" w:fill="FFFFFF"/>
        </w:rPr>
        <w:t>que afectan la calidad del agua y los suelos en las cuencas y acuíferos de la jurisdicción estatal</w:t>
      </w:r>
      <w:r w:rsidR="00A63A4A" w:rsidRPr="00C71645">
        <w:rPr>
          <w:rFonts w:ascii="Times New Roman" w:hAnsi="Times New Roman" w:cs="Times New Roman"/>
          <w:sz w:val="24"/>
          <w:szCs w:val="24"/>
          <w:shd w:val="clear" w:color="auto" w:fill="FFFFFF"/>
        </w:rPr>
        <w:t>.</w:t>
      </w:r>
    </w:p>
    <w:p w:rsidR="007E300A" w:rsidRPr="00C71645" w:rsidRDefault="00A63A4A" w:rsidP="001101A6">
      <w:pPr>
        <w:pStyle w:val="Sinespaciado"/>
        <w:ind w:firstLine="708"/>
        <w:jc w:val="both"/>
        <w:rPr>
          <w:rFonts w:ascii="Times New Roman" w:hAnsi="Times New Roman" w:cs="Times New Roman"/>
          <w:sz w:val="24"/>
          <w:szCs w:val="24"/>
          <w:shd w:val="clear" w:color="auto" w:fill="FFFFFF"/>
        </w:rPr>
      </w:pPr>
      <w:r w:rsidRPr="00C71645">
        <w:rPr>
          <w:rFonts w:ascii="Times New Roman" w:hAnsi="Times New Roman" w:cs="Times New Roman"/>
          <w:sz w:val="24"/>
          <w:szCs w:val="24"/>
          <w:shd w:val="clear" w:color="auto" w:fill="FFFFFF"/>
        </w:rPr>
        <w:t xml:space="preserve">En </w:t>
      </w:r>
      <w:r w:rsidR="00A86C92" w:rsidRPr="00C71645">
        <w:rPr>
          <w:rFonts w:ascii="Times New Roman" w:hAnsi="Times New Roman" w:cs="Times New Roman"/>
          <w:sz w:val="24"/>
          <w:szCs w:val="24"/>
          <w:shd w:val="clear" w:color="auto" w:fill="FFFFFF"/>
        </w:rPr>
        <w:t>ese entonces la comisión emprendió un diagnóstico de la situación, panorama y problemáticas que predominaban en la infraestructura operativa y el estatus de los servicios básicos, así como el uso y aprovechamiento del recurso hídrico; sin embargo, al día de hoy el organismo referido no ha publicado periódicamente ya sea de forma semestral o anual, el documento alguno que actualice la información contenida del Plan Hídrico Estatal, con el objetivo principal de conocer una evaluación objetiva de las acciones, estrategias, planes, procesos y programas emprendidos, realizados y ejecutados con motivo de una política pública impulsada por el Poder Ejecutivo Estatal; previo diagnóstico de la situación de problemáticas recientes con el recurso hídrico</w:t>
      </w:r>
      <w:r w:rsidR="007E300A" w:rsidRPr="00C71645">
        <w:rPr>
          <w:rFonts w:ascii="Times New Roman" w:hAnsi="Times New Roman" w:cs="Times New Roman"/>
          <w:sz w:val="24"/>
          <w:szCs w:val="24"/>
          <w:shd w:val="clear" w:color="auto" w:fill="FFFFFF"/>
        </w:rPr>
        <w:t>.</w:t>
      </w:r>
    </w:p>
    <w:p w:rsidR="007E300A" w:rsidRPr="00C71645" w:rsidRDefault="007E300A" w:rsidP="001101A6">
      <w:pPr>
        <w:pStyle w:val="Sinespaciado"/>
        <w:ind w:firstLine="708"/>
        <w:jc w:val="both"/>
        <w:rPr>
          <w:rFonts w:ascii="Times New Roman" w:hAnsi="Times New Roman" w:cs="Times New Roman"/>
          <w:sz w:val="24"/>
          <w:szCs w:val="24"/>
          <w:shd w:val="clear" w:color="auto" w:fill="FFFFFF"/>
        </w:rPr>
      </w:pPr>
      <w:r w:rsidRPr="00C71645">
        <w:rPr>
          <w:rFonts w:ascii="Times New Roman" w:hAnsi="Times New Roman" w:cs="Times New Roman"/>
          <w:sz w:val="24"/>
          <w:szCs w:val="24"/>
          <w:shd w:val="clear" w:color="auto" w:fill="FFFFFF"/>
        </w:rPr>
        <w:t>D</w:t>
      </w:r>
      <w:r w:rsidR="00A86C92" w:rsidRPr="00C71645">
        <w:rPr>
          <w:rFonts w:ascii="Times New Roman" w:hAnsi="Times New Roman" w:cs="Times New Roman"/>
          <w:sz w:val="24"/>
          <w:szCs w:val="24"/>
          <w:shd w:val="clear" w:color="auto" w:fill="FFFFFF"/>
        </w:rPr>
        <w:t xml:space="preserve">icha información es de suma importancia para </w:t>
      </w:r>
      <w:r w:rsidRPr="00C71645">
        <w:rPr>
          <w:rFonts w:ascii="Times New Roman" w:hAnsi="Times New Roman" w:cs="Times New Roman"/>
          <w:sz w:val="24"/>
          <w:szCs w:val="24"/>
          <w:shd w:val="clear" w:color="auto" w:fill="FFFFFF"/>
        </w:rPr>
        <w:t xml:space="preserve">el </w:t>
      </w:r>
      <w:r w:rsidR="00A86C92" w:rsidRPr="00C71645">
        <w:rPr>
          <w:rFonts w:ascii="Times New Roman" w:hAnsi="Times New Roman" w:cs="Times New Roman"/>
          <w:sz w:val="24"/>
          <w:szCs w:val="24"/>
          <w:shd w:val="clear" w:color="auto" w:fill="FFFFFF"/>
        </w:rPr>
        <w:t xml:space="preserve">conocimiento de la ciudadanía mexiquense puesto que debe allegarse de cómo es que nuestras autoridades están trabajando, es decir, cuáles han sido esos avances, logros y resultados obtenidos por la Comisión del Agua del </w:t>
      </w:r>
      <w:r w:rsidR="00A86C92" w:rsidRPr="00C71645">
        <w:rPr>
          <w:rFonts w:ascii="Times New Roman" w:hAnsi="Times New Roman" w:cs="Times New Roman"/>
          <w:sz w:val="24"/>
          <w:szCs w:val="24"/>
          <w:shd w:val="clear" w:color="auto" w:fill="FFFFFF"/>
        </w:rPr>
        <w:lastRenderedPageBreak/>
        <w:t>Estado de México en los últimos 5 años del per</w:t>
      </w:r>
      <w:r w:rsidRPr="00C71645">
        <w:rPr>
          <w:rFonts w:ascii="Times New Roman" w:hAnsi="Times New Roman" w:cs="Times New Roman"/>
          <w:sz w:val="24"/>
          <w:szCs w:val="24"/>
          <w:shd w:val="clear" w:color="auto" w:fill="FFFFFF"/>
        </w:rPr>
        <w:t>í</w:t>
      </w:r>
      <w:r w:rsidR="00A86C92" w:rsidRPr="00C71645">
        <w:rPr>
          <w:rFonts w:ascii="Times New Roman" w:hAnsi="Times New Roman" w:cs="Times New Roman"/>
          <w:sz w:val="24"/>
          <w:szCs w:val="24"/>
          <w:shd w:val="clear" w:color="auto" w:fill="FFFFFF"/>
        </w:rPr>
        <w:t xml:space="preserve">odo </w:t>
      </w:r>
      <w:r w:rsidRPr="00C71645">
        <w:rPr>
          <w:rFonts w:ascii="Times New Roman" w:hAnsi="Times New Roman" w:cs="Times New Roman"/>
          <w:sz w:val="24"/>
          <w:szCs w:val="24"/>
          <w:shd w:val="clear" w:color="auto" w:fill="FFFFFF"/>
        </w:rPr>
        <w:t xml:space="preserve">constitucional </w:t>
      </w:r>
      <w:r w:rsidR="00A86C92" w:rsidRPr="00C71645">
        <w:rPr>
          <w:rFonts w:ascii="Times New Roman" w:hAnsi="Times New Roman" w:cs="Times New Roman"/>
          <w:sz w:val="24"/>
          <w:szCs w:val="24"/>
          <w:shd w:val="clear" w:color="auto" w:fill="FFFFFF"/>
        </w:rPr>
        <w:t>de la actual administración del Poder Ejecutivo Estatal</w:t>
      </w:r>
      <w:r w:rsidRPr="00C71645">
        <w:rPr>
          <w:rFonts w:ascii="Times New Roman" w:hAnsi="Times New Roman" w:cs="Times New Roman"/>
          <w:sz w:val="24"/>
          <w:szCs w:val="24"/>
          <w:shd w:val="clear" w:color="auto" w:fill="FFFFFF"/>
        </w:rPr>
        <w:t>.</w:t>
      </w:r>
    </w:p>
    <w:p w:rsidR="00A86C92" w:rsidRPr="00C71645" w:rsidRDefault="007E300A" w:rsidP="001101A6">
      <w:pPr>
        <w:pStyle w:val="Sinespaciado"/>
        <w:ind w:firstLine="708"/>
        <w:jc w:val="both"/>
        <w:rPr>
          <w:rFonts w:ascii="Times New Roman" w:hAnsi="Times New Roman" w:cs="Times New Roman"/>
          <w:sz w:val="24"/>
          <w:szCs w:val="24"/>
          <w:shd w:val="clear" w:color="auto" w:fill="FFFFFF"/>
        </w:rPr>
      </w:pPr>
      <w:r w:rsidRPr="00C71645">
        <w:rPr>
          <w:rFonts w:ascii="Times New Roman" w:hAnsi="Times New Roman" w:cs="Times New Roman"/>
          <w:sz w:val="24"/>
          <w:szCs w:val="24"/>
          <w:shd w:val="clear" w:color="auto" w:fill="FFFFFF"/>
        </w:rPr>
        <w:t xml:space="preserve">Con </w:t>
      </w:r>
      <w:r w:rsidR="00A86C92" w:rsidRPr="00C71645">
        <w:rPr>
          <w:rFonts w:ascii="Times New Roman" w:hAnsi="Times New Roman" w:cs="Times New Roman"/>
          <w:sz w:val="24"/>
          <w:szCs w:val="24"/>
          <w:shd w:val="clear" w:color="auto" w:fill="FFFFFF"/>
        </w:rPr>
        <w:t>motivo de la dotación y garantía del abastecimiento ciudadano, promoción y uso responsable del agua, así como la competitividad y el desarrollo económico de un enfoque de sustentabilidad dirigido a todos los sectores sociales, desde un enfoque de sustentabilidad dirigido a todos los sectores el diagnóstico y la evaluación de la situación o panorama de la infraestructura operativa y el estatus de los servicios básicos de agua potable, drenaje, saneamiento y tratamiento de aguas residuales, así como el uso y aprovechamiento responsable y equitativo y eco</w:t>
      </w:r>
      <w:r w:rsidR="00A72D5B" w:rsidRPr="00C71645">
        <w:rPr>
          <w:rFonts w:ascii="Times New Roman" w:hAnsi="Times New Roman" w:cs="Times New Roman"/>
          <w:sz w:val="24"/>
          <w:szCs w:val="24"/>
          <w:shd w:val="clear" w:color="auto" w:fill="FFFFFF"/>
        </w:rPr>
        <w:t>lógico de este recurso hídrico.</w:t>
      </w:r>
    </w:p>
    <w:p w:rsidR="00A86C92" w:rsidRPr="00C71645" w:rsidRDefault="00A86C92" w:rsidP="001101A6">
      <w:pPr>
        <w:pStyle w:val="Sinespaciado"/>
        <w:ind w:firstLine="708"/>
        <w:jc w:val="both"/>
        <w:rPr>
          <w:rFonts w:ascii="Times New Roman" w:hAnsi="Times New Roman" w:cs="Times New Roman"/>
          <w:sz w:val="24"/>
          <w:szCs w:val="24"/>
          <w:shd w:val="clear" w:color="auto" w:fill="FFFFFF"/>
        </w:rPr>
      </w:pPr>
      <w:r w:rsidRPr="00C71645">
        <w:rPr>
          <w:rFonts w:ascii="Times New Roman" w:hAnsi="Times New Roman" w:cs="Times New Roman"/>
          <w:sz w:val="24"/>
          <w:szCs w:val="24"/>
          <w:shd w:val="clear" w:color="auto" w:fill="FFFFFF"/>
        </w:rPr>
        <w:t>Lo anterior</w:t>
      </w:r>
      <w:r w:rsidR="00A72D5B" w:rsidRPr="00C71645">
        <w:rPr>
          <w:rFonts w:ascii="Times New Roman" w:hAnsi="Times New Roman" w:cs="Times New Roman"/>
          <w:sz w:val="24"/>
          <w:szCs w:val="24"/>
          <w:shd w:val="clear" w:color="auto" w:fill="FFFFFF"/>
        </w:rPr>
        <w:t>,</w:t>
      </w:r>
      <w:r w:rsidRPr="00C71645">
        <w:rPr>
          <w:rFonts w:ascii="Times New Roman" w:hAnsi="Times New Roman" w:cs="Times New Roman"/>
          <w:sz w:val="24"/>
          <w:szCs w:val="24"/>
          <w:shd w:val="clear" w:color="auto" w:fill="FFFFFF"/>
        </w:rPr>
        <w:t xml:space="preserve"> es acorde a los artículos 18 fracciones I y III y 46</w:t>
      </w:r>
      <w:r w:rsidR="008A0373" w:rsidRPr="00C71645">
        <w:rPr>
          <w:rFonts w:ascii="Times New Roman" w:hAnsi="Times New Roman" w:cs="Times New Roman"/>
          <w:sz w:val="24"/>
          <w:szCs w:val="24"/>
          <w:shd w:val="clear" w:color="auto" w:fill="FFFFFF"/>
        </w:rPr>
        <w:t xml:space="preserve"> de la fracción VI de la Ley de</w:t>
      </w:r>
      <w:r w:rsidRPr="00C71645">
        <w:rPr>
          <w:rFonts w:ascii="Times New Roman" w:hAnsi="Times New Roman" w:cs="Times New Roman"/>
          <w:sz w:val="24"/>
          <w:szCs w:val="24"/>
          <w:shd w:val="clear" w:color="auto" w:fill="FFFFFF"/>
        </w:rPr>
        <w:t>l Agua del Estado de México y Municipios, que establece que la Comisión del Agua no sólo se encuentra obligada a elaborar y publicar cada inicio y fin de sección de sexenio gubernamental un programa hídrico integral, sino que debe de dar a conocer cómo se ha aplicado y evaluado mediante la actualización periódica de manera semestral o anual del panorama del contexto y situación problemáticas que se experimentaron en ese momento y que incluso hasta nuestros días se resienten en la Entidad, tomando en cuenta que dicho documento es de carácter obligatorio para el actuar de todas las autoridades encargadas de la gest</w:t>
      </w:r>
      <w:r w:rsidR="00F74DC4" w:rsidRPr="00C71645">
        <w:rPr>
          <w:rFonts w:ascii="Times New Roman" w:hAnsi="Times New Roman" w:cs="Times New Roman"/>
          <w:sz w:val="24"/>
          <w:szCs w:val="24"/>
          <w:shd w:val="clear" w:color="auto" w:fill="FFFFFF"/>
        </w:rPr>
        <w:t>ión integral del vital líquido.</w:t>
      </w:r>
    </w:p>
    <w:p w:rsidR="00A86C92" w:rsidRPr="00C71645" w:rsidRDefault="00A86C92" w:rsidP="001101A6">
      <w:pPr>
        <w:pStyle w:val="Sinespaciado"/>
        <w:ind w:firstLine="708"/>
        <w:jc w:val="both"/>
        <w:rPr>
          <w:rFonts w:ascii="Times New Roman" w:hAnsi="Times New Roman" w:cs="Times New Roman"/>
          <w:sz w:val="24"/>
          <w:szCs w:val="24"/>
          <w:shd w:val="clear" w:color="auto" w:fill="FFFFFF"/>
        </w:rPr>
      </w:pPr>
      <w:r w:rsidRPr="00C71645">
        <w:rPr>
          <w:rFonts w:ascii="Times New Roman" w:hAnsi="Times New Roman" w:cs="Times New Roman"/>
          <w:sz w:val="24"/>
          <w:szCs w:val="24"/>
          <w:shd w:val="clear" w:color="auto" w:fill="FFFFFF"/>
        </w:rPr>
        <w:t xml:space="preserve">Quiero dejar clara esta postura de que todas las autoridades federales, estatales y municipales independientemente de cualquier ideología, programa, estrategia, partido, afiliación o simpatía política en el ámbito de sus atribuciones y facultades constitucionales y legales y con el apoyo, y respaldo de la ciudadanía debemos estar conscientes de la crisis de agua que atravesamos, tomando en cuenta que la sociedad de forma justa y legítima nos ha reclamado una adecuada satisfacción de la demanda de los servicios básicos, de agua potable, drenaje y saneamiento con el objetivo prioritario de mejorar y evaluar su calidad de </w:t>
      </w:r>
      <w:r w:rsidR="00F74DC4" w:rsidRPr="00C71645">
        <w:rPr>
          <w:rFonts w:ascii="Times New Roman" w:hAnsi="Times New Roman" w:cs="Times New Roman"/>
          <w:sz w:val="24"/>
          <w:szCs w:val="24"/>
          <w:shd w:val="clear" w:color="auto" w:fill="FFFFFF"/>
        </w:rPr>
        <w:t>vida.</w:t>
      </w:r>
    </w:p>
    <w:p w:rsidR="00B20ED5" w:rsidRPr="00C71645" w:rsidRDefault="00A86C92" w:rsidP="001101A6">
      <w:pPr>
        <w:pStyle w:val="Sinespaciado"/>
        <w:ind w:firstLine="708"/>
        <w:jc w:val="both"/>
        <w:rPr>
          <w:rFonts w:ascii="Times New Roman" w:hAnsi="Times New Roman" w:cs="Times New Roman"/>
          <w:sz w:val="24"/>
          <w:szCs w:val="24"/>
          <w:shd w:val="clear" w:color="auto" w:fill="FFFFFF"/>
        </w:rPr>
      </w:pPr>
      <w:r w:rsidRPr="00C71645">
        <w:rPr>
          <w:rFonts w:ascii="Times New Roman" w:hAnsi="Times New Roman" w:cs="Times New Roman"/>
          <w:sz w:val="24"/>
          <w:szCs w:val="24"/>
          <w:shd w:val="clear" w:color="auto" w:fill="FFFFFF"/>
        </w:rPr>
        <w:t>Hoy más que nunca debemos estar a la altura de las circunstancias extraordinarias a las que nos enfrentamos, ante todo, doblegar en conjunto y unidad los esfuerzos necesarios para hacer frente a la crisis hídrica que ya vivimos y que se avecina, a efecto de que la actual población y las próximas generaciones no vean comprometido el desarrollo y el bienestar social claves de un Estado Constitucional y democrático de derecho</w:t>
      </w:r>
      <w:r w:rsidR="00B20ED5" w:rsidRPr="00C71645">
        <w:rPr>
          <w:rFonts w:ascii="Times New Roman" w:hAnsi="Times New Roman" w:cs="Times New Roman"/>
          <w:sz w:val="24"/>
          <w:szCs w:val="24"/>
          <w:shd w:val="clear" w:color="auto" w:fill="FFFFFF"/>
        </w:rPr>
        <w:t>.</w:t>
      </w:r>
    </w:p>
    <w:p w:rsidR="00440373" w:rsidRPr="00C71645" w:rsidRDefault="00B20ED5" w:rsidP="001101A6">
      <w:pPr>
        <w:pStyle w:val="Sinespaciado"/>
        <w:ind w:firstLine="708"/>
        <w:jc w:val="both"/>
        <w:rPr>
          <w:rFonts w:ascii="Times New Roman" w:hAnsi="Times New Roman" w:cs="Times New Roman"/>
          <w:sz w:val="24"/>
          <w:szCs w:val="24"/>
          <w:shd w:val="clear" w:color="auto" w:fill="FFFFFF"/>
        </w:rPr>
      </w:pPr>
      <w:r w:rsidRPr="00C71645">
        <w:rPr>
          <w:rFonts w:ascii="Times New Roman" w:hAnsi="Times New Roman" w:cs="Times New Roman"/>
          <w:sz w:val="24"/>
          <w:szCs w:val="24"/>
          <w:shd w:val="clear" w:color="auto" w:fill="FFFFFF"/>
        </w:rPr>
        <w:t xml:space="preserve">Es </w:t>
      </w:r>
      <w:r w:rsidR="00A86C92" w:rsidRPr="00C71645">
        <w:rPr>
          <w:rFonts w:ascii="Times New Roman" w:hAnsi="Times New Roman" w:cs="Times New Roman"/>
          <w:sz w:val="24"/>
          <w:szCs w:val="24"/>
          <w:shd w:val="clear" w:color="auto" w:fill="FFFFFF"/>
        </w:rPr>
        <w:t>por ello, en esta ocasión me permito exhortar a la Comisión del Agua del Estado de México, para que, en ejercicio de sus atribuciones y facultades previstas en la Ley del Agua del Estado de México y Municipios, informe de manera oportuna, clara y concreta cuáles han sido los avances, logros y resultados obtenidos en la presente administración del Ejecutivo Estatal, al fin de cumplir la meta de la política pública, de garantizar la disponibilidad del agua, su gestión sostenible y saneamiento para la población en un marco de sustentabilidad de los ecosistemas, contemplando el Plan de Desarrollo del Estado de México 2017-2023 y en el Programa Hídrico</w:t>
      </w:r>
      <w:r w:rsidR="0047455C" w:rsidRPr="00C71645">
        <w:rPr>
          <w:rFonts w:ascii="Times New Roman" w:hAnsi="Times New Roman" w:cs="Times New Roman"/>
          <w:sz w:val="24"/>
          <w:szCs w:val="24"/>
          <w:shd w:val="clear" w:color="auto" w:fill="FFFFFF"/>
        </w:rPr>
        <w:t xml:space="preserve"> </w:t>
      </w:r>
      <w:r w:rsidR="00440373" w:rsidRPr="00C71645">
        <w:rPr>
          <w:rFonts w:ascii="Times New Roman" w:eastAsia="Times New Roman" w:hAnsi="Times New Roman" w:cs="Times New Roman"/>
          <w:sz w:val="24"/>
          <w:szCs w:val="24"/>
          <w:lang w:eastAsia="es-MX"/>
        </w:rPr>
        <w:t xml:space="preserve">Integral </w:t>
      </w:r>
      <w:r w:rsidRPr="00C71645">
        <w:rPr>
          <w:rFonts w:ascii="Times New Roman" w:eastAsia="Times New Roman" w:hAnsi="Times New Roman" w:cs="Times New Roman"/>
          <w:sz w:val="24"/>
          <w:szCs w:val="24"/>
          <w:lang w:eastAsia="es-MX"/>
        </w:rPr>
        <w:t xml:space="preserve">Estatal </w:t>
      </w:r>
      <w:r w:rsidR="00440373" w:rsidRPr="00C71645">
        <w:rPr>
          <w:rFonts w:ascii="Times New Roman" w:eastAsia="Times New Roman" w:hAnsi="Times New Roman" w:cs="Times New Roman"/>
          <w:sz w:val="24"/>
          <w:szCs w:val="24"/>
          <w:lang w:eastAsia="es-MX"/>
        </w:rPr>
        <w:t>previo al diagnóstico elaborado, valorado y analizado de la situación hídrica particular, abarcando como parámetro clave lo siguiente:</w:t>
      </w:r>
    </w:p>
    <w:p w:rsidR="00440373" w:rsidRPr="00C71645" w:rsidRDefault="00440373" w:rsidP="001101A6">
      <w:pPr>
        <w:pStyle w:val="Sinespaciado"/>
        <w:ind w:firstLine="708"/>
        <w:jc w:val="both"/>
        <w:rPr>
          <w:rFonts w:ascii="Times New Roman" w:eastAsia="Times New Roman" w:hAnsi="Times New Roman" w:cs="Times New Roman"/>
          <w:sz w:val="24"/>
          <w:szCs w:val="24"/>
          <w:lang w:eastAsia="es-MX"/>
        </w:rPr>
      </w:pPr>
      <w:r w:rsidRPr="00C71645">
        <w:rPr>
          <w:rFonts w:ascii="Times New Roman" w:eastAsia="Times New Roman" w:hAnsi="Times New Roman" w:cs="Times New Roman"/>
          <w:sz w:val="24"/>
          <w:szCs w:val="24"/>
          <w:lang w:eastAsia="es-MX"/>
        </w:rPr>
        <w:t>Agua superficial, agua subterránea, sobreexplotación de mantos acuíferos, calidad del agua, acceso a servicios públicos de agua potable, drenaje, alcantarillado, saneamiento y tratamiento de aguas residuales</w:t>
      </w:r>
      <w:r w:rsidR="004D4710" w:rsidRPr="00C71645">
        <w:rPr>
          <w:rFonts w:ascii="Times New Roman" w:eastAsia="Times New Roman" w:hAnsi="Times New Roman" w:cs="Times New Roman"/>
          <w:sz w:val="24"/>
          <w:szCs w:val="24"/>
          <w:lang w:eastAsia="es-MX"/>
        </w:rPr>
        <w:t>,</w:t>
      </w:r>
      <w:r w:rsidRPr="00C71645">
        <w:rPr>
          <w:rFonts w:ascii="Times New Roman" w:eastAsia="Times New Roman" w:hAnsi="Times New Roman" w:cs="Times New Roman"/>
          <w:sz w:val="24"/>
          <w:szCs w:val="24"/>
          <w:lang w:eastAsia="es-MX"/>
        </w:rPr>
        <w:t xml:space="preserve"> uso y aprovechamiento responsable</w:t>
      </w:r>
      <w:r w:rsidR="004D4710" w:rsidRPr="00C71645">
        <w:rPr>
          <w:rFonts w:ascii="Times New Roman" w:eastAsia="Times New Roman" w:hAnsi="Times New Roman" w:cs="Times New Roman"/>
          <w:sz w:val="24"/>
          <w:szCs w:val="24"/>
          <w:lang w:eastAsia="es-MX"/>
        </w:rPr>
        <w:t xml:space="preserve"> del agua y un balance hídrico.</w:t>
      </w:r>
    </w:p>
    <w:p w:rsidR="00440373" w:rsidRPr="00C71645" w:rsidRDefault="00440373" w:rsidP="001101A6">
      <w:pPr>
        <w:pStyle w:val="Sinespaciado"/>
        <w:ind w:firstLine="708"/>
        <w:jc w:val="both"/>
        <w:rPr>
          <w:rFonts w:ascii="Times New Roman" w:eastAsia="Times New Roman" w:hAnsi="Times New Roman" w:cs="Times New Roman"/>
          <w:sz w:val="24"/>
          <w:szCs w:val="24"/>
          <w:lang w:eastAsia="es-MX"/>
        </w:rPr>
      </w:pPr>
      <w:r w:rsidRPr="00C71645">
        <w:rPr>
          <w:rFonts w:ascii="Times New Roman" w:eastAsia="Times New Roman" w:hAnsi="Times New Roman" w:cs="Times New Roman"/>
          <w:sz w:val="24"/>
          <w:szCs w:val="24"/>
          <w:lang w:eastAsia="es-MX"/>
        </w:rPr>
        <w:t xml:space="preserve">La información recabada será de utilidad, puesto que permitirá impulsar la información de participación de las instituciones académicas, organizaciones no gubernamentales, comunidades, asociaciones civiles, así como otras autoridades administrativas y legislativas del Estado </w:t>
      </w:r>
      <w:r w:rsidR="004D4710" w:rsidRPr="00C71645">
        <w:rPr>
          <w:rFonts w:ascii="Times New Roman" w:eastAsia="Times New Roman" w:hAnsi="Times New Roman" w:cs="Times New Roman"/>
          <w:sz w:val="24"/>
          <w:szCs w:val="24"/>
          <w:lang w:eastAsia="es-MX"/>
        </w:rPr>
        <w:t xml:space="preserve">Mexicano </w:t>
      </w:r>
      <w:r w:rsidRPr="00C71645">
        <w:rPr>
          <w:rFonts w:ascii="Times New Roman" w:eastAsia="Times New Roman" w:hAnsi="Times New Roman" w:cs="Times New Roman"/>
          <w:sz w:val="24"/>
          <w:szCs w:val="24"/>
          <w:lang w:eastAsia="es-MX"/>
        </w:rPr>
        <w:t>interesadas en el tema</w:t>
      </w:r>
      <w:r w:rsidR="004D4710" w:rsidRPr="00C71645">
        <w:rPr>
          <w:rFonts w:ascii="Times New Roman" w:eastAsia="Times New Roman" w:hAnsi="Times New Roman" w:cs="Times New Roman"/>
          <w:sz w:val="24"/>
          <w:szCs w:val="24"/>
          <w:lang w:eastAsia="es-MX"/>
        </w:rPr>
        <w:t>,</w:t>
      </w:r>
      <w:r w:rsidRPr="00C71645">
        <w:rPr>
          <w:rFonts w:ascii="Times New Roman" w:eastAsia="Times New Roman" w:hAnsi="Times New Roman" w:cs="Times New Roman"/>
          <w:sz w:val="24"/>
          <w:szCs w:val="24"/>
          <w:lang w:eastAsia="es-MX"/>
        </w:rPr>
        <w:t xml:space="preserve"> para emprender estudios e investigaciones dirigidas a cómo mejorar la red hidráulica estatal y la prestación eficiente y eficaz de los servicios básicos de agua potable, drenaje, alcantarillado, saneamiento y tratamiento de aguas residuales, reduciendo </w:t>
      </w:r>
      <w:r w:rsidRPr="00C71645">
        <w:rPr>
          <w:rFonts w:ascii="Times New Roman" w:eastAsia="Times New Roman" w:hAnsi="Times New Roman" w:cs="Times New Roman"/>
          <w:sz w:val="24"/>
          <w:szCs w:val="24"/>
          <w:lang w:eastAsia="es-MX"/>
        </w:rPr>
        <w:lastRenderedPageBreak/>
        <w:t>cualquier problemática que ponga en peligro la integridad físic</w:t>
      </w:r>
      <w:r w:rsidR="0093128C" w:rsidRPr="00C71645">
        <w:rPr>
          <w:rFonts w:ascii="Times New Roman" w:eastAsia="Times New Roman" w:hAnsi="Times New Roman" w:cs="Times New Roman"/>
          <w:sz w:val="24"/>
          <w:szCs w:val="24"/>
          <w:lang w:eastAsia="es-MX"/>
        </w:rPr>
        <w:t>o-</w:t>
      </w:r>
      <w:r w:rsidRPr="00C71645">
        <w:rPr>
          <w:rFonts w:ascii="Times New Roman" w:eastAsia="Times New Roman" w:hAnsi="Times New Roman" w:cs="Times New Roman"/>
          <w:sz w:val="24"/>
          <w:szCs w:val="24"/>
          <w:lang w:eastAsia="es-MX"/>
        </w:rPr>
        <w:t>mental, la calidad de vida y el desarrollo social y económ</w:t>
      </w:r>
      <w:r w:rsidR="0093128C" w:rsidRPr="00C71645">
        <w:rPr>
          <w:rFonts w:ascii="Times New Roman" w:eastAsia="Times New Roman" w:hAnsi="Times New Roman" w:cs="Times New Roman"/>
          <w:sz w:val="24"/>
          <w:szCs w:val="24"/>
          <w:lang w:eastAsia="es-MX"/>
        </w:rPr>
        <w:t>ico de la población mexiquense.</w:t>
      </w:r>
    </w:p>
    <w:p w:rsidR="00440373" w:rsidRPr="00C71645" w:rsidRDefault="00440373" w:rsidP="001101A6">
      <w:pPr>
        <w:pStyle w:val="Sinespaciado"/>
        <w:ind w:firstLine="708"/>
        <w:jc w:val="both"/>
        <w:rPr>
          <w:rFonts w:ascii="Times New Roman" w:eastAsia="Times New Roman" w:hAnsi="Times New Roman" w:cs="Times New Roman"/>
          <w:sz w:val="24"/>
          <w:szCs w:val="24"/>
          <w:lang w:eastAsia="es-MX"/>
        </w:rPr>
      </w:pPr>
      <w:r w:rsidRPr="00C71645">
        <w:rPr>
          <w:rFonts w:ascii="Times New Roman" w:eastAsia="Times New Roman" w:hAnsi="Times New Roman" w:cs="Times New Roman"/>
          <w:sz w:val="24"/>
          <w:szCs w:val="24"/>
          <w:lang w:eastAsia="es-MX"/>
        </w:rPr>
        <w:t>De igual manera, permitirá conciliar y ponderar la competencia entre las demandas sociales y comerciales de los recursos hídricos</w:t>
      </w:r>
      <w:r w:rsidR="0093128C" w:rsidRPr="00C71645">
        <w:rPr>
          <w:rFonts w:ascii="Times New Roman" w:eastAsia="Times New Roman" w:hAnsi="Times New Roman" w:cs="Times New Roman"/>
          <w:sz w:val="24"/>
          <w:szCs w:val="24"/>
          <w:lang w:eastAsia="es-MX"/>
        </w:rPr>
        <w:t>,</w:t>
      </w:r>
      <w:r w:rsidRPr="00C71645">
        <w:rPr>
          <w:rFonts w:ascii="Times New Roman" w:eastAsia="Times New Roman" w:hAnsi="Times New Roman" w:cs="Times New Roman"/>
          <w:sz w:val="24"/>
          <w:szCs w:val="24"/>
          <w:lang w:eastAsia="es-MX"/>
        </w:rPr>
        <w:t xml:space="preserve"> en las comunidades urbanas y rurales para satisfacer las necesidades básicas de la población, siendo indispensable trabajar en conjunto con la sociedad civil, empresas, academias y comunidades, a fin de generar conciencia sobre la importancia de este recurso tan necesario para la existencia humana en igualdad de oportunidades y circunstancias</w:t>
      </w:r>
      <w:r w:rsidR="00D85C08" w:rsidRPr="00C71645">
        <w:rPr>
          <w:rFonts w:ascii="Times New Roman" w:eastAsia="Times New Roman" w:hAnsi="Times New Roman" w:cs="Times New Roman"/>
          <w:sz w:val="24"/>
          <w:szCs w:val="24"/>
          <w:lang w:eastAsia="es-MX"/>
        </w:rPr>
        <w:t>, i</w:t>
      </w:r>
      <w:r w:rsidRPr="00C71645">
        <w:rPr>
          <w:rFonts w:ascii="Times New Roman" w:eastAsia="Times New Roman" w:hAnsi="Times New Roman" w:cs="Times New Roman"/>
          <w:sz w:val="24"/>
          <w:szCs w:val="24"/>
          <w:lang w:eastAsia="es-MX"/>
        </w:rPr>
        <w:t xml:space="preserve">ncluso la política pública de desarrollo social emprendida por la Administración Ejecutiva del Estado de México podrá, en medida de las posibilidades, garantizar el pleno ejercicio del derecho humano al agua reconocido a nivel constitucional, a fin de mejorar los resultados en toda acción, plan o programa de </w:t>
      </w:r>
      <w:r w:rsidR="00225DA4" w:rsidRPr="00C71645">
        <w:rPr>
          <w:rFonts w:ascii="Times New Roman" w:eastAsia="Times New Roman" w:hAnsi="Times New Roman" w:cs="Times New Roman"/>
          <w:sz w:val="24"/>
          <w:szCs w:val="24"/>
          <w:lang w:eastAsia="es-MX"/>
        </w:rPr>
        <w:t xml:space="preserve">gobierno </w:t>
      </w:r>
      <w:r w:rsidRPr="00C71645">
        <w:rPr>
          <w:rFonts w:ascii="Times New Roman" w:eastAsia="Times New Roman" w:hAnsi="Times New Roman" w:cs="Times New Roman"/>
          <w:sz w:val="24"/>
          <w:szCs w:val="24"/>
          <w:lang w:eastAsia="es-MX"/>
        </w:rPr>
        <w:t>que se tenga contem</w:t>
      </w:r>
      <w:r w:rsidR="00225DA4" w:rsidRPr="00C71645">
        <w:rPr>
          <w:rFonts w:ascii="Times New Roman" w:eastAsia="Times New Roman" w:hAnsi="Times New Roman" w:cs="Times New Roman"/>
          <w:sz w:val="24"/>
          <w:szCs w:val="24"/>
          <w:lang w:eastAsia="es-MX"/>
        </w:rPr>
        <w:t>plado o planificado.</w:t>
      </w:r>
    </w:p>
    <w:p w:rsidR="00440373" w:rsidRPr="00C71645" w:rsidRDefault="00440373" w:rsidP="001101A6">
      <w:pPr>
        <w:pStyle w:val="Sinespaciado"/>
        <w:ind w:firstLine="708"/>
        <w:jc w:val="both"/>
        <w:rPr>
          <w:rFonts w:ascii="Times New Roman" w:eastAsia="Times New Roman" w:hAnsi="Times New Roman" w:cs="Times New Roman"/>
          <w:sz w:val="24"/>
          <w:szCs w:val="24"/>
          <w:lang w:eastAsia="es-MX"/>
        </w:rPr>
      </w:pPr>
      <w:r w:rsidRPr="00C71645">
        <w:rPr>
          <w:rFonts w:ascii="Times New Roman" w:eastAsia="Times New Roman" w:hAnsi="Times New Roman" w:cs="Times New Roman"/>
          <w:sz w:val="24"/>
          <w:szCs w:val="24"/>
          <w:lang w:eastAsia="es-MX"/>
        </w:rPr>
        <w:t>En este orden de ideas</w:t>
      </w:r>
      <w:r w:rsidR="00625E11" w:rsidRPr="00C71645">
        <w:rPr>
          <w:rFonts w:ascii="Times New Roman" w:eastAsia="Times New Roman" w:hAnsi="Times New Roman" w:cs="Times New Roman"/>
          <w:sz w:val="24"/>
          <w:szCs w:val="24"/>
          <w:lang w:eastAsia="es-MX"/>
        </w:rPr>
        <w:t>, v</w:t>
      </w:r>
      <w:r w:rsidRPr="00C71645">
        <w:rPr>
          <w:rFonts w:ascii="Times New Roman" w:eastAsia="Times New Roman" w:hAnsi="Times New Roman" w:cs="Times New Roman"/>
          <w:sz w:val="24"/>
          <w:szCs w:val="24"/>
          <w:lang w:eastAsia="es-MX"/>
        </w:rPr>
        <w:t>engo a proponer compañeras y compañeros y someto a su consideración de esta Soberanía la siguiente proposición como un punto de acuerdo de urgente y obvia resolución, por la que se exhorta al Titular de la Comisión de Agua del Estado de México, para que remita</w:t>
      </w:r>
      <w:r w:rsidR="003A5042" w:rsidRPr="00C71645">
        <w:rPr>
          <w:rFonts w:ascii="Times New Roman" w:eastAsia="Times New Roman" w:hAnsi="Times New Roman" w:cs="Times New Roman"/>
          <w:sz w:val="24"/>
          <w:szCs w:val="24"/>
          <w:lang w:eastAsia="es-MX"/>
        </w:rPr>
        <w:t>,</w:t>
      </w:r>
      <w:r w:rsidRPr="00C71645">
        <w:rPr>
          <w:rFonts w:ascii="Times New Roman" w:eastAsia="Times New Roman" w:hAnsi="Times New Roman" w:cs="Times New Roman"/>
          <w:sz w:val="24"/>
          <w:szCs w:val="24"/>
          <w:lang w:eastAsia="es-MX"/>
        </w:rPr>
        <w:t xml:space="preserve"> a la brevedad posible, un informe a esta Legislatura sobre los avances, logros y resultados del Programa Hídrico Integral para el Estado de México 2017-2023, </w:t>
      </w:r>
      <w:r w:rsidR="003A5042" w:rsidRPr="00C71645">
        <w:rPr>
          <w:rFonts w:ascii="Times New Roman" w:eastAsia="Times New Roman" w:hAnsi="Times New Roman" w:cs="Times New Roman"/>
          <w:sz w:val="24"/>
          <w:szCs w:val="24"/>
          <w:lang w:eastAsia="es-MX"/>
        </w:rPr>
        <w:t xml:space="preserve">con un </w:t>
      </w:r>
      <w:r w:rsidRPr="00C71645">
        <w:rPr>
          <w:rFonts w:ascii="Times New Roman" w:eastAsia="Times New Roman" w:hAnsi="Times New Roman" w:cs="Times New Roman"/>
          <w:sz w:val="24"/>
          <w:szCs w:val="24"/>
          <w:lang w:eastAsia="es-MX"/>
        </w:rPr>
        <w:t>diagnóstico pormenorizado y técnico de la situación y las problemáticas actual</w:t>
      </w:r>
      <w:r w:rsidR="003A5042" w:rsidRPr="00C71645">
        <w:rPr>
          <w:rFonts w:ascii="Times New Roman" w:eastAsia="Times New Roman" w:hAnsi="Times New Roman" w:cs="Times New Roman"/>
          <w:sz w:val="24"/>
          <w:szCs w:val="24"/>
          <w:lang w:eastAsia="es-MX"/>
        </w:rPr>
        <w:t>es del recurso hídrico Estatal.</w:t>
      </w:r>
    </w:p>
    <w:p w:rsidR="00440373" w:rsidRPr="00C71645" w:rsidRDefault="00440373" w:rsidP="001101A6">
      <w:pPr>
        <w:pStyle w:val="Sinespaciado"/>
        <w:ind w:firstLine="708"/>
        <w:jc w:val="both"/>
        <w:rPr>
          <w:rFonts w:ascii="Times New Roman" w:eastAsia="Times New Roman" w:hAnsi="Times New Roman" w:cs="Times New Roman"/>
          <w:sz w:val="24"/>
          <w:szCs w:val="24"/>
          <w:lang w:eastAsia="es-MX"/>
        </w:rPr>
      </w:pPr>
      <w:r w:rsidRPr="00C71645">
        <w:rPr>
          <w:rFonts w:ascii="Times New Roman" w:eastAsia="Times New Roman" w:hAnsi="Times New Roman" w:cs="Times New Roman"/>
          <w:sz w:val="24"/>
          <w:szCs w:val="24"/>
          <w:lang w:eastAsia="es-MX"/>
        </w:rPr>
        <w:t>Por su atención</w:t>
      </w:r>
      <w:r w:rsidR="003A5042" w:rsidRPr="00C71645">
        <w:rPr>
          <w:rFonts w:ascii="Times New Roman" w:eastAsia="Times New Roman" w:hAnsi="Times New Roman" w:cs="Times New Roman"/>
          <w:sz w:val="24"/>
          <w:szCs w:val="24"/>
          <w:lang w:eastAsia="es-MX"/>
        </w:rPr>
        <w:t>, m</w:t>
      </w:r>
      <w:r w:rsidRPr="00C71645">
        <w:rPr>
          <w:rFonts w:ascii="Times New Roman" w:eastAsia="Times New Roman" w:hAnsi="Times New Roman" w:cs="Times New Roman"/>
          <w:sz w:val="24"/>
          <w:szCs w:val="24"/>
          <w:lang w:eastAsia="es-MX"/>
        </w:rPr>
        <w:t>uchas gracias a todas y a todos.</w:t>
      </w:r>
    </w:p>
    <w:p w:rsidR="00707719" w:rsidRPr="00C71645" w:rsidRDefault="00707719" w:rsidP="00707719">
      <w:pPr>
        <w:pStyle w:val="Sinespaciado"/>
        <w:jc w:val="both"/>
        <w:rPr>
          <w:rFonts w:ascii="Times New Roman" w:eastAsia="Times New Roman" w:hAnsi="Times New Roman" w:cs="Times New Roman"/>
          <w:sz w:val="24"/>
          <w:szCs w:val="24"/>
          <w:lang w:eastAsia="es-MX"/>
        </w:rPr>
      </w:pPr>
    </w:p>
    <w:p w:rsidR="00707719" w:rsidRPr="00C71645" w:rsidRDefault="00707719" w:rsidP="00707719">
      <w:pPr>
        <w:pStyle w:val="Sinespaciado"/>
        <w:jc w:val="both"/>
        <w:rPr>
          <w:rFonts w:ascii="Times New Roman" w:eastAsia="Times New Roman" w:hAnsi="Times New Roman" w:cs="Times New Roman"/>
          <w:sz w:val="24"/>
          <w:szCs w:val="24"/>
          <w:lang w:eastAsia="es-MX"/>
        </w:rPr>
        <w:sectPr w:rsidR="00707719" w:rsidRPr="00C71645" w:rsidSect="00E41C18">
          <w:footnotePr>
            <w:pos w:val="beneathText"/>
            <w:numRestart w:val="eachSect"/>
          </w:footnotePr>
          <w:type w:val="continuous"/>
          <w:pgSz w:w="12240" w:h="15840" w:code="1"/>
          <w:pgMar w:top="1134" w:right="1134" w:bottom="1134" w:left="1701" w:header="709" w:footer="709" w:gutter="0"/>
          <w:cols w:space="708"/>
          <w:docGrid w:linePitch="360"/>
        </w:sectPr>
      </w:pPr>
    </w:p>
    <w:p w:rsidR="00707719" w:rsidRPr="00C71645" w:rsidRDefault="00707719" w:rsidP="00407492">
      <w:pPr>
        <w:pStyle w:val="Sinespaciado"/>
        <w:jc w:val="both"/>
        <w:rPr>
          <w:rFonts w:ascii="Times New Roman" w:hAnsi="Times New Roman" w:cs="Times New Roman"/>
          <w:sz w:val="24"/>
          <w:szCs w:val="24"/>
        </w:rPr>
      </w:pPr>
    </w:p>
    <w:p w:rsidR="00707719" w:rsidRPr="00C71645" w:rsidRDefault="00707719" w:rsidP="00D20B82">
      <w:pPr>
        <w:pStyle w:val="Sinespaciado"/>
        <w:jc w:val="center"/>
        <w:rPr>
          <w:rFonts w:ascii="Times New Roman" w:hAnsi="Times New Roman" w:cs="Times New Roman"/>
          <w:sz w:val="24"/>
          <w:szCs w:val="24"/>
        </w:rPr>
      </w:pPr>
      <w:r w:rsidRPr="00C71645">
        <w:rPr>
          <w:rFonts w:ascii="Times New Roman" w:hAnsi="Times New Roman" w:cs="Times New Roman"/>
          <w:sz w:val="24"/>
          <w:szCs w:val="24"/>
        </w:rPr>
        <w:t>(Se inserta el documento)</w:t>
      </w:r>
    </w:p>
    <w:p w:rsidR="00707719" w:rsidRPr="00C71645" w:rsidRDefault="00707719" w:rsidP="00D20B82">
      <w:pPr>
        <w:pStyle w:val="Sinespaciado"/>
        <w:jc w:val="both"/>
        <w:rPr>
          <w:rFonts w:ascii="Times New Roman" w:hAnsi="Times New Roman" w:cs="Times New Roman"/>
          <w:sz w:val="24"/>
          <w:szCs w:val="24"/>
        </w:rPr>
      </w:pPr>
    </w:p>
    <w:p w:rsidR="00D20B82" w:rsidRPr="00C71645" w:rsidRDefault="00D20B82" w:rsidP="00D20B82">
      <w:pPr>
        <w:autoSpaceDE w:val="0"/>
        <w:autoSpaceDN w:val="0"/>
        <w:adjustRightInd w:val="0"/>
        <w:spacing w:after="0" w:line="240" w:lineRule="auto"/>
        <w:jc w:val="right"/>
        <w:rPr>
          <w:rFonts w:ascii="Times New Roman" w:eastAsia="Cambria" w:hAnsi="Times New Roman" w:cs="Times New Roman"/>
          <w:sz w:val="24"/>
          <w:szCs w:val="24"/>
          <w:lang w:val="es-ES_tradnl"/>
        </w:rPr>
      </w:pPr>
      <w:r w:rsidRPr="00C71645">
        <w:rPr>
          <w:rFonts w:ascii="Times New Roman" w:eastAsia="Cambria" w:hAnsi="Times New Roman" w:cs="Times New Roman"/>
          <w:sz w:val="24"/>
          <w:szCs w:val="24"/>
          <w:lang w:val="es-ES_tradnl"/>
        </w:rPr>
        <w:t>Toluca de Lerdo, México, a 6 de diciembre de 2022</w:t>
      </w:r>
    </w:p>
    <w:p w:rsidR="00D20B82" w:rsidRPr="00C71645" w:rsidRDefault="00D20B82" w:rsidP="00D20B82">
      <w:pPr>
        <w:autoSpaceDE w:val="0"/>
        <w:autoSpaceDN w:val="0"/>
        <w:adjustRightInd w:val="0"/>
        <w:spacing w:after="0" w:line="240" w:lineRule="auto"/>
        <w:rPr>
          <w:rFonts w:ascii="Times New Roman" w:eastAsia="Cambria" w:hAnsi="Times New Roman" w:cs="Times New Roman"/>
          <w:sz w:val="24"/>
          <w:szCs w:val="24"/>
          <w:lang w:val="es-ES_tradnl"/>
        </w:rPr>
      </w:pPr>
    </w:p>
    <w:p w:rsidR="00D20B82" w:rsidRPr="00C71645" w:rsidRDefault="00D20B82" w:rsidP="00D20B82">
      <w:pPr>
        <w:autoSpaceDE w:val="0"/>
        <w:autoSpaceDN w:val="0"/>
        <w:adjustRightInd w:val="0"/>
        <w:spacing w:after="0" w:line="240" w:lineRule="auto"/>
        <w:rPr>
          <w:rFonts w:ascii="Times New Roman" w:eastAsia="Cambria" w:hAnsi="Times New Roman" w:cs="Times New Roman"/>
          <w:b/>
          <w:sz w:val="24"/>
          <w:szCs w:val="24"/>
          <w:lang w:val="es-ES_tradnl"/>
        </w:rPr>
      </w:pPr>
      <w:r w:rsidRPr="00C71645">
        <w:rPr>
          <w:rFonts w:ascii="Times New Roman" w:eastAsia="Cambria" w:hAnsi="Times New Roman" w:cs="Times New Roman"/>
          <w:b/>
          <w:bCs/>
          <w:sz w:val="24"/>
          <w:szCs w:val="24"/>
          <w:lang w:val="es-ES_tradnl"/>
        </w:rPr>
        <w:t xml:space="preserve">DIPUTADO </w:t>
      </w:r>
      <w:r w:rsidRPr="00C71645">
        <w:rPr>
          <w:rFonts w:ascii="Times New Roman" w:eastAsia="Cambria" w:hAnsi="Times New Roman" w:cs="Times New Roman"/>
          <w:b/>
          <w:sz w:val="24"/>
          <w:szCs w:val="24"/>
          <w:lang w:val="es-ES_tradnl"/>
        </w:rPr>
        <w:t>ENRIQUE EDGARDO JACOB ROCHA</w:t>
      </w:r>
    </w:p>
    <w:p w:rsidR="00D20B82" w:rsidRPr="00C71645" w:rsidRDefault="00D20B82" w:rsidP="00D20B82">
      <w:pPr>
        <w:autoSpaceDE w:val="0"/>
        <w:autoSpaceDN w:val="0"/>
        <w:adjustRightInd w:val="0"/>
        <w:spacing w:after="0" w:line="240" w:lineRule="auto"/>
        <w:rPr>
          <w:rFonts w:ascii="Times New Roman" w:eastAsia="Cambria" w:hAnsi="Times New Roman" w:cs="Times New Roman"/>
          <w:b/>
          <w:bCs/>
          <w:sz w:val="24"/>
          <w:szCs w:val="24"/>
          <w:lang w:val="es-ES_tradnl"/>
        </w:rPr>
      </w:pPr>
      <w:r w:rsidRPr="00C71645">
        <w:rPr>
          <w:rFonts w:ascii="Times New Roman" w:eastAsia="Cambria" w:hAnsi="Times New Roman" w:cs="Times New Roman"/>
          <w:b/>
          <w:bCs/>
          <w:sz w:val="24"/>
          <w:szCs w:val="24"/>
          <w:lang w:val="es-ES_tradnl"/>
        </w:rPr>
        <w:t xml:space="preserve">PRESIDENTE DE LA MESA DIRECTIVA DE LA </w:t>
      </w:r>
    </w:p>
    <w:p w:rsidR="00D20B82" w:rsidRPr="00C71645" w:rsidRDefault="00D20B82" w:rsidP="00D20B82">
      <w:pPr>
        <w:autoSpaceDE w:val="0"/>
        <w:autoSpaceDN w:val="0"/>
        <w:adjustRightInd w:val="0"/>
        <w:spacing w:after="0" w:line="240" w:lineRule="auto"/>
        <w:rPr>
          <w:rFonts w:ascii="Times New Roman" w:eastAsia="Cambria" w:hAnsi="Times New Roman" w:cs="Times New Roman"/>
          <w:b/>
          <w:sz w:val="24"/>
          <w:szCs w:val="24"/>
          <w:lang w:val="es-ES_tradnl"/>
        </w:rPr>
      </w:pPr>
      <w:r w:rsidRPr="00C71645">
        <w:rPr>
          <w:rFonts w:ascii="Times New Roman" w:eastAsia="Cambria" w:hAnsi="Times New Roman" w:cs="Times New Roman"/>
          <w:b/>
          <w:bCs/>
          <w:sz w:val="24"/>
          <w:szCs w:val="24"/>
          <w:lang w:val="es-ES_tradnl"/>
        </w:rPr>
        <w:t xml:space="preserve">LXI LEGISLATURA DEL ESTADO DE MÉXICO </w:t>
      </w:r>
    </w:p>
    <w:p w:rsidR="00D20B82" w:rsidRPr="00C71645" w:rsidRDefault="00D20B82" w:rsidP="00D20B82">
      <w:pPr>
        <w:spacing w:after="0" w:line="240" w:lineRule="auto"/>
        <w:jc w:val="both"/>
        <w:rPr>
          <w:rFonts w:ascii="Times New Roman" w:eastAsia="Calibri" w:hAnsi="Times New Roman" w:cs="Times New Roman"/>
          <w:b/>
          <w:bCs/>
          <w:sz w:val="24"/>
          <w:szCs w:val="24"/>
          <w:lang w:val="es-ES_tradnl" w:eastAsia="es-ES_tradnl"/>
        </w:rPr>
      </w:pPr>
      <w:r w:rsidRPr="00C71645">
        <w:rPr>
          <w:rFonts w:ascii="Times New Roman" w:eastAsia="Calibri" w:hAnsi="Times New Roman" w:cs="Times New Roman"/>
          <w:b/>
          <w:bCs/>
          <w:sz w:val="24"/>
          <w:szCs w:val="24"/>
          <w:lang w:val="es-ES_tradnl" w:eastAsia="es-ES_tradnl"/>
        </w:rPr>
        <w:t xml:space="preserve">PRESENTE: </w:t>
      </w:r>
    </w:p>
    <w:p w:rsidR="00D20B82" w:rsidRPr="00C71645" w:rsidRDefault="00D20B82" w:rsidP="00D20B82">
      <w:pPr>
        <w:spacing w:after="0" w:line="240" w:lineRule="auto"/>
        <w:jc w:val="both"/>
        <w:rPr>
          <w:rFonts w:ascii="Times New Roman" w:eastAsia="Calibri" w:hAnsi="Times New Roman" w:cs="Times New Roman"/>
          <w:sz w:val="24"/>
          <w:szCs w:val="24"/>
          <w:lang w:val="es-ES_tradnl" w:eastAsia="es-ES_tradnl"/>
        </w:rPr>
      </w:pPr>
    </w:p>
    <w:p w:rsidR="00D20B82" w:rsidRPr="00C71645" w:rsidRDefault="00D20B82" w:rsidP="00D20B82">
      <w:pPr>
        <w:autoSpaceDE w:val="0"/>
        <w:autoSpaceDN w:val="0"/>
        <w:adjustRightInd w:val="0"/>
        <w:spacing w:after="0" w:line="240" w:lineRule="auto"/>
        <w:jc w:val="both"/>
        <w:rPr>
          <w:rFonts w:ascii="Times New Roman" w:eastAsia="Cambria" w:hAnsi="Times New Roman" w:cs="Times New Roman"/>
          <w:b/>
          <w:sz w:val="24"/>
          <w:szCs w:val="24"/>
          <w:lang w:val="es-ES_tradnl"/>
        </w:rPr>
      </w:pPr>
      <w:r w:rsidRPr="00C71645">
        <w:rPr>
          <w:rFonts w:ascii="Times New Roman" w:eastAsia="Cambria" w:hAnsi="Times New Roman" w:cs="Times New Roman"/>
          <w:sz w:val="24"/>
          <w:szCs w:val="24"/>
          <w:lang w:val="es-ES_tradnl"/>
        </w:rPr>
        <w:t xml:space="preserve">La suscrita, </w:t>
      </w:r>
      <w:r w:rsidRPr="00C71645">
        <w:rPr>
          <w:rFonts w:ascii="Times New Roman" w:eastAsia="Cambria" w:hAnsi="Times New Roman" w:cs="Times New Roman"/>
          <w:b/>
          <w:sz w:val="24"/>
          <w:szCs w:val="24"/>
          <w:lang w:val="es-ES_tradnl"/>
        </w:rPr>
        <w:t>Beatriz García Villegas</w:t>
      </w:r>
      <w:r w:rsidRPr="00C71645">
        <w:rPr>
          <w:rFonts w:ascii="Times New Roman" w:eastAsia="Cambria" w:hAnsi="Times New Roman" w:cs="Times New Roman"/>
          <w:sz w:val="24"/>
          <w:szCs w:val="24"/>
          <w:lang w:val="es-ES_tradnl"/>
        </w:rPr>
        <w:t xml:space="preserve">, Diputada integrante del Grupo Parlamentario de Morena, con fundamento en los artículos 55 y 57 de la Constitución Política del Estado Libre y Soberano de México; 83 de la Ley Orgánica del Poder Legislativo del Estado Libre y Soberano de México y 74 del Reglamento del Poder Legislativo del Estado Libre y Soberano de México, someto a consideración de esta Legislatura, la siguiente </w:t>
      </w:r>
      <w:r w:rsidRPr="00C71645">
        <w:rPr>
          <w:rFonts w:ascii="Times New Roman" w:eastAsia="Cambria" w:hAnsi="Times New Roman" w:cs="Times New Roman"/>
          <w:b/>
          <w:sz w:val="24"/>
          <w:szCs w:val="24"/>
          <w:lang w:val="es-ES_tradnl"/>
        </w:rPr>
        <w:t xml:space="preserve">Proposición con Punto de Acuerdo, de urgente y obvia resolución, por el que se exhorta respetuosamente al Titular de la Comisión del Agua del Estado de México, para que envié a la brevedad un informe a esta legislatura sobre los avances, logros y resultados a la fecha del Programa Hídrico Integral para el Estado de México 2017-2023, con un diagnóstico pormenorizado y técnico de la situación y problemáticas actuales del recurso hídrico Estatal, </w:t>
      </w:r>
      <w:r w:rsidRPr="00C71645">
        <w:rPr>
          <w:rFonts w:ascii="Times New Roman" w:eastAsia="Cambria" w:hAnsi="Times New Roman" w:cs="Times New Roman"/>
          <w:sz w:val="24"/>
          <w:szCs w:val="24"/>
          <w:lang w:val="es-ES_tradnl"/>
        </w:rPr>
        <w:t>conforme a la siguiente:</w:t>
      </w:r>
    </w:p>
    <w:p w:rsidR="00D20B82" w:rsidRPr="00C71645" w:rsidRDefault="00D20B82" w:rsidP="00D20B82">
      <w:pPr>
        <w:spacing w:after="0" w:line="240" w:lineRule="auto"/>
        <w:jc w:val="both"/>
        <w:rPr>
          <w:rFonts w:ascii="Times New Roman" w:eastAsia="Calibri" w:hAnsi="Times New Roman" w:cs="Times New Roman"/>
          <w:sz w:val="24"/>
          <w:szCs w:val="24"/>
          <w:lang w:val="es-ES_tradnl" w:eastAsia="es-ES_tradnl"/>
        </w:rPr>
      </w:pPr>
    </w:p>
    <w:p w:rsidR="00D20B82" w:rsidRPr="00C71645" w:rsidRDefault="00D20B82" w:rsidP="00D20B82">
      <w:pPr>
        <w:spacing w:after="0" w:line="240" w:lineRule="auto"/>
        <w:jc w:val="center"/>
        <w:rPr>
          <w:rFonts w:ascii="Times New Roman" w:eastAsia="Calibri" w:hAnsi="Times New Roman" w:cs="Times New Roman"/>
          <w:b/>
          <w:sz w:val="24"/>
          <w:szCs w:val="24"/>
          <w:lang w:val="es-ES_tradnl" w:eastAsia="es-ES_tradnl"/>
        </w:rPr>
      </w:pPr>
      <w:r w:rsidRPr="00C71645">
        <w:rPr>
          <w:rFonts w:ascii="Times New Roman" w:eastAsia="Calibri" w:hAnsi="Times New Roman" w:cs="Times New Roman"/>
          <w:b/>
          <w:sz w:val="24"/>
          <w:szCs w:val="24"/>
          <w:lang w:val="es-ES_tradnl" w:eastAsia="es-ES_tradnl"/>
        </w:rPr>
        <w:t>EXPOSICIÓN DE MOTIVOS</w:t>
      </w:r>
    </w:p>
    <w:p w:rsidR="00D20B82" w:rsidRPr="00C71645" w:rsidRDefault="00D20B82" w:rsidP="00D20B82">
      <w:pPr>
        <w:spacing w:after="0" w:line="240" w:lineRule="auto"/>
        <w:jc w:val="both"/>
        <w:rPr>
          <w:rFonts w:ascii="Times New Roman" w:eastAsia="Calibri" w:hAnsi="Times New Roman" w:cs="Times New Roman"/>
          <w:sz w:val="24"/>
          <w:szCs w:val="24"/>
          <w:lang w:val="es-ES_tradnl" w:eastAsia="es-ES_tradnl"/>
        </w:rPr>
      </w:pPr>
    </w:p>
    <w:p w:rsidR="00D20B82" w:rsidRPr="00C71645" w:rsidRDefault="00D20B82" w:rsidP="00D20B82">
      <w:pPr>
        <w:spacing w:after="0" w:line="240" w:lineRule="auto"/>
        <w:jc w:val="both"/>
        <w:rPr>
          <w:rFonts w:ascii="Times New Roman" w:eastAsia="Calibri" w:hAnsi="Times New Roman" w:cs="Times New Roman"/>
          <w:sz w:val="24"/>
          <w:szCs w:val="24"/>
          <w:lang w:val="es-ES_tradnl" w:eastAsia="es-ES_tradnl"/>
        </w:rPr>
      </w:pPr>
      <w:r w:rsidRPr="00C71645">
        <w:rPr>
          <w:rFonts w:ascii="Times New Roman" w:eastAsia="Calibri" w:hAnsi="Times New Roman" w:cs="Times New Roman"/>
          <w:sz w:val="24"/>
          <w:szCs w:val="24"/>
          <w:lang w:val="es-ES_tradnl" w:eastAsia="es-ES_tradnl"/>
        </w:rPr>
        <w:t>El derecho humano al acceso, disposición y saneamiento del agua para consumo personal y doméstico, reconocido en el párrafo sexto del artículo 4 de la Constitución Política de los Estados Unidos Mexicanos, mediante reforma constitucional publicada en el Diario Oficial de la Federación el 8 de febrero de 2012, versa sobre la necesidad de proteger el uso del agua para el consumo personal y doméstico, así como su prelación sobre los demás usos.</w:t>
      </w:r>
    </w:p>
    <w:p w:rsidR="00D20B82" w:rsidRPr="00C71645" w:rsidRDefault="00D20B82" w:rsidP="00D20B82">
      <w:pPr>
        <w:spacing w:after="0" w:line="240" w:lineRule="auto"/>
        <w:jc w:val="both"/>
        <w:rPr>
          <w:rFonts w:ascii="Times New Roman" w:eastAsia="Calibri" w:hAnsi="Times New Roman" w:cs="Times New Roman"/>
          <w:sz w:val="24"/>
          <w:szCs w:val="24"/>
          <w:lang w:val="es-ES_tradnl" w:eastAsia="es-ES_tradnl"/>
        </w:rPr>
      </w:pPr>
    </w:p>
    <w:p w:rsidR="00D20B82" w:rsidRPr="00C71645" w:rsidRDefault="00D20B82" w:rsidP="00D20B82">
      <w:pPr>
        <w:spacing w:after="0" w:line="240" w:lineRule="auto"/>
        <w:jc w:val="both"/>
        <w:rPr>
          <w:rFonts w:ascii="Times New Roman" w:eastAsia="Calibri" w:hAnsi="Times New Roman" w:cs="Times New Roman"/>
          <w:sz w:val="24"/>
          <w:szCs w:val="24"/>
          <w:lang w:val="es-ES_tradnl" w:eastAsia="es-ES_tradnl"/>
        </w:rPr>
      </w:pPr>
      <w:r w:rsidRPr="00C71645">
        <w:rPr>
          <w:rFonts w:ascii="Times New Roman" w:eastAsia="Calibri" w:hAnsi="Times New Roman" w:cs="Times New Roman"/>
          <w:sz w:val="24"/>
          <w:szCs w:val="24"/>
          <w:lang w:val="es-ES_tradnl" w:eastAsia="es-ES_tradnl"/>
        </w:rPr>
        <w:t xml:space="preserve">El Estado mexicano reconoció la importancia de garantizar el líquido vital para nuestra sociedad, </w:t>
      </w:r>
      <w:r w:rsidRPr="00C71645">
        <w:rPr>
          <w:rFonts w:ascii="Times New Roman" w:eastAsia="Calibri" w:hAnsi="Times New Roman" w:cs="Times New Roman"/>
          <w:strike/>
          <w:sz w:val="24"/>
          <w:szCs w:val="24"/>
          <w:lang w:val="es-ES_tradnl" w:eastAsia="es-ES_tradnl"/>
        </w:rPr>
        <w:t>porque</w:t>
      </w:r>
      <w:r w:rsidRPr="00C71645">
        <w:rPr>
          <w:rFonts w:ascii="Times New Roman" w:eastAsia="Calibri" w:hAnsi="Times New Roman" w:cs="Times New Roman"/>
          <w:sz w:val="24"/>
          <w:szCs w:val="24"/>
          <w:lang w:val="es-ES_tradnl" w:eastAsia="es-ES_tradnl"/>
        </w:rPr>
        <w:t xml:space="preserve"> de lo contrario se impediría una protección integral al derecho a la vida y a otras prerrogativas que lo complementan. Por ende, se estableció como un objetivo prioritario para que todas las autoridades emprendan el máximo de los esfuerzos posibles para garantizar su acceso, no obstante que su uso y aprovechamiento no puede ser ilimitado, sino que dependerá de las condiciones que imperen en el medio ambiente, considerando así el papel predominante del Estado para asegurar su sustentabilidad</w:t>
      </w:r>
      <w:r w:rsidRPr="00C71645">
        <w:rPr>
          <w:rFonts w:ascii="Times New Roman" w:eastAsia="Calibri" w:hAnsi="Times New Roman" w:cs="Times New Roman"/>
          <w:b/>
          <w:sz w:val="24"/>
          <w:szCs w:val="24"/>
          <w:vertAlign w:val="superscript"/>
          <w:lang w:val="es-ES_tradnl" w:eastAsia="es-ES_tradnl"/>
        </w:rPr>
        <w:footnoteReference w:id="38"/>
      </w:r>
      <w:r w:rsidRPr="00C71645">
        <w:rPr>
          <w:rFonts w:ascii="Times New Roman" w:eastAsia="Calibri" w:hAnsi="Times New Roman" w:cs="Times New Roman"/>
          <w:sz w:val="24"/>
          <w:szCs w:val="24"/>
          <w:lang w:val="es-ES_tradnl" w:eastAsia="es-ES_tradnl"/>
        </w:rPr>
        <w:t>.</w:t>
      </w:r>
    </w:p>
    <w:p w:rsidR="00D20B82" w:rsidRPr="00C71645" w:rsidRDefault="00D20B82" w:rsidP="00D20B82">
      <w:pPr>
        <w:spacing w:after="0" w:line="240" w:lineRule="auto"/>
        <w:jc w:val="both"/>
        <w:rPr>
          <w:rFonts w:ascii="Times New Roman" w:eastAsia="Calibri" w:hAnsi="Times New Roman" w:cs="Times New Roman"/>
          <w:sz w:val="24"/>
          <w:szCs w:val="24"/>
          <w:lang w:val="es-ES_tradnl" w:eastAsia="es-ES_tradnl"/>
        </w:rPr>
      </w:pPr>
    </w:p>
    <w:p w:rsidR="00D20B82" w:rsidRPr="00C71645" w:rsidRDefault="00D20B82" w:rsidP="00D20B82">
      <w:pPr>
        <w:spacing w:after="0" w:line="240" w:lineRule="auto"/>
        <w:jc w:val="both"/>
        <w:rPr>
          <w:rFonts w:ascii="Times New Roman" w:eastAsia="Calibri" w:hAnsi="Times New Roman" w:cs="Times New Roman"/>
          <w:sz w:val="24"/>
          <w:szCs w:val="24"/>
          <w:lang w:val="es-ES_tradnl" w:eastAsia="es-ES_tradnl"/>
        </w:rPr>
      </w:pPr>
      <w:r w:rsidRPr="00C71645">
        <w:rPr>
          <w:rFonts w:ascii="Times New Roman" w:eastAsia="Calibri" w:hAnsi="Times New Roman" w:cs="Times New Roman"/>
          <w:sz w:val="24"/>
          <w:szCs w:val="24"/>
          <w:lang w:val="es-ES_tradnl" w:eastAsia="es-ES_tradnl"/>
        </w:rPr>
        <w:t xml:space="preserve">En el caso particular de nuestra entidad federativa, el </w:t>
      </w:r>
      <w:r w:rsidRPr="00C71645">
        <w:rPr>
          <w:rFonts w:ascii="Times New Roman" w:eastAsia="Calibri" w:hAnsi="Times New Roman" w:cs="Times New Roman"/>
          <w:i/>
          <w:sz w:val="24"/>
          <w:szCs w:val="24"/>
          <w:lang w:val="es-ES_tradnl" w:eastAsia="es-ES_tradnl"/>
        </w:rPr>
        <w:t>Plan de Desarrollo del Estado de México 2017-2023 (PDEM</w:t>
      </w:r>
      <w:r w:rsidRPr="00C71645">
        <w:rPr>
          <w:rFonts w:ascii="Times New Roman" w:eastAsia="Calibri" w:hAnsi="Times New Roman" w:cs="Times New Roman"/>
          <w:sz w:val="24"/>
          <w:szCs w:val="24"/>
          <w:lang w:val="es-ES_tradnl" w:eastAsia="es-ES_tradnl"/>
        </w:rPr>
        <w:t>)</w:t>
      </w:r>
      <w:r w:rsidRPr="00C71645">
        <w:rPr>
          <w:rFonts w:ascii="Times New Roman" w:eastAsia="Calibri" w:hAnsi="Times New Roman" w:cs="Times New Roman"/>
          <w:b/>
          <w:sz w:val="24"/>
          <w:szCs w:val="24"/>
          <w:vertAlign w:val="superscript"/>
          <w:lang w:val="es-ES_tradnl" w:eastAsia="es-ES_tradnl"/>
        </w:rPr>
        <w:footnoteReference w:id="39"/>
      </w:r>
      <w:r w:rsidRPr="00C71645">
        <w:rPr>
          <w:rFonts w:ascii="Times New Roman" w:eastAsia="Calibri" w:hAnsi="Times New Roman" w:cs="Times New Roman"/>
          <w:sz w:val="24"/>
          <w:szCs w:val="24"/>
          <w:lang w:val="es-ES_tradnl" w:eastAsia="es-ES_tradnl"/>
        </w:rPr>
        <w:t xml:space="preserve"> partió del objetivo central de garantizar la disponibilidad del agua, su gestión sostenible y el saneamiento para la población en un marco de sustentabilidad de los ecosistemas. Sostuvo la posibilidad de lograr el acceso universal y equitativo al agua potable y a proporcionar los servicios de saneamiento a precios asequibles, mejorar la calidad del agua reduciendo la contaminación e impulsar, con la participación de las comunidades, el uso eficiente y la gestión integrada de los recursos hídricos con base en las metas fijadas en el "Objetivo 6: Garantizar la disponibilidad de agua y su gestión sostenible y el saneamiento para todos" de la Agenda 2030 para el Desarrollo Sostenible de la Organización de las Naciones Unidas (ONU)</w:t>
      </w:r>
      <w:r w:rsidRPr="00C71645">
        <w:rPr>
          <w:rFonts w:ascii="Times New Roman" w:eastAsia="Calibri" w:hAnsi="Times New Roman" w:cs="Times New Roman"/>
          <w:b/>
          <w:sz w:val="24"/>
          <w:szCs w:val="24"/>
          <w:vertAlign w:val="superscript"/>
          <w:lang w:val="es-ES_tradnl" w:eastAsia="es-ES_tradnl"/>
        </w:rPr>
        <w:footnoteReference w:id="40"/>
      </w:r>
      <w:r w:rsidRPr="00C71645">
        <w:rPr>
          <w:rFonts w:ascii="Times New Roman" w:eastAsia="Calibri" w:hAnsi="Times New Roman" w:cs="Times New Roman"/>
          <w:sz w:val="24"/>
          <w:szCs w:val="24"/>
          <w:lang w:val="es-ES_tradnl" w:eastAsia="es-ES_tradnl"/>
        </w:rPr>
        <w:t xml:space="preserve">. </w:t>
      </w:r>
    </w:p>
    <w:p w:rsidR="00D20B82" w:rsidRPr="00C71645" w:rsidRDefault="00D20B82" w:rsidP="00D20B82">
      <w:pPr>
        <w:spacing w:after="0" w:line="240" w:lineRule="auto"/>
        <w:jc w:val="both"/>
        <w:rPr>
          <w:rFonts w:ascii="Times New Roman" w:eastAsia="Calibri" w:hAnsi="Times New Roman" w:cs="Times New Roman"/>
          <w:sz w:val="24"/>
          <w:szCs w:val="24"/>
          <w:lang w:val="es-ES_tradnl" w:eastAsia="es-ES_tradnl"/>
        </w:rPr>
      </w:pPr>
    </w:p>
    <w:p w:rsidR="00D20B82" w:rsidRPr="00C71645" w:rsidRDefault="00D20B82" w:rsidP="00D20B82">
      <w:pPr>
        <w:spacing w:after="0" w:line="240" w:lineRule="auto"/>
        <w:jc w:val="both"/>
        <w:rPr>
          <w:rFonts w:ascii="Times New Roman" w:eastAsia="Calibri" w:hAnsi="Times New Roman" w:cs="Times New Roman"/>
          <w:sz w:val="24"/>
          <w:szCs w:val="24"/>
          <w:lang w:val="es-ES_tradnl" w:eastAsia="es-ES_tradnl"/>
        </w:rPr>
      </w:pPr>
      <w:r w:rsidRPr="00C71645">
        <w:rPr>
          <w:rFonts w:ascii="Times New Roman" w:eastAsia="Calibri" w:hAnsi="Times New Roman" w:cs="Times New Roman"/>
          <w:sz w:val="24"/>
          <w:szCs w:val="24"/>
          <w:lang w:val="es-ES_tradnl" w:eastAsia="es-ES_tradnl"/>
        </w:rPr>
        <w:t xml:space="preserve">Así, la Comisión del Agua para el Estado de México (CAEM) elaboró el </w:t>
      </w:r>
      <w:r w:rsidRPr="00C71645">
        <w:rPr>
          <w:rFonts w:ascii="Times New Roman" w:eastAsia="Calibri" w:hAnsi="Times New Roman" w:cs="Times New Roman"/>
          <w:i/>
          <w:sz w:val="24"/>
          <w:szCs w:val="24"/>
          <w:lang w:val="es-ES_tradnl" w:eastAsia="es-ES_tradnl"/>
        </w:rPr>
        <w:t>Programa Hídrico Integral del Estado de México 2017-2023 (PHIEM)</w:t>
      </w:r>
      <w:r w:rsidRPr="00C71645">
        <w:rPr>
          <w:rFonts w:ascii="Times New Roman" w:eastAsia="Calibri" w:hAnsi="Times New Roman" w:cs="Times New Roman"/>
          <w:b/>
          <w:i/>
          <w:sz w:val="24"/>
          <w:szCs w:val="24"/>
          <w:vertAlign w:val="superscript"/>
          <w:lang w:val="es-ES_tradnl" w:eastAsia="es-ES_tradnl"/>
        </w:rPr>
        <w:footnoteReference w:id="41"/>
      </w:r>
      <w:r w:rsidRPr="00C71645">
        <w:rPr>
          <w:rFonts w:ascii="Times New Roman" w:eastAsia="Calibri" w:hAnsi="Times New Roman" w:cs="Times New Roman"/>
          <w:sz w:val="24"/>
          <w:szCs w:val="24"/>
          <w:lang w:val="es-ES_tradnl" w:eastAsia="es-ES_tradnl"/>
        </w:rPr>
        <w:t xml:space="preserve">, documento propuesto por el Titular de la Secretaría de Desarrollo Urbano y Obra (SEDUO) y aprobado por el Gobernador Constitucional del Estado, bajo la premisa de que, en este periodo gubernamental, las autoridades correspondientes dotarían y garantizarían tanto el abastecimiento de agua para las futuras generaciones como el bienestar y desarrollo de la población actual, pero también la competitividad económica en la entidad, considerando primordialmente las metas enfocadas a recuperar el equilibrio entre la oferta y la demanda de agua que asegure un desarrollo sostenible, así como mitigar los impactos de la sobreexplotación y otros problemas crónicos que afecten la calidad del agua de los suelos en cuencas y acuíferos de jurisdicción estatal. </w:t>
      </w:r>
    </w:p>
    <w:p w:rsidR="00D20B82" w:rsidRPr="00C71645" w:rsidRDefault="00D20B82" w:rsidP="00D20B82">
      <w:pPr>
        <w:spacing w:after="0" w:line="240" w:lineRule="auto"/>
        <w:jc w:val="both"/>
        <w:rPr>
          <w:rFonts w:ascii="Times New Roman" w:eastAsia="Calibri" w:hAnsi="Times New Roman" w:cs="Times New Roman"/>
          <w:sz w:val="24"/>
          <w:szCs w:val="24"/>
          <w:lang w:val="es-ES_tradnl" w:eastAsia="es-ES_tradnl"/>
        </w:rPr>
      </w:pPr>
    </w:p>
    <w:p w:rsidR="00D20B82" w:rsidRPr="00C71645" w:rsidRDefault="00D20B82" w:rsidP="00D20B82">
      <w:pPr>
        <w:spacing w:after="0" w:line="240" w:lineRule="auto"/>
        <w:jc w:val="both"/>
        <w:rPr>
          <w:rFonts w:ascii="Times New Roman" w:eastAsia="Calibri" w:hAnsi="Times New Roman" w:cs="Times New Roman"/>
          <w:sz w:val="24"/>
          <w:szCs w:val="24"/>
          <w:lang w:val="es-ES_tradnl" w:eastAsia="es-ES_tradnl"/>
        </w:rPr>
      </w:pPr>
      <w:r w:rsidRPr="00C71645">
        <w:rPr>
          <w:rFonts w:ascii="Times New Roman" w:eastAsia="Calibri" w:hAnsi="Times New Roman" w:cs="Times New Roman"/>
          <w:sz w:val="24"/>
          <w:szCs w:val="24"/>
          <w:lang w:val="es-ES_tradnl" w:eastAsia="es-ES_tradnl"/>
        </w:rPr>
        <w:t xml:space="preserve">Para dar cumplimiento al objetivo en la presente Administración del Ejecutivo Estatal, la Comisión del Agua, a partir de parámetros, datos y estadísticas actualizadas hasta 2018, diagnosticó la situación, panorama y problemáticas que existieron en aquel entonces, la infraestructura operativa y el estatus de los servicios básicos, así como el uso y aprovechamiento del recurso hídrico, resaltando brevemente los siguientes datos: </w:t>
      </w:r>
    </w:p>
    <w:p w:rsidR="00D20B82" w:rsidRPr="00C71645" w:rsidRDefault="00D20B82" w:rsidP="00D20B82">
      <w:pPr>
        <w:spacing w:after="0" w:line="240" w:lineRule="auto"/>
        <w:ind w:left="284"/>
        <w:contextualSpacing/>
        <w:jc w:val="both"/>
        <w:rPr>
          <w:rFonts w:ascii="Times New Roman" w:eastAsia="Calibri" w:hAnsi="Times New Roman" w:cs="Times New Roman"/>
          <w:sz w:val="24"/>
          <w:szCs w:val="24"/>
          <w:lang w:val="es-ES_tradnl" w:eastAsia="es-ES_tradnl"/>
        </w:rPr>
      </w:pPr>
    </w:p>
    <w:p w:rsidR="00D20B82" w:rsidRPr="00C71645" w:rsidRDefault="00D20B82" w:rsidP="00D20B82">
      <w:pPr>
        <w:numPr>
          <w:ilvl w:val="0"/>
          <w:numId w:val="15"/>
        </w:numPr>
        <w:spacing w:after="0" w:line="240" w:lineRule="auto"/>
        <w:ind w:left="284" w:hanging="284"/>
        <w:contextualSpacing/>
        <w:jc w:val="both"/>
        <w:rPr>
          <w:rFonts w:ascii="Times New Roman" w:eastAsia="Calibri" w:hAnsi="Times New Roman" w:cs="Times New Roman"/>
          <w:sz w:val="24"/>
          <w:szCs w:val="24"/>
          <w:lang w:val="es-ES_tradnl" w:eastAsia="es-ES_tradnl"/>
        </w:rPr>
      </w:pPr>
      <w:r w:rsidRPr="00C71645">
        <w:rPr>
          <w:rFonts w:ascii="Times New Roman" w:eastAsia="Calibri" w:hAnsi="Times New Roman" w:cs="Times New Roman"/>
          <w:sz w:val="24"/>
          <w:szCs w:val="24"/>
          <w:lang w:val="es-ES_tradnl" w:eastAsia="es-ES_tradnl"/>
        </w:rPr>
        <w:t xml:space="preserve">En materia de agua superficial, de las 25 cuencas hidrográficas que componen la entidad, 12 presentaban un déficit (Alto Atoyac, Río Amacuzac, Río Nexapa, Río Cutzamala, Río Medio Balsas, Río Lerma 1, Rio Lerma 2, Río Lerma 3, Río La Gavia, Río Jaltepec, Río Ñado y Río Tecozautla).  </w:t>
      </w:r>
    </w:p>
    <w:p w:rsidR="00D20B82" w:rsidRPr="00C71645" w:rsidRDefault="00D20B82" w:rsidP="00D20B82">
      <w:pPr>
        <w:spacing w:after="0" w:line="240" w:lineRule="auto"/>
        <w:ind w:left="720"/>
        <w:contextualSpacing/>
        <w:rPr>
          <w:rFonts w:ascii="Times New Roman" w:eastAsia="Calibri" w:hAnsi="Times New Roman" w:cs="Times New Roman"/>
          <w:sz w:val="24"/>
          <w:szCs w:val="24"/>
          <w:lang w:val="es-ES_tradnl" w:eastAsia="es-ES_tradnl"/>
        </w:rPr>
      </w:pPr>
    </w:p>
    <w:p w:rsidR="00D20B82" w:rsidRPr="00C71645" w:rsidRDefault="00D20B82" w:rsidP="00D20B82">
      <w:pPr>
        <w:numPr>
          <w:ilvl w:val="0"/>
          <w:numId w:val="15"/>
        </w:numPr>
        <w:spacing w:after="0" w:line="240" w:lineRule="auto"/>
        <w:ind w:left="284" w:hanging="284"/>
        <w:contextualSpacing/>
        <w:jc w:val="both"/>
        <w:rPr>
          <w:rFonts w:ascii="Times New Roman" w:eastAsia="Calibri" w:hAnsi="Times New Roman" w:cs="Times New Roman"/>
          <w:sz w:val="24"/>
          <w:szCs w:val="24"/>
          <w:lang w:val="es-ES_tradnl" w:eastAsia="es-ES_tradnl"/>
        </w:rPr>
      </w:pPr>
      <w:r w:rsidRPr="00C71645">
        <w:rPr>
          <w:rFonts w:ascii="Times New Roman" w:eastAsia="Calibri" w:hAnsi="Times New Roman" w:cs="Times New Roman"/>
          <w:sz w:val="24"/>
          <w:szCs w:val="24"/>
          <w:lang w:val="es-ES_tradnl" w:eastAsia="es-ES_tradnl"/>
        </w:rPr>
        <w:lastRenderedPageBreak/>
        <w:t xml:space="preserve">En materia de agua subterránea, los 9 acuíferos de jurisdicción estatal contaban con una recarga media de 1,515,500,000 metros cúbicos, una extracción de 1,167,300,000 metros cuadrados y una descarga natural comprometida de 659,400,000 metros cúbicos, obteniendo un déficit de 311,300,000 metros cúbicos. </w:t>
      </w:r>
    </w:p>
    <w:p w:rsidR="00D20B82" w:rsidRPr="00C71645" w:rsidRDefault="00D20B82" w:rsidP="00D20B82">
      <w:pPr>
        <w:spacing w:after="0" w:line="240" w:lineRule="auto"/>
        <w:ind w:left="720"/>
        <w:contextualSpacing/>
        <w:rPr>
          <w:rFonts w:ascii="Times New Roman" w:eastAsia="Calibri" w:hAnsi="Times New Roman" w:cs="Times New Roman"/>
          <w:sz w:val="24"/>
          <w:szCs w:val="24"/>
          <w:lang w:val="es-ES_tradnl" w:eastAsia="es-ES_tradnl"/>
        </w:rPr>
      </w:pPr>
    </w:p>
    <w:p w:rsidR="00D20B82" w:rsidRPr="00C71645" w:rsidRDefault="00D20B82" w:rsidP="00D20B82">
      <w:pPr>
        <w:numPr>
          <w:ilvl w:val="0"/>
          <w:numId w:val="15"/>
        </w:numPr>
        <w:spacing w:after="0" w:line="240" w:lineRule="auto"/>
        <w:ind w:left="284" w:hanging="284"/>
        <w:contextualSpacing/>
        <w:jc w:val="both"/>
        <w:rPr>
          <w:rFonts w:ascii="Times New Roman" w:eastAsia="Calibri" w:hAnsi="Times New Roman" w:cs="Times New Roman"/>
          <w:sz w:val="24"/>
          <w:szCs w:val="24"/>
          <w:lang w:val="es-ES_tradnl" w:eastAsia="es-ES_tradnl"/>
        </w:rPr>
      </w:pPr>
      <w:r w:rsidRPr="00C71645">
        <w:rPr>
          <w:rFonts w:ascii="Times New Roman" w:eastAsia="Calibri" w:hAnsi="Times New Roman" w:cs="Times New Roman"/>
          <w:sz w:val="24"/>
          <w:szCs w:val="24"/>
          <w:lang w:val="es-ES_tradnl" w:eastAsia="es-ES_tradnl"/>
        </w:rPr>
        <w:t xml:space="preserve">En materia de sobreexplotación de mantos acuíferos de agua subterránea, 6 de 9 se encuentran en dicha situación, siendo los más afectados los ubicados en las regiones de Aguas del Valle de México, conformados por Texcoco (77.1 por ciento) y Chalco-Amecameca (28.9 por ciento), seguido de Lerma-Santiago-Pacífico, integrado por el Valle de Toluca (42.2 por ciento), Golfo Norte, contemplando Polotitlán (7.7 por ciento) y Balsas, con las de Temascaltepec (3.9 por ciento) y Villa Victoria-Valle de Bravo (0.4 por ciento). </w:t>
      </w:r>
    </w:p>
    <w:p w:rsidR="00D20B82" w:rsidRPr="00C71645" w:rsidRDefault="00D20B82" w:rsidP="00D20B82">
      <w:pPr>
        <w:spacing w:after="0" w:line="240" w:lineRule="auto"/>
        <w:ind w:left="720"/>
        <w:contextualSpacing/>
        <w:rPr>
          <w:rFonts w:ascii="Times New Roman" w:eastAsia="Calibri" w:hAnsi="Times New Roman" w:cs="Times New Roman"/>
          <w:sz w:val="24"/>
          <w:szCs w:val="24"/>
          <w:lang w:val="es-ES_tradnl" w:eastAsia="es-ES_tradnl"/>
        </w:rPr>
      </w:pPr>
    </w:p>
    <w:p w:rsidR="00D20B82" w:rsidRPr="00C71645" w:rsidRDefault="00D20B82" w:rsidP="00D20B82">
      <w:pPr>
        <w:numPr>
          <w:ilvl w:val="0"/>
          <w:numId w:val="15"/>
        </w:numPr>
        <w:spacing w:after="0" w:line="240" w:lineRule="auto"/>
        <w:ind w:left="284" w:hanging="284"/>
        <w:contextualSpacing/>
        <w:jc w:val="both"/>
        <w:rPr>
          <w:rFonts w:ascii="Times New Roman" w:eastAsia="Calibri" w:hAnsi="Times New Roman" w:cs="Times New Roman"/>
          <w:sz w:val="24"/>
          <w:szCs w:val="24"/>
          <w:lang w:val="es-ES_tradnl" w:eastAsia="es-ES_tradnl"/>
        </w:rPr>
      </w:pPr>
      <w:r w:rsidRPr="00C71645">
        <w:rPr>
          <w:rFonts w:ascii="Times New Roman" w:eastAsia="Calibri" w:hAnsi="Times New Roman" w:cs="Times New Roman"/>
          <w:sz w:val="24"/>
          <w:szCs w:val="24"/>
          <w:lang w:val="es-ES_tradnl" w:eastAsia="es-ES_tradnl"/>
        </w:rPr>
        <w:t xml:space="preserve">En materia de calidad del agua, se evaluaron 160 sitios de las distintas regiones hidrológicas, destacando que el 65 por ciento de éstas se encontraban fuertemente contaminadas, concentrándose 48 en Valle de México y 44 en Lerma-Santiago-Pacífico; el restante 18.1 por ciento y 17 por ciento se encontraban con calidad aceptable o de buena calidad, respectivamente. </w:t>
      </w:r>
    </w:p>
    <w:p w:rsidR="00D20B82" w:rsidRPr="00C71645" w:rsidRDefault="00D20B82" w:rsidP="00D20B82">
      <w:pPr>
        <w:spacing w:after="0" w:line="240" w:lineRule="auto"/>
        <w:ind w:left="720"/>
        <w:contextualSpacing/>
        <w:rPr>
          <w:rFonts w:ascii="Times New Roman" w:eastAsia="Calibri" w:hAnsi="Times New Roman" w:cs="Times New Roman"/>
          <w:sz w:val="24"/>
          <w:szCs w:val="24"/>
          <w:lang w:val="es-ES_tradnl" w:eastAsia="es-ES_tradnl"/>
        </w:rPr>
      </w:pPr>
    </w:p>
    <w:p w:rsidR="00D20B82" w:rsidRPr="00C71645" w:rsidRDefault="00D20B82" w:rsidP="00D20B82">
      <w:pPr>
        <w:numPr>
          <w:ilvl w:val="0"/>
          <w:numId w:val="15"/>
        </w:numPr>
        <w:spacing w:after="0" w:line="240" w:lineRule="auto"/>
        <w:ind w:left="284" w:hanging="284"/>
        <w:contextualSpacing/>
        <w:jc w:val="both"/>
        <w:rPr>
          <w:rFonts w:ascii="Times New Roman" w:eastAsia="Calibri" w:hAnsi="Times New Roman" w:cs="Times New Roman"/>
          <w:sz w:val="24"/>
          <w:szCs w:val="24"/>
          <w:lang w:val="es-ES_tradnl" w:eastAsia="es-ES_tradnl"/>
        </w:rPr>
      </w:pPr>
      <w:r w:rsidRPr="00C71645">
        <w:rPr>
          <w:rFonts w:ascii="Times New Roman" w:eastAsia="Calibri" w:hAnsi="Times New Roman" w:cs="Times New Roman"/>
          <w:sz w:val="24"/>
          <w:szCs w:val="24"/>
          <w:lang w:val="es-ES_tradnl" w:eastAsia="es-ES_tradnl"/>
        </w:rPr>
        <w:t xml:space="preserve">La anterior evaluación fue posible por el establecimiento de 127 sitios de monitoreo que se encuentran distribuidos en 26 presas, 71 cuerpos de agua lóticos (arroyos, canales, descargas, ríos y riachuelos), 12 cuerpos de agua lenticos (lagos, lagunas, manantiales, presas), y 18 cuerpos de agua subterráneas (pozos); destacando, a nivel regional Lerma-Chapala (59), Valle de México-Panuco (43) y Balsas (25). </w:t>
      </w:r>
    </w:p>
    <w:p w:rsidR="00D20B82" w:rsidRPr="00C71645" w:rsidRDefault="00D20B82" w:rsidP="00D20B82">
      <w:pPr>
        <w:spacing w:after="0" w:line="240" w:lineRule="auto"/>
        <w:ind w:left="720"/>
        <w:contextualSpacing/>
        <w:rPr>
          <w:rFonts w:ascii="Times New Roman" w:eastAsia="Calibri" w:hAnsi="Times New Roman" w:cs="Times New Roman"/>
          <w:sz w:val="24"/>
          <w:szCs w:val="24"/>
          <w:lang w:val="es-ES_tradnl" w:eastAsia="es-ES_tradnl"/>
        </w:rPr>
      </w:pPr>
    </w:p>
    <w:p w:rsidR="00D20B82" w:rsidRPr="00C71645" w:rsidRDefault="00D20B82" w:rsidP="00D20B82">
      <w:pPr>
        <w:numPr>
          <w:ilvl w:val="0"/>
          <w:numId w:val="15"/>
        </w:numPr>
        <w:spacing w:after="0" w:line="240" w:lineRule="auto"/>
        <w:ind w:left="284" w:hanging="284"/>
        <w:contextualSpacing/>
        <w:jc w:val="both"/>
        <w:rPr>
          <w:rFonts w:ascii="Times New Roman" w:eastAsia="Calibri" w:hAnsi="Times New Roman" w:cs="Times New Roman"/>
          <w:sz w:val="24"/>
          <w:szCs w:val="24"/>
          <w:lang w:val="es-ES_tradnl" w:eastAsia="es-ES_tradnl"/>
        </w:rPr>
      </w:pPr>
      <w:r w:rsidRPr="00C71645">
        <w:rPr>
          <w:rFonts w:ascii="Times New Roman" w:eastAsia="Calibri" w:hAnsi="Times New Roman" w:cs="Times New Roman"/>
          <w:sz w:val="24"/>
          <w:szCs w:val="24"/>
          <w:lang w:val="es-ES_tradnl" w:eastAsia="es-ES_tradnl"/>
        </w:rPr>
        <w:t>En materia de acceso al servicio público de agua potable, se registró una cobertura estatal de 99.52 por ciento; sin embargo, la cobertura real fue del 90.9 por ciento, es decir, un aproximado de 16,007,648 personas habitantes, con una demanda plena de 3,315,000,000 metros cúbicos y una oferta natural de 2,735,300,000 metros cúbicos, resultando un déficit de 579,700,000 metros cúbicos.</w:t>
      </w:r>
    </w:p>
    <w:p w:rsidR="00D20B82" w:rsidRPr="00C71645" w:rsidRDefault="00D20B82" w:rsidP="00D20B82">
      <w:pPr>
        <w:spacing w:after="0" w:line="240" w:lineRule="auto"/>
        <w:ind w:left="720"/>
        <w:contextualSpacing/>
        <w:rPr>
          <w:rFonts w:ascii="Times New Roman" w:eastAsia="Calibri" w:hAnsi="Times New Roman" w:cs="Times New Roman"/>
          <w:sz w:val="24"/>
          <w:szCs w:val="24"/>
          <w:lang w:val="es-ES_tradnl" w:eastAsia="es-ES_tradnl"/>
        </w:rPr>
      </w:pPr>
    </w:p>
    <w:p w:rsidR="00D20B82" w:rsidRPr="00C71645" w:rsidRDefault="00D20B82" w:rsidP="00D20B82">
      <w:pPr>
        <w:spacing w:after="0" w:line="240" w:lineRule="auto"/>
        <w:ind w:left="284"/>
        <w:contextualSpacing/>
        <w:jc w:val="both"/>
        <w:rPr>
          <w:rFonts w:ascii="Times New Roman" w:eastAsia="Calibri" w:hAnsi="Times New Roman" w:cs="Times New Roman"/>
          <w:sz w:val="24"/>
          <w:szCs w:val="24"/>
          <w:lang w:val="es-ES_tradnl" w:eastAsia="es-ES_tradnl"/>
        </w:rPr>
      </w:pPr>
      <w:r w:rsidRPr="00C71645">
        <w:rPr>
          <w:rFonts w:ascii="Times New Roman" w:eastAsia="Calibri" w:hAnsi="Times New Roman" w:cs="Times New Roman"/>
          <w:sz w:val="24"/>
          <w:szCs w:val="24"/>
          <w:lang w:val="es-ES_tradnl" w:eastAsia="es-ES_tradnl"/>
        </w:rPr>
        <w:t>Dicha demanda fue atendida a la población, ya sea por tomas domiciliarias e hidrantes públicos y, en menor grado, abasteciéndose por pipas.</w:t>
      </w:r>
    </w:p>
    <w:p w:rsidR="00D20B82" w:rsidRPr="00C71645" w:rsidRDefault="00D20B82" w:rsidP="00D20B82">
      <w:pPr>
        <w:spacing w:after="0" w:line="240" w:lineRule="auto"/>
        <w:ind w:left="284"/>
        <w:contextualSpacing/>
        <w:jc w:val="both"/>
        <w:rPr>
          <w:rFonts w:ascii="Times New Roman" w:eastAsia="Calibri" w:hAnsi="Times New Roman" w:cs="Times New Roman"/>
          <w:sz w:val="24"/>
          <w:szCs w:val="24"/>
          <w:lang w:val="es-ES_tradnl" w:eastAsia="es-ES_tradnl"/>
        </w:rPr>
      </w:pPr>
    </w:p>
    <w:p w:rsidR="00D20B82" w:rsidRPr="00C71645" w:rsidRDefault="00D20B82" w:rsidP="00D20B82">
      <w:pPr>
        <w:spacing w:after="0" w:line="240" w:lineRule="auto"/>
        <w:ind w:left="284"/>
        <w:contextualSpacing/>
        <w:jc w:val="both"/>
        <w:rPr>
          <w:rFonts w:ascii="Times New Roman" w:eastAsia="Calibri" w:hAnsi="Times New Roman" w:cs="Times New Roman"/>
          <w:sz w:val="24"/>
          <w:szCs w:val="24"/>
          <w:lang w:val="es-ES_tradnl" w:eastAsia="es-ES_tradnl"/>
        </w:rPr>
      </w:pPr>
      <w:r w:rsidRPr="00C71645">
        <w:rPr>
          <w:rFonts w:ascii="Times New Roman" w:eastAsia="Calibri" w:hAnsi="Times New Roman" w:cs="Times New Roman"/>
          <w:sz w:val="24"/>
          <w:szCs w:val="24"/>
          <w:lang w:val="es-ES_tradnl" w:eastAsia="es-ES_tradnl"/>
        </w:rPr>
        <w:t xml:space="preserve">En cuanto a la infraestructura de agua potable, se reportaron 15 plantas potabilizadoras en funcionamiento, distribuidas a lo largo de las regiones hidrológicas del Balsas (9), Lerma-Chapala (3) y Valle de México-Panuco (3), las cuales operan con un caudal instalado de 1.25 metros cúbicos sobre segundo, 25.28 metros cúbicos sobre segundo y 0.61 metros cúbicos sobre segundo respectivamente; así como con un caudal potabilizado de 1.1 metros cúbicos sobre segundo, 15.14 metros cúbicos sobre segundo y 0.47 metros cúbicos sobre segundo, respectivamente. </w:t>
      </w:r>
    </w:p>
    <w:p w:rsidR="00D20B82" w:rsidRPr="00C71645" w:rsidRDefault="00D20B82" w:rsidP="00D20B82">
      <w:pPr>
        <w:spacing w:after="0" w:line="240" w:lineRule="auto"/>
        <w:ind w:left="720"/>
        <w:contextualSpacing/>
        <w:rPr>
          <w:rFonts w:ascii="Times New Roman" w:eastAsia="Calibri" w:hAnsi="Times New Roman" w:cs="Times New Roman"/>
          <w:sz w:val="24"/>
          <w:szCs w:val="24"/>
          <w:lang w:val="es-ES_tradnl" w:eastAsia="es-ES_tradnl"/>
        </w:rPr>
      </w:pPr>
    </w:p>
    <w:p w:rsidR="00D20B82" w:rsidRPr="00C71645" w:rsidRDefault="00D20B82" w:rsidP="00D20B82">
      <w:pPr>
        <w:numPr>
          <w:ilvl w:val="0"/>
          <w:numId w:val="15"/>
        </w:numPr>
        <w:spacing w:after="0" w:line="240" w:lineRule="auto"/>
        <w:ind w:left="284" w:hanging="284"/>
        <w:contextualSpacing/>
        <w:jc w:val="both"/>
        <w:rPr>
          <w:rFonts w:ascii="Times New Roman" w:eastAsia="Calibri" w:hAnsi="Times New Roman" w:cs="Times New Roman"/>
          <w:sz w:val="24"/>
          <w:szCs w:val="24"/>
          <w:lang w:val="es-ES_tradnl" w:eastAsia="es-ES_tradnl"/>
        </w:rPr>
      </w:pPr>
      <w:r w:rsidRPr="00C71645">
        <w:rPr>
          <w:rFonts w:ascii="Times New Roman" w:eastAsia="Calibri" w:hAnsi="Times New Roman" w:cs="Times New Roman"/>
          <w:sz w:val="24"/>
          <w:szCs w:val="24"/>
          <w:lang w:val="es-ES_tradnl" w:eastAsia="es-ES_tradnl"/>
        </w:rPr>
        <w:t xml:space="preserve">En cuanto al servicio público de drenaje sanitario, se informó de una cobertura estatal del 95.66 por ciento, distribuido por regiones hidrológicas, al 97 por ciento en Valle de México-Pánuco (11,402,386 personas habitantes), al 83 por ciento en Lerma-Chapala (2,420,982 personas habitantes) y al 79.32 por ciento en Balsas. </w:t>
      </w:r>
    </w:p>
    <w:p w:rsidR="00D20B82" w:rsidRPr="00C71645" w:rsidRDefault="00D20B82" w:rsidP="00D20B82">
      <w:pPr>
        <w:spacing w:after="0" w:line="240" w:lineRule="auto"/>
        <w:ind w:left="284"/>
        <w:contextualSpacing/>
        <w:jc w:val="both"/>
        <w:rPr>
          <w:rFonts w:ascii="Times New Roman" w:eastAsia="Calibri" w:hAnsi="Times New Roman" w:cs="Times New Roman"/>
          <w:sz w:val="24"/>
          <w:szCs w:val="24"/>
          <w:lang w:val="es-ES_tradnl" w:eastAsia="es-ES_tradnl"/>
        </w:rPr>
      </w:pPr>
    </w:p>
    <w:p w:rsidR="00D20B82" w:rsidRPr="00C71645" w:rsidRDefault="00D20B82" w:rsidP="00D20B82">
      <w:pPr>
        <w:numPr>
          <w:ilvl w:val="0"/>
          <w:numId w:val="15"/>
        </w:numPr>
        <w:spacing w:after="0" w:line="240" w:lineRule="auto"/>
        <w:ind w:left="284" w:hanging="284"/>
        <w:contextualSpacing/>
        <w:jc w:val="both"/>
        <w:rPr>
          <w:rFonts w:ascii="Times New Roman" w:eastAsia="Calibri" w:hAnsi="Times New Roman" w:cs="Times New Roman"/>
          <w:sz w:val="24"/>
          <w:szCs w:val="24"/>
          <w:lang w:val="es-ES_tradnl" w:eastAsia="es-ES_tradnl"/>
        </w:rPr>
      </w:pPr>
      <w:r w:rsidRPr="00C71645">
        <w:rPr>
          <w:rFonts w:ascii="Times New Roman" w:eastAsia="Calibri" w:hAnsi="Times New Roman" w:cs="Times New Roman"/>
          <w:sz w:val="24"/>
          <w:szCs w:val="24"/>
          <w:lang w:val="es-ES_tradnl" w:eastAsia="es-ES_tradnl"/>
        </w:rPr>
        <w:t xml:space="preserve">Sobre el tratamiento de aguas residuales, la capacidad instalada para realizar el saneamiento de aguas residuales municipales era de 11.90 metros cúbicos por segundo, de un caudal estatal generado promedio de 39.63 metros cúbicos por segundo. </w:t>
      </w:r>
    </w:p>
    <w:p w:rsidR="00D20B82" w:rsidRPr="00C71645" w:rsidRDefault="00D20B82" w:rsidP="00D20B82">
      <w:pPr>
        <w:spacing w:after="0" w:line="240" w:lineRule="auto"/>
        <w:ind w:left="720"/>
        <w:contextualSpacing/>
        <w:rPr>
          <w:rFonts w:ascii="Times New Roman" w:eastAsia="Calibri" w:hAnsi="Times New Roman" w:cs="Times New Roman"/>
          <w:sz w:val="24"/>
          <w:szCs w:val="24"/>
          <w:lang w:val="es-ES_tradnl" w:eastAsia="es-ES_tradnl"/>
        </w:rPr>
      </w:pPr>
    </w:p>
    <w:p w:rsidR="00D20B82" w:rsidRPr="00C71645" w:rsidRDefault="00D20B82" w:rsidP="00D20B82">
      <w:pPr>
        <w:spacing w:after="0" w:line="240" w:lineRule="auto"/>
        <w:ind w:left="284"/>
        <w:contextualSpacing/>
        <w:jc w:val="both"/>
        <w:rPr>
          <w:rFonts w:ascii="Times New Roman" w:eastAsia="Calibri" w:hAnsi="Times New Roman" w:cs="Times New Roman"/>
          <w:sz w:val="24"/>
          <w:szCs w:val="24"/>
          <w:lang w:val="es-ES_tradnl" w:eastAsia="es-ES_tradnl"/>
        </w:rPr>
      </w:pPr>
      <w:r w:rsidRPr="00C71645">
        <w:rPr>
          <w:rFonts w:ascii="Times New Roman" w:eastAsia="Calibri" w:hAnsi="Times New Roman" w:cs="Times New Roman"/>
          <w:sz w:val="24"/>
          <w:szCs w:val="24"/>
          <w:lang w:val="es-ES_tradnl" w:eastAsia="es-ES_tradnl"/>
        </w:rPr>
        <w:t>Para ello, resultó la operación y funcionamiento de 230 plantas de tratamiento, distribuidas de la siguiente manera: 124 en Cuenca del Valle de México-Pánuco, 55 en Cuenca del Río Lerma y 51 en Río Balsas.</w:t>
      </w:r>
    </w:p>
    <w:p w:rsidR="00D20B82" w:rsidRPr="00C71645" w:rsidRDefault="00D20B82" w:rsidP="00D20B82">
      <w:pPr>
        <w:spacing w:after="0" w:line="240" w:lineRule="auto"/>
        <w:ind w:left="720"/>
        <w:contextualSpacing/>
        <w:rPr>
          <w:rFonts w:ascii="Times New Roman" w:eastAsia="Calibri" w:hAnsi="Times New Roman" w:cs="Times New Roman"/>
          <w:sz w:val="24"/>
          <w:szCs w:val="24"/>
          <w:lang w:val="es-ES_tradnl" w:eastAsia="es-ES_tradnl"/>
        </w:rPr>
      </w:pPr>
    </w:p>
    <w:p w:rsidR="00D20B82" w:rsidRPr="00C71645" w:rsidRDefault="00D20B82" w:rsidP="00D20B82">
      <w:pPr>
        <w:spacing w:after="0" w:line="240" w:lineRule="auto"/>
        <w:ind w:left="284"/>
        <w:contextualSpacing/>
        <w:jc w:val="both"/>
        <w:rPr>
          <w:rFonts w:ascii="Times New Roman" w:eastAsia="Calibri" w:hAnsi="Times New Roman" w:cs="Times New Roman"/>
          <w:sz w:val="24"/>
          <w:szCs w:val="24"/>
          <w:lang w:val="es-ES_tradnl" w:eastAsia="es-ES_tradnl"/>
        </w:rPr>
      </w:pPr>
      <w:r w:rsidRPr="00C71645">
        <w:rPr>
          <w:rFonts w:ascii="Times New Roman" w:eastAsia="Calibri" w:hAnsi="Times New Roman" w:cs="Times New Roman"/>
          <w:sz w:val="24"/>
          <w:szCs w:val="24"/>
          <w:lang w:val="es-ES_tradnl" w:eastAsia="es-ES_tradnl"/>
        </w:rPr>
        <w:t xml:space="preserve">A nivel estatal, se generó un volumen estimado de 1,108,520,000 metros cúbicos anuales de aguas residuales, del cual se colectan 236,000,000 metros cúbicos al año, con un caudal promedio de tratamiento de aguas residuales estatales de 6.4 metros cúbicos por segundo. </w:t>
      </w:r>
    </w:p>
    <w:p w:rsidR="00D20B82" w:rsidRPr="00C71645" w:rsidRDefault="00D20B82" w:rsidP="00D20B82">
      <w:pPr>
        <w:spacing w:after="0" w:line="240" w:lineRule="auto"/>
        <w:ind w:left="720"/>
        <w:contextualSpacing/>
        <w:rPr>
          <w:rFonts w:ascii="Times New Roman" w:eastAsia="Calibri" w:hAnsi="Times New Roman" w:cs="Times New Roman"/>
          <w:sz w:val="24"/>
          <w:szCs w:val="24"/>
          <w:lang w:val="es-ES_tradnl" w:eastAsia="es-ES_tradnl"/>
        </w:rPr>
      </w:pPr>
    </w:p>
    <w:p w:rsidR="00D20B82" w:rsidRPr="00C71645" w:rsidRDefault="00D20B82" w:rsidP="00D20B82">
      <w:pPr>
        <w:spacing w:after="0" w:line="240" w:lineRule="auto"/>
        <w:ind w:left="284"/>
        <w:contextualSpacing/>
        <w:jc w:val="both"/>
        <w:rPr>
          <w:rFonts w:ascii="Times New Roman" w:eastAsia="Calibri" w:hAnsi="Times New Roman" w:cs="Times New Roman"/>
          <w:sz w:val="24"/>
          <w:szCs w:val="24"/>
          <w:lang w:val="es-ES_tradnl" w:eastAsia="es-ES_tradnl"/>
        </w:rPr>
      </w:pPr>
      <w:r w:rsidRPr="00C71645">
        <w:rPr>
          <w:rFonts w:ascii="Times New Roman" w:eastAsia="Calibri" w:hAnsi="Times New Roman" w:cs="Times New Roman"/>
          <w:sz w:val="24"/>
          <w:szCs w:val="24"/>
          <w:lang w:val="es-ES_tradnl" w:eastAsia="es-ES_tradnl"/>
        </w:rPr>
        <w:t xml:space="preserve">En el caso particular del agua residual industrial, se contabilizaron 262 plantas para tratar este tipo de agua, con capacidad instalada de 3.07 metros cúbicos por segundo. </w:t>
      </w:r>
    </w:p>
    <w:p w:rsidR="00D20B82" w:rsidRPr="00C71645" w:rsidRDefault="00D20B82" w:rsidP="00D20B82">
      <w:pPr>
        <w:spacing w:after="0" w:line="240" w:lineRule="auto"/>
        <w:ind w:left="284"/>
        <w:contextualSpacing/>
        <w:jc w:val="both"/>
        <w:rPr>
          <w:rFonts w:ascii="Times New Roman" w:eastAsia="Calibri" w:hAnsi="Times New Roman" w:cs="Times New Roman"/>
          <w:sz w:val="24"/>
          <w:szCs w:val="24"/>
          <w:lang w:val="es-ES_tradnl" w:eastAsia="es-ES_tradnl"/>
        </w:rPr>
      </w:pPr>
    </w:p>
    <w:p w:rsidR="00D20B82" w:rsidRPr="00C71645" w:rsidRDefault="00D20B82" w:rsidP="00D20B82">
      <w:pPr>
        <w:numPr>
          <w:ilvl w:val="0"/>
          <w:numId w:val="15"/>
        </w:numPr>
        <w:spacing w:after="0" w:line="240" w:lineRule="auto"/>
        <w:ind w:left="284" w:hanging="284"/>
        <w:contextualSpacing/>
        <w:jc w:val="both"/>
        <w:rPr>
          <w:rFonts w:ascii="Times New Roman" w:eastAsia="Calibri" w:hAnsi="Times New Roman" w:cs="Times New Roman"/>
          <w:sz w:val="24"/>
          <w:szCs w:val="24"/>
          <w:lang w:val="es-ES_tradnl" w:eastAsia="es-ES_tradnl"/>
        </w:rPr>
      </w:pPr>
      <w:r w:rsidRPr="00C71645">
        <w:rPr>
          <w:rFonts w:ascii="Times New Roman" w:eastAsia="Calibri" w:hAnsi="Times New Roman" w:cs="Times New Roman"/>
          <w:sz w:val="24"/>
          <w:szCs w:val="24"/>
          <w:lang w:val="es-ES_tradnl" w:eastAsia="es-ES_tradnl"/>
        </w:rPr>
        <w:t>Por lo que hace al uso del agua, a nivel estatal se registró un volumen concesionado de 5,526,700,000 metros cúbicos, de los que 3,429,200,000 metros cúbicos (62.05 por ciento) son concesiones de aguas superficiales y 2,097,500,000 metros cúbicos (37.95 por ciento) son concesiones de aguas subterráneas.</w:t>
      </w:r>
    </w:p>
    <w:p w:rsidR="00D20B82" w:rsidRPr="00C71645" w:rsidRDefault="00D20B82" w:rsidP="00D20B82">
      <w:pPr>
        <w:spacing w:after="0" w:line="240" w:lineRule="auto"/>
        <w:ind w:left="284"/>
        <w:contextualSpacing/>
        <w:jc w:val="both"/>
        <w:rPr>
          <w:rFonts w:ascii="Times New Roman" w:eastAsia="Calibri" w:hAnsi="Times New Roman" w:cs="Times New Roman"/>
          <w:sz w:val="24"/>
          <w:szCs w:val="24"/>
          <w:lang w:val="es-ES_tradnl" w:eastAsia="es-ES_tradnl"/>
        </w:rPr>
      </w:pPr>
    </w:p>
    <w:p w:rsidR="00D20B82" w:rsidRPr="00C71645" w:rsidRDefault="00D20B82" w:rsidP="00D20B82">
      <w:pPr>
        <w:spacing w:after="0" w:line="240" w:lineRule="auto"/>
        <w:ind w:left="284"/>
        <w:contextualSpacing/>
        <w:jc w:val="both"/>
        <w:rPr>
          <w:rFonts w:ascii="Times New Roman" w:eastAsia="Calibri" w:hAnsi="Times New Roman" w:cs="Times New Roman"/>
          <w:sz w:val="24"/>
          <w:szCs w:val="24"/>
          <w:lang w:val="es-ES_tradnl" w:eastAsia="es-ES_tradnl"/>
        </w:rPr>
      </w:pPr>
      <w:r w:rsidRPr="00C71645">
        <w:rPr>
          <w:rFonts w:ascii="Times New Roman" w:eastAsia="Calibri" w:hAnsi="Times New Roman" w:cs="Times New Roman"/>
          <w:sz w:val="24"/>
          <w:szCs w:val="24"/>
          <w:lang w:val="es-ES_tradnl" w:eastAsia="es-ES_tradnl"/>
        </w:rPr>
        <w:t xml:space="preserve">Dichos volúmenes se distribuyen en tres grandes usos consuntivos: </w:t>
      </w:r>
    </w:p>
    <w:p w:rsidR="00D20B82" w:rsidRPr="00C71645" w:rsidRDefault="00D20B82" w:rsidP="00D20B82">
      <w:pPr>
        <w:spacing w:after="0" w:line="240" w:lineRule="auto"/>
        <w:ind w:left="284"/>
        <w:contextualSpacing/>
        <w:jc w:val="both"/>
        <w:rPr>
          <w:rFonts w:ascii="Times New Roman" w:eastAsia="Calibri" w:hAnsi="Times New Roman" w:cs="Times New Roman"/>
          <w:sz w:val="24"/>
          <w:szCs w:val="24"/>
          <w:lang w:val="es-ES_tradnl" w:eastAsia="es-ES_tradnl"/>
        </w:rPr>
      </w:pPr>
    </w:p>
    <w:p w:rsidR="00D20B82" w:rsidRPr="00C71645" w:rsidRDefault="00D20B82" w:rsidP="00D20B82">
      <w:pPr>
        <w:numPr>
          <w:ilvl w:val="0"/>
          <w:numId w:val="16"/>
        </w:numPr>
        <w:spacing w:after="0" w:line="240" w:lineRule="auto"/>
        <w:ind w:left="567" w:hanging="283"/>
        <w:contextualSpacing/>
        <w:jc w:val="both"/>
        <w:rPr>
          <w:rFonts w:ascii="Times New Roman" w:eastAsia="Calibri" w:hAnsi="Times New Roman" w:cs="Times New Roman"/>
          <w:sz w:val="24"/>
          <w:szCs w:val="24"/>
          <w:lang w:val="es-ES_tradnl" w:eastAsia="es-ES_tradnl"/>
        </w:rPr>
      </w:pPr>
      <w:r w:rsidRPr="00C71645">
        <w:rPr>
          <w:rFonts w:ascii="Times New Roman" w:eastAsia="Calibri" w:hAnsi="Times New Roman" w:cs="Times New Roman"/>
          <w:sz w:val="24"/>
          <w:szCs w:val="24"/>
          <w:lang w:val="es-ES_tradnl" w:eastAsia="es-ES_tradnl"/>
        </w:rPr>
        <w:t xml:space="preserve">Abastecimiento urbano con el 68.2 por ciento (2,193,000,000 metros cúbicos) del total concesionado, para usos público urbano y doméstico; </w:t>
      </w:r>
    </w:p>
    <w:p w:rsidR="00D20B82" w:rsidRPr="00C71645" w:rsidRDefault="00D20B82" w:rsidP="00D20B82">
      <w:pPr>
        <w:spacing w:after="0" w:line="240" w:lineRule="auto"/>
        <w:ind w:left="567"/>
        <w:contextualSpacing/>
        <w:jc w:val="both"/>
        <w:rPr>
          <w:rFonts w:ascii="Times New Roman" w:eastAsia="Calibri" w:hAnsi="Times New Roman" w:cs="Times New Roman"/>
          <w:sz w:val="24"/>
          <w:szCs w:val="24"/>
          <w:lang w:val="es-ES_tradnl" w:eastAsia="es-ES_tradnl"/>
        </w:rPr>
      </w:pPr>
    </w:p>
    <w:p w:rsidR="00D20B82" w:rsidRPr="00C71645" w:rsidRDefault="00D20B82" w:rsidP="00D20B82">
      <w:pPr>
        <w:numPr>
          <w:ilvl w:val="0"/>
          <w:numId w:val="16"/>
        </w:numPr>
        <w:spacing w:after="0" w:line="240" w:lineRule="auto"/>
        <w:ind w:left="567" w:hanging="283"/>
        <w:contextualSpacing/>
        <w:jc w:val="both"/>
        <w:rPr>
          <w:rFonts w:ascii="Times New Roman" w:eastAsia="Calibri" w:hAnsi="Times New Roman" w:cs="Times New Roman"/>
          <w:sz w:val="24"/>
          <w:szCs w:val="24"/>
          <w:lang w:val="es-ES_tradnl" w:eastAsia="es-ES_tradnl"/>
        </w:rPr>
      </w:pPr>
      <w:r w:rsidRPr="00C71645">
        <w:rPr>
          <w:rFonts w:ascii="Times New Roman" w:eastAsia="Calibri" w:hAnsi="Times New Roman" w:cs="Times New Roman"/>
          <w:sz w:val="24"/>
          <w:szCs w:val="24"/>
          <w:lang w:val="es-ES_tradnl" w:eastAsia="es-ES_tradnl"/>
        </w:rPr>
        <w:t>Agropecuario con el 23.8 por ciento (1,000,000,007 metros cúbicos) concesionado, para usos agrícola, pecuario, múltiples y otros, e</w:t>
      </w:r>
    </w:p>
    <w:p w:rsidR="00D20B82" w:rsidRPr="00C71645" w:rsidRDefault="00D20B82" w:rsidP="00D20B82">
      <w:pPr>
        <w:spacing w:after="0" w:line="240" w:lineRule="auto"/>
        <w:ind w:left="720"/>
        <w:contextualSpacing/>
        <w:rPr>
          <w:rFonts w:ascii="Times New Roman" w:eastAsia="Calibri" w:hAnsi="Times New Roman" w:cs="Times New Roman"/>
          <w:sz w:val="24"/>
          <w:szCs w:val="24"/>
          <w:lang w:val="es-ES_tradnl" w:eastAsia="es-ES_tradnl"/>
        </w:rPr>
      </w:pPr>
    </w:p>
    <w:p w:rsidR="00D20B82" w:rsidRPr="00C71645" w:rsidRDefault="00D20B82" w:rsidP="00D20B82">
      <w:pPr>
        <w:numPr>
          <w:ilvl w:val="0"/>
          <w:numId w:val="16"/>
        </w:numPr>
        <w:spacing w:after="0" w:line="240" w:lineRule="auto"/>
        <w:ind w:left="567" w:hanging="283"/>
        <w:contextualSpacing/>
        <w:jc w:val="both"/>
        <w:rPr>
          <w:rFonts w:ascii="Times New Roman" w:eastAsia="Calibri" w:hAnsi="Times New Roman" w:cs="Times New Roman"/>
          <w:sz w:val="24"/>
          <w:szCs w:val="24"/>
          <w:lang w:val="es-ES_tradnl" w:eastAsia="es-ES_tradnl"/>
        </w:rPr>
      </w:pPr>
      <w:r w:rsidRPr="00C71645">
        <w:rPr>
          <w:rFonts w:ascii="Times New Roman" w:eastAsia="Calibri" w:hAnsi="Times New Roman" w:cs="Times New Roman"/>
          <w:sz w:val="24"/>
          <w:szCs w:val="24"/>
          <w:lang w:val="es-ES_tradnl" w:eastAsia="es-ES_tradnl"/>
        </w:rPr>
        <w:t xml:space="preserve">Industrial con el 8 por ciento (235,000,000 metros cúbicos) del total concesionado, para usos industrial, agroindustrial, servicios, comercio y termoeléctricas. </w:t>
      </w:r>
    </w:p>
    <w:p w:rsidR="00D20B82" w:rsidRPr="00C71645" w:rsidRDefault="00D20B82" w:rsidP="00D20B82">
      <w:pPr>
        <w:spacing w:after="0" w:line="240" w:lineRule="auto"/>
        <w:ind w:left="720"/>
        <w:contextualSpacing/>
        <w:rPr>
          <w:rFonts w:ascii="Times New Roman" w:eastAsia="Calibri" w:hAnsi="Times New Roman" w:cs="Times New Roman"/>
          <w:sz w:val="24"/>
          <w:szCs w:val="24"/>
          <w:lang w:val="es-ES_tradnl" w:eastAsia="es-ES_tradnl"/>
        </w:rPr>
      </w:pPr>
    </w:p>
    <w:p w:rsidR="00D20B82" w:rsidRPr="00C71645" w:rsidRDefault="00D20B82" w:rsidP="00D20B82">
      <w:pPr>
        <w:numPr>
          <w:ilvl w:val="0"/>
          <w:numId w:val="15"/>
        </w:numPr>
        <w:spacing w:after="0" w:line="240" w:lineRule="auto"/>
        <w:ind w:left="284" w:hanging="284"/>
        <w:contextualSpacing/>
        <w:jc w:val="both"/>
        <w:rPr>
          <w:rFonts w:ascii="Times New Roman" w:eastAsia="Calibri" w:hAnsi="Times New Roman" w:cs="Times New Roman"/>
          <w:sz w:val="24"/>
          <w:szCs w:val="24"/>
          <w:lang w:val="es-ES_tradnl" w:eastAsia="es-ES_tradnl"/>
        </w:rPr>
      </w:pPr>
      <w:r w:rsidRPr="00C71645">
        <w:rPr>
          <w:rFonts w:ascii="Times New Roman" w:eastAsia="Calibri" w:hAnsi="Times New Roman" w:cs="Times New Roman"/>
          <w:sz w:val="24"/>
          <w:szCs w:val="24"/>
          <w:lang w:val="es-ES_tradnl" w:eastAsia="es-ES_tradnl"/>
        </w:rPr>
        <w:t xml:space="preserve">Por lo que respecta al balance hídrico, el volumen de escurrimiento en el Estado de México es de 3,823,700,000 metros cúbicos anuales. Por tanto, el volumen de disponibilidad natural estatal ascendió a 5,339,200,000 metros cúbicos anuales. </w:t>
      </w:r>
    </w:p>
    <w:p w:rsidR="00D20B82" w:rsidRPr="00C71645" w:rsidRDefault="00D20B82" w:rsidP="00D20B82">
      <w:pPr>
        <w:spacing w:after="0" w:line="240" w:lineRule="auto"/>
        <w:ind w:left="284"/>
        <w:contextualSpacing/>
        <w:jc w:val="both"/>
        <w:rPr>
          <w:rFonts w:ascii="Times New Roman" w:eastAsia="Calibri" w:hAnsi="Times New Roman" w:cs="Times New Roman"/>
          <w:sz w:val="24"/>
          <w:szCs w:val="24"/>
          <w:lang w:val="es-ES_tradnl" w:eastAsia="es-ES_tradnl"/>
        </w:rPr>
      </w:pPr>
    </w:p>
    <w:p w:rsidR="00D20B82" w:rsidRPr="00C71645" w:rsidRDefault="00D20B82" w:rsidP="00D20B82">
      <w:pPr>
        <w:spacing w:after="0" w:line="240" w:lineRule="auto"/>
        <w:jc w:val="both"/>
        <w:rPr>
          <w:rFonts w:ascii="Times New Roman" w:eastAsia="Calibri" w:hAnsi="Times New Roman" w:cs="Times New Roman"/>
          <w:sz w:val="24"/>
          <w:szCs w:val="24"/>
          <w:lang w:val="es-ES_tradnl" w:eastAsia="es-ES_tradnl"/>
        </w:rPr>
      </w:pPr>
      <w:r w:rsidRPr="00C71645">
        <w:rPr>
          <w:rFonts w:ascii="Times New Roman" w:eastAsia="Calibri" w:hAnsi="Times New Roman" w:cs="Times New Roman"/>
          <w:sz w:val="24"/>
          <w:szCs w:val="24"/>
          <w:lang w:val="es-ES_tradnl" w:eastAsia="es-ES_tradnl"/>
        </w:rPr>
        <w:t xml:space="preserve">Sin embargo, hasta la presentación del presente punto de acuerdo, la Comisión del Agua del Estado de México no ha publicado periódicamente, ya sea de forma semestral o anualmente, documento alguno que actualice la información contenida en el Programa Hídrico Integral Estatal, con el objetivo principal de conocer una evaluación objetiva de las acciones, estrategias, planes, procesos y programas emprendidos realizados y ejecutados con motivo de la política pública emprendida por el Ejecutivo Estatal, previo diagnóstico técnico de la situación y problemáticas recientes con el recurso hídrico para ejercer ésta. </w:t>
      </w:r>
    </w:p>
    <w:p w:rsidR="00D20B82" w:rsidRPr="00C71645" w:rsidRDefault="00D20B82" w:rsidP="00D20B82">
      <w:pPr>
        <w:spacing w:after="0" w:line="240" w:lineRule="auto"/>
        <w:jc w:val="both"/>
        <w:rPr>
          <w:rFonts w:ascii="Times New Roman" w:eastAsia="Calibri" w:hAnsi="Times New Roman" w:cs="Times New Roman"/>
          <w:sz w:val="24"/>
          <w:szCs w:val="24"/>
          <w:lang w:val="es-ES_tradnl" w:eastAsia="es-ES_tradnl"/>
        </w:rPr>
      </w:pPr>
    </w:p>
    <w:p w:rsidR="00D20B82" w:rsidRPr="00C71645" w:rsidRDefault="00D20B82" w:rsidP="00D20B82">
      <w:pPr>
        <w:spacing w:after="0" w:line="240" w:lineRule="auto"/>
        <w:jc w:val="both"/>
        <w:rPr>
          <w:rFonts w:ascii="Times New Roman" w:eastAsia="Calibri" w:hAnsi="Times New Roman" w:cs="Times New Roman"/>
          <w:sz w:val="24"/>
          <w:szCs w:val="24"/>
          <w:lang w:val="es-ES_tradnl" w:eastAsia="es-ES_tradnl"/>
        </w:rPr>
      </w:pPr>
      <w:r w:rsidRPr="00C71645">
        <w:rPr>
          <w:rFonts w:ascii="Times New Roman" w:eastAsia="Calibri" w:hAnsi="Times New Roman" w:cs="Times New Roman"/>
          <w:sz w:val="24"/>
          <w:szCs w:val="24"/>
          <w:lang w:val="es-ES_tradnl" w:eastAsia="es-ES_tradnl"/>
        </w:rPr>
        <w:t xml:space="preserve">Dicha información es de suma importancia para conocimiento general de la ciudadanía mexiquense, puesto que debe allegarse de cómo es que nuestras autoridades están trabajando, es decir, cuáles han sido avances, logros y resultados obtenidos por la Comisión del Agua del Estado de México en los últimos cinco años del periodo constitucional de la presente Administración del Ejecutivo Estatal, con motivo de la dotación y garantía del abastecimiento, cuidado, promoción y uso responsable del agua, así como de la competitividad y desarrollo económico desde un enfoque de sustentabilidad dirigido a todos los sectores sociales, previa referencia evaluativa y diagnóstica que realizó de la situación o panorama de aquel entonces, la </w:t>
      </w:r>
      <w:r w:rsidRPr="00C71645">
        <w:rPr>
          <w:rFonts w:ascii="Times New Roman" w:eastAsia="Calibri" w:hAnsi="Times New Roman" w:cs="Times New Roman"/>
          <w:sz w:val="24"/>
          <w:szCs w:val="24"/>
          <w:lang w:val="es-ES_tradnl" w:eastAsia="es-ES_tradnl"/>
        </w:rPr>
        <w:lastRenderedPageBreak/>
        <w:t xml:space="preserve">infraestructura operativa y el estatus de los servicios básicos de agua potable, drenaje, saneamiento y tratamiento de aguas residuales, así como el uso y aprovechamiento responsable, equitativo y ecológico del recurso hídrico con el que se contaba en ese momento. </w:t>
      </w:r>
    </w:p>
    <w:p w:rsidR="00D20B82" w:rsidRPr="00C71645" w:rsidRDefault="00D20B82" w:rsidP="00D20B82">
      <w:pPr>
        <w:spacing w:after="0" w:line="240" w:lineRule="auto"/>
        <w:jc w:val="both"/>
        <w:rPr>
          <w:rFonts w:ascii="Times New Roman" w:eastAsia="Calibri" w:hAnsi="Times New Roman" w:cs="Times New Roman"/>
          <w:sz w:val="24"/>
          <w:szCs w:val="24"/>
          <w:lang w:val="es-ES_tradnl" w:eastAsia="es-ES_tradnl"/>
        </w:rPr>
      </w:pPr>
    </w:p>
    <w:p w:rsidR="00D20B82" w:rsidRPr="00C71645" w:rsidRDefault="00D20B82" w:rsidP="00D20B82">
      <w:pPr>
        <w:spacing w:after="0" w:line="240" w:lineRule="auto"/>
        <w:jc w:val="both"/>
        <w:rPr>
          <w:rFonts w:ascii="Times New Roman" w:eastAsia="Calibri" w:hAnsi="Times New Roman" w:cs="Times New Roman"/>
          <w:sz w:val="24"/>
          <w:szCs w:val="24"/>
          <w:lang w:val="es-ES_tradnl" w:eastAsia="es-ES_tradnl"/>
        </w:rPr>
      </w:pPr>
      <w:r w:rsidRPr="00C71645">
        <w:rPr>
          <w:rFonts w:ascii="Times New Roman" w:eastAsia="Calibri" w:hAnsi="Times New Roman" w:cs="Times New Roman"/>
          <w:sz w:val="24"/>
          <w:szCs w:val="24"/>
          <w:lang w:val="es-ES_tradnl" w:eastAsia="es-ES_tradnl"/>
        </w:rPr>
        <w:t xml:space="preserve">Lo expuesto tiene sentido, ya que, de conformidad con los artículos 18, fracciones I y II y 46, fracción VI de la Ley de Agua para el Estado de México y Municipios, la Comisión del Agua no solo se encuentra obligada a elaborar y publicar cada inicio y fin de sexenio gubernamental un Programa Hídrico Integral Estatal, sino que debe dar a conocer cómo se ha aplicado y evaluado, mediante una actualización periódica, de manera semestral o anual del panorama, contexto, situación y problemáticas que se experimentaron en ese momento y que, incluso, hasta nuestros días se recienten en nuestro territorio, tomando en cuenta que dicho documento es de carácter obligatorio para el actuar de todas las autoridades dedicadas a la gestión integral del líquido vital en el Estado. </w:t>
      </w:r>
    </w:p>
    <w:p w:rsidR="00D20B82" w:rsidRPr="00C71645" w:rsidRDefault="00D20B82" w:rsidP="00D20B82">
      <w:pPr>
        <w:spacing w:after="0" w:line="240" w:lineRule="auto"/>
        <w:jc w:val="both"/>
        <w:rPr>
          <w:rFonts w:ascii="Times New Roman" w:eastAsia="Calibri" w:hAnsi="Times New Roman" w:cs="Times New Roman"/>
          <w:sz w:val="24"/>
          <w:szCs w:val="24"/>
          <w:lang w:val="es-ES_tradnl" w:eastAsia="es-ES_tradnl"/>
        </w:rPr>
      </w:pPr>
    </w:p>
    <w:p w:rsidR="00D20B82" w:rsidRPr="00C71645" w:rsidRDefault="00D20B82" w:rsidP="00D20B82">
      <w:pPr>
        <w:spacing w:after="0" w:line="240" w:lineRule="auto"/>
        <w:jc w:val="both"/>
        <w:rPr>
          <w:rFonts w:ascii="Times New Roman" w:eastAsia="Calibri" w:hAnsi="Times New Roman" w:cs="Times New Roman"/>
          <w:sz w:val="24"/>
          <w:szCs w:val="24"/>
          <w:lang w:val="es-ES_tradnl" w:eastAsia="es-ES_tradnl"/>
        </w:rPr>
      </w:pPr>
      <w:r w:rsidRPr="00C71645">
        <w:rPr>
          <w:rFonts w:ascii="Times New Roman" w:eastAsia="Calibri" w:hAnsi="Times New Roman" w:cs="Times New Roman"/>
          <w:sz w:val="24"/>
          <w:szCs w:val="24"/>
          <w:lang w:val="es-ES_tradnl" w:eastAsia="es-ES_tradnl"/>
        </w:rPr>
        <w:t xml:space="preserve">Con esta situación, la Comisión del Agua estatal ha evidenciado que no existe una estrategia clara ni actualizada para satisfacer la demanda existente del recurso hídrico destinado al consumo humano y doméstico, así como una evaluación técnica del contexto mas reciente, lo que ha provocado serias dificultades para afrontar la crisis hídrica que predomina en el Estado de México, a pesar del compromiso liso y llano de dotar y garantizar, en la medida de las posibilidades, el abastecimiento de agua para las futuras generaciones, así como el bienestar y desarrollo para la población actual. </w:t>
      </w:r>
    </w:p>
    <w:p w:rsidR="00D20B82" w:rsidRPr="00C71645" w:rsidRDefault="00D20B82" w:rsidP="00D20B82">
      <w:pPr>
        <w:spacing w:after="0" w:line="240" w:lineRule="auto"/>
        <w:jc w:val="both"/>
        <w:rPr>
          <w:rFonts w:ascii="Times New Roman" w:eastAsia="Calibri" w:hAnsi="Times New Roman" w:cs="Times New Roman"/>
          <w:sz w:val="24"/>
          <w:szCs w:val="24"/>
          <w:lang w:val="es-ES_tradnl" w:eastAsia="es-ES_tradnl"/>
        </w:rPr>
      </w:pPr>
    </w:p>
    <w:p w:rsidR="00D20B82" w:rsidRPr="00C71645" w:rsidRDefault="00D20B82" w:rsidP="00D20B82">
      <w:pPr>
        <w:spacing w:after="0" w:line="240" w:lineRule="auto"/>
        <w:jc w:val="both"/>
        <w:rPr>
          <w:rFonts w:ascii="Times New Roman" w:eastAsia="Calibri" w:hAnsi="Times New Roman" w:cs="Times New Roman"/>
          <w:sz w:val="24"/>
          <w:szCs w:val="24"/>
          <w:lang w:val="es-ES_tradnl" w:eastAsia="es-ES_tradnl"/>
        </w:rPr>
      </w:pPr>
      <w:r w:rsidRPr="00C71645">
        <w:rPr>
          <w:rFonts w:ascii="Times New Roman" w:eastAsia="Calibri" w:hAnsi="Times New Roman" w:cs="Times New Roman"/>
          <w:sz w:val="24"/>
          <w:szCs w:val="24"/>
          <w:lang w:val="es-ES_tradnl" w:eastAsia="es-ES_tradnl"/>
        </w:rPr>
        <w:t xml:space="preserve">Dicho actuar omisivo imputable a la Comisión vulnera tajantemente los derechos humanos al acceso, disposición y saneamiento de agua para consumo personal y doméstico en forma suficiente, salubre, aceptable y asequible, así como el de acceso a la información pública, puesto que se ejercen atribuciones y facultades legales de forma discrecional y obscura, sin transparencia y fiscalización debida, desconociendo la población cómo se ha afrontado la actual crisis hídrica que experimentamos día con día. </w:t>
      </w:r>
    </w:p>
    <w:p w:rsidR="00D20B82" w:rsidRPr="00C71645" w:rsidRDefault="00D20B82" w:rsidP="00D20B82">
      <w:pPr>
        <w:spacing w:after="0" w:line="240" w:lineRule="auto"/>
        <w:jc w:val="both"/>
        <w:rPr>
          <w:rFonts w:ascii="Times New Roman" w:eastAsia="Calibri" w:hAnsi="Times New Roman" w:cs="Times New Roman"/>
          <w:sz w:val="24"/>
          <w:szCs w:val="24"/>
          <w:lang w:val="es-ES_tradnl" w:eastAsia="es-ES_tradnl"/>
        </w:rPr>
      </w:pPr>
    </w:p>
    <w:p w:rsidR="00D20B82" w:rsidRPr="00C71645" w:rsidRDefault="00D20B82" w:rsidP="00D20B82">
      <w:pPr>
        <w:spacing w:after="0" w:line="240" w:lineRule="auto"/>
        <w:jc w:val="both"/>
        <w:rPr>
          <w:rFonts w:ascii="Times New Roman" w:eastAsia="Calibri" w:hAnsi="Times New Roman" w:cs="Times New Roman"/>
          <w:sz w:val="24"/>
          <w:szCs w:val="24"/>
          <w:lang w:val="es-ES_tradnl" w:eastAsia="es-ES_tradnl"/>
        </w:rPr>
      </w:pPr>
      <w:r w:rsidRPr="00C71645">
        <w:rPr>
          <w:rFonts w:ascii="Times New Roman" w:eastAsia="Calibri" w:hAnsi="Times New Roman" w:cs="Times New Roman"/>
          <w:sz w:val="24"/>
          <w:szCs w:val="24"/>
          <w:lang w:val="es-ES_tradnl" w:eastAsia="es-ES_tradnl"/>
        </w:rPr>
        <w:t>A mayor abundamiento de lo narrado en párrafos anteriores, conviene resaltar sucintamente el actual contexto de nuestra entidad federativa:</w:t>
      </w:r>
    </w:p>
    <w:p w:rsidR="00D20B82" w:rsidRPr="00C71645" w:rsidRDefault="00D20B82" w:rsidP="00D20B82">
      <w:pPr>
        <w:spacing w:after="0" w:line="240" w:lineRule="auto"/>
        <w:jc w:val="both"/>
        <w:rPr>
          <w:rFonts w:ascii="Times New Roman" w:eastAsia="Calibri" w:hAnsi="Times New Roman" w:cs="Times New Roman"/>
          <w:sz w:val="24"/>
          <w:szCs w:val="24"/>
          <w:lang w:val="es-ES_tradnl" w:eastAsia="es-ES_tradnl"/>
        </w:rPr>
      </w:pPr>
    </w:p>
    <w:p w:rsidR="00D20B82" w:rsidRPr="00C71645" w:rsidRDefault="00D20B82" w:rsidP="00D20B82">
      <w:pPr>
        <w:spacing w:after="0" w:line="240" w:lineRule="auto"/>
        <w:jc w:val="both"/>
        <w:rPr>
          <w:rFonts w:ascii="Times New Roman" w:eastAsia="Calibri" w:hAnsi="Times New Roman" w:cs="Times New Roman"/>
          <w:sz w:val="24"/>
          <w:szCs w:val="24"/>
          <w:lang w:val="es-ES_tradnl" w:eastAsia="es-ES_tradnl"/>
        </w:rPr>
      </w:pPr>
      <w:r w:rsidRPr="00C71645">
        <w:rPr>
          <w:rFonts w:ascii="Times New Roman" w:eastAsia="Calibri" w:hAnsi="Times New Roman" w:cs="Times New Roman"/>
          <w:sz w:val="24"/>
          <w:szCs w:val="24"/>
          <w:lang w:val="es-ES_tradnl" w:eastAsia="es-ES_tradnl"/>
        </w:rPr>
        <w:t>De acuerdo con el Censo de Población y Vivienda 2020, practicado por el Instituto Nacional de Geografía y Estadística (INEGI)</w:t>
      </w:r>
      <w:r w:rsidRPr="00C71645">
        <w:rPr>
          <w:rFonts w:ascii="Times New Roman" w:eastAsia="Calibri" w:hAnsi="Times New Roman" w:cs="Times New Roman"/>
          <w:b/>
          <w:sz w:val="24"/>
          <w:szCs w:val="24"/>
          <w:vertAlign w:val="superscript"/>
          <w:lang w:val="es-ES_tradnl" w:eastAsia="es-ES_tradnl"/>
        </w:rPr>
        <w:footnoteReference w:id="42"/>
      </w:r>
      <w:r w:rsidRPr="00C71645">
        <w:rPr>
          <w:rFonts w:ascii="Times New Roman" w:eastAsia="Calibri" w:hAnsi="Times New Roman" w:cs="Times New Roman"/>
          <w:sz w:val="24"/>
          <w:szCs w:val="24"/>
          <w:lang w:val="es-ES_tradnl" w:eastAsia="es-ES_tradnl"/>
        </w:rPr>
        <w:t xml:space="preserve">, el Estado de México encabeza la entidad federativa más poblada del país, con un aproximado de 16,992,418 personas habitantes. </w:t>
      </w:r>
    </w:p>
    <w:p w:rsidR="00D20B82" w:rsidRPr="00C71645" w:rsidRDefault="00D20B82" w:rsidP="00D20B82">
      <w:pPr>
        <w:spacing w:after="0" w:line="240" w:lineRule="auto"/>
        <w:jc w:val="both"/>
        <w:rPr>
          <w:rFonts w:ascii="Times New Roman" w:eastAsia="Calibri" w:hAnsi="Times New Roman" w:cs="Times New Roman"/>
          <w:sz w:val="24"/>
          <w:szCs w:val="24"/>
          <w:lang w:val="es-ES_tradnl" w:eastAsia="es-ES_tradnl"/>
        </w:rPr>
      </w:pPr>
    </w:p>
    <w:p w:rsidR="00D20B82" w:rsidRPr="00C71645" w:rsidRDefault="00D20B82" w:rsidP="00D20B82">
      <w:pPr>
        <w:spacing w:after="0" w:line="240" w:lineRule="auto"/>
        <w:jc w:val="both"/>
        <w:rPr>
          <w:rFonts w:ascii="Times New Roman" w:eastAsia="Calibri" w:hAnsi="Times New Roman" w:cs="Times New Roman"/>
          <w:sz w:val="24"/>
          <w:szCs w:val="24"/>
          <w:lang w:val="es-ES_tradnl" w:eastAsia="es-ES_tradnl"/>
        </w:rPr>
      </w:pPr>
      <w:r w:rsidRPr="00C71645">
        <w:rPr>
          <w:rFonts w:ascii="Times New Roman" w:eastAsia="Calibri" w:hAnsi="Times New Roman" w:cs="Times New Roman"/>
          <w:sz w:val="24"/>
          <w:szCs w:val="24"/>
          <w:lang w:val="es-ES_tradnl" w:eastAsia="es-ES_tradnl"/>
        </w:rPr>
        <w:t>Con base en la información proporcionada por el Sistema Nacional de Información del Agua (SINA) de la Comisión Nacional de Agua (CONAGUA), en correlación con la estadística del Instituto Nacional de Geografía y Estadística (INEGI)</w:t>
      </w:r>
      <w:r w:rsidRPr="00C71645">
        <w:rPr>
          <w:rFonts w:ascii="Times New Roman" w:eastAsia="Calibri" w:hAnsi="Times New Roman" w:cs="Times New Roman"/>
          <w:b/>
          <w:sz w:val="24"/>
          <w:szCs w:val="24"/>
          <w:vertAlign w:val="superscript"/>
          <w:lang w:val="es-ES_tradnl" w:eastAsia="es-ES_tradnl"/>
        </w:rPr>
        <w:footnoteReference w:id="43"/>
      </w:r>
      <w:r w:rsidRPr="00C71645">
        <w:rPr>
          <w:rFonts w:ascii="Times New Roman" w:eastAsia="Calibri" w:hAnsi="Times New Roman" w:cs="Times New Roman"/>
          <w:sz w:val="24"/>
          <w:szCs w:val="24"/>
          <w:lang w:val="es-ES_tradnl" w:eastAsia="es-ES_tradnl"/>
        </w:rPr>
        <w:t xml:space="preserve">, de las más de 4,561,381 viviendas particulares habitadas en nuestra entidad, existe una disponibilidad de servicios básicos del: </w:t>
      </w:r>
    </w:p>
    <w:p w:rsidR="00D20B82" w:rsidRPr="00C71645" w:rsidRDefault="00D20B82" w:rsidP="00D20B82">
      <w:pPr>
        <w:spacing w:after="0" w:line="240" w:lineRule="auto"/>
        <w:jc w:val="both"/>
        <w:rPr>
          <w:rFonts w:ascii="Times New Roman" w:eastAsia="Calibri" w:hAnsi="Times New Roman" w:cs="Times New Roman"/>
          <w:sz w:val="24"/>
          <w:szCs w:val="24"/>
          <w:lang w:val="es-ES_tradnl" w:eastAsia="es-ES_tradnl"/>
        </w:rPr>
      </w:pPr>
    </w:p>
    <w:p w:rsidR="00D20B82" w:rsidRPr="00C71645" w:rsidRDefault="00D20B82" w:rsidP="00D20B82">
      <w:pPr>
        <w:numPr>
          <w:ilvl w:val="0"/>
          <w:numId w:val="14"/>
        </w:numPr>
        <w:spacing w:after="0" w:line="240" w:lineRule="auto"/>
        <w:ind w:left="567" w:hanging="283"/>
        <w:contextualSpacing/>
        <w:jc w:val="both"/>
        <w:rPr>
          <w:rFonts w:ascii="Times New Roman" w:eastAsia="Calibri" w:hAnsi="Times New Roman" w:cs="Times New Roman"/>
          <w:sz w:val="24"/>
          <w:szCs w:val="24"/>
          <w:lang w:val="es-ES_tradnl" w:eastAsia="es-ES_tradnl"/>
        </w:rPr>
      </w:pPr>
      <w:r w:rsidRPr="00C71645">
        <w:rPr>
          <w:rFonts w:ascii="Times New Roman" w:eastAsia="Calibri" w:hAnsi="Times New Roman" w:cs="Times New Roman"/>
          <w:sz w:val="24"/>
          <w:szCs w:val="24"/>
          <w:lang w:val="es-ES_tradnl" w:eastAsia="es-ES_tradnl"/>
        </w:rPr>
        <w:t>97.14 por ciento en cobertura de agua potable;</w:t>
      </w:r>
    </w:p>
    <w:p w:rsidR="00D20B82" w:rsidRPr="00C71645" w:rsidRDefault="00D20B82" w:rsidP="00D20B82">
      <w:pPr>
        <w:spacing w:after="0" w:line="240" w:lineRule="auto"/>
        <w:ind w:left="567"/>
        <w:contextualSpacing/>
        <w:jc w:val="both"/>
        <w:rPr>
          <w:rFonts w:ascii="Times New Roman" w:eastAsia="Calibri" w:hAnsi="Times New Roman" w:cs="Times New Roman"/>
          <w:sz w:val="24"/>
          <w:szCs w:val="24"/>
          <w:lang w:val="es-ES_tradnl" w:eastAsia="es-ES_tradnl"/>
        </w:rPr>
      </w:pPr>
    </w:p>
    <w:p w:rsidR="00D20B82" w:rsidRPr="00C71645" w:rsidRDefault="00D20B82" w:rsidP="00D20B82">
      <w:pPr>
        <w:numPr>
          <w:ilvl w:val="0"/>
          <w:numId w:val="14"/>
        </w:numPr>
        <w:spacing w:after="0" w:line="240" w:lineRule="auto"/>
        <w:ind w:left="567" w:hanging="283"/>
        <w:contextualSpacing/>
        <w:jc w:val="both"/>
        <w:rPr>
          <w:rFonts w:ascii="Times New Roman" w:eastAsia="Calibri" w:hAnsi="Times New Roman" w:cs="Times New Roman"/>
          <w:sz w:val="24"/>
          <w:szCs w:val="24"/>
          <w:lang w:val="es-ES_tradnl" w:eastAsia="es-ES_tradnl"/>
        </w:rPr>
      </w:pPr>
      <w:r w:rsidRPr="00C71645">
        <w:rPr>
          <w:rFonts w:ascii="Times New Roman" w:eastAsia="Calibri" w:hAnsi="Times New Roman" w:cs="Times New Roman"/>
          <w:sz w:val="24"/>
          <w:szCs w:val="24"/>
          <w:lang w:val="es-ES_tradnl" w:eastAsia="es-ES_tradnl"/>
        </w:rPr>
        <w:t>97.30 por ciento en disposición de agua entubada, y</w:t>
      </w:r>
    </w:p>
    <w:p w:rsidR="00D20B82" w:rsidRPr="00C71645" w:rsidRDefault="00D20B82" w:rsidP="00D20B82">
      <w:pPr>
        <w:spacing w:after="0" w:line="240" w:lineRule="auto"/>
        <w:ind w:left="567"/>
        <w:contextualSpacing/>
        <w:jc w:val="both"/>
        <w:rPr>
          <w:rFonts w:ascii="Times New Roman" w:eastAsia="Calibri" w:hAnsi="Times New Roman" w:cs="Times New Roman"/>
          <w:sz w:val="24"/>
          <w:szCs w:val="24"/>
          <w:lang w:val="es-ES_tradnl" w:eastAsia="es-ES_tradnl"/>
        </w:rPr>
      </w:pPr>
    </w:p>
    <w:p w:rsidR="00D20B82" w:rsidRPr="00C71645" w:rsidRDefault="00D20B82" w:rsidP="00D20B82">
      <w:pPr>
        <w:numPr>
          <w:ilvl w:val="0"/>
          <w:numId w:val="14"/>
        </w:numPr>
        <w:spacing w:after="0" w:line="240" w:lineRule="auto"/>
        <w:ind w:left="567" w:hanging="283"/>
        <w:contextualSpacing/>
        <w:jc w:val="both"/>
        <w:rPr>
          <w:rFonts w:ascii="Times New Roman" w:eastAsia="Calibri" w:hAnsi="Times New Roman" w:cs="Times New Roman"/>
          <w:sz w:val="24"/>
          <w:szCs w:val="24"/>
          <w:lang w:val="es-ES_tradnl" w:eastAsia="es-ES_tradnl"/>
        </w:rPr>
      </w:pPr>
      <w:r w:rsidRPr="00C71645">
        <w:rPr>
          <w:rFonts w:ascii="Times New Roman" w:eastAsia="Calibri" w:hAnsi="Times New Roman" w:cs="Times New Roman"/>
          <w:sz w:val="24"/>
          <w:szCs w:val="24"/>
          <w:lang w:val="es-ES_tradnl" w:eastAsia="es-ES_tradnl"/>
        </w:rPr>
        <w:lastRenderedPageBreak/>
        <w:t xml:space="preserve">97.3408 por ciento en acceso al sistema de drenaje. </w:t>
      </w:r>
    </w:p>
    <w:p w:rsidR="00D20B82" w:rsidRPr="00C71645" w:rsidRDefault="00D20B82" w:rsidP="00D20B82">
      <w:pPr>
        <w:spacing w:after="0" w:line="240" w:lineRule="auto"/>
        <w:jc w:val="both"/>
        <w:rPr>
          <w:rFonts w:ascii="Times New Roman" w:eastAsia="Calibri" w:hAnsi="Times New Roman" w:cs="Times New Roman"/>
          <w:sz w:val="24"/>
          <w:szCs w:val="24"/>
          <w:lang w:val="es-ES_tradnl" w:eastAsia="es-ES_tradnl"/>
        </w:rPr>
      </w:pPr>
    </w:p>
    <w:p w:rsidR="00D20B82" w:rsidRPr="00C71645" w:rsidRDefault="00D20B82" w:rsidP="00D20B82">
      <w:pPr>
        <w:spacing w:after="0" w:line="240" w:lineRule="auto"/>
        <w:jc w:val="both"/>
        <w:rPr>
          <w:rFonts w:ascii="Times New Roman" w:eastAsia="Calibri" w:hAnsi="Times New Roman" w:cs="Times New Roman"/>
          <w:sz w:val="24"/>
          <w:szCs w:val="24"/>
          <w:lang w:val="es-ES_tradnl" w:eastAsia="es-ES_tradnl"/>
        </w:rPr>
      </w:pPr>
      <w:r w:rsidRPr="00C71645">
        <w:rPr>
          <w:rFonts w:ascii="Times New Roman" w:eastAsia="Calibri" w:hAnsi="Times New Roman" w:cs="Times New Roman"/>
          <w:sz w:val="24"/>
          <w:szCs w:val="24"/>
          <w:lang w:val="es-ES_tradnl" w:eastAsia="es-ES_tradnl"/>
        </w:rPr>
        <w:t>Sin embargo, solo un 46 por ciento de la población mexiquense tiene un verdadero acceso diario al agua y cuenta con saneamiento básico mejorado, ocupando la alarmante décima posición a nivel nacional, en términos de lo expuesto en el Programa Nacional Hídrico 2020-2024 del Gobierno Federal</w:t>
      </w:r>
      <w:r w:rsidRPr="00C71645">
        <w:rPr>
          <w:rFonts w:ascii="Times New Roman" w:eastAsia="Calibri" w:hAnsi="Times New Roman" w:cs="Times New Roman"/>
          <w:b/>
          <w:sz w:val="24"/>
          <w:szCs w:val="24"/>
          <w:vertAlign w:val="superscript"/>
          <w:lang w:val="es-ES_tradnl" w:eastAsia="es-ES_tradnl"/>
        </w:rPr>
        <w:footnoteReference w:id="44"/>
      </w:r>
      <w:r w:rsidRPr="00C71645">
        <w:rPr>
          <w:rFonts w:ascii="Times New Roman" w:eastAsia="Calibri" w:hAnsi="Times New Roman" w:cs="Times New Roman"/>
          <w:sz w:val="24"/>
          <w:szCs w:val="24"/>
          <w:lang w:val="es-ES_tradnl" w:eastAsia="es-ES_tradnl"/>
        </w:rPr>
        <w:t xml:space="preserve">. </w:t>
      </w:r>
    </w:p>
    <w:p w:rsidR="00D20B82" w:rsidRPr="00C71645" w:rsidRDefault="00D20B82" w:rsidP="00D20B82">
      <w:pPr>
        <w:spacing w:after="0" w:line="240" w:lineRule="auto"/>
        <w:jc w:val="both"/>
        <w:rPr>
          <w:rFonts w:ascii="Times New Roman" w:eastAsia="Calibri" w:hAnsi="Times New Roman" w:cs="Times New Roman"/>
          <w:sz w:val="24"/>
          <w:szCs w:val="24"/>
          <w:lang w:val="es-ES_tradnl" w:eastAsia="es-ES_tradnl"/>
        </w:rPr>
      </w:pPr>
    </w:p>
    <w:p w:rsidR="00D20B82" w:rsidRPr="00C71645" w:rsidRDefault="00D20B82" w:rsidP="00D20B82">
      <w:pPr>
        <w:spacing w:after="0" w:line="240" w:lineRule="auto"/>
        <w:jc w:val="both"/>
        <w:rPr>
          <w:rFonts w:ascii="Times New Roman" w:eastAsia="Calibri" w:hAnsi="Times New Roman" w:cs="Times New Roman"/>
          <w:sz w:val="24"/>
          <w:szCs w:val="24"/>
          <w:lang w:val="es-ES_tradnl" w:eastAsia="es-ES_tradnl"/>
        </w:rPr>
      </w:pPr>
      <w:r w:rsidRPr="00C71645">
        <w:rPr>
          <w:rFonts w:ascii="Times New Roman" w:eastAsia="Calibri" w:hAnsi="Times New Roman" w:cs="Times New Roman"/>
          <w:sz w:val="24"/>
          <w:szCs w:val="24"/>
          <w:lang w:val="es-ES_tradnl" w:eastAsia="es-ES_tradnl"/>
        </w:rPr>
        <w:t xml:space="preserve">Esta problemática se agrava aún más por los efectos del cambio climático, toda vez que el </w:t>
      </w:r>
      <w:r w:rsidRPr="00C71645">
        <w:rPr>
          <w:rFonts w:ascii="Times New Roman" w:eastAsia="Calibri" w:hAnsi="Times New Roman" w:cs="Times New Roman"/>
          <w:i/>
          <w:sz w:val="24"/>
          <w:szCs w:val="24"/>
          <w:lang w:val="es-ES_tradnl" w:eastAsia="es-ES_tradnl"/>
        </w:rPr>
        <w:t>Monitor de Sequía de México</w:t>
      </w:r>
      <w:r w:rsidRPr="00C71645">
        <w:rPr>
          <w:rFonts w:ascii="Times New Roman" w:eastAsia="Calibri" w:hAnsi="Times New Roman" w:cs="Times New Roman"/>
          <w:sz w:val="24"/>
          <w:szCs w:val="24"/>
          <w:lang w:val="es-ES_tradnl" w:eastAsia="es-ES_tradnl"/>
        </w:rPr>
        <w:t xml:space="preserve"> del Servicio Meteorológico Nacional (SMN)</w:t>
      </w:r>
      <w:r w:rsidRPr="00C71645">
        <w:rPr>
          <w:rFonts w:ascii="Times New Roman" w:eastAsia="Calibri" w:hAnsi="Times New Roman" w:cs="Times New Roman"/>
          <w:b/>
          <w:sz w:val="24"/>
          <w:szCs w:val="24"/>
          <w:vertAlign w:val="superscript"/>
          <w:lang w:val="es-ES_tradnl" w:eastAsia="es-ES_tradnl"/>
        </w:rPr>
        <w:footnoteReference w:id="45"/>
      </w:r>
      <w:r w:rsidRPr="00C71645">
        <w:rPr>
          <w:rFonts w:ascii="Times New Roman" w:eastAsia="Calibri" w:hAnsi="Times New Roman" w:cs="Times New Roman"/>
          <w:sz w:val="24"/>
          <w:szCs w:val="24"/>
          <w:lang w:val="es-ES_tradnl" w:eastAsia="es-ES_tradnl"/>
        </w:rPr>
        <w:t xml:space="preserve"> reportó que, al 15 de octubre de 2022, las áreas con sequía en el Estado de México alcanzaban el 47.4 por ciento, ocupando así, por quinto mes consecutivo, el octavo lugar a nivel nacional, siendo los más afectados por sequía moderada y severa los municipios de Acambay, Aculco, Apaxco, Atlacomulco, Chapa de Mota, Coyotepec, Huehuetoca, Jilotepec, Juchitepec, Morelos, Polotitlán, Soyaniquilpan de Juárez, Temascalcingo, Tepotzotlán, Tequixquiac, Timilpan y Villa del Carbón. Asimismo, los Organismos de Cuenca IV-Balsas, VIII-Lerma-Santiago-Pacífico y XIII-Aguas del Valle de México, los cuales integran la hidrología estatal, reportaron una intensidad de la sequía del 33.3 por ciento, 18.3 por ciento y 82.8 por ciento, respectivamente. </w:t>
      </w:r>
    </w:p>
    <w:p w:rsidR="00D20B82" w:rsidRPr="00C71645" w:rsidRDefault="00D20B82" w:rsidP="00D20B82">
      <w:pPr>
        <w:spacing w:after="0" w:line="240" w:lineRule="auto"/>
        <w:jc w:val="both"/>
        <w:rPr>
          <w:rFonts w:ascii="Times New Roman" w:eastAsia="Calibri" w:hAnsi="Times New Roman" w:cs="Times New Roman"/>
          <w:sz w:val="24"/>
          <w:szCs w:val="24"/>
          <w:lang w:val="es-ES_tradnl" w:eastAsia="es-ES_tradnl"/>
        </w:rPr>
      </w:pPr>
    </w:p>
    <w:p w:rsidR="00D20B82" w:rsidRPr="00C71645" w:rsidRDefault="00D20B82" w:rsidP="00D20B82">
      <w:pPr>
        <w:spacing w:after="0" w:line="240" w:lineRule="auto"/>
        <w:jc w:val="both"/>
        <w:rPr>
          <w:rFonts w:ascii="Times New Roman" w:eastAsia="Calibri" w:hAnsi="Times New Roman" w:cs="Times New Roman"/>
          <w:sz w:val="24"/>
          <w:szCs w:val="24"/>
          <w:lang w:val="es-ES_tradnl" w:eastAsia="es-ES_tradnl"/>
        </w:rPr>
      </w:pPr>
      <w:r w:rsidRPr="00C71645">
        <w:rPr>
          <w:rFonts w:ascii="Times New Roman" w:eastAsia="Calibri" w:hAnsi="Times New Roman" w:cs="Times New Roman"/>
          <w:sz w:val="24"/>
          <w:szCs w:val="24"/>
          <w:lang w:val="es-ES_tradnl" w:eastAsia="es-ES_tradnl"/>
        </w:rPr>
        <w:t>Lo anterior, sin menoscabo de que, a nivel estatal, existe una media de 4,870 hectómetros cúbicos de agua renovable, sujeta a los cambios hidrológicos que se experimenten en el año; aun así, la cifra per cápita puede verse alterada, ya que para el 2020, se calculó un promedio de 287 metros cúbicos y en caso de que hoy no se tomen las medidas correspondientes, la tendencia disminuiría para el 2030 a tan solo 241 metros cúbicos</w:t>
      </w:r>
      <w:r w:rsidRPr="00C71645">
        <w:rPr>
          <w:rFonts w:ascii="Times New Roman" w:eastAsia="Calibri" w:hAnsi="Times New Roman" w:cs="Times New Roman"/>
          <w:b/>
          <w:sz w:val="24"/>
          <w:szCs w:val="24"/>
          <w:vertAlign w:val="superscript"/>
          <w:lang w:val="es-ES_tradnl" w:eastAsia="es-ES_tradnl"/>
        </w:rPr>
        <w:footnoteReference w:id="46"/>
      </w:r>
      <w:r w:rsidRPr="00C71645">
        <w:rPr>
          <w:rFonts w:ascii="Times New Roman" w:eastAsia="Calibri" w:hAnsi="Times New Roman" w:cs="Times New Roman"/>
          <w:sz w:val="24"/>
          <w:szCs w:val="24"/>
          <w:lang w:val="es-ES_tradnl" w:eastAsia="es-ES_tradnl"/>
        </w:rPr>
        <w:t xml:space="preserve">. </w:t>
      </w:r>
    </w:p>
    <w:p w:rsidR="00D20B82" w:rsidRPr="00C71645" w:rsidRDefault="00D20B82" w:rsidP="00D20B82">
      <w:pPr>
        <w:spacing w:after="0" w:line="240" w:lineRule="auto"/>
        <w:jc w:val="both"/>
        <w:rPr>
          <w:rFonts w:ascii="Times New Roman" w:eastAsia="Calibri" w:hAnsi="Times New Roman" w:cs="Times New Roman"/>
          <w:sz w:val="24"/>
          <w:szCs w:val="24"/>
          <w:lang w:val="es-ES_tradnl" w:eastAsia="es-ES_tradnl"/>
        </w:rPr>
      </w:pPr>
    </w:p>
    <w:p w:rsidR="00D20B82" w:rsidRPr="00C71645" w:rsidRDefault="00D20B82" w:rsidP="00D20B82">
      <w:pPr>
        <w:spacing w:after="0" w:line="240" w:lineRule="auto"/>
        <w:jc w:val="both"/>
        <w:rPr>
          <w:rFonts w:ascii="Times New Roman" w:eastAsia="Calibri" w:hAnsi="Times New Roman" w:cs="Times New Roman"/>
          <w:sz w:val="24"/>
          <w:szCs w:val="24"/>
          <w:lang w:val="es-ES_tradnl" w:eastAsia="es-ES_tradnl"/>
        </w:rPr>
      </w:pPr>
      <w:r w:rsidRPr="00C71645">
        <w:rPr>
          <w:rFonts w:ascii="Times New Roman" w:eastAsia="Calibri" w:hAnsi="Times New Roman" w:cs="Times New Roman"/>
          <w:sz w:val="24"/>
          <w:szCs w:val="24"/>
          <w:lang w:val="es-ES_tradnl" w:eastAsia="es-ES_tradnl"/>
        </w:rPr>
        <w:t>En el aspecto social, la Encuesta Nacional de Seguridad Pública Urbana (ENSU), presentada por el Instituto Nacional de Estadística y Geografía (INEGI), refleja que, en el tercer trimestre del 2022</w:t>
      </w:r>
      <w:r w:rsidRPr="00C71645">
        <w:rPr>
          <w:rFonts w:ascii="Times New Roman" w:eastAsia="Calibri" w:hAnsi="Times New Roman" w:cs="Times New Roman"/>
          <w:b/>
          <w:sz w:val="24"/>
          <w:szCs w:val="24"/>
          <w:vertAlign w:val="superscript"/>
          <w:lang w:val="es-ES_tradnl" w:eastAsia="es-ES_tradnl"/>
        </w:rPr>
        <w:footnoteReference w:id="47"/>
      </w:r>
      <w:r w:rsidRPr="00C71645">
        <w:rPr>
          <w:rFonts w:ascii="Times New Roman" w:eastAsia="Calibri" w:hAnsi="Times New Roman" w:cs="Times New Roman"/>
          <w:sz w:val="24"/>
          <w:szCs w:val="24"/>
          <w:lang w:val="es-ES_tradnl" w:eastAsia="es-ES_tradnl"/>
        </w:rPr>
        <w:t>, la población encuestada expresó identificar fallas y fugas en el suministro de agua potable como una problemática en su ciudad, destacando las siguientes: Ecatepec con un 83.3 por ciento, Chimalhuacán con un 59.7 por ciento, Atizapán de Zaragoza con un 57.9 por ciento, Tlalnepantla con un 50.2 por ciento, Toluca de Lerdo con un 50.2 por ciento, Cuautitlán Izcalli con un 46.9 por ciento y Ciudad Nezahualcóyotl con un 45.6 por ciento.</w:t>
      </w:r>
    </w:p>
    <w:p w:rsidR="00D20B82" w:rsidRPr="00C71645" w:rsidRDefault="00D20B82" w:rsidP="00D20B82">
      <w:pPr>
        <w:spacing w:after="0" w:line="240" w:lineRule="auto"/>
        <w:jc w:val="both"/>
        <w:rPr>
          <w:rFonts w:ascii="Times New Roman" w:eastAsia="Calibri" w:hAnsi="Times New Roman" w:cs="Times New Roman"/>
          <w:sz w:val="24"/>
          <w:szCs w:val="24"/>
          <w:lang w:val="es-ES_tradnl" w:eastAsia="es-ES_tradnl"/>
        </w:rPr>
      </w:pPr>
    </w:p>
    <w:p w:rsidR="00D20B82" w:rsidRPr="00C71645" w:rsidRDefault="00D20B82" w:rsidP="00D20B82">
      <w:pPr>
        <w:spacing w:after="0" w:line="240" w:lineRule="auto"/>
        <w:jc w:val="both"/>
        <w:rPr>
          <w:rFonts w:ascii="Times New Roman" w:eastAsia="Calibri" w:hAnsi="Times New Roman" w:cs="Times New Roman"/>
          <w:sz w:val="24"/>
          <w:szCs w:val="24"/>
          <w:lang w:val="es-ES_tradnl" w:eastAsia="es-ES_tradnl"/>
        </w:rPr>
      </w:pPr>
      <w:r w:rsidRPr="00C71645">
        <w:rPr>
          <w:rFonts w:ascii="Times New Roman" w:eastAsia="Calibri" w:hAnsi="Times New Roman" w:cs="Times New Roman"/>
          <w:sz w:val="24"/>
          <w:szCs w:val="24"/>
          <w:lang w:val="es-ES_tradnl" w:eastAsia="es-ES_tradnl"/>
        </w:rPr>
        <w:t>Esto último lo confirmamos con la estadística de la Comisión Nacional del Agua (CONAGUA), toda vez que ésta estima que más del 40 por ciento del suministro de agua en el Estado de México se pierde por la gran cantidad de fugas en la red hidráulica municipal, en virtud de que ésta no ha recibido en los últimos 50 años el adecuado mantenimiento. En el caso concreto del Valle de México, el 46% del agua potable que abastece a los municipios en mención se pierde por fugas en las redes de distribución; es decir, de 63 metros cúbicos por segundo se desperdician 21.5 metros cúbicos por segundo</w:t>
      </w:r>
      <w:r w:rsidRPr="00C71645">
        <w:rPr>
          <w:rFonts w:ascii="Times New Roman" w:eastAsia="Calibri" w:hAnsi="Times New Roman" w:cs="Times New Roman"/>
          <w:b/>
          <w:sz w:val="24"/>
          <w:szCs w:val="24"/>
          <w:vertAlign w:val="superscript"/>
          <w:lang w:val="es-ES_tradnl" w:eastAsia="es-ES_tradnl"/>
        </w:rPr>
        <w:footnoteReference w:id="48"/>
      </w:r>
      <w:r w:rsidRPr="00C71645">
        <w:rPr>
          <w:rFonts w:ascii="Times New Roman" w:eastAsia="Calibri" w:hAnsi="Times New Roman" w:cs="Times New Roman"/>
          <w:sz w:val="24"/>
          <w:szCs w:val="24"/>
          <w:lang w:val="es-ES_tradnl" w:eastAsia="es-ES_tradnl"/>
        </w:rPr>
        <w:t xml:space="preserve">. </w:t>
      </w:r>
    </w:p>
    <w:p w:rsidR="00D20B82" w:rsidRPr="00C71645" w:rsidRDefault="00D20B82" w:rsidP="00D20B82">
      <w:pPr>
        <w:spacing w:after="0" w:line="240" w:lineRule="auto"/>
        <w:jc w:val="both"/>
        <w:rPr>
          <w:rFonts w:ascii="Times New Roman" w:eastAsia="Calibri" w:hAnsi="Times New Roman" w:cs="Times New Roman"/>
          <w:sz w:val="24"/>
          <w:szCs w:val="24"/>
          <w:lang w:val="es-ES_tradnl" w:eastAsia="es-ES_tradnl"/>
        </w:rPr>
      </w:pPr>
    </w:p>
    <w:p w:rsidR="00D20B82" w:rsidRPr="00C71645" w:rsidRDefault="00D20B82" w:rsidP="00D20B82">
      <w:pPr>
        <w:spacing w:after="0" w:line="240" w:lineRule="auto"/>
        <w:jc w:val="both"/>
        <w:rPr>
          <w:rFonts w:ascii="Times New Roman" w:eastAsia="Calibri" w:hAnsi="Times New Roman" w:cs="Times New Roman"/>
          <w:sz w:val="24"/>
          <w:szCs w:val="24"/>
          <w:lang w:val="es-ES_tradnl" w:eastAsia="es-ES_tradnl"/>
        </w:rPr>
      </w:pPr>
      <w:r w:rsidRPr="00C71645">
        <w:rPr>
          <w:rFonts w:ascii="Times New Roman" w:eastAsia="Calibri" w:hAnsi="Times New Roman" w:cs="Times New Roman"/>
          <w:sz w:val="24"/>
          <w:szCs w:val="24"/>
          <w:lang w:val="es-ES_tradnl" w:eastAsia="es-ES_tradnl"/>
        </w:rPr>
        <w:lastRenderedPageBreak/>
        <w:t>De igual manera, conforme al Censo de Captación, Tratamiento y Suministro de Agua efectuado en el 2013 por el Instituto Nacional de Geografía y Estadística (INEGI)</w:t>
      </w:r>
      <w:r w:rsidRPr="00C71645">
        <w:rPr>
          <w:rFonts w:ascii="Times New Roman" w:eastAsia="Calibri" w:hAnsi="Times New Roman" w:cs="Times New Roman"/>
          <w:b/>
          <w:sz w:val="24"/>
          <w:szCs w:val="24"/>
          <w:vertAlign w:val="superscript"/>
          <w:lang w:val="es-ES_tradnl" w:eastAsia="es-ES_tradnl"/>
        </w:rPr>
        <w:footnoteReference w:id="49"/>
      </w:r>
      <w:r w:rsidRPr="00C71645">
        <w:rPr>
          <w:rFonts w:ascii="Times New Roman" w:eastAsia="Calibri" w:hAnsi="Times New Roman" w:cs="Times New Roman"/>
          <w:sz w:val="24"/>
          <w:szCs w:val="24"/>
          <w:lang w:val="es-ES_tradnl" w:eastAsia="es-ES_tradnl"/>
        </w:rPr>
        <w:t xml:space="preserve">, la autoridad solo cobró el 40 por ciento del volumen total del agua a la población usuaria, generando un déficit de 60 por ciento que no puede cobrarse por la problemática descrita previamente, añadiéndose la ineptitud, incapacidad, corrupción e impunidad de las personas servidoras públicas encargadas de la prestación de los servicios básicos del agua. </w:t>
      </w:r>
    </w:p>
    <w:p w:rsidR="00D20B82" w:rsidRPr="00C71645" w:rsidRDefault="00D20B82" w:rsidP="00D20B82">
      <w:pPr>
        <w:spacing w:after="0" w:line="240" w:lineRule="auto"/>
        <w:jc w:val="both"/>
        <w:rPr>
          <w:rFonts w:ascii="Times New Roman" w:eastAsia="Calibri" w:hAnsi="Times New Roman" w:cs="Times New Roman"/>
          <w:sz w:val="24"/>
          <w:szCs w:val="24"/>
          <w:lang w:val="es-ES_tradnl" w:eastAsia="es-ES_tradnl"/>
        </w:rPr>
      </w:pPr>
    </w:p>
    <w:p w:rsidR="00D20B82" w:rsidRPr="00C71645" w:rsidRDefault="00D20B82" w:rsidP="00D20B82">
      <w:pPr>
        <w:spacing w:after="0" w:line="240" w:lineRule="auto"/>
        <w:jc w:val="both"/>
        <w:rPr>
          <w:rFonts w:ascii="Times New Roman" w:eastAsia="Calibri" w:hAnsi="Times New Roman" w:cs="Times New Roman"/>
          <w:sz w:val="24"/>
          <w:szCs w:val="24"/>
          <w:lang w:val="es-ES_tradnl" w:eastAsia="es-ES_tradnl"/>
        </w:rPr>
      </w:pPr>
      <w:r w:rsidRPr="00C71645">
        <w:rPr>
          <w:rFonts w:ascii="Times New Roman" w:eastAsia="Calibri" w:hAnsi="Times New Roman" w:cs="Times New Roman"/>
          <w:sz w:val="24"/>
          <w:szCs w:val="24"/>
          <w:lang w:val="es-ES_tradnl" w:eastAsia="es-ES_tradnl"/>
        </w:rPr>
        <w:t>En cuanto a los estándares de calidad del agua, la Comisión Federal para la Protección contra Riesgos Sanitarios (COFEPRIS) en colaboración con el Sistema Nacional de Información del Agua (SINA), informó que, al mes de abril del presente año, los Municipios de Ayapango, Temascaltepec, Calimaya, Atlautla y Ozumba no cuentan con la infraestructura suficiente en la eficiencia de cloración del agua, reportando así un 40 por ciento, 48.22 por ciento, 50.35 por ciento, 51.22 por ciento y 58.58 por ciento de purificación en sus aguas, respectivamente</w:t>
      </w:r>
      <w:r w:rsidRPr="00C71645">
        <w:rPr>
          <w:rFonts w:ascii="Times New Roman" w:eastAsia="Calibri" w:hAnsi="Times New Roman" w:cs="Times New Roman"/>
          <w:b/>
          <w:sz w:val="24"/>
          <w:szCs w:val="24"/>
          <w:vertAlign w:val="superscript"/>
          <w:lang w:val="es-ES_tradnl" w:eastAsia="es-ES_tradnl"/>
        </w:rPr>
        <w:footnoteReference w:id="50"/>
      </w:r>
      <w:r w:rsidRPr="00C71645">
        <w:rPr>
          <w:rFonts w:ascii="Times New Roman" w:eastAsia="Calibri" w:hAnsi="Times New Roman" w:cs="Times New Roman"/>
          <w:sz w:val="24"/>
          <w:szCs w:val="24"/>
          <w:lang w:val="es-ES_tradnl" w:eastAsia="es-ES_tradnl"/>
        </w:rPr>
        <w:t>. Incluso en Municipios como Toluca de Lerdo, donde la cobertura de eficiencia de cloro es casi del 100 por ciento, se han reportado componentes de tierra, arena y desechos fecales en el agua</w:t>
      </w:r>
      <w:r w:rsidRPr="00C71645">
        <w:rPr>
          <w:rFonts w:ascii="Times New Roman" w:eastAsia="Calibri" w:hAnsi="Times New Roman" w:cs="Times New Roman"/>
          <w:b/>
          <w:sz w:val="24"/>
          <w:szCs w:val="24"/>
          <w:vertAlign w:val="superscript"/>
          <w:lang w:val="es-ES_tradnl" w:eastAsia="es-ES_tradnl"/>
        </w:rPr>
        <w:footnoteReference w:id="51"/>
      </w:r>
      <w:r w:rsidRPr="00C71645">
        <w:rPr>
          <w:rFonts w:ascii="Times New Roman" w:eastAsia="Calibri" w:hAnsi="Times New Roman" w:cs="Times New Roman"/>
          <w:sz w:val="24"/>
          <w:szCs w:val="24"/>
          <w:lang w:val="es-ES_tradnl" w:eastAsia="es-ES_tradnl"/>
        </w:rPr>
        <w:t xml:space="preserve">. </w:t>
      </w:r>
    </w:p>
    <w:p w:rsidR="00D20B82" w:rsidRPr="00C71645" w:rsidRDefault="00D20B82" w:rsidP="00D20B82">
      <w:pPr>
        <w:spacing w:after="0" w:line="240" w:lineRule="auto"/>
        <w:jc w:val="both"/>
        <w:rPr>
          <w:rFonts w:ascii="Times New Roman" w:eastAsia="Calibri" w:hAnsi="Times New Roman" w:cs="Times New Roman"/>
          <w:sz w:val="24"/>
          <w:szCs w:val="24"/>
          <w:lang w:val="es-ES_tradnl" w:eastAsia="es-ES_tradnl"/>
        </w:rPr>
      </w:pPr>
    </w:p>
    <w:p w:rsidR="00D20B82" w:rsidRPr="00C71645" w:rsidRDefault="00D20B82" w:rsidP="00D20B82">
      <w:pPr>
        <w:spacing w:after="0" w:line="240" w:lineRule="auto"/>
        <w:jc w:val="both"/>
        <w:rPr>
          <w:rFonts w:ascii="Times New Roman" w:eastAsia="Cambria" w:hAnsi="Times New Roman" w:cs="Times New Roman"/>
          <w:sz w:val="24"/>
          <w:szCs w:val="24"/>
          <w:lang w:val="es-ES_tradnl" w:eastAsia="es-ES_tradnl"/>
        </w:rPr>
      </w:pPr>
      <w:r w:rsidRPr="00C71645">
        <w:rPr>
          <w:rFonts w:ascii="Times New Roman" w:eastAsia="Calibri" w:hAnsi="Times New Roman" w:cs="Times New Roman"/>
          <w:sz w:val="24"/>
          <w:szCs w:val="24"/>
          <w:lang w:val="es-ES_tradnl" w:eastAsia="es-ES_tradnl"/>
        </w:rPr>
        <w:t xml:space="preserve">Por lo que hace al tema de la contaminación, </w:t>
      </w:r>
      <w:r w:rsidRPr="00C71645">
        <w:rPr>
          <w:rFonts w:ascii="Times New Roman" w:eastAsia="Cambria" w:hAnsi="Times New Roman" w:cs="Times New Roman"/>
          <w:sz w:val="24"/>
          <w:szCs w:val="24"/>
          <w:lang w:val="es-ES_tradnl"/>
        </w:rPr>
        <w:t>según</w:t>
      </w:r>
      <w:r w:rsidRPr="00C71645">
        <w:rPr>
          <w:rFonts w:ascii="Times New Roman" w:eastAsia="Cambria" w:hAnsi="Times New Roman" w:cs="Times New Roman"/>
          <w:sz w:val="24"/>
          <w:szCs w:val="24"/>
          <w:lang w:val="es-ES_tradnl" w:eastAsia="es-ES_tradnl"/>
        </w:rPr>
        <w:t xml:space="preserve"> un estudio sobre la protección de cuerpos de agua de 2018, realizado conjuntamente por la Comisión Nacional de Derechos Humanos (CNDH) y la Universidad Nacional Autónoma de México (UNAM)</w:t>
      </w:r>
      <w:r w:rsidRPr="00C71645">
        <w:rPr>
          <w:rFonts w:ascii="Times New Roman" w:eastAsia="Cambria" w:hAnsi="Times New Roman" w:cs="Times New Roman"/>
          <w:b/>
          <w:sz w:val="24"/>
          <w:szCs w:val="24"/>
          <w:vertAlign w:val="superscript"/>
          <w:lang w:val="es-ES_tradnl" w:eastAsia="es-ES_tradnl"/>
        </w:rPr>
        <w:footnoteReference w:id="52"/>
      </w:r>
      <w:r w:rsidRPr="00C71645">
        <w:rPr>
          <w:rFonts w:ascii="Times New Roman" w:eastAsia="Cambria" w:hAnsi="Times New Roman" w:cs="Times New Roman"/>
          <w:sz w:val="24"/>
          <w:szCs w:val="24"/>
          <w:lang w:val="es-ES_tradnl" w:eastAsia="es-ES_tradnl"/>
        </w:rPr>
        <w:t>, el 70% de los ríos, lagos y presas nacionales presentan algún tipo de contaminación por desechos químicos altamente tóxicos para el ser humano. Un caso muy evidente es el del Rio Lerma, el cual enfrenta serios problemas de contaminación por las excesivas descargas residuales sin tratamiento de las empresas transnacionales y la acumulación de basura que obstaculiza el cauce del río</w:t>
      </w:r>
      <w:r w:rsidRPr="00C71645">
        <w:rPr>
          <w:rFonts w:ascii="Times New Roman" w:eastAsia="Cambria" w:hAnsi="Times New Roman" w:cs="Times New Roman"/>
          <w:b/>
          <w:sz w:val="24"/>
          <w:szCs w:val="24"/>
          <w:vertAlign w:val="superscript"/>
          <w:lang w:val="es-ES_tradnl" w:eastAsia="es-ES_tradnl"/>
        </w:rPr>
        <w:footnoteReference w:id="53"/>
      </w:r>
      <w:r w:rsidRPr="00C71645">
        <w:rPr>
          <w:rFonts w:ascii="Times New Roman" w:eastAsia="Cambria" w:hAnsi="Times New Roman" w:cs="Times New Roman"/>
          <w:sz w:val="24"/>
          <w:szCs w:val="24"/>
          <w:lang w:val="es-ES_tradnl" w:eastAsia="es-ES_tradnl"/>
        </w:rPr>
        <w:t xml:space="preserve">. </w:t>
      </w:r>
    </w:p>
    <w:p w:rsidR="00D20B82" w:rsidRPr="00C71645" w:rsidRDefault="00D20B82" w:rsidP="00D20B82">
      <w:pPr>
        <w:spacing w:after="0" w:line="240" w:lineRule="auto"/>
        <w:jc w:val="both"/>
        <w:rPr>
          <w:rFonts w:ascii="Times New Roman" w:eastAsia="Calibri" w:hAnsi="Times New Roman" w:cs="Times New Roman"/>
          <w:sz w:val="24"/>
          <w:szCs w:val="24"/>
          <w:lang w:val="es-ES_tradnl" w:eastAsia="es-ES_tradnl"/>
        </w:rPr>
      </w:pPr>
    </w:p>
    <w:p w:rsidR="00D20B82" w:rsidRPr="00C71645" w:rsidRDefault="00D20B82" w:rsidP="00D20B82">
      <w:pPr>
        <w:spacing w:after="0" w:line="240" w:lineRule="auto"/>
        <w:jc w:val="both"/>
        <w:rPr>
          <w:rFonts w:ascii="Times New Roman" w:eastAsia="Calibri" w:hAnsi="Times New Roman" w:cs="Times New Roman"/>
          <w:sz w:val="24"/>
          <w:szCs w:val="24"/>
          <w:lang w:val="es-ES_tradnl" w:eastAsia="es-ES_tradnl"/>
        </w:rPr>
      </w:pPr>
      <w:r w:rsidRPr="00C71645">
        <w:rPr>
          <w:rFonts w:ascii="Times New Roman" w:eastAsia="Calibri" w:hAnsi="Times New Roman" w:cs="Times New Roman"/>
          <w:sz w:val="24"/>
          <w:szCs w:val="24"/>
          <w:lang w:val="es-ES_tradnl" w:eastAsia="es-ES_tradnl"/>
        </w:rPr>
        <w:t xml:space="preserve">Adicionalmente, tanto la incorrecta administración, gestión y ejercicio del gasto público como la falta de recursos económicos reflejan el escenario descrito previamente, lo que ocasiona que las autoridades estatales y municipales no tengan las herramientas necesarias para ejercer sus facultades y atribuciones legales y, en consecuencia, frenen la crisis por la que atraviesa la sociedad mexiquense. </w:t>
      </w:r>
    </w:p>
    <w:p w:rsidR="00D20B82" w:rsidRPr="00C71645" w:rsidRDefault="00D20B82" w:rsidP="00D20B82">
      <w:pPr>
        <w:spacing w:after="0" w:line="240" w:lineRule="auto"/>
        <w:jc w:val="both"/>
        <w:rPr>
          <w:rFonts w:ascii="Times New Roman" w:eastAsia="Calibri" w:hAnsi="Times New Roman" w:cs="Times New Roman"/>
          <w:sz w:val="24"/>
          <w:szCs w:val="24"/>
          <w:lang w:val="es-ES_tradnl" w:eastAsia="es-ES_tradnl"/>
        </w:rPr>
      </w:pPr>
    </w:p>
    <w:p w:rsidR="00D20B82" w:rsidRPr="00C71645" w:rsidRDefault="00D20B82" w:rsidP="00D20B82">
      <w:pPr>
        <w:spacing w:after="0" w:line="240" w:lineRule="auto"/>
        <w:jc w:val="both"/>
        <w:rPr>
          <w:rFonts w:ascii="Times New Roman" w:eastAsia="Calibri" w:hAnsi="Times New Roman" w:cs="Times New Roman"/>
          <w:sz w:val="24"/>
          <w:szCs w:val="24"/>
          <w:lang w:val="es-ES_tradnl" w:eastAsia="es-ES_tradnl"/>
        </w:rPr>
      </w:pPr>
      <w:r w:rsidRPr="00C71645">
        <w:rPr>
          <w:rFonts w:ascii="Times New Roman" w:eastAsia="Calibri" w:hAnsi="Times New Roman" w:cs="Times New Roman"/>
          <w:sz w:val="24"/>
          <w:szCs w:val="24"/>
          <w:lang w:val="es-ES_tradnl" w:eastAsia="es-ES_tradnl"/>
        </w:rPr>
        <w:t xml:space="preserve">A mayor abundamiento, se exhiben los siguientes cuadros que exponen los rubros destinados, año y cantidad aprobada para su ejercicio:  </w:t>
      </w:r>
    </w:p>
    <w:p w:rsidR="00D20B82" w:rsidRPr="00C71645" w:rsidRDefault="00D20B82" w:rsidP="00D20B82">
      <w:pPr>
        <w:spacing w:after="0" w:line="240" w:lineRule="auto"/>
        <w:jc w:val="both"/>
        <w:rPr>
          <w:rFonts w:ascii="Times New Roman" w:eastAsia="Calibri" w:hAnsi="Times New Roman" w:cs="Times New Roman"/>
          <w:sz w:val="24"/>
          <w:szCs w:val="24"/>
          <w:lang w:val="es-ES_tradnl" w:eastAsia="es-ES_tradnl"/>
        </w:rPr>
      </w:pPr>
    </w:p>
    <w:tbl>
      <w:tblPr>
        <w:tblStyle w:val="Tablaconcuadrcula2"/>
        <w:tblW w:w="0" w:type="auto"/>
        <w:tblLook w:val="04A0" w:firstRow="1" w:lastRow="0" w:firstColumn="1" w:lastColumn="0" w:noHBand="0" w:noVBand="1"/>
      </w:tblPr>
      <w:tblGrid>
        <w:gridCol w:w="1509"/>
        <w:gridCol w:w="6125"/>
        <w:gridCol w:w="1987"/>
      </w:tblGrid>
      <w:tr w:rsidR="00C71645" w:rsidRPr="00C71645" w:rsidTr="00407492">
        <w:trPr>
          <w:trHeight w:val="652"/>
        </w:trPr>
        <w:tc>
          <w:tcPr>
            <w:tcW w:w="9962" w:type="dxa"/>
            <w:gridSpan w:val="3"/>
            <w:vAlign w:val="center"/>
          </w:tcPr>
          <w:p w:rsidR="00D20B82" w:rsidRPr="00C71645" w:rsidRDefault="00D20B82" w:rsidP="00D20B82">
            <w:pPr>
              <w:jc w:val="center"/>
              <w:rPr>
                <w:rFonts w:ascii="Times New Roman" w:eastAsia="Calibri" w:hAnsi="Times New Roman" w:cs="Times New Roman"/>
                <w:b/>
                <w:sz w:val="24"/>
                <w:szCs w:val="24"/>
                <w:lang w:val="es-ES_tradnl" w:eastAsia="es-ES_tradnl"/>
              </w:rPr>
            </w:pPr>
            <w:r w:rsidRPr="00C71645">
              <w:rPr>
                <w:rFonts w:ascii="Times New Roman" w:eastAsia="Calibri" w:hAnsi="Times New Roman" w:cs="Times New Roman"/>
                <w:b/>
                <w:sz w:val="24"/>
                <w:szCs w:val="24"/>
                <w:lang w:val="es-ES_tradnl" w:eastAsia="es-ES_tradnl"/>
              </w:rPr>
              <w:t xml:space="preserve">Administración del Agua </w:t>
            </w:r>
          </w:p>
          <w:p w:rsidR="00D20B82" w:rsidRPr="00C71645" w:rsidRDefault="00D20B82" w:rsidP="00D20B82">
            <w:pPr>
              <w:jc w:val="center"/>
              <w:rPr>
                <w:rFonts w:ascii="Times New Roman" w:eastAsia="Calibri" w:hAnsi="Times New Roman" w:cs="Times New Roman"/>
                <w:b/>
                <w:sz w:val="24"/>
                <w:szCs w:val="24"/>
                <w:lang w:val="es-ES_tradnl" w:eastAsia="es-ES_tradnl"/>
              </w:rPr>
            </w:pPr>
            <w:r w:rsidRPr="00C71645">
              <w:rPr>
                <w:rFonts w:ascii="Times New Roman" w:eastAsia="Calibri" w:hAnsi="Times New Roman" w:cs="Times New Roman"/>
                <w:b/>
                <w:sz w:val="24"/>
                <w:szCs w:val="24"/>
                <w:lang w:val="es-ES_tradnl" w:eastAsia="es-ES_tradnl"/>
              </w:rPr>
              <w:t>(regulación para el aprovechamiento sustentable del agua)</w:t>
            </w:r>
          </w:p>
        </w:tc>
      </w:tr>
      <w:tr w:rsidR="00C71645" w:rsidRPr="00C71645" w:rsidTr="00407492">
        <w:trPr>
          <w:trHeight w:val="332"/>
        </w:trPr>
        <w:tc>
          <w:tcPr>
            <w:tcW w:w="1555" w:type="dxa"/>
            <w:vAlign w:val="center"/>
          </w:tcPr>
          <w:p w:rsidR="00D20B82" w:rsidRPr="00C71645" w:rsidRDefault="00D20B82" w:rsidP="00D20B82">
            <w:pPr>
              <w:jc w:val="center"/>
              <w:rPr>
                <w:rFonts w:ascii="Times New Roman" w:eastAsia="Calibri" w:hAnsi="Times New Roman" w:cs="Times New Roman"/>
                <w:b/>
                <w:sz w:val="24"/>
                <w:szCs w:val="24"/>
                <w:lang w:val="es-ES_tradnl" w:eastAsia="es-ES_tradnl"/>
              </w:rPr>
            </w:pPr>
            <w:r w:rsidRPr="00C71645">
              <w:rPr>
                <w:rFonts w:ascii="Times New Roman" w:eastAsia="Calibri" w:hAnsi="Times New Roman" w:cs="Times New Roman"/>
                <w:b/>
                <w:sz w:val="24"/>
                <w:szCs w:val="24"/>
                <w:lang w:val="es-ES_tradnl" w:eastAsia="es-ES_tradnl"/>
              </w:rPr>
              <w:t>Año</w:t>
            </w:r>
          </w:p>
        </w:tc>
        <w:tc>
          <w:tcPr>
            <w:tcW w:w="6378" w:type="dxa"/>
            <w:vAlign w:val="center"/>
          </w:tcPr>
          <w:p w:rsidR="00D20B82" w:rsidRPr="00C71645" w:rsidRDefault="00D20B82" w:rsidP="00D20B82">
            <w:pPr>
              <w:jc w:val="center"/>
              <w:rPr>
                <w:rFonts w:ascii="Times New Roman" w:eastAsia="Calibri" w:hAnsi="Times New Roman" w:cs="Times New Roman"/>
                <w:b/>
                <w:sz w:val="24"/>
                <w:szCs w:val="24"/>
                <w:lang w:val="es-ES_tradnl" w:eastAsia="es-ES_tradnl"/>
              </w:rPr>
            </w:pPr>
            <w:r w:rsidRPr="00C71645">
              <w:rPr>
                <w:rFonts w:ascii="Times New Roman" w:eastAsia="Calibri" w:hAnsi="Times New Roman" w:cs="Times New Roman"/>
                <w:b/>
                <w:sz w:val="24"/>
                <w:szCs w:val="24"/>
                <w:lang w:val="es-ES_tradnl" w:eastAsia="es-ES_tradnl"/>
              </w:rPr>
              <w:t>Cantidad</w:t>
            </w:r>
          </w:p>
        </w:tc>
        <w:tc>
          <w:tcPr>
            <w:tcW w:w="2029" w:type="dxa"/>
          </w:tcPr>
          <w:p w:rsidR="00D20B82" w:rsidRPr="00C71645" w:rsidRDefault="00D20B82" w:rsidP="00D20B82">
            <w:pPr>
              <w:jc w:val="center"/>
              <w:rPr>
                <w:rFonts w:ascii="Times New Roman" w:eastAsia="Calibri" w:hAnsi="Times New Roman" w:cs="Times New Roman"/>
                <w:b/>
                <w:sz w:val="24"/>
                <w:szCs w:val="24"/>
                <w:lang w:val="es-ES_tradnl" w:eastAsia="es-ES_tradnl"/>
              </w:rPr>
            </w:pPr>
            <w:r w:rsidRPr="00C71645">
              <w:rPr>
                <w:rFonts w:ascii="Times New Roman" w:eastAsia="Calibri" w:hAnsi="Times New Roman" w:cs="Times New Roman"/>
                <w:b/>
                <w:sz w:val="24"/>
                <w:szCs w:val="24"/>
                <w:lang w:val="es-ES_tradnl" w:eastAsia="es-ES_tradnl"/>
              </w:rPr>
              <w:t>Variación (%)</w:t>
            </w:r>
          </w:p>
        </w:tc>
      </w:tr>
      <w:tr w:rsidR="00C71645" w:rsidRPr="00C71645" w:rsidTr="00407492">
        <w:trPr>
          <w:trHeight w:val="332"/>
        </w:trPr>
        <w:tc>
          <w:tcPr>
            <w:tcW w:w="1555" w:type="dxa"/>
            <w:vAlign w:val="center"/>
          </w:tcPr>
          <w:p w:rsidR="00D20B82" w:rsidRPr="00C71645" w:rsidRDefault="00D20B82" w:rsidP="00D20B82">
            <w:pPr>
              <w:jc w:val="center"/>
              <w:rPr>
                <w:rFonts w:ascii="Times New Roman" w:eastAsia="Calibri" w:hAnsi="Times New Roman" w:cs="Times New Roman"/>
                <w:sz w:val="24"/>
                <w:szCs w:val="24"/>
                <w:lang w:val="es-ES_tradnl" w:eastAsia="es-ES_tradnl"/>
              </w:rPr>
            </w:pPr>
            <w:r w:rsidRPr="00C71645">
              <w:rPr>
                <w:rFonts w:ascii="Times New Roman" w:eastAsia="Calibri" w:hAnsi="Times New Roman" w:cs="Times New Roman"/>
                <w:sz w:val="24"/>
                <w:szCs w:val="24"/>
                <w:lang w:val="es-ES_tradnl" w:eastAsia="es-ES_tradnl"/>
              </w:rPr>
              <w:t>2018</w:t>
            </w:r>
          </w:p>
        </w:tc>
        <w:tc>
          <w:tcPr>
            <w:tcW w:w="6378" w:type="dxa"/>
            <w:vAlign w:val="center"/>
          </w:tcPr>
          <w:p w:rsidR="00D20B82" w:rsidRPr="00C71645" w:rsidRDefault="00D20B82" w:rsidP="00D20B82">
            <w:pPr>
              <w:jc w:val="both"/>
              <w:rPr>
                <w:rFonts w:ascii="Times New Roman" w:eastAsia="Calibri" w:hAnsi="Times New Roman" w:cs="Times New Roman"/>
                <w:sz w:val="24"/>
                <w:szCs w:val="24"/>
                <w:lang w:val="es-ES_tradnl" w:eastAsia="es-ES_tradnl"/>
              </w:rPr>
            </w:pPr>
            <w:r w:rsidRPr="00C71645">
              <w:rPr>
                <w:rFonts w:ascii="Times New Roman" w:eastAsia="Calibri" w:hAnsi="Times New Roman" w:cs="Times New Roman"/>
                <w:sz w:val="24"/>
                <w:szCs w:val="24"/>
                <w:lang w:val="es-ES_tradnl" w:eastAsia="es-ES_tradnl"/>
              </w:rPr>
              <w:t>$7,573,166.00 (siete millones quinientos setenta y tres mil ciento sesenta y seis pesos 00/100 moneda nacional)</w:t>
            </w:r>
          </w:p>
        </w:tc>
        <w:tc>
          <w:tcPr>
            <w:tcW w:w="2029" w:type="dxa"/>
            <w:vAlign w:val="center"/>
          </w:tcPr>
          <w:p w:rsidR="00D20B82" w:rsidRPr="00C71645" w:rsidRDefault="00D20B82" w:rsidP="00D20B82">
            <w:pPr>
              <w:jc w:val="center"/>
              <w:rPr>
                <w:rFonts w:ascii="Times New Roman" w:eastAsia="Calibri" w:hAnsi="Times New Roman" w:cs="Times New Roman"/>
                <w:sz w:val="24"/>
                <w:szCs w:val="24"/>
                <w:lang w:val="es-ES_tradnl" w:eastAsia="es-ES_tradnl"/>
              </w:rPr>
            </w:pPr>
            <w:r w:rsidRPr="00C71645">
              <w:rPr>
                <w:rFonts w:ascii="Times New Roman" w:eastAsia="Calibri" w:hAnsi="Times New Roman" w:cs="Times New Roman"/>
                <w:sz w:val="24"/>
                <w:szCs w:val="24"/>
                <w:lang w:val="es-ES_tradnl" w:eastAsia="es-ES_tradnl"/>
              </w:rPr>
              <w:t>±0</w:t>
            </w:r>
          </w:p>
        </w:tc>
      </w:tr>
      <w:tr w:rsidR="00C71645" w:rsidRPr="00C71645" w:rsidTr="00407492">
        <w:trPr>
          <w:trHeight w:val="318"/>
        </w:trPr>
        <w:tc>
          <w:tcPr>
            <w:tcW w:w="1555" w:type="dxa"/>
            <w:vAlign w:val="center"/>
          </w:tcPr>
          <w:p w:rsidR="00D20B82" w:rsidRPr="00C71645" w:rsidRDefault="00D20B82" w:rsidP="00D20B82">
            <w:pPr>
              <w:jc w:val="center"/>
              <w:rPr>
                <w:rFonts w:ascii="Times New Roman" w:eastAsia="Calibri" w:hAnsi="Times New Roman" w:cs="Times New Roman"/>
                <w:sz w:val="24"/>
                <w:szCs w:val="24"/>
                <w:lang w:val="es-ES_tradnl" w:eastAsia="es-ES_tradnl"/>
              </w:rPr>
            </w:pPr>
            <w:r w:rsidRPr="00C71645">
              <w:rPr>
                <w:rFonts w:ascii="Times New Roman" w:eastAsia="Calibri" w:hAnsi="Times New Roman" w:cs="Times New Roman"/>
                <w:sz w:val="24"/>
                <w:szCs w:val="24"/>
                <w:lang w:val="es-ES_tradnl" w:eastAsia="es-ES_tradnl"/>
              </w:rPr>
              <w:t>2019</w:t>
            </w:r>
          </w:p>
        </w:tc>
        <w:tc>
          <w:tcPr>
            <w:tcW w:w="6378" w:type="dxa"/>
            <w:vAlign w:val="center"/>
          </w:tcPr>
          <w:p w:rsidR="00D20B82" w:rsidRPr="00C71645" w:rsidRDefault="00D20B82" w:rsidP="00D20B82">
            <w:pPr>
              <w:jc w:val="both"/>
              <w:rPr>
                <w:rFonts w:ascii="Times New Roman" w:eastAsia="Calibri" w:hAnsi="Times New Roman" w:cs="Times New Roman"/>
                <w:sz w:val="24"/>
                <w:szCs w:val="24"/>
                <w:lang w:val="es-ES_tradnl" w:eastAsia="es-ES_tradnl"/>
              </w:rPr>
            </w:pPr>
            <w:r w:rsidRPr="00C71645">
              <w:rPr>
                <w:rFonts w:ascii="Times New Roman" w:eastAsia="Calibri" w:hAnsi="Times New Roman" w:cs="Times New Roman"/>
                <w:sz w:val="24"/>
                <w:szCs w:val="24"/>
                <w:lang w:val="es-ES_tradnl" w:eastAsia="es-ES_tradnl"/>
              </w:rPr>
              <w:t xml:space="preserve">$7,758,070.00 (siete millones setecientos cincuenta y ocho </w:t>
            </w:r>
            <w:r w:rsidRPr="00C71645">
              <w:rPr>
                <w:rFonts w:ascii="Times New Roman" w:eastAsia="Calibri" w:hAnsi="Times New Roman" w:cs="Times New Roman"/>
                <w:sz w:val="24"/>
                <w:szCs w:val="24"/>
                <w:lang w:val="es-ES_tradnl" w:eastAsia="es-ES_tradnl"/>
              </w:rPr>
              <w:lastRenderedPageBreak/>
              <w:t>mil setenta pesos 00/100 moneda nacional)</w:t>
            </w:r>
          </w:p>
        </w:tc>
        <w:tc>
          <w:tcPr>
            <w:tcW w:w="2029" w:type="dxa"/>
            <w:vAlign w:val="center"/>
          </w:tcPr>
          <w:p w:rsidR="00D20B82" w:rsidRPr="00C71645" w:rsidRDefault="00D20B82" w:rsidP="00D20B82">
            <w:pPr>
              <w:jc w:val="center"/>
              <w:rPr>
                <w:rFonts w:ascii="Times New Roman" w:eastAsia="Calibri" w:hAnsi="Times New Roman" w:cs="Times New Roman"/>
                <w:sz w:val="24"/>
                <w:szCs w:val="24"/>
                <w:lang w:val="es-ES_tradnl" w:eastAsia="es-ES_tradnl"/>
              </w:rPr>
            </w:pPr>
            <w:r w:rsidRPr="00C71645">
              <w:rPr>
                <w:rFonts w:ascii="Times New Roman" w:eastAsia="Calibri" w:hAnsi="Times New Roman" w:cs="Times New Roman"/>
                <w:sz w:val="24"/>
                <w:szCs w:val="24"/>
                <w:lang w:val="es-ES_tradnl" w:eastAsia="es-ES_tradnl"/>
              </w:rPr>
              <w:lastRenderedPageBreak/>
              <w:t>+2.44</w:t>
            </w:r>
          </w:p>
        </w:tc>
      </w:tr>
      <w:tr w:rsidR="00C71645" w:rsidRPr="00C71645" w:rsidTr="00407492">
        <w:trPr>
          <w:trHeight w:val="332"/>
        </w:trPr>
        <w:tc>
          <w:tcPr>
            <w:tcW w:w="1555" w:type="dxa"/>
            <w:vAlign w:val="center"/>
          </w:tcPr>
          <w:p w:rsidR="00D20B82" w:rsidRPr="00C71645" w:rsidRDefault="00D20B82" w:rsidP="00D20B82">
            <w:pPr>
              <w:jc w:val="center"/>
              <w:rPr>
                <w:rFonts w:ascii="Times New Roman" w:eastAsia="Calibri" w:hAnsi="Times New Roman" w:cs="Times New Roman"/>
                <w:sz w:val="24"/>
                <w:szCs w:val="24"/>
                <w:lang w:val="es-ES_tradnl" w:eastAsia="es-ES_tradnl"/>
              </w:rPr>
            </w:pPr>
            <w:r w:rsidRPr="00C71645">
              <w:rPr>
                <w:rFonts w:ascii="Times New Roman" w:eastAsia="Calibri" w:hAnsi="Times New Roman" w:cs="Times New Roman"/>
                <w:sz w:val="24"/>
                <w:szCs w:val="24"/>
                <w:lang w:val="es-ES_tradnl" w:eastAsia="es-ES_tradnl"/>
              </w:rPr>
              <w:lastRenderedPageBreak/>
              <w:t>2020</w:t>
            </w:r>
          </w:p>
        </w:tc>
        <w:tc>
          <w:tcPr>
            <w:tcW w:w="6378" w:type="dxa"/>
            <w:vAlign w:val="center"/>
          </w:tcPr>
          <w:p w:rsidR="00D20B82" w:rsidRPr="00C71645" w:rsidRDefault="00D20B82" w:rsidP="00D20B82">
            <w:pPr>
              <w:jc w:val="both"/>
              <w:rPr>
                <w:rFonts w:ascii="Times New Roman" w:eastAsia="Calibri" w:hAnsi="Times New Roman" w:cs="Times New Roman"/>
                <w:sz w:val="24"/>
                <w:szCs w:val="24"/>
                <w:lang w:val="es-ES_tradnl" w:eastAsia="es-ES_tradnl"/>
              </w:rPr>
            </w:pPr>
            <w:r w:rsidRPr="00C71645">
              <w:rPr>
                <w:rFonts w:ascii="Times New Roman" w:eastAsia="Calibri" w:hAnsi="Times New Roman" w:cs="Times New Roman"/>
                <w:sz w:val="24"/>
                <w:szCs w:val="24"/>
                <w:lang w:val="es-ES_tradnl" w:eastAsia="es-ES_tradnl"/>
              </w:rPr>
              <w:t>$8,345,427.00 (ocho millones trescientos cuarenta y cinco mil cuatrocientos veintisiete pesos 00/100 moneda)</w:t>
            </w:r>
          </w:p>
        </w:tc>
        <w:tc>
          <w:tcPr>
            <w:tcW w:w="2029" w:type="dxa"/>
            <w:vAlign w:val="center"/>
          </w:tcPr>
          <w:p w:rsidR="00D20B82" w:rsidRPr="00C71645" w:rsidRDefault="00D20B82" w:rsidP="00D20B82">
            <w:pPr>
              <w:jc w:val="center"/>
              <w:rPr>
                <w:rFonts w:ascii="Times New Roman" w:eastAsia="Calibri" w:hAnsi="Times New Roman" w:cs="Times New Roman"/>
                <w:sz w:val="24"/>
                <w:szCs w:val="24"/>
                <w:lang w:val="es-ES_tradnl" w:eastAsia="es-ES_tradnl"/>
              </w:rPr>
            </w:pPr>
            <w:r w:rsidRPr="00C71645">
              <w:rPr>
                <w:rFonts w:ascii="Times New Roman" w:eastAsia="Calibri" w:hAnsi="Times New Roman" w:cs="Times New Roman"/>
                <w:sz w:val="24"/>
                <w:szCs w:val="24"/>
                <w:lang w:val="es-ES_tradnl" w:eastAsia="es-ES_tradnl"/>
              </w:rPr>
              <w:t>+10.20</w:t>
            </w:r>
          </w:p>
        </w:tc>
      </w:tr>
      <w:tr w:rsidR="00C71645" w:rsidRPr="00C71645" w:rsidTr="00407492">
        <w:trPr>
          <w:trHeight w:val="332"/>
        </w:trPr>
        <w:tc>
          <w:tcPr>
            <w:tcW w:w="1555" w:type="dxa"/>
            <w:vAlign w:val="center"/>
          </w:tcPr>
          <w:p w:rsidR="00D20B82" w:rsidRPr="00C71645" w:rsidRDefault="00D20B82" w:rsidP="00D20B82">
            <w:pPr>
              <w:jc w:val="center"/>
              <w:rPr>
                <w:rFonts w:ascii="Times New Roman" w:eastAsia="Calibri" w:hAnsi="Times New Roman" w:cs="Times New Roman"/>
                <w:sz w:val="24"/>
                <w:szCs w:val="24"/>
                <w:lang w:val="es-ES_tradnl" w:eastAsia="es-ES_tradnl"/>
              </w:rPr>
            </w:pPr>
            <w:r w:rsidRPr="00C71645">
              <w:rPr>
                <w:rFonts w:ascii="Times New Roman" w:eastAsia="Calibri" w:hAnsi="Times New Roman" w:cs="Times New Roman"/>
                <w:sz w:val="24"/>
                <w:szCs w:val="24"/>
                <w:lang w:val="es-ES_tradnl" w:eastAsia="es-ES_tradnl"/>
              </w:rPr>
              <w:t>2021</w:t>
            </w:r>
          </w:p>
        </w:tc>
        <w:tc>
          <w:tcPr>
            <w:tcW w:w="6378" w:type="dxa"/>
            <w:vAlign w:val="center"/>
          </w:tcPr>
          <w:p w:rsidR="00D20B82" w:rsidRPr="00C71645" w:rsidRDefault="00D20B82" w:rsidP="00D20B82">
            <w:pPr>
              <w:jc w:val="both"/>
              <w:rPr>
                <w:rFonts w:ascii="Times New Roman" w:eastAsia="Calibri" w:hAnsi="Times New Roman" w:cs="Times New Roman"/>
                <w:sz w:val="24"/>
                <w:szCs w:val="24"/>
                <w:lang w:val="es-ES_tradnl" w:eastAsia="es-ES_tradnl"/>
              </w:rPr>
            </w:pPr>
            <w:r w:rsidRPr="00C71645">
              <w:rPr>
                <w:rFonts w:ascii="Times New Roman" w:eastAsia="Calibri" w:hAnsi="Times New Roman" w:cs="Times New Roman"/>
                <w:sz w:val="24"/>
                <w:szCs w:val="24"/>
                <w:lang w:val="es-ES_tradnl" w:eastAsia="es-ES_tradnl"/>
              </w:rPr>
              <w:t>$8,238,355.00 (ocho millones doscientos treinta y ocho mil trescientos cincuenta y cinco pesos 00/100 moneda nacional)</w:t>
            </w:r>
          </w:p>
        </w:tc>
        <w:tc>
          <w:tcPr>
            <w:tcW w:w="2029" w:type="dxa"/>
            <w:vAlign w:val="center"/>
          </w:tcPr>
          <w:p w:rsidR="00D20B82" w:rsidRPr="00C71645" w:rsidRDefault="00D20B82" w:rsidP="00D20B82">
            <w:pPr>
              <w:jc w:val="center"/>
              <w:rPr>
                <w:rFonts w:ascii="Times New Roman" w:eastAsia="Calibri" w:hAnsi="Times New Roman" w:cs="Times New Roman"/>
                <w:sz w:val="24"/>
                <w:szCs w:val="24"/>
                <w:lang w:val="es-ES_tradnl" w:eastAsia="es-ES_tradnl"/>
              </w:rPr>
            </w:pPr>
            <w:r w:rsidRPr="00C71645">
              <w:rPr>
                <w:rFonts w:ascii="Times New Roman" w:eastAsia="Calibri" w:hAnsi="Times New Roman" w:cs="Times New Roman"/>
                <w:sz w:val="24"/>
                <w:szCs w:val="24"/>
                <w:lang w:val="es-ES_tradnl" w:eastAsia="es-ES_tradnl"/>
              </w:rPr>
              <w:t>+8.78</w:t>
            </w:r>
          </w:p>
        </w:tc>
      </w:tr>
      <w:tr w:rsidR="00D20B82" w:rsidRPr="00C71645" w:rsidTr="00407492">
        <w:trPr>
          <w:trHeight w:val="318"/>
        </w:trPr>
        <w:tc>
          <w:tcPr>
            <w:tcW w:w="1555" w:type="dxa"/>
            <w:vAlign w:val="center"/>
          </w:tcPr>
          <w:p w:rsidR="00D20B82" w:rsidRPr="00C71645" w:rsidRDefault="00D20B82" w:rsidP="00D20B82">
            <w:pPr>
              <w:jc w:val="center"/>
              <w:rPr>
                <w:rFonts w:ascii="Times New Roman" w:eastAsia="Calibri" w:hAnsi="Times New Roman" w:cs="Times New Roman"/>
                <w:sz w:val="24"/>
                <w:szCs w:val="24"/>
                <w:lang w:val="es-ES_tradnl" w:eastAsia="es-ES_tradnl"/>
              </w:rPr>
            </w:pPr>
            <w:r w:rsidRPr="00C71645">
              <w:rPr>
                <w:rFonts w:ascii="Times New Roman" w:eastAsia="Calibri" w:hAnsi="Times New Roman" w:cs="Times New Roman"/>
                <w:sz w:val="24"/>
                <w:szCs w:val="24"/>
                <w:lang w:val="es-ES_tradnl" w:eastAsia="es-ES_tradnl"/>
              </w:rPr>
              <w:t>2022</w:t>
            </w:r>
          </w:p>
        </w:tc>
        <w:tc>
          <w:tcPr>
            <w:tcW w:w="6378" w:type="dxa"/>
            <w:vAlign w:val="center"/>
          </w:tcPr>
          <w:p w:rsidR="00D20B82" w:rsidRPr="00C71645" w:rsidRDefault="00D20B82" w:rsidP="00D20B82">
            <w:pPr>
              <w:jc w:val="both"/>
              <w:rPr>
                <w:rFonts w:ascii="Times New Roman" w:eastAsia="Calibri" w:hAnsi="Times New Roman" w:cs="Times New Roman"/>
                <w:sz w:val="24"/>
                <w:szCs w:val="24"/>
                <w:lang w:val="es-ES_tradnl" w:eastAsia="es-ES_tradnl"/>
              </w:rPr>
            </w:pPr>
            <w:r w:rsidRPr="00C71645">
              <w:rPr>
                <w:rFonts w:ascii="Times New Roman" w:eastAsia="Calibri" w:hAnsi="Times New Roman" w:cs="Times New Roman"/>
                <w:sz w:val="24"/>
                <w:szCs w:val="24"/>
                <w:lang w:val="es-ES_tradnl" w:eastAsia="es-ES_tradnl"/>
              </w:rPr>
              <w:t>$7,933,319.00 (siete millones novecientos treinta y tres mil trescientos diecinueve pesos 00/100 moneda nacional)</w:t>
            </w:r>
          </w:p>
        </w:tc>
        <w:tc>
          <w:tcPr>
            <w:tcW w:w="2029" w:type="dxa"/>
            <w:vAlign w:val="center"/>
          </w:tcPr>
          <w:p w:rsidR="00D20B82" w:rsidRPr="00C71645" w:rsidRDefault="00D20B82" w:rsidP="00D20B82">
            <w:pPr>
              <w:jc w:val="center"/>
              <w:rPr>
                <w:rFonts w:ascii="Times New Roman" w:eastAsia="Calibri" w:hAnsi="Times New Roman" w:cs="Times New Roman"/>
                <w:sz w:val="24"/>
                <w:szCs w:val="24"/>
                <w:lang w:val="es-ES_tradnl" w:eastAsia="es-ES_tradnl"/>
              </w:rPr>
            </w:pPr>
            <w:r w:rsidRPr="00C71645">
              <w:rPr>
                <w:rFonts w:ascii="Times New Roman" w:eastAsia="Calibri" w:hAnsi="Times New Roman" w:cs="Times New Roman"/>
                <w:sz w:val="24"/>
                <w:szCs w:val="24"/>
                <w:lang w:val="es-ES_tradnl" w:eastAsia="es-ES_tradnl"/>
              </w:rPr>
              <w:t>+4.76</w:t>
            </w:r>
          </w:p>
        </w:tc>
      </w:tr>
    </w:tbl>
    <w:p w:rsidR="00D20B82" w:rsidRPr="00C71645" w:rsidRDefault="00D20B82" w:rsidP="00D20B82">
      <w:pPr>
        <w:spacing w:after="0" w:line="240" w:lineRule="auto"/>
        <w:jc w:val="both"/>
        <w:rPr>
          <w:rFonts w:ascii="Times New Roman" w:eastAsia="Calibri" w:hAnsi="Times New Roman" w:cs="Times New Roman"/>
          <w:sz w:val="24"/>
          <w:szCs w:val="24"/>
          <w:lang w:val="es-ES_tradnl" w:eastAsia="es-ES_tradnl"/>
        </w:rPr>
      </w:pPr>
    </w:p>
    <w:p w:rsidR="00D20B82" w:rsidRPr="00C71645" w:rsidRDefault="00D20B82" w:rsidP="00D20B82">
      <w:pPr>
        <w:spacing w:after="0" w:line="240" w:lineRule="auto"/>
        <w:jc w:val="both"/>
        <w:rPr>
          <w:rFonts w:ascii="Times New Roman" w:eastAsia="Calibri" w:hAnsi="Times New Roman" w:cs="Times New Roman"/>
          <w:sz w:val="24"/>
          <w:szCs w:val="24"/>
          <w:lang w:val="es-ES_tradnl" w:eastAsia="es-ES_tradnl"/>
        </w:rPr>
      </w:pPr>
    </w:p>
    <w:p w:rsidR="00D20B82" w:rsidRPr="00C71645" w:rsidRDefault="00D20B82" w:rsidP="00D20B82">
      <w:pPr>
        <w:spacing w:after="0" w:line="240" w:lineRule="auto"/>
        <w:jc w:val="both"/>
        <w:rPr>
          <w:rFonts w:ascii="Times New Roman" w:eastAsia="Calibri" w:hAnsi="Times New Roman" w:cs="Times New Roman"/>
          <w:sz w:val="24"/>
          <w:szCs w:val="24"/>
          <w:lang w:val="es-ES_tradnl" w:eastAsia="es-ES_tradnl"/>
        </w:rPr>
      </w:pPr>
    </w:p>
    <w:tbl>
      <w:tblPr>
        <w:tblStyle w:val="Tablaconcuadrcula2"/>
        <w:tblW w:w="0" w:type="auto"/>
        <w:tblLook w:val="04A0" w:firstRow="1" w:lastRow="0" w:firstColumn="1" w:lastColumn="0" w:noHBand="0" w:noVBand="1"/>
      </w:tblPr>
      <w:tblGrid>
        <w:gridCol w:w="1506"/>
        <w:gridCol w:w="6131"/>
        <w:gridCol w:w="1984"/>
      </w:tblGrid>
      <w:tr w:rsidR="00C71645" w:rsidRPr="00C71645" w:rsidTr="00407492">
        <w:trPr>
          <w:trHeight w:val="652"/>
        </w:trPr>
        <w:tc>
          <w:tcPr>
            <w:tcW w:w="9962" w:type="dxa"/>
            <w:gridSpan w:val="3"/>
            <w:vAlign w:val="center"/>
          </w:tcPr>
          <w:p w:rsidR="00D20B82" w:rsidRPr="00C71645" w:rsidRDefault="00D20B82" w:rsidP="00D20B82">
            <w:pPr>
              <w:jc w:val="center"/>
              <w:rPr>
                <w:rFonts w:ascii="Times New Roman" w:eastAsia="Calibri" w:hAnsi="Times New Roman" w:cs="Times New Roman"/>
                <w:b/>
                <w:sz w:val="24"/>
                <w:szCs w:val="24"/>
                <w:lang w:val="es-ES_tradnl" w:eastAsia="es-ES_tradnl"/>
              </w:rPr>
            </w:pPr>
            <w:r w:rsidRPr="00C71645">
              <w:rPr>
                <w:rFonts w:ascii="Times New Roman" w:eastAsia="Calibri" w:hAnsi="Times New Roman" w:cs="Times New Roman"/>
                <w:b/>
                <w:sz w:val="24"/>
                <w:szCs w:val="24"/>
                <w:lang w:val="es-ES_tradnl" w:eastAsia="es-ES_tradnl"/>
              </w:rPr>
              <w:t>Ordenación de Aguas Residuales, Drenaje y Alcantarillado</w:t>
            </w:r>
          </w:p>
          <w:p w:rsidR="00D20B82" w:rsidRPr="00C71645" w:rsidRDefault="00D20B82" w:rsidP="00D20B82">
            <w:pPr>
              <w:jc w:val="center"/>
              <w:rPr>
                <w:rFonts w:ascii="Times New Roman" w:eastAsia="Calibri" w:hAnsi="Times New Roman" w:cs="Times New Roman"/>
                <w:b/>
                <w:sz w:val="24"/>
                <w:szCs w:val="24"/>
                <w:lang w:val="es-ES_tradnl" w:eastAsia="es-ES_tradnl"/>
              </w:rPr>
            </w:pPr>
            <w:r w:rsidRPr="00C71645">
              <w:rPr>
                <w:rFonts w:ascii="Times New Roman" w:eastAsia="Calibri" w:hAnsi="Times New Roman" w:cs="Times New Roman"/>
                <w:b/>
                <w:sz w:val="24"/>
                <w:szCs w:val="24"/>
                <w:lang w:val="es-ES_tradnl" w:eastAsia="es-ES_tradnl"/>
              </w:rPr>
              <w:t>(manejo de aguas residuales, drenaje y alcantarillado)</w:t>
            </w:r>
          </w:p>
        </w:tc>
      </w:tr>
      <w:tr w:rsidR="00C71645" w:rsidRPr="00C71645" w:rsidTr="00407492">
        <w:trPr>
          <w:trHeight w:val="332"/>
        </w:trPr>
        <w:tc>
          <w:tcPr>
            <w:tcW w:w="1555" w:type="dxa"/>
            <w:vAlign w:val="center"/>
          </w:tcPr>
          <w:p w:rsidR="00D20B82" w:rsidRPr="00C71645" w:rsidRDefault="00D20B82" w:rsidP="00D20B82">
            <w:pPr>
              <w:jc w:val="center"/>
              <w:rPr>
                <w:rFonts w:ascii="Times New Roman" w:eastAsia="Calibri" w:hAnsi="Times New Roman" w:cs="Times New Roman"/>
                <w:b/>
                <w:sz w:val="24"/>
                <w:szCs w:val="24"/>
                <w:lang w:val="es-ES_tradnl" w:eastAsia="es-ES_tradnl"/>
              </w:rPr>
            </w:pPr>
            <w:r w:rsidRPr="00C71645">
              <w:rPr>
                <w:rFonts w:ascii="Times New Roman" w:eastAsia="Calibri" w:hAnsi="Times New Roman" w:cs="Times New Roman"/>
                <w:b/>
                <w:sz w:val="24"/>
                <w:szCs w:val="24"/>
                <w:lang w:val="es-ES_tradnl" w:eastAsia="es-ES_tradnl"/>
              </w:rPr>
              <w:t>Año</w:t>
            </w:r>
          </w:p>
        </w:tc>
        <w:tc>
          <w:tcPr>
            <w:tcW w:w="6378" w:type="dxa"/>
            <w:vAlign w:val="center"/>
          </w:tcPr>
          <w:p w:rsidR="00D20B82" w:rsidRPr="00C71645" w:rsidRDefault="00D20B82" w:rsidP="00D20B82">
            <w:pPr>
              <w:jc w:val="center"/>
              <w:rPr>
                <w:rFonts w:ascii="Times New Roman" w:eastAsia="Calibri" w:hAnsi="Times New Roman" w:cs="Times New Roman"/>
                <w:b/>
                <w:sz w:val="24"/>
                <w:szCs w:val="24"/>
                <w:lang w:val="es-ES_tradnl" w:eastAsia="es-ES_tradnl"/>
              </w:rPr>
            </w:pPr>
            <w:r w:rsidRPr="00C71645">
              <w:rPr>
                <w:rFonts w:ascii="Times New Roman" w:eastAsia="Calibri" w:hAnsi="Times New Roman" w:cs="Times New Roman"/>
                <w:b/>
                <w:sz w:val="24"/>
                <w:szCs w:val="24"/>
                <w:lang w:val="es-ES_tradnl" w:eastAsia="es-ES_tradnl"/>
              </w:rPr>
              <w:t>Cantidad</w:t>
            </w:r>
          </w:p>
        </w:tc>
        <w:tc>
          <w:tcPr>
            <w:tcW w:w="2029" w:type="dxa"/>
          </w:tcPr>
          <w:p w:rsidR="00D20B82" w:rsidRPr="00C71645" w:rsidRDefault="00D20B82" w:rsidP="00D20B82">
            <w:pPr>
              <w:jc w:val="center"/>
              <w:rPr>
                <w:rFonts w:ascii="Times New Roman" w:eastAsia="Calibri" w:hAnsi="Times New Roman" w:cs="Times New Roman"/>
                <w:b/>
                <w:sz w:val="24"/>
                <w:szCs w:val="24"/>
                <w:lang w:val="es-ES_tradnl" w:eastAsia="es-ES_tradnl"/>
              </w:rPr>
            </w:pPr>
            <w:r w:rsidRPr="00C71645">
              <w:rPr>
                <w:rFonts w:ascii="Times New Roman" w:eastAsia="Calibri" w:hAnsi="Times New Roman" w:cs="Times New Roman"/>
                <w:b/>
                <w:sz w:val="24"/>
                <w:szCs w:val="24"/>
                <w:lang w:val="es-ES_tradnl" w:eastAsia="es-ES_tradnl"/>
              </w:rPr>
              <w:t>Variación (%)</w:t>
            </w:r>
          </w:p>
        </w:tc>
      </w:tr>
      <w:tr w:rsidR="00C71645" w:rsidRPr="00C71645" w:rsidTr="00407492">
        <w:trPr>
          <w:trHeight w:val="332"/>
        </w:trPr>
        <w:tc>
          <w:tcPr>
            <w:tcW w:w="1555" w:type="dxa"/>
            <w:vAlign w:val="center"/>
          </w:tcPr>
          <w:p w:rsidR="00D20B82" w:rsidRPr="00C71645" w:rsidRDefault="00D20B82" w:rsidP="00D20B82">
            <w:pPr>
              <w:jc w:val="center"/>
              <w:rPr>
                <w:rFonts w:ascii="Times New Roman" w:eastAsia="Calibri" w:hAnsi="Times New Roman" w:cs="Times New Roman"/>
                <w:sz w:val="24"/>
                <w:szCs w:val="24"/>
                <w:lang w:val="es-ES_tradnl" w:eastAsia="es-ES_tradnl"/>
              </w:rPr>
            </w:pPr>
            <w:r w:rsidRPr="00C71645">
              <w:rPr>
                <w:rFonts w:ascii="Times New Roman" w:eastAsia="Calibri" w:hAnsi="Times New Roman" w:cs="Times New Roman"/>
                <w:sz w:val="24"/>
                <w:szCs w:val="24"/>
                <w:lang w:val="es-ES_tradnl" w:eastAsia="es-ES_tradnl"/>
              </w:rPr>
              <w:t>2018</w:t>
            </w:r>
          </w:p>
        </w:tc>
        <w:tc>
          <w:tcPr>
            <w:tcW w:w="6378" w:type="dxa"/>
            <w:vAlign w:val="center"/>
          </w:tcPr>
          <w:p w:rsidR="00D20B82" w:rsidRPr="00C71645" w:rsidRDefault="00D20B82" w:rsidP="00D20B82">
            <w:pPr>
              <w:jc w:val="both"/>
              <w:rPr>
                <w:rFonts w:ascii="Times New Roman" w:eastAsia="Calibri" w:hAnsi="Times New Roman" w:cs="Times New Roman"/>
                <w:sz w:val="24"/>
                <w:szCs w:val="24"/>
                <w:lang w:val="es-ES_tradnl" w:eastAsia="es-ES_tradnl"/>
              </w:rPr>
            </w:pPr>
            <w:r w:rsidRPr="00C71645">
              <w:rPr>
                <w:rFonts w:ascii="Times New Roman" w:eastAsia="Calibri" w:hAnsi="Times New Roman" w:cs="Times New Roman"/>
                <w:sz w:val="24"/>
                <w:szCs w:val="24"/>
                <w:lang w:val="es-ES_tradnl" w:eastAsia="es-ES_tradnl"/>
              </w:rPr>
              <w:t>$1,934,212,224.00 (mil novecientos treinta y cuatro millones doscientos doce mil doscientos veinticuatro pesos 00/100 moneda nacional)</w:t>
            </w:r>
          </w:p>
        </w:tc>
        <w:tc>
          <w:tcPr>
            <w:tcW w:w="2029" w:type="dxa"/>
            <w:vAlign w:val="center"/>
          </w:tcPr>
          <w:p w:rsidR="00D20B82" w:rsidRPr="00C71645" w:rsidRDefault="00D20B82" w:rsidP="00D20B82">
            <w:pPr>
              <w:jc w:val="center"/>
              <w:rPr>
                <w:rFonts w:ascii="Times New Roman" w:eastAsia="Calibri" w:hAnsi="Times New Roman" w:cs="Times New Roman"/>
                <w:sz w:val="24"/>
                <w:szCs w:val="24"/>
                <w:lang w:val="es-ES_tradnl" w:eastAsia="es-ES_tradnl"/>
              </w:rPr>
            </w:pPr>
            <w:r w:rsidRPr="00C71645">
              <w:rPr>
                <w:rFonts w:ascii="Times New Roman" w:eastAsia="Calibri" w:hAnsi="Times New Roman" w:cs="Times New Roman"/>
                <w:sz w:val="24"/>
                <w:szCs w:val="24"/>
                <w:lang w:val="es-ES_tradnl" w:eastAsia="es-ES_tradnl"/>
              </w:rPr>
              <w:t>±0</w:t>
            </w:r>
          </w:p>
        </w:tc>
      </w:tr>
      <w:tr w:rsidR="00C71645" w:rsidRPr="00C71645" w:rsidTr="00407492">
        <w:trPr>
          <w:trHeight w:val="318"/>
        </w:trPr>
        <w:tc>
          <w:tcPr>
            <w:tcW w:w="1555" w:type="dxa"/>
            <w:vAlign w:val="center"/>
          </w:tcPr>
          <w:p w:rsidR="00D20B82" w:rsidRPr="00C71645" w:rsidRDefault="00D20B82" w:rsidP="00D20B82">
            <w:pPr>
              <w:jc w:val="center"/>
              <w:rPr>
                <w:rFonts w:ascii="Times New Roman" w:eastAsia="Calibri" w:hAnsi="Times New Roman" w:cs="Times New Roman"/>
                <w:sz w:val="24"/>
                <w:szCs w:val="24"/>
                <w:lang w:val="es-ES_tradnl" w:eastAsia="es-ES_tradnl"/>
              </w:rPr>
            </w:pPr>
            <w:r w:rsidRPr="00C71645">
              <w:rPr>
                <w:rFonts w:ascii="Times New Roman" w:eastAsia="Calibri" w:hAnsi="Times New Roman" w:cs="Times New Roman"/>
                <w:sz w:val="24"/>
                <w:szCs w:val="24"/>
                <w:lang w:val="es-ES_tradnl" w:eastAsia="es-ES_tradnl"/>
              </w:rPr>
              <w:t>2019</w:t>
            </w:r>
          </w:p>
        </w:tc>
        <w:tc>
          <w:tcPr>
            <w:tcW w:w="6378" w:type="dxa"/>
            <w:vAlign w:val="center"/>
          </w:tcPr>
          <w:p w:rsidR="00D20B82" w:rsidRPr="00C71645" w:rsidRDefault="00D20B82" w:rsidP="00D20B82">
            <w:pPr>
              <w:jc w:val="both"/>
              <w:rPr>
                <w:rFonts w:ascii="Times New Roman" w:eastAsia="Calibri" w:hAnsi="Times New Roman" w:cs="Times New Roman"/>
                <w:sz w:val="24"/>
                <w:szCs w:val="24"/>
                <w:lang w:val="es-ES_tradnl" w:eastAsia="es-ES_tradnl"/>
              </w:rPr>
            </w:pPr>
            <w:r w:rsidRPr="00C71645">
              <w:rPr>
                <w:rFonts w:ascii="Times New Roman" w:eastAsia="Calibri" w:hAnsi="Times New Roman" w:cs="Times New Roman"/>
                <w:sz w:val="24"/>
                <w:szCs w:val="24"/>
                <w:lang w:val="es-ES_tradnl" w:eastAsia="es-ES_tradnl"/>
              </w:rPr>
              <w:t>$1,161,140,897.00 (mil ciento sesenta y un millones ciento cuarenta mil ochocientos noventa y siete pesos 00/100 moneda nacional)</w:t>
            </w:r>
          </w:p>
        </w:tc>
        <w:tc>
          <w:tcPr>
            <w:tcW w:w="2029" w:type="dxa"/>
            <w:vAlign w:val="center"/>
          </w:tcPr>
          <w:p w:rsidR="00D20B82" w:rsidRPr="00C71645" w:rsidRDefault="00D20B82" w:rsidP="00D20B82">
            <w:pPr>
              <w:jc w:val="center"/>
              <w:rPr>
                <w:rFonts w:ascii="Times New Roman" w:eastAsia="Calibri" w:hAnsi="Times New Roman" w:cs="Times New Roman"/>
                <w:sz w:val="24"/>
                <w:szCs w:val="24"/>
                <w:lang w:val="es-ES_tradnl" w:eastAsia="es-ES_tradnl"/>
              </w:rPr>
            </w:pPr>
            <w:r w:rsidRPr="00C71645">
              <w:rPr>
                <w:rFonts w:ascii="Times New Roman" w:eastAsia="Calibri" w:hAnsi="Times New Roman" w:cs="Times New Roman"/>
                <w:sz w:val="24"/>
                <w:szCs w:val="24"/>
                <w:lang w:val="es-ES_tradnl" w:eastAsia="es-ES_tradnl"/>
              </w:rPr>
              <w:t>-39.97</w:t>
            </w:r>
          </w:p>
        </w:tc>
      </w:tr>
      <w:tr w:rsidR="00C71645" w:rsidRPr="00C71645" w:rsidTr="00407492">
        <w:trPr>
          <w:trHeight w:val="332"/>
        </w:trPr>
        <w:tc>
          <w:tcPr>
            <w:tcW w:w="1555" w:type="dxa"/>
            <w:vAlign w:val="center"/>
          </w:tcPr>
          <w:p w:rsidR="00D20B82" w:rsidRPr="00C71645" w:rsidRDefault="00D20B82" w:rsidP="00D20B82">
            <w:pPr>
              <w:jc w:val="center"/>
              <w:rPr>
                <w:rFonts w:ascii="Times New Roman" w:eastAsia="Calibri" w:hAnsi="Times New Roman" w:cs="Times New Roman"/>
                <w:sz w:val="24"/>
                <w:szCs w:val="24"/>
                <w:lang w:val="es-ES_tradnl" w:eastAsia="es-ES_tradnl"/>
              </w:rPr>
            </w:pPr>
            <w:r w:rsidRPr="00C71645">
              <w:rPr>
                <w:rFonts w:ascii="Times New Roman" w:eastAsia="Calibri" w:hAnsi="Times New Roman" w:cs="Times New Roman"/>
                <w:sz w:val="24"/>
                <w:szCs w:val="24"/>
                <w:lang w:val="es-ES_tradnl" w:eastAsia="es-ES_tradnl"/>
              </w:rPr>
              <w:t>2020</w:t>
            </w:r>
          </w:p>
        </w:tc>
        <w:tc>
          <w:tcPr>
            <w:tcW w:w="6378" w:type="dxa"/>
            <w:vAlign w:val="center"/>
          </w:tcPr>
          <w:p w:rsidR="00D20B82" w:rsidRPr="00C71645" w:rsidRDefault="00D20B82" w:rsidP="00D20B82">
            <w:pPr>
              <w:jc w:val="both"/>
              <w:rPr>
                <w:rFonts w:ascii="Times New Roman" w:eastAsia="Calibri" w:hAnsi="Times New Roman" w:cs="Times New Roman"/>
                <w:sz w:val="24"/>
                <w:szCs w:val="24"/>
                <w:lang w:val="es-ES_tradnl" w:eastAsia="es-ES_tradnl"/>
              </w:rPr>
            </w:pPr>
            <w:r w:rsidRPr="00C71645">
              <w:rPr>
                <w:rFonts w:ascii="Times New Roman" w:eastAsia="Calibri" w:hAnsi="Times New Roman" w:cs="Times New Roman"/>
                <w:sz w:val="24"/>
                <w:szCs w:val="24"/>
                <w:lang w:val="es-ES_tradnl" w:eastAsia="es-ES_tradnl"/>
              </w:rPr>
              <w:t>$1,237,255,670.00 (mil doscientos treinta y siete millones doscientos cincuenta y cinco mil seiscientos setenta pesos 00/100 moneda nacional)</w:t>
            </w:r>
          </w:p>
        </w:tc>
        <w:tc>
          <w:tcPr>
            <w:tcW w:w="2029" w:type="dxa"/>
            <w:vAlign w:val="center"/>
          </w:tcPr>
          <w:p w:rsidR="00D20B82" w:rsidRPr="00C71645" w:rsidRDefault="00D20B82" w:rsidP="00D20B82">
            <w:pPr>
              <w:jc w:val="center"/>
              <w:rPr>
                <w:rFonts w:ascii="Times New Roman" w:eastAsia="Calibri" w:hAnsi="Times New Roman" w:cs="Times New Roman"/>
                <w:sz w:val="24"/>
                <w:szCs w:val="24"/>
                <w:lang w:val="es-ES_tradnl" w:eastAsia="es-ES_tradnl"/>
              </w:rPr>
            </w:pPr>
            <w:r w:rsidRPr="00C71645">
              <w:rPr>
                <w:rFonts w:ascii="Times New Roman" w:eastAsia="Calibri" w:hAnsi="Times New Roman" w:cs="Times New Roman"/>
                <w:sz w:val="24"/>
                <w:szCs w:val="24"/>
                <w:lang w:val="es-ES_tradnl" w:eastAsia="es-ES_tradnl"/>
              </w:rPr>
              <w:t>-36.03</w:t>
            </w:r>
          </w:p>
        </w:tc>
      </w:tr>
      <w:tr w:rsidR="00C71645" w:rsidRPr="00C71645" w:rsidTr="00407492">
        <w:trPr>
          <w:trHeight w:val="332"/>
        </w:trPr>
        <w:tc>
          <w:tcPr>
            <w:tcW w:w="1555" w:type="dxa"/>
            <w:vAlign w:val="center"/>
          </w:tcPr>
          <w:p w:rsidR="00D20B82" w:rsidRPr="00C71645" w:rsidRDefault="00D20B82" w:rsidP="00D20B82">
            <w:pPr>
              <w:jc w:val="center"/>
              <w:rPr>
                <w:rFonts w:ascii="Times New Roman" w:eastAsia="Calibri" w:hAnsi="Times New Roman" w:cs="Times New Roman"/>
                <w:sz w:val="24"/>
                <w:szCs w:val="24"/>
                <w:lang w:val="es-ES_tradnl" w:eastAsia="es-ES_tradnl"/>
              </w:rPr>
            </w:pPr>
            <w:r w:rsidRPr="00C71645">
              <w:rPr>
                <w:rFonts w:ascii="Times New Roman" w:eastAsia="Calibri" w:hAnsi="Times New Roman" w:cs="Times New Roman"/>
                <w:sz w:val="24"/>
                <w:szCs w:val="24"/>
                <w:lang w:val="es-ES_tradnl" w:eastAsia="es-ES_tradnl"/>
              </w:rPr>
              <w:t>2021</w:t>
            </w:r>
          </w:p>
        </w:tc>
        <w:tc>
          <w:tcPr>
            <w:tcW w:w="6378" w:type="dxa"/>
            <w:vAlign w:val="center"/>
          </w:tcPr>
          <w:p w:rsidR="00D20B82" w:rsidRPr="00C71645" w:rsidRDefault="00D20B82" w:rsidP="00D20B82">
            <w:pPr>
              <w:jc w:val="both"/>
              <w:rPr>
                <w:rFonts w:ascii="Times New Roman" w:eastAsia="Calibri" w:hAnsi="Times New Roman" w:cs="Times New Roman"/>
                <w:sz w:val="24"/>
                <w:szCs w:val="24"/>
                <w:lang w:val="es-ES_tradnl" w:eastAsia="es-ES_tradnl"/>
              </w:rPr>
            </w:pPr>
            <w:r w:rsidRPr="00C71645">
              <w:rPr>
                <w:rFonts w:ascii="Times New Roman" w:eastAsia="Calibri" w:hAnsi="Times New Roman" w:cs="Times New Roman"/>
                <w:sz w:val="24"/>
                <w:szCs w:val="24"/>
                <w:lang w:val="es-ES_tradnl" w:eastAsia="es-ES_tradnl"/>
              </w:rPr>
              <w:t>$1,121,750,572.00 (mil ciento veintiún millones setecientos cincuenta mil quinientos setenta y dos pesos 00/100 moneda nacional)</w:t>
            </w:r>
          </w:p>
        </w:tc>
        <w:tc>
          <w:tcPr>
            <w:tcW w:w="2029" w:type="dxa"/>
            <w:vAlign w:val="center"/>
          </w:tcPr>
          <w:p w:rsidR="00D20B82" w:rsidRPr="00C71645" w:rsidRDefault="00D20B82" w:rsidP="00D20B82">
            <w:pPr>
              <w:jc w:val="center"/>
              <w:rPr>
                <w:rFonts w:ascii="Times New Roman" w:eastAsia="Calibri" w:hAnsi="Times New Roman" w:cs="Times New Roman"/>
                <w:sz w:val="24"/>
                <w:szCs w:val="24"/>
                <w:lang w:val="es-ES_tradnl" w:eastAsia="es-ES_tradnl"/>
              </w:rPr>
            </w:pPr>
            <w:r w:rsidRPr="00C71645">
              <w:rPr>
                <w:rFonts w:ascii="Times New Roman" w:eastAsia="Calibri" w:hAnsi="Times New Roman" w:cs="Times New Roman"/>
                <w:sz w:val="24"/>
                <w:szCs w:val="24"/>
                <w:lang w:val="es-ES_tradnl" w:eastAsia="es-ES_tradnl"/>
              </w:rPr>
              <w:t>-42.00</w:t>
            </w:r>
          </w:p>
        </w:tc>
      </w:tr>
      <w:tr w:rsidR="00D20B82" w:rsidRPr="00C71645" w:rsidTr="00407492">
        <w:trPr>
          <w:trHeight w:val="318"/>
        </w:trPr>
        <w:tc>
          <w:tcPr>
            <w:tcW w:w="1555" w:type="dxa"/>
            <w:vAlign w:val="center"/>
          </w:tcPr>
          <w:p w:rsidR="00D20B82" w:rsidRPr="00C71645" w:rsidRDefault="00D20B82" w:rsidP="00D20B82">
            <w:pPr>
              <w:jc w:val="center"/>
              <w:rPr>
                <w:rFonts w:ascii="Times New Roman" w:eastAsia="Calibri" w:hAnsi="Times New Roman" w:cs="Times New Roman"/>
                <w:sz w:val="24"/>
                <w:szCs w:val="24"/>
                <w:lang w:val="es-ES_tradnl" w:eastAsia="es-ES_tradnl"/>
              </w:rPr>
            </w:pPr>
            <w:r w:rsidRPr="00C71645">
              <w:rPr>
                <w:rFonts w:ascii="Times New Roman" w:eastAsia="Calibri" w:hAnsi="Times New Roman" w:cs="Times New Roman"/>
                <w:sz w:val="24"/>
                <w:szCs w:val="24"/>
                <w:lang w:val="es-ES_tradnl" w:eastAsia="es-ES_tradnl"/>
              </w:rPr>
              <w:t>2022</w:t>
            </w:r>
          </w:p>
        </w:tc>
        <w:tc>
          <w:tcPr>
            <w:tcW w:w="6378" w:type="dxa"/>
            <w:vAlign w:val="center"/>
          </w:tcPr>
          <w:p w:rsidR="00D20B82" w:rsidRPr="00C71645" w:rsidRDefault="00D20B82" w:rsidP="00D20B82">
            <w:pPr>
              <w:jc w:val="both"/>
              <w:rPr>
                <w:rFonts w:ascii="Times New Roman" w:eastAsia="Calibri" w:hAnsi="Times New Roman" w:cs="Times New Roman"/>
                <w:sz w:val="24"/>
                <w:szCs w:val="24"/>
                <w:lang w:val="es-ES_tradnl" w:eastAsia="es-ES_tradnl"/>
              </w:rPr>
            </w:pPr>
            <w:r w:rsidRPr="00C71645">
              <w:rPr>
                <w:rFonts w:ascii="Times New Roman" w:eastAsia="Calibri" w:hAnsi="Times New Roman" w:cs="Times New Roman"/>
                <w:sz w:val="24"/>
                <w:szCs w:val="24"/>
                <w:lang w:val="es-ES_tradnl" w:eastAsia="es-ES_tradnl"/>
              </w:rPr>
              <w:t>$1,430,368,001.00 (mil cuatrocientos treinta millones trescientos sesenta y ocho mil un pesos 00/100 moneda nacional)</w:t>
            </w:r>
          </w:p>
        </w:tc>
        <w:tc>
          <w:tcPr>
            <w:tcW w:w="2029" w:type="dxa"/>
            <w:vAlign w:val="center"/>
          </w:tcPr>
          <w:p w:rsidR="00D20B82" w:rsidRPr="00C71645" w:rsidRDefault="00D20B82" w:rsidP="00D20B82">
            <w:pPr>
              <w:jc w:val="center"/>
              <w:rPr>
                <w:rFonts w:ascii="Times New Roman" w:eastAsia="Calibri" w:hAnsi="Times New Roman" w:cs="Times New Roman"/>
                <w:sz w:val="24"/>
                <w:szCs w:val="24"/>
                <w:lang w:val="es-ES_tradnl" w:eastAsia="es-ES_tradnl"/>
              </w:rPr>
            </w:pPr>
            <w:r w:rsidRPr="00C71645">
              <w:rPr>
                <w:rFonts w:ascii="Times New Roman" w:eastAsia="Calibri" w:hAnsi="Times New Roman" w:cs="Times New Roman"/>
                <w:sz w:val="24"/>
                <w:szCs w:val="24"/>
                <w:lang w:val="es-ES_tradnl" w:eastAsia="es-ES_tradnl"/>
              </w:rPr>
              <w:t>-26.05</w:t>
            </w:r>
          </w:p>
        </w:tc>
      </w:tr>
    </w:tbl>
    <w:p w:rsidR="00D20B82" w:rsidRPr="00C71645" w:rsidRDefault="00D20B82" w:rsidP="00D20B82">
      <w:pPr>
        <w:spacing w:after="0" w:line="240" w:lineRule="auto"/>
        <w:jc w:val="both"/>
        <w:rPr>
          <w:rFonts w:ascii="Times New Roman" w:eastAsia="Calibri" w:hAnsi="Times New Roman" w:cs="Times New Roman"/>
          <w:sz w:val="24"/>
          <w:szCs w:val="24"/>
          <w:lang w:val="es-ES_tradnl" w:eastAsia="es-ES_tradnl"/>
        </w:rPr>
      </w:pPr>
    </w:p>
    <w:tbl>
      <w:tblPr>
        <w:tblStyle w:val="Tablaconcuadrcula2"/>
        <w:tblW w:w="0" w:type="auto"/>
        <w:tblLook w:val="04A0" w:firstRow="1" w:lastRow="0" w:firstColumn="1" w:lastColumn="0" w:noHBand="0" w:noVBand="1"/>
      </w:tblPr>
      <w:tblGrid>
        <w:gridCol w:w="1506"/>
        <w:gridCol w:w="6131"/>
        <w:gridCol w:w="1984"/>
      </w:tblGrid>
      <w:tr w:rsidR="00C71645" w:rsidRPr="00C71645" w:rsidTr="00407492">
        <w:trPr>
          <w:trHeight w:val="652"/>
        </w:trPr>
        <w:tc>
          <w:tcPr>
            <w:tcW w:w="9962" w:type="dxa"/>
            <w:gridSpan w:val="3"/>
            <w:vAlign w:val="center"/>
          </w:tcPr>
          <w:p w:rsidR="00D20B82" w:rsidRPr="00C71645" w:rsidRDefault="00D20B82" w:rsidP="00D20B82">
            <w:pPr>
              <w:jc w:val="center"/>
              <w:rPr>
                <w:rFonts w:ascii="Times New Roman" w:eastAsia="Calibri" w:hAnsi="Times New Roman" w:cs="Times New Roman"/>
                <w:b/>
                <w:sz w:val="24"/>
                <w:szCs w:val="24"/>
                <w:lang w:val="es-ES_tradnl" w:eastAsia="es-ES_tradnl"/>
              </w:rPr>
            </w:pPr>
            <w:r w:rsidRPr="00C71645">
              <w:rPr>
                <w:rFonts w:ascii="Times New Roman" w:eastAsia="Calibri" w:hAnsi="Times New Roman" w:cs="Times New Roman"/>
                <w:b/>
                <w:sz w:val="24"/>
                <w:szCs w:val="24"/>
                <w:lang w:val="es-ES_tradnl" w:eastAsia="es-ES_tradnl"/>
              </w:rPr>
              <w:t>Abastecimiento de Agua</w:t>
            </w:r>
          </w:p>
          <w:p w:rsidR="00D20B82" w:rsidRPr="00C71645" w:rsidRDefault="00D20B82" w:rsidP="00D20B82">
            <w:pPr>
              <w:jc w:val="center"/>
              <w:rPr>
                <w:rFonts w:ascii="Times New Roman" w:eastAsia="Calibri" w:hAnsi="Times New Roman" w:cs="Times New Roman"/>
                <w:b/>
                <w:sz w:val="24"/>
                <w:szCs w:val="24"/>
                <w:lang w:val="es-ES_tradnl" w:eastAsia="es-ES_tradnl"/>
              </w:rPr>
            </w:pPr>
            <w:r w:rsidRPr="00C71645">
              <w:rPr>
                <w:rFonts w:ascii="Times New Roman" w:eastAsia="Calibri" w:hAnsi="Times New Roman" w:cs="Times New Roman"/>
                <w:b/>
                <w:sz w:val="24"/>
                <w:szCs w:val="24"/>
                <w:lang w:val="es-ES_tradnl" w:eastAsia="es-ES_tradnl"/>
              </w:rPr>
              <w:t>(manejo eficiente y sustentable del agua)</w:t>
            </w:r>
          </w:p>
        </w:tc>
      </w:tr>
      <w:tr w:rsidR="00C71645" w:rsidRPr="00C71645" w:rsidTr="00407492">
        <w:trPr>
          <w:trHeight w:val="332"/>
        </w:trPr>
        <w:tc>
          <w:tcPr>
            <w:tcW w:w="1555" w:type="dxa"/>
            <w:vAlign w:val="center"/>
          </w:tcPr>
          <w:p w:rsidR="00D20B82" w:rsidRPr="00C71645" w:rsidRDefault="00D20B82" w:rsidP="00D20B82">
            <w:pPr>
              <w:jc w:val="center"/>
              <w:rPr>
                <w:rFonts w:ascii="Times New Roman" w:eastAsia="Calibri" w:hAnsi="Times New Roman" w:cs="Times New Roman"/>
                <w:b/>
                <w:sz w:val="24"/>
                <w:szCs w:val="24"/>
                <w:lang w:val="es-ES_tradnl" w:eastAsia="es-ES_tradnl"/>
              </w:rPr>
            </w:pPr>
            <w:r w:rsidRPr="00C71645">
              <w:rPr>
                <w:rFonts w:ascii="Times New Roman" w:eastAsia="Calibri" w:hAnsi="Times New Roman" w:cs="Times New Roman"/>
                <w:b/>
                <w:sz w:val="24"/>
                <w:szCs w:val="24"/>
                <w:lang w:val="es-ES_tradnl" w:eastAsia="es-ES_tradnl"/>
              </w:rPr>
              <w:t>Año</w:t>
            </w:r>
          </w:p>
        </w:tc>
        <w:tc>
          <w:tcPr>
            <w:tcW w:w="6378" w:type="dxa"/>
            <w:vAlign w:val="center"/>
          </w:tcPr>
          <w:p w:rsidR="00D20B82" w:rsidRPr="00C71645" w:rsidRDefault="00D20B82" w:rsidP="00D20B82">
            <w:pPr>
              <w:jc w:val="center"/>
              <w:rPr>
                <w:rFonts w:ascii="Times New Roman" w:eastAsia="Calibri" w:hAnsi="Times New Roman" w:cs="Times New Roman"/>
                <w:b/>
                <w:sz w:val="24"/>
                <w:szCs w:val="24"/>
                <w:lang w:val="es-ES_tradnl" w:eastAsia="es-ES_tradnl"/>
              </w:rPr>
            </w:pPr>
            <w:r w:rsidRPr="00C71645">
              <w:rPr>
                <w:rFonts w:ascii="Times New Roman" w:eastAsia="Calibri" w:hAnsi="Times New Roman" w:cs="Times New Roman"/>
                <w:b/>
                <w:sz w:val="24"/>
                <w:szCs w:val="24"/>
                <w:lang w:val="es-ES_tradnl" w:eastAsia="es-ES_tradnl"/>
              </w:rPr>
              <w:t>Cantidad</w:t>
            </w:r>
          </w:p>
        </w:tc>
        <w:tc>
          <w:tcPr>
            <w:tcW w:w="2029" w:type="dxa"/>
          </w:tcPr>
          <w:p w:rsidR="00D20B82" w:rsidRPr="00C71645" w:rsidRDefault="00D20B82" w:rsidP="00D20B82">
            <w:pPr>
              <w:jc w:val="center"/>
              <w:rPr>
                <w:rFonts w:ascii="Times New Roman" w:eastAsia="Calibri" w:hAnsi="Times New Roman" w:cs="Times New Roman"/>
                <w:b/>
                <w:sz w:val="24"/>
                <w:szCs w:val="24"/>
                <w:lang w:val="es-ES_tradnl" w:eastAsia="es-ES_tradnl"/>
              </w:rPr>
            </w:pPr>
            <w:r w:rsidRPr="00C71645">
              <w:rPr>
                <w:rFonts w:ascii="Times New Roman" w:eastAsia="Calibri" w:hAnsi="Times New Roman" w:cs="Times New Roman"/>
                <w:b/>
                <w:sz w:val="24"/>
                <w:szCs w:val="24"/>
                <w:lang w:val="es-ES_tradnl" w:eastAsia="es-ES_tradnl"/>
              </w:rPr>
              <w:t>Variación (%)</w:t>
            </w:r>
          </w:p>
        </w:tc>
      </w:tr>
      <w:tr w:rsidR="00C71645" w:rsidRPr="00C71645" w:rsidTr="00407492">
        <w:trPr>
          <w:trHeight w:val="332"/>
        </w:trPr>
        <w:tc>
          <w:tcPr>
            <w:tcW w:w="1555" w:type="dxa"/>
            <w:vAlign w:val="center"/>
          </w:tcPr>
          <w:p w:rsidR="00D20B82" w:rsidRPr="00C71645" w:rsidRDefault="00D20B82" w:rsidP="00D20B82">
            <w:pPr>
              <w:jc w:val="center"/>
              <w:rPr>
                <w:rFonts w:ascii="Times New Roman" w:eastAsia="Calibri" w:hAnsi="Times New Roman" w:cs="Times New Roman"/>
                <w:sz w:val="24"/>
                <w:szCs w:val="24"/>
                <w:lang w:val="es-ES_tradnl" w:eastAsia="es-ES_tradnl"/>
              </w:rPr>
            </w:pPr>
            <w:r w:rsidRPr="00C71645">
              <w:rPr>
                <w:rFonts w:ascii="Times New Roman" w:eastAsia="Calibri" w:hAnsi="Times New Roman" w:cs="Times New Roman"/>
                <w:sz w:val="24"/>
                <w:szCs w:val="24"/>
                <w:lang w:val="es-ES_tradnl" w:eastAsia="es-ES_tradnl"/>
              </w:rPr>
              <w:t>2018</w:t>
            </w:r>
          </w:p>
        </w:tc>
        <w:tc>
          <w:tcPr>
            <w:tcW w:w="6378" w:type="dxa"/>
            <w:vAlign w:val="center"/>
          </w:tcPr>
          <w:p w:rsidR="00D20B82" w:rsidRPr="00C71645" w:rsidRDefault="00D20B82" w:rsidP="00D20B82">
            <w:pPr>
              <w:jc w:val="both"/>
              <w:rPr>
                <w:rFonts w:ascii="Times New Roman" w:eastAsia="Calibri" w:hAnsi="Times New Roman" w:cs="Times New Roman"/>
                <w:sz w:val="24"/>
                <w:szCs w:val="24"/>
                <w:lang w:val="es-ES_tradnl" w:eastAsia="es-ES_tradnl"/>
              </w:rPr>
            </w:pPr>
            <w:r w:rsidRPr="00C71645">
              <w:rPr>
                <w:rFonts w:ascii="Times New Roman" w:eastAsia="Calibri" w:hAnsi="Times New Roman" w:cs="Times New Roman"/>
                <w:sz w:val="24"/>
                <w:szCs w:val="24"/>
                <w:lang w:val="es-ES_tradnl" w:eastAsia="es-ES_tradnl"/>
              </w:rPr>
              <w:t>$1,847,219,555.00 (mil ochocientos cuarenta y siete millones doscientos diecinueve mil quinientos cincuenta y cinco pesos 00/100 moneda nacional)</w:t>
            </w:r>
          </w:p>
        </w:tc>
        <w:tc>
          <w:tcPr>
            <w:tcW w:w="2029" w:type="dxa"/>
            <w:vAlign w:val="center"/>
          </w:tcPr>
          <w:p w:rsidR="00D20B82" w:rsidRPr="00C71645" w:rsidRDefault="00D20B82" w:rsidP="00D20B82">
            <w:pPr>
              <w:jc w:val="center"/>
              <w:rPr>
                <w:rFonts w:ascii="Times New Roman" w:eastAsia="Calibri" w:hAnsi="Times New Roman" w:cs="Times New Roman"/>
                <w:sz w:val="24"/>
                <w:szCs w:val="24"/>
                <w:lang w:val="es-ES_tradnl" w:eastAsia="es-ES_tradnl"/>
              </w:rPr>
            </w:pPr>
            <w:r w:rsidRPr="00C71645">
              <w:rPr>
                <w:rFonts w:ascii="Times New Roman" w:eastAsia="Calibri" w:hAnsi="Times New Roman" w:cs="Times New Roman"/>
                <w:sz w:val="24"/>
                <w:szCs w:val="24"/>
                <w:lang w:val="es-ES_tradnl" w:eastAsia="es-ES_tradnl"/>
              </w:rPr>
              <w:t>±0</w:t>
            </w:r>
          </w:p>
        </w:tc>
      </w:tr>
      <w:tr w:rsidR="00C71645" w:rsidRPr="00C71645" w:rsidTr="00407492">
        <w:trPr>
          <w:trHeight w:val="318"/>
        </w:trPr>
        <w:tc>
          <w:tcPr>
            <w:tcW w:w="1555" w:type="dxa"/>
            <w:vAlign w:val="center"/>
          </w:tcPr>
          <w:p w:rsidR="00D20B82" w:rsidRPr="00C71645" w:rsidRDefault="00D20B82" w:rsidP="00D20B82">
            <w:pPr>
              <w:jc w:val="center"/>
              <w:rPr>
                <w:rFonts w:ascii="Times New Roman" w:eastAsia="Calibri" w:hAnsi="Times New Roman" w:cs="Times New Roman"/>
                <w:sz w:val="24"/>
                <w:szCs w:val="24"/>
                <w:lang w:val="es-ES_tradnl" w:eastAsia="es-ES_tradnl"/>
              </w:rPr>
            </w:pPr>
            <w:r w:rsidRPr="00C71645">
              <w:rPr>
                <w:rFonts w:ascii="Times New Roman" w:eastAsia="Calibri" w:hAnsi="Times New Roman" w:cs="Times New Roman"/>
                <w:sz w:val="24"/>
                <w:szCs w:val="24"/>
                <w:lang w:val="es-ES_tradnl" w:eastAsia="es-ES_tradnl"/>
              </w:rPr>
              <w:t>2019</w:t>
            </w:r>
          </w:p>
        </w:tc>
        <w:tc>
          <w:tcPr>
            <w:tcW w:w="6378" w:type="dxa"/>
            <w:vAlign w:val="center"/>
          </w:tcPr>
          <w:p w:rsidR="00D20B82" w:rsidRPr="00C71645" w:rsidRDefault="00D20B82" w:rsidP="00D20B82">
            <w:pPr>
              <w:jc w:val="both"/>
              <w:rPr>
                <w:rFonts w:ascii="Times New Roman" w:eastAsia="Calibri" w:hAnsi="Times New Roman" w:cs="Times New Roman"/>
                <w:sz w:val="24"/>
                <w:szCs w:val="24"/>
                <w:lang w:val="es-ES_tradnl" w:eastAsia="es-ES_tradnl"/>
              </w:rPr>
            </w:pPr>
            <w:r w:rsidRPr="00C71645">
              <w:rPr>
                <w:rFonts w:ascii="Times New Roman" w:eastAsia="Calibri" w:hAnsi="Times New Roman" w:cs="Times New Roman"/>
                <w:sz w:val="24"/>
                <w:szCs w:val="24"/>
                <w:lang w:val="es-ES_tradnl" w:eastAsia="es-ES_tradnl"/>
              </w:rPr>
              <w:t>$1,222,493,446.00 (mil doscientos veintidós millones cuatrocientos noventa y tres mil cuatrocientos cuarenta y seis pesos 00/100 moneda nacional)</w:t>
            </w:r>
          </w:p>
        </w:tc>
        <w:tc>
          <w:tcPr>
            <w:tcW w:w="2029" w:type="dxa"/>
            <w:vAlign w:val="center"/>
          </w:tcPr>
          <w:p w:rsidR="00D20B82" w:rsidRPr="00C71645" w:rsidRDefault="00D20B82" w:rsidP="00D20B82">
            <w:pPr>
              <w:jc w:val="center"/>
              <w:rPr>
                <w:rFonts w:ascii="Times New Roman" w:eastAsia="Calibri" w:hAnsi="Times New Roman" w:cs="Times New Roman"/>
                <w:sz w:val="24"/>
                <w:szCs w:val="24"/>
                <w:lang w:val="es-ES_tradnl" w:eastAsia="es-ES_tradnl"/>
              </w:rPr>
            </w:pPr>
            <w:r w:rsidRPr="00C71645">
              <w:rPr>
                <w:rFonts w:ascii="Times New Roman" w:eastAsia="Calibri" w:hAnsi="Times New Roman" w:cs="Times New Roman"/>
                <w:sz w:val="24"/>
                <w:szCs w:val="24"/>
                <w:lang w:val="es-ES_tradnl" w:eastAsia="es-ES_tradnl"/>
              </w:rPr>
              <w:t>-33.82</w:t>
            </w:r>
          </w:p>
        </w:tc>
      </w:tr>
      <w:tr w:rsidR="00C71645" w:rsidRPr="00C71645" w:rsidTr="00407492">
        <w:trPr>
          <w:trHeight w:val="332"/>
        </w:trPr>
        <w:tc>
          <w:tcPr>
            <w:tcW w:w="1555" w:type="dxa"/>
            <w:vAlign w:val="center"/>
          </w:tcPr>
          <w:p w:rsidR="00D20B82" w:rsidRPr="00C71645" w:rsidRDefault="00D20B82" w:rsidP="00D20B82">
            <w:pPr>
              <w:jc w:val="center"/>
              <w:rPr>
                <w:rFonts w:ascii="Times New Roman" w:eastAsia="Calibri" w:hAnsi="Times New Roman" w:cs="Times New Roman"/>
                <w:sz w:val="24"/>
                <w:szCs w:val="24"/>
                <w:lang w:val="es-ES_tradnl" w:eastAsia="es-ES_tradnl"/>
              </w:rPr>
            </w:pPr>
            <w:r w:rsidRPr="00C71645">
              <w:rPr>
                <w:rFonts w:ascii="Times New Roman" w:eastAsia="Calibri" w:hAnsi="Times New Roman" w:cs="Times New Roman"/>
                <w:sz w:val="24"/>
                <w:szCs w:val="24"/>
                <w:lang w:val="es-ES_tradnl" w:eastAsia="es-ES_tradnl"/>
              </w:rPr>
              <w:t>2020</w:t>
            </w:r>
          </w:p>
        </w:tc>
        <w:tc>
          <w:tcPr>
            <w:tcW w:w="6378" w:type="dxa"/>
            <w:vAlign w:val="center"/>
          </w:tcPr>
          <w:p w:rsidR="00D20B82" w:rsidRPr="00C71645" w:rsidRDefault="00D20B82" w:rsidP="00D20B82">
            <w:pPr>
              <w:jc w:val="both"/>
              <w:rPr>
                <w:rFonts w:ascii="Times New Roman" w:eastAsia="Calibri" w:hAnsi="Times New Roman" w:cs="Times New Roman"/>
                <w:sz w:val="24"/>
                <w:szCs w:val="24"/>
                <w:lang w:val="es-ES_tradnl" w:eastAsia="es-ES_tradnl"/>
              </w:rPr>
            </w:pPr>
            <w:r w:rsidRPr="00C71645">
              <w:rPr>
                <w:rFonts w:ascii="Times New Roman" w:eastAsia="Calibri" w:hAnsi="Times New Roman" w:cs="Times New Roman"/>
                <w:sz w:val="24"/>
                <w:szCs w:val="24"/>
                <w:lang w:val="es-ES_tradnl" w:eastAsia="es-ES_tradnl"/>
              </w:rPr>
              <w:t>$1,910,843,104.00 (mil novecientos diez millones ochocientos cuarenta y tres mil ciento cuatro pesos 00/100 moneda nacional)</w:t>
            </w:r>
          </w:p>
        </w:tc>
        <w:tc>
          <w:tcPr>
            <w:tcW w:w="2029" w:type="dxa"/>
            <w:vAlign w:val="center"/>
          </w:tcPr>
          <w:p w:rsidR="00D20B82" w:rsidRPr="00C71645" w:rsidRDefault="00D20B82" w:rsidP="00D20B82">
            <w:pPr>
              <w:jc w:val="center"/>
              <w:rPr>
                <w:rFonts w:ascii="Times New Roman" w:eastAsia="Calibri" w:hAnsi="Times New Roman" w:cs="Times New Roman"/>
                <w:sz w:val="24"/>
                <w:szCs w:val="24"/>
                <w:lang w:val="es-ES_tradnl" w:eastAsia="es-ES_tradnl"/>
              </w:rPr>
            </w:pPr>
            <w:r w:rsidRPr="00C71645">
              <w:rPr>
                <w:rFonts w:ascii="Times New Roman" w:eastAsia="Calibri" w:hAnsi="Times New Roman" w:cs="Times New Roman"/>
                <w:sz w:val="24"/>
                <w:szCs w:val="24"/>
                <w:lang w:val="es-ES_tradnl" w:eastAsia="es-ES_tradnl"/>
              </w:rPr>
              <w:t>+3.44</w:t>
            </w:r>
          </w:p>
        </w:tc>
      </w:tr>
      <w:tr w:rsidR="00C71645" w:rsidRPr="00C71645" w:rsidTr="00407492">
        <w:trPr>
          <w:trHeight w:val="332"/>
        </w:trPr>
        <w:tc>
          <w:tcPr>
            <w:tcW w:w="1555" w:type="dxa"/>
            <w:vAlign w:val="center"/>
          </w:tcPr>
          <w:p w:rsidR="00D20B82" w:rsidRPr="00C71645" w:rsidRDefault="00D20B82" w:rsidP="00D20B82">
            <w:pPr>
              <w:jc w:val="center"/>
              <w:rPr>
                <w:rFonts w:ascii="Times New Roman" w:eastAsia="Calibri" w:hAnsi="Times New Roman" w:cs="Times New Roman"/>
                <w:sz w:val="24"/>
                <w:szCs w:val="24"/>
                <w:lang w:val="es-ES_tradnl" w:eastAsia="es-ES_tradnl"/>
              </w:rPr>
            </w:pPr>
            <w:r w:rsidRPr="00C71645">
              <w:rPr>
                <w:rFonts w:ascii="Times New Roman" w:eastAsia="Calibri" w:hAnsi="Times New Roman" w:cs="Times New Roman"/>
                <w:sz w:val="24"/>
                <w:szCs w:val="24"/>
                <w:lang w:val="es-ES_tradnl" w:eastAsia="es-ES_tradnl"/>
              </w:rPr>
              <w:t>2021</w:t>
            </w:r>
          </w:p>
        </w:tc>
        <w:tc>
          <w:tcPr>
            <w:tcW w:w="6378" w:type="dxa"/>
            <w:vAlign w:val="center"/>
          </w:tcPr>
          <w:p w:rsidR="00D20B82" w:rsidRPr="00C71645" w:rsidRDefault="00D20B82" w:rsidP="00D20B82">
            <w:pPr>
              <w:jc w:val="both"/>
              <w:rPr>
                <w:rFonts w:ascii="Times New Roman" w:eastAsia="Calibri" w:hAnsi="Times New Roman" w:cs="Times New Roman"/>
                <w:sz w:val="24"/>
                <w:szCs w:val="24"/>
                <w:lang w:val="es-ES_tradnl" w:eastAsia="es-ES_tradnl"/>
              </w:rPr>
            </w:pPr>
            <w:r w:rsidRPr="00C71645">
              <w:rPr>
                <w:rFonts w:ascii="Times New Roman" w:eastAsia="Calibri" w:hAnsi="Times New Roman" w:cs="Times New Roman"/>
                <w:sz w:val="24"/>
                <w:szCs w:val="24"/>
                <w:lang w:val="es-ES_tradnl" w:eastAsia="es-ES_tradnl"/>
              </w:rPr>
              <w:t>$1,993,350,892.00 (mil novecientos noventa y tres millones trescientos cincuenta mil ochocientos noventa y dos pesos 00/100 moneda nacional)</w:t>
            </w:r>
          </w:p>
        </w:tc>
        <w:tc>
          <w:tcPr>
            <w:tcW w:w="2029" w:type="dxa"/>
            <w:vAlign w:val="center"/>
          </w:tcPr>
          <w:p w:rsidR="00D20B82" w:rsidRPr="00C71645" w:rsidRDefault="00D20B82" w:rsidP="00D20B82">
            <w:pPr>
              <w:jc w:val="center"/>
              <w:rPr>
                <w:rFonts w:ascii="Times New Roman" w:eastAsia="Calibri" w:hAnsi="Times New Roman" w:cs="Times New Roman"/>
                <w:sz w:val="24"/>
                <w:szCs w:val="24"/>
                <w:lang w:val="es-ES_tradnl" w:eastAsia="es-ES_tradnl"/>
              </w:rPr>
            </w:pPr>
            <w:r w:rsidRPr="00C71645">
              <w:rPr>
                <w:rFonts w:ascii="Times New Roman" w:eastAsia="Calibri" w:hAnsi="Times New Roman" w:cs="Times New Roman"/>
                <w:sz w:val="24"/>
                <w:szCs w:val="24"/>
                <w:lang w:val="es-ES_tradnl" w:eastAsia="es-ES_tradnl"/>
              </w:rPr>
              <w:t>+7.91</w:t>
            </w:r>
          </w:p>
        </w:tc>
      </w:tr>
      <w:tr w:rsidR="00D20B82" w:rsidRPr="00C71645" w:rsidTr="00407492">
        <w:trPr>
          <w:trHeight w:val="318"/>
        </w:trPr>
        <w:tc>
          <w:tcPr>
            <w:tcW w:w="1555" w:type="dxa"/>
            <w:vAlign w:val="center"/>
          </w:tcPr>
          <w:p w:rsidR="00D20B82" w:rsidRPr="00C71645" w:rsidRDefault="00D20B82" w:rsidP="00D20B82">
            <w:pPr>
              <w:jc w:val="center"/>
              <w:rPr>
                <w:rFonts w:ascii="Times New Roman" w:eastAsia="Calibri" w:hAnsi="Times New Roman" w:cs="Times New Roman"/>
                <w:sz w:val="24"/>
                <w:szCs w:val="24"/>
                <w:lang w:val="es-ES_tradnl" w:eastAsia="es-ES_tradnl"/>
              </w:rPr>
            </w:pPr>
            <w:r w:rsidRPr="00C71645">
              <w:rPr>
                <w:rFonts w:ascii="Times New Roman" w:eastAsia="Calibri" w:hAnsi="Times New Roman" w:cs="Times New Roman"/>
                <w:sz w:val="24"/>
                <w:szCs w:val="24"/>
                <w:lang w:val="es-ES_tradnl" w:eastAsia="es-ES_tradnl"/>
              </w:rPr>
              <w:t>2022</w:t>
            </w:r>
          </w:p>
        </w:tc>
        <w:tc>
          <w:tcPr>
            <w:tcW w:w="6378" w:type="dxa"/>
            <w:vAlign w:val="center"/>
          </w:tcPr>
          <w:p w:rsidR="00D20B82" w:rsidRPr="00C71645" w:rsidRDefault="00D20B82" w:rsidP="00D20B82">
            <w:pPr>
              <w:jc w:val="both"/>
              <w:rPr>
                <w:rFonts w:ascii="Times New Roman" w:eastAsia="Calibri" w:hAnsi="Times New Roman" w:cs="Times New Roman"/>
                <w:sz w:val="24"/>
                <w:szCs w:val="24"/>
                <w:lang w:val="es-ES_tradnl" w:eastAsia="es-ES_tradnl"/>
              </w:rPr>
            </w:pPr>
            <w:r w:rsidRPr="00C71645">
              <w:rPr>
                <w:rFonts w:ascii="Times New Roman" w:eastAsia="Calibri" w:hAnsi="Times New Roman" w:cs="Times New Roman"/>
                <w:sz w:val="24"/>
                <w:szCs w:val="24"/>
                <w:lang w:val="es-ES_tradnl" w:eastAsia="es-ES_tradnl"/>
              </w:rPr>
              <w:t>$1,796,323,513.00 (mil setecientos noventa y seis millones trescientos veintitrés mil quinientos trece pesos 00/100 moneda nacional)</w:t>
            </w:r>
          </w:p>
        </w:tc>
        <w:tc>
          <w:tcPr>
            <w:tcW w:w="2029" w:type="dxa"/>
            <w:vAlign w:val="center"/>
          </w:tcPr>
          <w:p w:rsidR="00D20B82" w:rsidRPr="00C71645" w:rsidRDefault="00D20B82" w:rsidP="00D20B82">
            <w:pPr>
              <w:jc w:val="center"/>
              <w:rPr>
                <w:rFonts w:ascii="Times New Roman" w:eastAsia="Calibri" w:hAnsi="Times New Roman" w:cs="Times New Roman"/>
                <w:sz w:val="24"/>
                <w:szCs w:val="24"/>
                <w:lang w:val="es-ES_tradnl" w:eastAsia="es-ES_tradnl"/>
              </w:rPr>
            </w:pPr>
            <w:r w:rsidRPr="00C71645">
              <w:rPr>
                <w:rFonts w:ascii="Times New Roman" w:eastAsia="Calibri" w:hAnsi="Times New Roman" w:cs="Times New Roman"/>
                <w:sz w:val="24"/>
                <w:szCs w:val="24"/>
                <w:lang w:val="es-ES_tradnl" w:eastAsia="es-ES_tradnl"/>
              </w:rPr>
              <w:t>-2.76</w:t>
            </w:r>
          </w:p>
        </w:tc>
      </w:tr>
    </w:tbl>
    <w:p w:rsidR="00D20B82" w:rsidRPr="00C71645" w:rsidRDefault="00D20B82" w:rsidP="00D20B82">
      <w:pPr>
        <w:spacing w:after="0" w:line="240" w:lineRule="auto"/>
        <w:jc w:val="both"/>
        <w:rPr>
          <w:rFonts w:ascii="Times New Roman" w:eastAsia="Calibri" w:hAnsi="Times New Roman" w:cs="Times New Roman"/>
          <w:sz w:val="24"/>
          <w:szCs w:val="24"/>
          <w:lang w:val="es-ES_tradnl" w:eastAsia="es-ES_tradnl"/>
        </w:rPr>
      </w:pPr>
    </w:p>
    <w:p w:rsidR="00D20B82" w:rsidRPr="00C71645" w:rsidRDefault="00D20B82" w:rsidP="00D20B82">
      <w:pPr>
        <w:spacing w:after="0" w:line="240" w:lineRule="auto"/>
        <w:jc w:val="both"/>
        <w:rPr>
          <w:rFonts w:ascii="Times New Roman" w:eastAsia="Calibri" w:hAnsi="Times New Roman" w:cs="Times New Roman"/>
          <w:sz w:val="24"/>
          <w:szCs w:val="24"/>
          <w:lang w:val="es-ES_tradnl" w:eastAsia="es-ES_tradnl"/>
        </w:rPr>
      </w:pPr>
      <w:r w:rsidRPr="00C71645">
        <w:rPr>
          <w:rFonts w:ascii="Times New Roman" w:eastAsia="Calibri" w:hAnsi="Times New Roman" w:cs="Times New Roman"/>
          <w:sz w:val="24"/>
          <w:szCs w:val="24"/>
          <w:lang w:val="es-ES_tradnl" w:eastAsia="es-ES_tradnl"/>
        </w:rPr>
        <w:t xml:space="preserve">En cuanto a la Comisión del Agua del Estado de México, se expone el siguiente cuadro:  </w:t>
      </w:r>
    </w:p>
    <w:p w:rsidR="00D20B82" w:rsidRPr="00C71645" w:rsidRDefault="00D20B82" w:rsidP="00D20B82">
      <w:pPr>
        <w:spacing w:after="0" w:line="240" w:lineRule="auto"/>
        <w:jc w:val="both"/>
        <w:rPr>
          <w:rFonts w:ascii="Times New Roman" w:eastAsia="Calibri" w:hAnsi="Times New Roman" w:cs="Times New Roman"/>
          <w:sz w:val="24"/>
          <w:szCs w:val="24"/>
          <w:lang w:val="es-ES_tradnl" w:eastAsia="es-ES_tradnl"/>
        </w:rPr>
      </w:pPr>
    </w:p>
    <w:tbl>
      <w:tblPr>
        <w:tblStyle w:val="Tablaconcuadrcula2"/>
        <w:tblW w:w="0" w:type="auto"/>
        <w:tblLook w:val="04A0" w:firstRow="1" w:lastRow="0" w:firstColumn="1" w:lastColumn="0" w:noHBand="0" w:noVBand="1"/>
      </w:tblPr>
      <w:tblGrid>
        <w:gridCol w:w="1506"/>
        <w:gridCol w:w="6131"/>
        <w:gridCol w:w="1984"/>
      </w:tblGrid>
      <w:tr w:rsidR="00C71645" w:rsidRPr="00C71645" w:rsidTr="00407492">
        <w:trPr>
          <w:trHeight w:val="652"/>
        </w:trPr>
        <w:tc>
          <w:tcPr>
            <w:tcW w:w="9962" w:type="dxa"/>
            <w:gridSpan w:val="3"/>
            <w:vAlign w:val="center"/>
          </w:tcPr>
          <w:p w:rsidR="00D20B82" w:rsidRPr="00C71645" w:rsidRDefault="00D20B82" w:rsidP="00D20B82">
            <w:pPr>
              <w:jc w:val="center"/>
              <w:rPr>
                <w:rFonts w:ascii="Times New Roman" w:eastAsia="Calibri" w:hAnsi="Times New Roman" w:cs="Times New Roman"/>
                <w:b/>
                <w:sz w:val="24"/>
                <w:szCs w:val="24"/>
                <w:lang w:val="es-ES_tradnl" w:eastAsia="es-ES_tradnl"/>
              </w:rPr>
            </w:pPr>
            <w:r w:rsidRPr="00C71645">
              <w:rPr>
                <w:rFonts w:ascii="Times New Roman" w:eastAsia="Calibri" w:hAnsi="Times New Roman" w:cs="Times New Roman"/>
                <w:b/>
                <w:sz w:val="24"/>
                <w:szCs w:val="24"/>
                <w:lang w:val="es-ES_tradnl" w:eastAsia="es-ES_tradnl"/>
              </w:rPr>
              <w:t>Comisión del Agua del Estado de México</w:t>
            </w:r>
          </w:p>
        </w:tc>
      </w:tr>
      <w:tr w:rsidR="00C71645" w:rsidRPr="00C71645" w:rsidTr="00407492">
        <w:trPr>
          <w:trHeight w:val="332"/>
        </w:trPr>
        <w:tc>
          <w:tcPr>
            <w:tcW w:w="1555" w:type="dxa"/>
            <w:vAlign w:val="center"/>
          </w:tcPr>
          <w:p w:rsidR="00D20B82" w:rsidRPr="00C71645" w:rsidRDefault="00D20B82" w:rsidP="00D20B82">
            <w:pPr>
              <w:jc w:val="center"/>
              <w:rPr>
                <w:rFonts w:ascii="Times New Roman" w:eastAsia="Calibri" w:hAnsi="Times New Roman" w:cs="Times New Roman"/>
                <w:b/>
                <w:sz w:val="24"/>
                <w:szCs w:val="24"/>
                <w:lang w:val="es-ES_tradnl" w:eastAsia="es-ES_tradnl"/>
              </w:rPr>
            </w:pPr>
            <w:r w:rsidRPr="00C71645">
              <w:rPr>
                <w:rFonts w:ascii="Times New Roman" w:eastAsia="Calibri" w:hAnsi="Times New Roman" w:cs="Times New Roman"/>
                <w:b/>
                <w:sz w:val="24"/>
                <w:szCs w:val="24"/>
                <w:lang w:val="es-ES_tradnl" w:eastAsia="es-ES_tradnl"/>
              </w:rPr>
              <w:t>Año</w:t>
            </w:r>
          </w:p>
        </w:tc>
        <w:tc>
          <w:tcPr>
            <w:tcW w:w="6378" w:type="dxa"/>
            <w:vAlign w:val="center"/>
          </w:tcPr>
          <w:p w:rsidR="00D20B82" w:rsidRPr="00C71645" w:rsidRDefault="00D20B82" w:rsidP="00D20B82">
            <w:pPr>
              <w:jc w:val="center"/>
              <w:rPr>
                <w:rFonts w:ascii="Times New Roman" w:eastAsia="Calibri" w:hAnsi="Times New Roman" w:cs="Times New Roman"/>
                <w:b/>
                <w:sz w:val="24"/>
                <w:szCs w:val="24"/>
                <w:lang w:val="es-ES_tradnl" w:eastAsia="es-ES_tradnl"/>
              </w:rPr>
            </w:pPr>
            <w:r w:rsidRPr="00C71645">
              <w:rPr>
                <w:rFonts w:ascii="Times New Roman" w:eastAsia="Calibri" w:hAnsi="Times New Roman" w:cs="Times New Roman"/>
                <w:b/>
                <w:sz w:val="24"/>
                <w:szCs w:val="24"/>
                <w:lang w:val="es-ES_tradnl" w:eastAsia="es-ES_tradnl"/>
              </w:rPr>
              <w:t>Cantidad</w:t>
            </w:r>
          </w:p>
        </w:tc>
        <w:tc>
          <w:tcPr>
            <w:tcW w:w="2029" w:type="dxa"/>
          </w:tcPr>
          <w:p w:rsidR="00D20B82" w:rsidRPr="00C71645" w:rsidRDefault="00D20B82" w:rsidP="00D20B82">
            <w:pPr>
              <w:jc w:val="center"/>
              <w:rPr>
                <w:rFonts w:ascii="Times New Roman" w:eastAsia="Calibri" w:hAnsi="Times New Roman" w:cs="Times New Roman"/>
                <w:b/>
                <w:sz w:val="24"/>
                <w:szCs w:val="24"/>
                <w:lang w:val="es-ES_tradnl" w:eastAsia="es-ES_tradnl"/>
              </w:rPr>
            </w:pPr>
            <w:r w:rsidRPr="00C71645">
              <w:rPr>
                <w:rFonts w:ascii="Times New Roman" w:eastAsia="Calibri" w:hAnsi="Times New Roman" w:cs="Times New Roman"/>
                <w:b/>
                <w:sz w:val="24"/>
                <w:szCs w:val="24"/>
                <w:lang w:val="es-ES_tradnl" w:eastAsia="es-ES_tradnl"/>
              </w:rPr>
              <w:t>Variación (%)</w:t>
            </w:r>
          </w:p>
        </w:tc>
      </w:tr>
      <w:tr w:rsidR="00C71645" w:rsidRPr="00C71645" w:rsidTr="00407492">
        <w:trPr>
          <w:trHeight w:val="332"/>
        </w:trPr>
        <w:tc>
          <w:tcPr>
            <w:tcW w:w="1555" w:type="dxa"/>
            <w:vAlign w:val="center"/>
          </w:tcPr>
          <w:p w:rsidR="00D20B82" w:rsidRPr="00C71645" w:rsidRDefault="00D20B82" w:rsidP="00D20B82">
            <w:pPr>
              <w:jc w:val="center"/>
              <w:rPr>
                <w:rFonts w:ascii="Times New Roman" w:eastAsia="Calibri" w:hAnsi="Times New Roman" w:cs="Times New Roman"/>
                <w:sz w:val="24"/>
                <w:szCs w:val="24"/>
                <w:lang w:val="es-ES_tradnl" w:eastAsia="es-ES_tradnl"/>
              </w:rPr>
            </w:pPr>
            <w:r w:rsidRPr="00C71645">
              <w:rPr>
                <w:rFonts w:ascii="Times New Roman" w:eastAsia="Calibri" w:hAnsi="Times New Roman" w:cs="Times New Roman"/>
                <w:sz w:val="24"/>
                <w:szCs w:val="24"/>
                <w:lang w:val="es-ES_tradnl" w:eastAsia="es-ES_tradnl"/>
              </w:rPr>
              <w:t>2018</w:t>
            </w:r>
          </w:p>
        </w:tc>
        <w:tc>
          <w:tcPr>
            <w:tcW w:w="6378" w:type="dxa"/>
            <w:vAlign w:val="center"/>
          </w:tcPr>
          <w:p w:rsidR="00D20B82" w:rsidRPr="00C71645" w:rsidRDefault="00D20B82" w:rsidP="00D20B82">
            <w:pPr>
              <w:jc w:val="both"/>
              <w:rPr>
                <w:rFonts w:ascii="Times New Roman" w:eastAsia="Calibri" w:hAnsi="Times New Roman" w:cs="Times New Roman"/>
                <w:sz w:val="24"/>
                <w:szCs w:val="24"/>
                <w:lang w:val="es-ES_tradnl" w:eastAsia="es-ES_tradnl"/>
              </w:rPr>
            </w:pPr>
            <w:r w:rsidRPr="00C71645">
              <w:rPr>
                <w:rFonts w:ascii="Times New Roman" w:eastAsia="Calibri" w:hAnsi="Times New Roman" w:cs="Times New Roman"/>
                <w:sz w:val="24"/>
                <w:szCs w:val="24"/>
                <w:lang w:val="es-ES_tradnl" w:eastAsia="es-ES_tradnl"/>
              </w:rPr>
              <w:t>$1,466,716,622.00 (mil cuatrocientos sesenta y seis millones setecientos dieciséis mil seiscientos veintidós pesos 00/100 moneda nacional)</w:t>
            </w:r>
          </w:p>
        </w:tc>
        <w:tc>
          <w:tcPr>
            <w:tcW w:w="2029" w:type="dxa"/>
            <w:vAlign w:val="center"/>
          </w:tcPr>
          <w:p w:rsidR="00D20B82" w:rsidRPr="00C71645" w:rsidRDefault="00D20B82" w:rsidP="00D20B82">
            <w:pPr>
              <w:jc w:val="center"/>
              <w:rPr>
                <w:rFonts w:ascii="Times New Roman" w:eastAsia="Calibri" w:hAnsi="Times New Roman" w:cs="Times New Roman"/>
                <w:sz w:val="24"/>
                <w:szCs w:val="24"/>
                <w:lang w:val="es-ES_tradnl" w:eastAsia="es-ES_tradnl"/>
              </w:rPr>
            </w:pPr>
            <w:r w:rsidRPr="00C71645">
              <w:rPr>
                <w:rFonts w:ascii="Times New Roman" w:eastAsia="Calibri" w:hAnsi="Times New Roman" w:cs="Times New Roman"/>
                <w:sz w:val="24"/>
                <w:szCs w:val="24"/>
                <w:lang w:val="es-ES_tradnl" w:eastAsia="es-ES_tradnl"/>
              </w:rPr>
              <w:t>±0</w:t>
            </w:r>
          </w:p>
        </w:tc>
      </w:tr>
      <w:tr w:rsidR="00C71645" w:rsidRPr="00C71645" w:rsidTr="00407492">
        <w:trPr>
          <w:trHeight w:val="318"/>
        </w:trPr>
        <w:tc>
          <w:tcPr>
            <w:tcW w:w="1555" w:type="dxa"/>
            <w:vAlign w:val="center"/>
          </w:tcPr>
          <w:p w:rsidR="00D20B82" w:rsidRPr="00C71645" w:rsidRDefault="00D20B82" w:rsidP="00D20B82">
            <w:pPr>
              <w:jc w:val="center"/>
              <w:rPr>
                <w:rFonts w:ascii="Times New Roman" w:eastAsia="Calibri" w:hAnsi="Times New Roman" w:cs="Times New Roman"/>
                <w:sz w:val="24"/>
                <w:szCs w:val="24"/>
                <w:lang w:val="es-ES_tradnl" w:eastAsia="es-ES_tradnl"/>
              </w:rPr>
            </w:pPr>
            <w:r w:rsidRPr="00C71645">
              <w:rPr>
                <w:rFonts w:ascii="Times New Roman" w:eastAsia="Calibri" w:hAnsi="Times New Roman" w:cs="Times New Roman"/>
                <w:sz w:val="24"/>
                <w:szCs w:val="24"/>
                <w:lang w:val="es-ES_tradnl" w:eastAsia="es-ES_tradnl"/>
              </w:rPr>
              <w:t>2019</w:t>
            </w:r>
          </w:p>
        </w:tc>
        <w:tc>
          <w:tcPr>
            <w:tcW w:w="6378" w:type="dxa"/>
            <w:vAlign w:val="center"/>
          </w:tcPr>
          <w:p w:rsidR="00D20B82" w:rsidRPr="00C71645" w:rsidRDefault="00D20B82" w:rsidP="00D20B82">
            <w:pPr>
              <w:jc w:val="both"/>
              <w:rPr>
                <w:rFonts w:ascii="Times New Roman" w:eastAsia="Calibri" w:hAnsi="Times New Roman" w:cs="Times New Roman"/>
                <w:sz w:val="24"/>
                <w:szCs w:val="24"/>
                <w:lang w:val="es-ES_tradnl" w:eastAsia="es-ES_tradnl"/>
              </w:rPr>
            </w:pPr>
            <w:r w:rsidRPr="00C71645">
              <w:rPr>
                <w:rFonts w:ascii="Times New Roman" w:eastAsia="Calibri" w:hAnsi="Times New Roman" w:cs="Times New Roman"/>
                <w:sz w:val="24"/>
                <w:szCs w:val="24"/>
                <w:lang w:val="es-ES_tradnl" w:eastAsia="es-ES_tradnl"/>
              </w:rPr>
              <w:t>$1,586,909,528.00 (mil quinientos ochenta y seis millones novecientos nueve mil quinientos veintiocho pesos 00/100 moneda nacional)</w:t>
            </w:r>
          </w:p>
        </w:tc>
        <w:tc>
          <w:tcPr>
            <w:tcW w:w="2029" w:type="dxa"/>
            <w:vAlign w:val="center"/>
          </w:tcPr>
          <w:p w:rsidR="00D20B82" w:rsidRPr="00C71645" w:rsidRDefault="00D20B82" w:rsidP="00D20B82">
            <w:pPr>
              <w:jc w:val="center"/>
              <w:rPr>
                <w:rFonts w:ascii="Times New Roman" w:eastAsia="Calibri" w:hAnsi="Times New Roman" w:cs="Times New Roman"/>
                <w:sz w:val="24"/>
                <w:szCs w:val="24"/>
                <w:lang w:val="es-ES_tradnl" w:eastAsia="es-ES_tradnl"/>
              </w:rPr>
            </w:pPr>
            <w:r w:rsidRPr="00C71645">
              <w:rPr>
                <w:rFonts w:ascii="Times New Roman" w:eastAsia="Calibri" w:hAnsi="Times New Roman" w:cs="Times New Roman"/>
                <w:sz w:val="24"/>
                <w:szCs w:val="24"/>
                <w:lang w:val="es-ES_tradnl" w:eastAsia="es-ES_tradnl"/>
              </w:rPr>
              <w:t>+8.19</w:t>
            </w:r>
          </w:p>
        </w:tc>
      </w:tr>
      <w:tr w:rsidR="00C71645" w:rsidRPr="00C71645" w:rsidTr="00407492">
        <w:trPr>
          <w:trHeight w:val="332"/>
        </w:trPr>
        <w:tc>
          <w:tcPr>
            <w:tcW w:w="1555" w:type="dxa"/>
            <w:vAlign w:val="center"/>
          </w:tcPr>
          <w:p w:rsidR="00D20B82" w:rsidRPr="00C71645" w:rsidRDefault="00D20B82" w:rsidP="00D20B82">
            <w:pPr>
              <w:jc w:val="center"/>
              <w:rPr>
                <w:rFonts w:ascii="Times New Roman" w:eastAsia="Calibri" w:hAnsi="Times New Roman" w:cs="Times New Roman"/>
                <w:sz w:val="24"/>
                <w:szCs w:val="24"/>
                <w:lang w:val="es-ES_tradnl" w:eastAsia="es-ES_tradnl"/>
              </w:rPr>
            </w:pPr>
            <w:r w:rsidRPr="00C71645">
              <w:rPr>
                <w:rFonts w:ascii="Times New Roman" w:eastAsia="Calibri" w:hAnsi="Times New Roman" w:cs="Times New Roman"/>
                <w:sz w:val="24"/>
                <w:szCs w:val="24"/>
                <w:lang w:val="es-ES_tradnl" w:eastAsia="es-ES_tradnl"/>
              </w:rPr>
              <w:t>2020</w:t>
            </w:r>
          </w:p>
        </w:tc>
        <w:tc>
          <w:tcPr>
            <w:tcW w:w="6378" w:type="dxa"/>
            <w:vAlign w:val="center"/>
          </w:tcPr>
          <w:p w:rsidR="00D20B82" w:rsidRPr="00C71645" w:rsidRDefault="00D20B82" w:rsidP="00D20B82">
            <w:pPr>
              <w:jc w:val="both"/>
              <w:rPr>
                <w:rFonts w:ascii="Times New Roman" w:eastAsia="Calibri" w:hAnsi="Times New Roman" w:cs="Times New Roman"/>
                <w:sz w:val="24"/>
                <w:szCs w:val="24"/>
                <w:lang w:val="es-ES_tradnl" w:eastAsia="es-ES_tradnl"/>
              </w:rPr>
            </w:pPr>
            <w:r w:rsidRPr="00C71645">
              <w:rPr>
                <w:rFonts w:ascii="Times New Roman" w:eastAsia="Calibri" w:hAnsi="Times New Roman" w:cs="Times New Roman"/>
                <w:sz w:val="24"/>
                <w:szCs w:val="24"/>
                <w:lang w:val="es-ES_tradnl" w:eastAsia="es-ES_tradnl"/>
              </w:rPr>
              <w:t>$2,075,996,947.00 (dos mil setenta y cinco millones novecientos noventa y seis mil novecientos cuarenta y siete pesos 00/100 moneda nacional)</w:t>
            </w:r>
          </w:p>
        </w:tc>
        <w:tc>
          <w:tcPr>
            <w:tcW w:w="2029" w:type="dxa"/>
            <w:vAlign w:val="center"/>
          </w:tcPr>
          <w:p w:rsidR="00D20B82" w:rsidRPr="00C71645" w:rsidRDefault="00D20B82" w:rsidP="00D20B82">
            <w:pPr>
              <w:jc w:val="center"/>
              <w:rPr>
                <w:rFonts w:ascii="Times New Roman" w:eastAsia="Calibri" w:hAnsi="Times New Roman" w:cs="Times New Roman"/>
                <w:sz w:val="24"/>
                <w:szCs w:val="24"/>
                <w:lang w:val="es-ES_tradnl" w:eastAsia="es-ES_tradnl"/>
              </w:rPr>
            </w:pPr>
            <w:r w:rsidRPr="00C71645">
              <w:rPr>
                <w:rFonts w:ascii="Times New Roman" w:eastAsia="Calibri" w:hAnsi="Times New Roman" w:cs="Times New Roman"/>
                <w:sz w:val="24"/>
                <w:szCs w:val="24"/>
                <w:lang w:val="es-ES_tradnl" w:eastAsia="es-ES_tradnl"/>
              </w:rPr>
              <w:t>+41.54</w:t>
            </w:r>
          </w:p>
        </w:tc>
      </w:tr>
      <w:tr w:rsidR="00C71645" w:rsidRPr="00C71645" w:rsidTr="00407492">
        <w:trPr>
          <w:trHeight w:val="332"/>
        </w:trPr>
        <w:tc>
          <w:tcPr>
            <w:tcW w:w="1555" w:type="dxa"/>
            <w:vAlign w:val="center"/>
          </w:tcPr>
          <w:p w:rsidR="00D20B82" w:rsidRPr="00C71645" w:rsidRDefault="00D20B82" w:rsidP="00D20B82">
            <w:pPr>
              <w:jc w:val="center"/>
              <w:rPr>
                <w:rFonts w:ascii="Times New Roman" w:eastAsia="Calibri" w:hAnsi="Times New Roman" w:cs="Times New Roman"/>
                <w:sz w:val="24"/>
                <w:szCs w:val="24"/>
                <w:lang w:val="es-ES_tradnl" w:eastAsia="es-ES_tradnl"/>
              </w:rPr>
            </w:pPr>
            <w:r w:rsidRPr="00C71645">
              <w:rPr>
                <w:rFonts w:ascii="Times New Roman" w:eastAsia="Calibri" w:hAnsi="Times New Roman" w:cs="Times New Roman"/>
                <w:sz w:val="24"/>
                <w:szCs w:val="24"/>
                <w:lang w:val="es-ES_tradnl" w:eastAsia="es-ES_tradnl"/>
              </w:rPr>
              <w:t>2021</w:t>
            </w:r>
          </w:p>
        </w:tc>
        <w:tc>
          <w:tcPr>
            <w:tcW w:w="6378" w:type="dxa"/>
            <w:vAlign w:val="center"/>
          </w:tcPr>
          <w:p w:rsidR="00D20B82" w:rsidRPr="00C71645" w:rsidRDefault="00D20B82" w:rsidP="00D20B82">
            <w:pPr>
              <w:jc w:val="both"/>
              <w:rPr>
                <w:rFonts w:ascii="Times New Roman" w:eastAsia="Calibri" w:hAnsi="Times New Roman" w:cs="Times New Roman"/>
                <w:sz w:val="24"/>
                <w:szCs w:val="24"/>
                <w:lang w:val="es-ES_tradnl" w:eastAsia="es-ES_tradnl"/>
              </w:rPr>
            </w:pPr>
            <w:r w:rsidRPr="00C71645">
              <w:rPr>
                <w:rFonts w:ascii="Times New Roman" w:eastAsia="Calibri" w:hAnsi="Times New Roman" w:cs="Times New Roman"/>
                <w:sz w:val="24"/>
                <w:szCs w:val="24"/>
                <w:lang w:val="es-ES_tradnl" w:eastAsia="es-ES_tradnl"/>
              </w:rPr>
              <w:t>$2,042,999,637.00 (dos mil cuarenta y dos millones novecientos noventa y nueve mil seiscientos treinta y siete pesos 00/100 moneda nacional)</w:t>
            </w:r>
          </w:p>
        </w:tc>
        <w:tc>
          <w:tcPr>
            <w:tcW w:w="2029" w:type="dxa"/>
            <w:vAlign w:val="center"/>
          </w:tcPr>
          <w:p w:rsidR="00D20B82" w:rsidRPr="00C71645" w:rsidRDefault="00D20B82" w:rsidP="00D20B82">
            <w:pPr>
              <w:jc w:val="center"/>
              <w:rPr>
                <w:rFonts w:ascii="Times New Roman" w:eastAsia="Calibri" w:hAnsi="Times New Roman" w:cs="Times New Roman"/>
                <w:sz w:val="24"/>
                <w:szCs w:val="24"/>
                <w:lang w:val="es-ES_tradnl" w:eastAsia="es-ES_tradnl"/>
              </w:rPr>
            </w:pPr>
            <w:r w:rsidRPr="00C71645">
              <w:rPr>
                <w:rFonts w:ascii="Times New Roman" w:eastAsia="Calibri" w:hAnsi="Times New Roman" w:cs="Times New Roman"/>
                <w:sz w:val="24"/>
                <w:szCs w:val="24"/>
                <w:lang w:val="es-ES_tradnl" w:eastAsia="es-ES_tradnl"/>
              </w:rPr>
              <w:t>+39.29</w:t>
            </w:r>
          </w:p>
        </w:tc>
      </w:tr>
      <w:tr w:rsidR="00D20B82" w:rsidRPr="00C71645" w:rsidTr="00407492">
        <w:trPr>
          <w:trHeight w:val="318"/>
        </w:trPr>
        <w:tc>
          <w:tcPr>
            <w:tcW w:w="1555" w:type="dxa"/>
            <w:vAlign w:val="center"/>
          </w:tcPr>
          <w:p w:rsidR="00D20B82" w:rsidRPr="00C71645" w:rsidRDefault="00D20B82" w:rsidP="00D20B82">
            <w:pPr>
              <w:jc w:val="center"/>
              <w:rPr>
                <w:rFonts w:ascii="Times New Roman" w:eastAsia="Calibri" w:hAnsi="Times New Roman" w:cs="Times New Roman"/>
                <w:sz w:val="24"/>
                <w:szCs w:val="24"/>
                <w:lang w:val="es-ES_tradnl" w:eastAsia="es-ES_tradnl"/>
              </w:rPr>
            </w:pPr>
            <w:r w:rsidRPr="00C71645">
              <w:rPr>
                <w:rFonts w:ascii="Times New Roman" w:eastAsia="Calibri" w:hAnsi="Times New Roman" w:cs="Times New Roman"/>
                <w:sz w:val="24"/>
                <w:szCs w:val="24"/>
                <w:lang w:val="es-ES_tradnl" w:eastAsia="es-ES_tradnl"/>
              </w:rPr>
              <w:t>2022</w:t>
            </w:r>
          </w:p>
        </w:tc>
        <w:tc>
          <w:tcPr>
            <w:tcW w:w="6378" w:type="dxa"/>
            <w:vAlign w:val="center"/>
          </w:tcPr>
          <w:p w:rsidR="00D20B82" w:rsidRPr="00C71645" w:rsidRDefault="00D20B82" w:rsidP="00D20B82">
            <w:pPr>
              <w:jc w:val="both"/>
              <w:rPr>
                <w:rFonts w:ascii="Times New Roman" w:eastAsia="Calibri" w:hAnsi="Times New Roman" w:cs="Times New Roman"/>
                <w:sz w:val="24"/>
                <w:szCs w:val="24"/>
                <w:lang w:val="es-ES_tradnl" w:eastAsia="es-ES_tradnl"/>
              </w:rPr>
            </w:pPr>
            <w:r w:rsidRPr="00C71645">
              <w:rPr>
                <w:rFonts w:ascii="Times New Roman" w:eastAsia="Calibri" w:hAnsi="Times New Roman" w:cs="Times New Roman"/>
                <w:sz w:val="24"/>
                <w:szCs w:val="24"/>
                <w:lang w:val="es-ES_tradnl" w:eastAsia="es-ES_tradnl"/>
              </w:rPr>
              <w:t>$2,194,398,881.00 (dos mil ciento noventa y cuatro millones trescientos noventa y ocho mil ochocientos ochenta y un pesos 00/100 moneda nacional)</w:t>
            </w:r>
          </w:p>
        </w:tc>
        <w:tc>
          <w:tcPr>
            <w:tcW w:w="2029" w:type="dxa"/>
            <w:vAlign w:val="center"/>
          </w:tcPr>
          <w:p w:rsidR="00D20B82" w:rsidRPr="00C71645" w:rsidRDefault="00D20B82" w:rsidP="00D20B82">
            <w:pPr>
              <w:jc w:val="center"/>
              <w:rPr>
                <w:rFonts w:ascii="Times New Roman" w:eastAsia="Calibri" w:hAnsi="Times New Roman" w:cs="Times New Roman"/>
                <w:sz w:val="24"/>
                <w:szCs w:val="24"/>
                <w:lang w:val="es-ES_tradnl" w:eastAsia="es-ES_tradnl"/>
              </w:rPr>
            </w:pPr>
            <w:r w:rsidRPr="00C71645">
              <w:rPr>
                <w:rFonts w:ascii="Times New Roman" w:eastAsia="Calibri" w:hAnsi="Times New Roman" w:cs="Times New Roman"/>
                <w:sz w:val="24"/>
                <w:szCs w:val="24"/>
                <w:lang w:val="es-ES_tradnl" w:eastAsia="es-ES_tradnl"/>
              </w:rPr>
              <w:t>+49.61</w:t>
            </w:r>
          </w:p>
        </w:tc>
      </w:tr>
    </w:tbl>
    <w:p w:rsidR="00D20B82" w:rsidRPr="00C71645" w:rsidRDefault="00D20B82" w:rsidP="00D20B82">
      <w:pPr>
        <w:spacing w:after="0" w:line="240" w:lineRule="auto"/>
        <w:jc w:val="both"/>
        <w:rPr>
          <w:rFonts w:ascii="Times New Roman" w:eastAsia="Calibri" w:hAnsi="Times New Roman" w:cs="Times New Roman"/>
          <w:sz w:val="24"/>
          <w:szCs w:val="24"/>
          <w:lang w:val="es-ES_tradnl" w:eastAsia="es-ES_tradnl"/>
        </w:rPr>
      </w:pPr>
    </w:p>
    <w:tbl>
      <w:tblPr>
        <w:tblStyle w:val="Tablaconcuadrcula2"/>
        <w:tblW w:w="0" w:type="auto"/>
        <w:tblLook w:val="04A0" w:firstRow="1" w:lastRow="0" w:firstColumn="1" w:lastColumn="0" w:noHBand="0" w:noVBand="1"/>
      </w:tblPr>
      <w:tblGrid>
        <w:gridCol w:w="1474"/>
        <w:gridCol w:w="5986"/>
        <w:gridCol w:w="1942"/>
      </w:tblGrid>
      <w:tr w:rsidR="00C71645" w:rsidRPr="00C71645" w:rsidTr="00F0568E">
        <w:trPr>
          <w:trHeight w:val="680"/>
        </w:trPr>
        <w:tc>
          <w:tcPr>
            <w:tcW w:w="9402" w:type="dxa"/>
            <w:gridSpan w:val="3"/>
            <w:vAlign w:val="center"/>
          </w:tcPr>
          <w:p w:rsidR="00D20B82" w:rsidRPr="00C71645" w:rsidRDefault="00D20B82" w:rsidP="00D20B82">
            <w:pPr>
              <w:jc w:val="center"/>
              <w:rPr>
                <w:rFonts w:ascii="Times New Roman" w:eastAsia="Calibri" w:hAnsi="Times New Roman" w:cs="Times New Roman"/>
                <w:b/>
                <w:sz w:val="24"/>
                <w:szCs w:val="24"/>
                <w:lang w:val="es-ES_tradnl" w:eastAsia="es-ES_tradnl"/>
              </w:rPr>
            </w:pPr>
            <w:r w:rsidRPr="00C71645">
              <w:rPr>
                <w:rFonts w:ascii="Times New Roman" w:eastAsia="Calibri" w:hAnsi="Times New Roman" w:cs="Times New Roman"/>
                <w:b/>
                <w:sz w:val="24"/>
                <w:szCs w:val="24"/>
                <w:lang w:val="es-ES_tradnl" w:eastAsia="es-ES_tradnl"/>
              </w:rPr>
              <w:t>Comisión Técnica del Agua del Estado de México</w:t>
            </w:r>
          </w:p>
        </w:tc>
      </w:tr>
      <w:tr w:rsidR="00C71645" w:rsidRPr="00C71645" w:rsidTr="00F0568E">
        <w:trPr>
          <w:trHeight w:val="346"/>
        </w:trPr>
        <w:tc>
          <w:tcPr>
            <w:tcW w:w="1474" w:type="dxa"/>
            <w:vAlign w:val="center"/>
          </w:tcPr>
          <w:p w:rsidR="00D20B82" w:rsidRPr="00C71645" w:rsidRDefault="00D20B82" w:rsidP="00D20B82">
            <w:pPr>
              <w:jc w:val="center"/>
              <w:rPr>
                <w:rFonts w:ascii="Times New Roman" w:eastAsia="Calibri" w:hAnsi="Times New Roman" w:cs="Times New Roman"/>
                <w:b/>
                <w:sz w:val="24"/>
                <w:szCs w:val="24"/>
                <w:lang w:val="es-ES_tradnl" w:eastAsia="es-ES_tradnl"/>
              </w:rPr>
            </w:pPr>
            <w:r w:rsidRPr="00C71645">
              <w:rPr>
                <w:rFonts w:ascii="Times New Roman" w:eastAsia="Calibri" w:hAnsi="Times New Roman" w:cs="Times New Roman"/>
                <w:b/>
                <w:sz w:val="24"/>
                <w:szCs w:val="24"/>
                <w:lang w:val="es-ES_tradnl" w:eastAsia="es-ES_tradnl"/>
              </w:rPr>
              <w:t>Año</w:t>
            </w:r>
          </w:p>
        </w:tc>
        <w:tc>
          <w:tcPr>
            <w:tcW w:w="5986" w:type="dxa"/>
            <w:vAlign w:val="center"/>
          </w:tcPr>
          <w:p w:rsidR="00D20B82" w:rsidRPr="00C71645" w:rsidRDefault="00D20B82" w:rsidP="00D20B82">
            <w:pPr>
              <w:jc w:val="center"/>
              <w:rPr>
                <w:rFonts w:ascii="Times New Roman" w:eastAsia="Calibri" w:hAnsi="Times New Roman" w:cs="Times New Roman"/>
                <w:b/>
                <w:sz w:val="24"/>
                <w:szCs w:val="24"/>
                <w:lang w:val="es-ES_tradnl" w:eastAsia="es-ES_tradnl"/>
              </w:rPr>
            </w:pPr>
            <w:r w:rsidRPr="00C71645">
              <w:rPr>
                <w:rFonts w:ascii="Times New Roman" w:eastAsia="Calibri" w:hAnsi="Times New Roman" w:cs="Times New Roman"/>
                <w:b/>
                <w:sz w:val="24"/>
                <w:szCs w:val="24"/>
                <w:lang w:val="es-ES_tradnl" w:eastAsia="es-ES_tradnl"/>
              </w:rPr>
              <w:t>Cantidad</w:t>
            </w:r>
          </w:p>
        </w:tc>
        <w:tc>
          <w:tcPr>
            <w:tcW w:w="1941" w:type="dxa"/>
          </w:tcPr>
          <w:p w:rsidR="00D20B82" w:rsidRPr="00C71645" w:rsidRDefault="00D20B82" w:rsidP="00D20B82">
            <w:pPr>
              <w:jc w:val="center"/>
              <w:rPr>
                <w:rFonts w:ascii="Times New Roman" w:eastAsia="Calibri" w:hAnsi="Times New Roman" w:cs="Times New Roman"/>
                <w:b/>
                <w:sz w:val="24"/>
                <w:szCs w:val="24"/>
                <w:lang w:val="es-ES_tradnl" w:eastAsia="es-ES_tradnl"/>
              </w:rPr>
            </w:pPr>
            <w:r w:rsidRPr="00C71645">
              <w:rPr>
                <w:rFonts w:ascii="Times New Roman" w:eastAsia="Calibri" w:hAnsi="Times New Roman" w:cs="Times New Roman"/>
                <w:b/>
                <w:sz w:val="24"/>
                <w:szCs w:val="24"/>
                <w:lang w:val="es-ES_tradnl" w:eastAsia="es-ES_tradnl"/>
              </w:rPr>
              <w:t>Variación (%)</w:t>
            </w:r>
          </w:p>
        </w:tc>
      </w:tr>
      <w:tr w:rsidR="00C71645" w:rsidRPr="00C71645" w:rsidTr="00F0568E">
        <w:trPr>
          <w:trHeight w:val="346"/>
        </w:trPr>
        <w:tc>
          <w:tcPr>
            <w:tcW w:w="1474" w:type="dxa"/>
            <w:vAlign w:val="center"/>
          </w:tcPr>
          <w:p w:rsidR="00D20B82" w:rsidRPr="00C71645" w:rsidRDefault="00D20B82" w:rsidP="00D20B82">
            <w:pPr>
              <w:jc w:val="center"/>
              <w:rPr>
                <w:rFonts w:ascii="Times New Roman" w:eastAsia="Calibri" w:hAnsi="Times New Roman" w:cs="Times New Roman"/>
                <w:sz w:val="24"/>
                <w:szCs w:val="24"/>
                <w:lang w:val="es-ES_tradnl" w:eastAsia="es-ES_tradnl"/>
              </w:rPr>
            </w:pPr>
            <w:r w:rsidRPr="00C71645">
              <w:rPr>
                <w:rFonts w:ascii="Times New Roman" w:eastAsia="Calibri" w:hAnsi="Times New Roman" w:cs="Times New Roman"/>
                <w:sz w:val="24"/>
                <w:szCs w:val="24"/>
                <w:lang w:val="es-ES_tradnl" w:eastAsia="es-ES_tradnl"/>
              </w:rPr>
              <w:t>2018</w:t>
            </w:r>
          </w:p>
        </w:tc>
        <w:tc>
          <w:tcPr>
            <w:tcW w:w="5986" w:type="dxa"/>
            <w:vAlign w:val="center"/>
          </w:tcPr>
          <w:p w:rsidR="00D20B82" w:rsidRPr="00C71645" w:rsidRDefault="00D20B82" w:rsidP="00D20B82">
            <w:pPr>
              <w:jc w:val="both"/>
              <w:rPr>
                <w:rFonts w:ascii="Times New Roman" w:eastAsia="Calibri" w:hAnsi="Times New Roman" w:cs="Times New Roman"/>
                <w:sz w:val="24"/>
                <w:szCs w:val="24"/>
                <w:lang w:val="es-ES_tradnl" w:eastAsia="es-ES_tradnl"/>
              </w:rPr>
            </w:pPr>
            <w:r w:rsidRPr="00C71645">
              <w:rPr>
                <w:rFonts w:ascii="Times New Roman" w:eastAsia="Calibri" w:hAnsi="Times New Roman" w:cs="Times New Roman"/>
                <w:sz w:val="24"/>
                <w:szCs w:val="24"/>
                <w:lang w:val="es-ES_tradnl" w:eastAsia="es-ES_tradnl"/>
              </w:rPr>
              <w:t>$7,573,166.00 (siete millones quinientos setenta y tres mil ciento sesenta y seis pesos 00/100 moneda nacional)</w:t>
            </w:r>
          </w:p>
        </w:tc>
        <w:tc>
          <w:tcPr>
            <w:tcW w:w="1941" w:type="dxa"/>
            <w:vAlign w:val="center"/>
          </w:tcPr>
          <w:p w:rsidR="00D20B82" w:rsidRPr="00C71645" w:rsidRDefault="00D20B82" w:rsidP="00D20B82">
            <w:pPr>
              <w:jc w:val="center"/>
              <w:rPr>
                <w:rFonts w:ascii="Times New Roman" w:eastAsia="Calibri" w:hAnsi="Times New Roman" w:cs="Times New Roman"/>
                <w:sz w:val="24"/>
                <w:szCs w:val="24"/>
                <w:lang w:val="es-ES_tradnl" w:eastAsia="es-ES_tradnl"/>
              </w:rPr>
            </w:pPr>
            <w:r w:rsidRPr="00C71645">
              <w:rPr>
                <w:rFonts w:ascii="Times New Roman" w:eastAsia="Calibri" w:hAnsi="Times New Roman" w:cs="Times New Roman"/>
                <w:sz w:val="24"/>
                <w:szCs w:val="24"/>
                <w:lang w:val="es-ES_tradnl" w:eastAsia="es-ES_tradnl"/>
              </w:rPr>
              <w:t>±0</w:t>
            </w:r>
          </w:p>
        </w:tc>
      </w:tr>
      <w:tr w:rsidR="00C71645" w:rsidRPr="00C71645" w:rsidTr="00F0568E">
        <w:trPr>
          <w:trHeight w:val="331"/>
        </w:trPr>
        <w:tc>
          <w:tcPr>
            <w:tcW w:w="1474" w:type="dxa"/>
            <w:vAlign w:val="center"/>
          </w:tcPr>
          <w:p w:rsidR="00D20B82" w:rsidRPr="00C71645" w:rsidRDefault="00D20B82" w:rsidP="00D20B82">
            <w:pPr>
              <w:jc w:val="center"/>
              <w:rPr>
                <w:rFonts w:ascii="Times New Roman" w:eastAsia="Calibri" w:hAnsi="Times New Roman" w:cs="Times New Roman"/>
                <w:sz w:val="24"/>
                <w:szCs w:val="24"/>
                <w:lang w:val="es-ES_tradnl" w:eastAsia="es-ES_tradnl"/>
              </w:rPr>
            </w:pPr>
            <w:r w:rsidRPr="00C71645">
              <w:rPr>
                <w:rFonts w:ascii="Times New Roman" w:eastAsia="Calibri" w:hAnsi="Times New Roman" w:cs="Times New Roman"/>
                <w:sz w:val="24"/>
                <w:szCs w:val="24"/>
                <w:lang w:val="es-ES_tradnl" w:eastAsia="es-ES_tradnl"/>
              </w:rPr>
              <w:t>2019</w:t>
            </w:r>
          </w:p>
        </w:tc>
        <w:tc>
          <w:tcPr>
            <w:tcW w:w="5986" w:type="dxa"/>
            <w:vAlign w:val="center"/>
          </w:tcPr>
          <w:p w:rsidR="00D20B82" w:rsidRPr="00C71645" w:rsidRDefault="00D20B82" w:rsidP="00D20B82">
            <w:pPr>
              <w:jc w:val="both"/>
              <w:rPr>
                <w:rFonts w:ascii="Times New Roman" w:eastAsia="Calibri" w:hAnsi="Times New Roman" w:cs="Times New Roman"/>
                <w:sz w:val="24"/>
                <w:szCs w:val="24"/>
                <w:lang w:val="es-ES_tradnl" w:eastAsia="es-ES_tradnl"/>
              </w:rPr>
            </w:pPr>
            <w:r w:rsidRPr="00C71645">
              <w:rPr>
                <w:rFonts w:ascii="Times New Roman" w:eastAsia="Calibri" w:hAnsi="Times New Roman" w:cs="Times New Roman"/>
                <w:sz w:val="24"/>
                <w:szCs w:val="24"/>
                <w:lang w:val="es-ES_tradnl" w:eastAsia="es-ES_tradnl"/>
              </w:rPr>
              <w:t>$7,758,070.00 (siete millones setecientos cincuenta y ocho mil setenta pesos 00/100 moneda nacional)</w:t>
            </w:r>
          </w:p>
        </w:tc>
        <w:tc>
          <w:tcPr>
            <w:tcW w:w="1941" w:type="dxa"/>
            <w:vAlign w:val="center"/>
          </w:tcPr>
          <w:p w:rsidR="00D20B82" w:rsidRPr="00C71645" w:rsidRDefault="00D20B82" w:rsidP="00D20B82">
            <w:pPr>
              <w:jc w:val="center"/>
              <w:rPr>
                <w:rFonts w:ascii="Times New Roman" w:eastAsia="Calibri" w:hAnsi="Times New Roman" w:cs="Times New Roman"/>
                <w:sz w:val="24"/>
                <w:szCs w:val="24"/>
                <w:lang w:val="es-ES_tradnl" w:eastAsia="es-ES_tradnl"/>
              </w:rPr>
            </w:pPr>
            <w:r w:rsidRPr="00C71645">
              <w:rPr>
                <w:rFonts w:ascii="Times New Roman" w:eastAsia="Calibri" w:hAnsi="Times New Roman" w:cs="Times New Roman"/>
                <w:sz w:val="24"/>
                <w:szCs w:val="24"/>
                <w:lang w:val="es-ES_tradnl" w:eastAsia="es-ES_tradnl"/>
              </w:rPr>
              <w:t>+2.44</w:t>
            </w:r>
          </w:p>
        </w:tc>
      </w:tr>
      <w:tr w:rsidR="00C71645" w:rsidRPr="00C71645" w:rsidTr="00F0568E">
        <w:trPr>
          <w:trHeight w:val="346"/>
        </w:trPr>
        <w:tc>
          <w:tcPr>
            <w:tcW w:w="1474" w:type="dxa"/>
            <w:vAlign w:val="center"/>
          </w:tcPr>
          <w:p w:rsidR="00D20B82" w:rsidRPr="00C71645" w:rsidRDefault="00D20B82" w:rsidP="00D20B82">
            <w:pPr>
              <w:jc w:val="center"/>
              <w:rPr>
                <w:rFonts w:ascii="Times New Roman" w:eastAsia="Calibri" w:hAnsi="Times New Roman" w:cs="Times New Roman"/>
                <w:sz w:val="24"/>
                <w:szCs w:val="24"/>
                <w:lang w:val="es-ES_tradnl" w:eastAsia="es-ES_tradnl"/>
              </w:rPr>
            </w:pPr>
            <w:r w:rsidRPr="00C71645">
              <w:rPr>
                <w:rFonts w:ascii="Times New Roman" w:eastAsia="Calibri" w:hAnsi="Times New Roman" w:cs="Times New Roman"/>
                <w:sz w:val="24"/>
                <w:szCs w:val="24"/>
                <w:lang w:val="es-ES_tradnl" w:eastAsia="es-ES_tradnl"/>
              </w:rPr>
              <w:t>2020</w:t>
            </w:r>
          </w:p>
        </w:tc>
        <w:tc>
          <w:tcPr>
            <w:tcW w:w="5986" w:type="dxa"/>
            <w:vAlign w:val="center"/>
          </w:tcPr>
          <w:p w:rsidR="00D20B82" w:rsidRPr="00C71645" w:rsidRDefault="00D20B82" w:rsidP="00D20B82">
            <w:pPr>
              <w:jc w:val="both"/>
              <w:rPr>
                <w:rFonts w:ascii="Times New Roman" w:eastAsia="Calibri" w:hAnsi="Times New Roman" w:cs="Times New Roman"/>
                <w:sz w:val="24"/>
                <w:szCs w:val="24"/>
                <w:lang w:val="es-ES_tradnl" w:eastAsia="es-ES_tradnl"/>
              </w:rPr>
            </w:pPr>
            <w:r w:rsidRPr="00C71645">
              <w:rPr>
                <w:rFonts w:ascii="Times New Roman" w:eastAsia="Calibri" w:hAnsi="Times New Roman" w:cs="Times New Roman"/>
                <w:sz w:val="24"/>
                <w:szCs w:val="24"/>
                <w:lang w:val="es-ES_tradnl" w:eastAsia="es-ES_tradnl"/>
              </w:rPr>
              <w:t>$8,345,427.00 (ocho millones trescientos cuarenta y cinco mil cuatrocientos veintisiete pesos 00/100 moneda nacional)</w:t>
            </w:r>
          </w:p>
        </w:tc>
        <w:tc>
          <w:tcPr>
            <w:tcW w:w="1941" w:type="dxa"/>
            <w:vAlign w:val="center"/>
          </w:tcPr>
          <w:p w:rsidR="00D20B82" w:rsidRPr="00C71645" w:rsidRDefault="00D20B82" w:rsidP="00D20B82">
            <w:pPr>
              <w:jc w:val="center"/>
              <w:rPr>
                <w:rFonts w:ascii="Times New Roman" w:eastAsia="Calibri" w:hAnsi="Times New Roman" w:cs="Times New Roman"/>
                <w:sz w:val="24"/>
                <w:szCs w:val="24"/>
                <w:lang w:val="es-ES_tradnl" w:eastAsia="es-ES_tradnl"/>
              </w:rPr>
            </w:pPr>
            <w:r w:rsidRPr="00C71645">
              <w:rPr>
                <w:rFonts w:ascii="Times New Roman" w:eastAsia="Calibri" w:hAnsi="Times New Roman" w:cs="Times New Roman"/>
                <w:sz w:val="24"/>
                <w:szCs w:val="24"/>
                <w:lang w:val="es-ES_tradnl" w:eastAsia="es-ES_tradnl"/>
              </w:rPr>
              <w:t>+10.20</w:t>
            </w:r>
          </w:p>
        </w:tc>
      </w:tr>
      <w:tr w:rsidR="00C71645" w:rsidRPr="00C71645" w:rsidTr="00F0568E">
        <w:trPr>
          <w:trHeight w:val="346"/>
        </w:trPr>
        <w:tc>
          <w:tcPr>
            <w:tcW w:w="1474" w:type="dxa"/>
            <w:vAlign w:val="center"/>
          </w:tcPr>
          <w:p w:rsidR="00D20B82" w:rsidRPr="00C71645" w:rsidRDefault="00D20B82" w:rsidP="00D20B82">
            <w:pPr>
              <w:jc w:val="center"/>
              <w:rPr>
                <w:rFonts w:ascii="Times New Roman" w:eastAsia="Calibri" w:hAnsi="Times New Roman" w:cs="Times New Roman"/>
                <w:sz w:val="24"/>
                <w:szCs w:val="24"/>
                <w:lang w:val="es-ES_tradnl" w:eastAsia="es-ES_tradnl"/>
              </w:rPr>
            </w:pPr>
            <w:r w:rsidRPr="00C71645">
              <w:rPr>
                <w:rFonts w:ascii="Times New Roman" w:eastAsia="Calibri" w:hAnsi="Times New Roman" w:cs="Times New Roman"/>
                <w:sz w:val="24"/>
                <w:szCs w:val="24"/>
                <w:lang w:val="es-ES_tradnl" w:eastAsia="es-ES_tradnl"/>
              </w:rPr>
              <w:t>2021</w:t>
            </w:r>
          </w:p>
        </w:tc>
        <w:tc>
          <w:tcPr>
            <w:tcW w:w="5986" w:type="dxa"/>
            <w:vAlign w:val="center"/>
          </w:tcPr>
          <w:p w:rsidR="00D20B82" w:rsidRPr="00C71645" w:rsidRDefault="00D20B82" w:rsidP="00D20B82">
            <w:pPr>
              <w:jc w:val="both"/>
              <w:rPr>
                <w:rFonts w:ascii="Times New Roman" w:eastAsia="Calibri" w:hAnsi="Times New Roman" w:cs="Times New Roman"/>
                <w:sz w:val="24"/>
                <w:szCs w:val="24"/>
                <w:lang w:val="es-ES_tradnl" w:eastAsia="es-ES_tradnl"/>
              </w:rPr>
            </w:pPr>
            <w:r w:rsidRPr="00C71645">
              <w:rPr>
                <w:rFonts w:ascii="Times New Roman" w:eastAsia="Calibri" w:hAnsi="Times New Roman" w:cs="Times New Roman"/>
                <w:sz w:val="24"/>
                <w:szCs w:val="24"/>
                <w:lang w:val="es-ES_tradnl" w:eastAsia="es-ES_tradnl"/>
              </w:rPr>
              <w:t>$8,238,355.00 (ocho millones doscientos treinta y ocho mil trescientos cincuenta y cinco pesos 00/100 moneda nacional)</w:t>
            </w:r>
          </w:p>
        </w:tc>
        <w:tc>
          <w:tcPr>
            <w:tcW w:w="1941" w:type="dxa"/>
            <w:vAlign w:val="center"/>
          </w:tcPr>
          <w:p w:rsidR="00D20B82" w:rsidRPr="00C71645" w:rsidRDefault="00D20B82" w:rsidP="00D20B82">
            <w:pPr>
              <w:jc w:val="center"/>
              <w:rPr>
                <w:rFonts w:ascii="Times New Roman" w:eastAsia="Calibri" w:hAnsi="Times New Roman" w:cs="Times New Roman"/>
                <w:sz w:val="24"/>
                <w:szCs w:val="24"/>
                <w:lang w:val="es-ES_tradnl" w:eastAsia="es-ES_tradnl"/>
              </w:rPr>
            </w:pPr>
            <w:r w:rsidRPr="00C71645">
              <w:rPr>
                <w:rFonts w:ascii="Times New Roman" w:eastAsia="Calibri" w:hAnsi="Times New Roman" w:cs="Times New Roman"/>
                <w:sz w:val="24"/>
                <w:szCs w:val="24"/>
                <w:lang w:val="es-ES_tradnl" w:eastAsia="es-ES_tradnl"/>
              </w:rPr>
              <w:t>+8.78</w:t>
            </w:r>
          </w:p>
        </w:tc>
      </w:tr>
      <w:tr w:rsidR="00D20B82" w:rsidRPr="00C71645" w:rsidTr="00F0568E">
        <w:trPr>
          <w:trHeight w:val="331"/>
        </w:trPr>
        <w:tc>
          <w:tcPr>
            <w:tcW w:w="1474" w:type="dxa"/>
            <w:vAlign w:val="center"/>
          </w:tcPr>
          <w:p w:rsidR="00D20B82" w:rsidRPr="00C71645" w:rsidRDefault="00D20B82" w:rsidP="00D20B82">
            <w:pPr>
              <w:jc w:val="center"/>
              <w:rPr>
                <w:rFonts w:ascii="Times New Roman" w:eastAsia="Calibri" w:hAnsi="Times New Roman" w:cs="Times New Roman"/>
                <w:sz w:val="24"/>
                <w:szCs w:val="24"/>
                <w:lang w:val="es-ES_tradnl" w:eastAsia="es-ES_tradnl"/>
              </w:rPr>
            </w:pPr>
            <w:r w:rsidRPr="00C71645">
              <w:rPr>
                <w:rFonts w:ascii="Times New Roman" w:eastAsia="Calibri" w:hAnsi="Times New Roman" w:cs="Times New Roman"/>
                <w:sz w:val="24"/>
                <w:szCs w:val="24"/>
                <w:lang w:val="es-ES_tradnl" w:eastAsia="es-ES_tradnl"/>
              </w:rPr>
              <w:t>2022</w:t>
            </w:r>
          </w:p>
        </w:tc>
        <w:tc>
          <w:tcPr>
            <w:tcW w:w="5986" w:type="dxa"/>
            <w:vAlign w:val="center"/>
          </w:tcPr>
          <w:p w:rsidR="00D20B82" w:rsidRPr="00C71645" w:rsidRDefault="00D20B82" w:rsidP="00D20B82">
            <w:pPr>
              <w:jc w:val="both"/>
              <w:rPr>
                <w:rFonts w:ascii="Times New Roman" w:eastAsia="Calibri" w:hAnsi="Times New Roman" w:cs="Times New Roman"/>
                <w:sz w:val="24"/>
                <w:szCs w:val="24"/>
                <w:lang w:val="es-ES_tradnl" w:eastAsia="es-ES_tradnl"/>
              </w:rPr>
            </w:pPr>
            <w:r w:rsidRPr="00C71645">
              <w:rPr>
                <w:rFonts w:ascii="Times New Roman" w:eastAsia="Calibri" w:hAnsi="Times New Roman" w:cs="Times New Roman"/>
                <w:sz w:val="24"/>
                <w:szCs w:val="24"/>
                <w:lang w:val="es-ES_tradnl" w:eastAsia="es-ES_tradnl"/>
              </w:rPr>
              <w:t>$7,933,319.00 (siete millones novecientos treinta y tres mil trescientos diecinueve pesos 00/100 moneda nacional)</w:t>
            </w:r>
          </w:p>
        </w:tc>
        <w:tc>
          <w:tcPr>
            <w:tcW w:w="1941" w:type="dxa"/>
            <w:vAlign w:val="center"/>
          </w:tcPr>
          <w:p w:rsidR="00D20B82" w:rsidRPr="00C71645" w:rsidRDefault="00D20B82" w:rsidP="00D20B82">
            <w:pPr>
              <w:jc w:val="center"/>
              <w:rPr>
                <w:rFonts w:ascii="Times New Roman" w:eastAsia="Calibri" w:hAnsi="Times New Roman" w:cs="Times New Roman"/>
                <w:sz w:val="24"/>
                <w:szCs w:val="24"/>
                <w:lang w:val="es-ES_tradnl" w:eastAsia="es-ES_tradnl"/>
              </w:rPr>
            </w:pPr>
            <w:r w:rsidRPr="00C71645">
              <w:rPr>
                <w:rFonts w:ascii="Times New Roman" w:eastAsia="Calibri" w:hAnsi="Times New Roman" w:cs="Times New Roman"/>
                <w:sz w:val="24"/>
                <w:szCs w:val="24"/>
                <w:lang w:val="es-ES_tradnl" w:eastAsia="es-ES_tradnl"/>
              </w:rPr>
              <w:t>+4.76</w:t>
            </w:r>
          </w:p>
        </w:tc>
      </w:tr>
    </w:tbl>
    <w:p w:rsidR="00D20B82" w:rsidRPr="00C71645" w:rsidRDefault="00D20B82" w:rsidP="00D20B82">
      <w:pPr>
        <w:spacing w:after="0" w:line="240" w:lineRule="auto"/>
        <w:jc w:val="both"/>
        <w:rPr>
          <w:rFonts w:ascii="Times New Roman" w:eastAsia="Calibri" w:hAnsi="Times New Roman" w:cs="Times New Roman"/>
          <w:sz w:val="24"/>
          <w:szCs w:val="24"/>
          <w:lang w:val="es-ES_tradnl" w:eastAsia="es-ES_tradnl"/>
        </w:rPr>
      </w:pPr>
    </w:p>
    <w:p w:rsidR="00D20B82" w:rsidRPr="00C71645" w:rsidRDefault="00D20B82" w:rsidP="00D20B82">
      <w:pPr>
        <w:spacing w:after="0" w:line="240" w:lineRule="auto"/>
        <w:jc w:val="both"/>
        <w:rPr>
          <w:rFonts w:ascii="Times New Roman" w:eastAsia="Calibri" w:hAnsi="Times New Roman" w:cs="Times New Roman"/>
          <w:sz w:val="24"/>
          <w:szCs w:val="24"/>
          <w:lang w:val="es-ES_tradnl" w:eastAsia="es-ES_tradnl"/>
        </w:rPr>
      </w:pPr>
      <w:r w:rsidRPr="00C71645">
        <w:rPr>
          <w:rFonts w:ascii="Times New Roman" w:eastAsia="Calibri" w:hAnsi="Times New Roman" w:cs="Times New Roman"/>
          <w:sz w:val="24"/>
          <w:szCs w:val="24"/>
          <w:lang w:val="es-ES_tradnl" w:eastAsia="es-ES_tradnl"/>
        </w:rPr>
        <w:t xml:space="preserve">En ese orden de ideas, la realidad evidencia que los esfuerzos institucionales realizados en la materia hídrica han sido insuficientes para garantizar el pleno ejercicio del derecho humano al acceso, disposición y saneamiento de agua para consumo personal y doméstico, reconocido en el artículo 4, párrafo sexto de la Constitución Política de los Estados Unidos Mexicanos, en razón de la falta de proyección de la política pública para obtener resultados a corto, mediano y largo plazo, lo que abona a un mínimo de acciones para abatir o reducir las consecuencias de la precaria situación que atravesamos, así como la evidente falta de profesionalización logística, técnica y operativa para el correcto funcionamiento u operación de los organismos o dependencias encargadas de los servicios básicas de agua potable, drenaje, saneamiento y </w:t>
      </w:r>
      <w:r w:rsidRPr="00C71645">
        <w:rPr>
          <w:rFonts w:ascii="Times New Roman" w:eastAsia="Calibri" w:hAnsi="Times New Roman" w:cs="Times New Roman"/>
          <w:sz w:val="24"/>
          <w:szCs w:val="24"/>
          <w:lang w:val="es-ES_tradnl" w:eastAsia="es-ES_tradnl"/>
        </w:rPr>
        <w:lastRenderedPageBreak/>
        <w:t xml:space="preserve">tratamiento de aguas residuales, afectando drásticamente la calidad de vida de la población mexiquense. </w:t>
      </w:r>
    </w:p>
    <w:p w:rsidR="00D20B82" w:rsidRPr="00C71645" w:rsidRDefault="00D20B82" w:rsidP="00D20B82">
      <w:pPr>
        <w:spacing w:after="0" w:line="240" w:lineRule="auto"/>
        <w:jc w:val="both"/>
        <w:rPr>
          <w:rFonts w:ascii="Times New Roman" w:eastAsia="Calibri" w:hAnsi="Times New Roman" w:cs="Times New Roman"/>
          <w:sz w:val="24"/>
          <w:szCs w:val="24"/>
          <w:lang w:val="es-ES_tradnl" w:eastAsia="es-ES_tradnl"/>
        </w:rPr>
      </w:pPr>
    </w:p>
    <w:p w:rsidR="00D20B82" w:rsidRPr="00C71645" w:rsidRDefault="00D20B82" w:rsidP="00D20B82">
      <w:pPr>
        <w:spacing w:after="0" w:line="240" w:lineRule="auto"/>
        <w:jc w:val="both"/>
        <w:rPr>
          <w:rFonts w:ascii="Times New Roman" w:eastAsia="Calibri" w:hAnsi="Times New Roman" w:cs="Times New Roman"/>
          <w:sz w:val="24"/>
          <w:szCs w:val="24"/>
          <w:lang w:val="es-ES_tradnl" w:eastAsia="es-ES_tradnl"/>
        </w:rPr>
      </w:pPr>
      <w:r w:rsidRPr="00C71645">
        <w:rPr>
          <w:rFonts w:ascii="Times New Roman" w:eastAsia="Calibri" w:hAnsi="Times New Roman" w:cs="Times New Roman"/>
          <w:sz w:val="24"/>
          <w:szCs w:val="24"/>
          <w:lang w:val="es-ES_tradnl" w:eastAsia="es-ES_tradnl"/>
        </w:rPr>
        <w:t xml:space="preserve">Es un hecho notorio que diversos sectores de nuestra entidad federativa experimentan y sufren un conjunto de diversas problemáticas con las que hace frente día con día, las cuales suelen ser ignoradas o solucionadas por las autoridades estatales y municipales en cuestión de semanas, meses o, incluso, años, como por ejemplo: </w:t>
      </w:r>
      <w:r w:rsidRPr="00C71645">
        <w:rPr>
          <w:rFonts w:ascii="Times New Roman" w:eastAsia="Calibri" w:hAnsi="Times New Roman" w:cs="Times New Roman"/>
          <w:b/>
          <w:sz w:val="24"/>
          <w:szCs w:val="24"/>
          <w:lang w:val="es-ES_tradnl" w:eastAsia="es-ES_tradnl"/>
        </w:rPr>
        <w:t xml:space="preserve">(I) </w:t>
      </w:r>
      <w:r w:rsidRPr="00C71645">
        <w:rPr>
          <w:rFonts w:ascii="Times New Roman" w:eastAsia="Calibri" w:hAnsi="Times New Roman" w:cs="Times New Roman"/>
          <w:sz w:val="24"/>
          <w:szCs w:val="24"/>
          <w:lang w:val="es-ES_tradnl" w:eastAsia="es-ES_tradnl"/>
        </w:rPr>
        <w:t xml:space="preserve">la falta de compromiso para afrontar la crisis de sequía; </w:t>
      </w:r>
      <w:r w:rsidRPr="00C71645">
        <w:rPr>
          <w:rFonts w:ascii="Times New Roman" w:eastAsia="Calibri" w:hAnsi="Times New Roman" w:cs="Times New Roman"/>
          <w:b/>
          <w:sz w:val="24"/>
          <w:szCs w:val="24"/>
          <w:lang w:val="es-ES_tradnl" w:eastAsia="es-ES_tradnl"/>
        </w:rPr>
        <w:t>(II)</w:t>
      </w:r>
      <w:r w:rsidRPr="00C71645">
        <w:rPr>
          <w:rFonts w:ascii="Times New Roman" w:eastAsia="Calibri" w:hAnsi="Times New Roman" w:cs="Times New Roman"/>
          <w:sz w:val="24"/>
          <w:szCs w:val="24"/>
          <w:lang w:val="es-ES_tradnl" w:eastAsia="es-ES_tradnl"/>
        </w:rPr>
        <w:t xml:space="preserve"> la interrupción constante o la omisión perpetua de regularizar el suministro de agua potable; </w:t>
      </w:r>
      <w:r w:rsidRPr="00C71645">
        <w:rPr>
          <w:rFonts w:ascii="Times New Roman" w:eastAsia="Calibri" w:hAnsi="Times New Roman" w:cs="Times New Roman"/>
          <w:b/>
          <w:sz w:val="24"/>
          <w:szCs w:val="24"/>
          <w:lang w:val="es-ES_tradnl" w:eastAsia="es-ES_tradnl"/>
        </w:rPr>
        <w:t xml:space="preserve">(III) </w:t>
      </w:r>
      <w:r w:rsidRPr="00C71645">
        <w:rPr>
          <w:rFonts w:ascii="Times New Roman" w:eastAsia="Calibri" w:hAnsi="Times New Roman" w:cs="Times New Roman"/>
          <w:sz w:val="24"/>
          <w:szCs w:val="24"/>
          <w:lang w:val="es-ES_tradnl" w:eastAsia="es-ES_tradnl"/>
        </w:rPr>
        <w:t xml:space="preserve">las demoras en el mantenimiento, funcionamiento y operación de la infraestructura hidráulica; </w:t>
      </w:r>
      <w:r w:rsidRPr="00C71645">
        <w:rPr>
          <w:rFonts w:ascii="Times New Roman" w:eastAsia="Calibri" w:hAnsi="Times New Roman" w:cs="Times New Roman"/>
          <w:b/>
          <w:sz w:val="24"/>
          <w:szCs w:val="24"/>
          <w:lang w:val="es-ES_tradnl" w:eastAsia="es-ES_tradnl"/>
        </w:rPr>
        <w:t xml:space="preserve">(IV) </w:t>
      </w:r>
      <w:r w:rsidRPr="00C71645">
        <w:rPr>
          <w:rFonts w:ascii="Times New Roman" w:eastAsia="Calibri" w:hAnsi="Times New Roman" w:cs="Times New Roman"/>
          <w:sz w:val="24"/>
          <w:szCs w:val="24"/>
          <w:lang w:val="es-ES_tradnl" w:eastAsia="es-ES_tradnl"/>
        </w:rPr>
        <w:t xml:space="preserve">la falta de asignación de recursos financieros a las instituciones estatales o municipales; </w:t>
      </w:r>
      <w:r w:rsidRPr="00C71645">
        <w:rPr>
          <w:rFonts w:ascii="Times New Roman" w:eastAsia="Calibri" w:hAnsi="Times New Roman" w:cs="Times New Roman"/>
          <w:b/>
          <w:sz w:val="24"/>
          <w:szCs w:val="24"/>
          <w:lang w:val="es-ES_tradnl" w:eastAsia="es-ES_tradnl"/>
        </w:rPr>
        <w:t>(V)</w:t>
      </w:r>
      <w:r w:rsidRPr="00C71645">
        <w:rPr>
          <w:rFonts w:ascii="Times New Roman" w:eastAsia="Calibri" w:hAnsi="Times New Roman" w:cs="Times New Roman"/>
          <w:sz w:val="24"/>
          <w:szCs w:val="24"/>
          <w:lang w:val="es-ES_tradnl" w:eastAsia="es-ES_tradnl"/>
        </w:rPr>
        <w:t xml:space="preserve"> la ausencia de supervisión, vigilancia y fiscalización de los recursos económicos destinados a tal fin, y </w:t>
      </w:r>
      <w:r w:rsidRPr="00C71645">
        <w:rPr>
          <w:rFonts w:ascii="Times New Roman" w:eastAsia="Calibri" w:hAnsi="Times New Roman" w:cs="Times New Roman"/>
          <w:b/>
          <w:sz w:val="24"/>
          <w:szCs w:val="24"/>
          <w:lang w:val="es-ES_tradnl" w:eastAsia="es-ES_tradnl"/>
        </w:rPr>
        <w:t>(VI)</w:t>
      </w:r>
      <w:r w:rsidRPr="00C71645">
        <w:rPr>
          <w:rFonts w:ascii="Times New Roman" w:eastAsia="Calibri" w:hAnsi="Times New Roman" w:cs="Times New Roman"/>
          <w:sz w:val="24"/>
          <w:szCs w:val="24"/>
          <w:lang w:val="es-ES_tradnl" w:eastAsia="es-ES_tradnl"/>
        </w:rPr>
        <w:t xml:space="preserve"> la opacidad en la información proporcionada sobre los avances, progresos y detalles de las obras públicas de infraestructura hidráulica. </w:t>
      </w:r>
    </w:p>
    <w:p w:rsidR="00D20B82" w:rsidRPr="00C71645" w:rsidRDefault="00D20B82" w:rsidP="00D20B82">
      <w:pPr>
        <w:spacing w:after="0" w:line="240" w:lineRule="auto"/>
        <w:jc w:val="both"/>
        <w:rPr>
          <w:rFonts w:ascii="Times New Roman" w:eastAsia="Calibri" w:hAnsi="Times New Roman" w:cs="Times New Roman"/>
          <w:sz w:val="24"/>
          <w:szCs w:val="24"/>
          <w:lang w:val="es-ES_tradnl" w:eastAsia="es-ES_tradnl"/>
        </w:rPr>
      </w:pPr>
    </w:p>
    <w:p w:rsidR="00D20B82" w:rsidRPr="00C71645" w:rsidRDefault="00D20B82" w:rsidP="00D20B82">
      <w:pPr>
        <w:spacing w:after="0" w:line="240" w:lineRule="auto"/>
        <w:jc w:val="both"/>
        <w:rPr>
          <w:rFonts w:ascii="Times New Roman" w:eastAsia="Calibri" w:hAnsi="Times New Roman" w:cs="Times New Roman"/>
          <w:sz w:val="24"/>
          <w:szCs w:val="24"/>
          <w:lang w:val="es-ES_tradnl" w:eastAsia="es-ES_tradnl"/>
        </w:rPr>
      </w:pPr>
      <w:r w:rsidRPr="00C71645">
        <w:rPr>
          <w:rFonts w:ascii="Times New Roman" w:eastAsia="Calibri" w:hAnsi="Times New Roman" w:cs="Times New Roman"/>
          <w:sz w:val="24"/>
          <w:szCs w:val="24"/>
          <w:lang w:val="es-ES_tradnl" w:eastAsia="es-ES_tradnl"/>
        </w:rPr>
        <w:t xml:space="preserve">Y si bien algunas problemáticas derivan de fenómenos ambientales atribuidos al cambio climático, mismos que experimentan los ecosistemas en todo el planeta tierra; ello no implica que pasemos inadvertida la evidente corrupción e impunidad, la poca capacidad y preparación técnica, la falta de profesionalidad, ética y otros valores indispensables de las dependencias y personas servidoras públicas estatales y municipales dedicadas a garantizar la cobertura de los servicios básicos del agua; así como la falta de sensibilidad de la población, específicamente del sector empresarial hacia el cuidado del agua, lo que ha generado en la ciudadanía mayor desconfianza, angustia y desesperación en la búsqueda de prontas e inmediatas soluciones, aun cuando se cuentan con recursos económicos destinados a esos rubros en particular. </w:t>
      </w:r>
    </w:p>
    <w:p w:rsidR="00D20B82" w:rsidRPr="00C71645" w:rsidRDefault="00D20B82" w:rsidP="00D20B82">
      <w:pPr>
        <w:spacing w:after="0" w:line="240" w:lineRule="auto"/>
        <w:jc w:val="both"/>
        <w:rPr>
          <w:rFonts w:ascii="Times New Roman" w:eastAsia="Calibri" w:hAnsi="Times New Roman" w:cs="Times New Roman"/>
          <w:sz w:val="24"/>
          <w:szCs w:val="24"/>
          <w:lang w:val="es-ES_tradnl" w:eastAsia="es-ES_tradnl"/>
        </w:rPr>
      </w:pPr>
    </w:p>
    <w:p w:rsidR="00D20B82" w:rsidRPr="00C71645" w:rsidRDefault="00D20B82" w:rsidP="00D20B82">
      <w:pPr>
        <w:spacing w:after="0" w:line="240" w:lineRule="auto"/>
        <w:jc w:val="both"/>
        <w:rPr>
          <w:rFonts w:ascii="Times New Roman" w:eastAsia="Calibri" w:hAnsi="Times New Roman" w:cs="Times New Roman"/>
          <w:sz w:val="24"/>
          <w:szCs w:val="24"/>
          <w:lang w:val="es-ES_tradnl" w:eastAsia="es-ES_tradnl"/>
        </w:rPr>
      </w:pPr>
      <w:r w:rsidRPr="00C71645">
        <w:rPr>
          <w:rFonts w:ascii="Times New Roman" w:eastAsia="Calibri" w:hAnsi="Times New Roman" w:cs="Times New Roman"/>
          <w:sz w:val="24"/>
          <w:szCs w:val="24"/>
          <w:lang w:val="es-ES_tradnl" w:eastAsia="es-ES_tradnl"/>
        </w:rPr>
        <w:t xml:space="preserve">Por ello, es urgente actualizar los datos que integran el Programa Hídrico Integral de nuestro estado para hacer frente a la crisis por la que actualmente atravesamos, tomando en cuenta que la sociedad, de forma justa y legítima, nos ha reclamado una adecuada satisfacción de la demanda de los servicios básicos de agua potable, drenaje y saneamiento, con el objetivo prioritario de mejorar y elevar la calidad de vida de nuestras comunidades. </w:t>
      </w:r>
    </w:p>
    <w:p w:rsidR="00D20B82" w:rsidRPr="00C71645" w:rsidRDefault="00D20B82" w:rsidP="00D20B82">
      <w:pPr>
        <w:spacing w:after="0" w:line="240" w:lineRule="auto"/>
        <w:jc w:val="both"/>
        <w:rPr>
          <w:rFonts w:ascii="Times New Roman" w:eastAsia="Calibri" w:hAnsi="Times New Roman" w:cs="Times New Roman"/>
          <w:sz w:val="24"/>
          <w:szCs w:val="24"/>
          <w:lang w:val="es-ES_tradnl" w:eastAsia="es-ES_tradnl"/>
        </w:rPr>
      </w:pPr>
    </w:p>
    <w:p w:rsidR="00D20B82" w:rsidRPr="00C71645" w:rsidRDefault="00D20B82" w:rsidP="00D20B82">
      <w:pPr>
        <w:spacing w:after="0" w:line="240" w:lineRule="auto"/>
        <w:jc w:val="both"/>
        <w:rPr>
          <w:rFonts w:ascii="Times New Roman" w:eastAsia="Calibri" w:hAnsi="Times New Roman" w:cs="Times New Roman"/>
          <w:sz w:val="24"/>
          <w:szCs w:val="24"/>
          <w:lang w:val="es-ES_tradnl" w:eastAsia="es-ES_tradnl"/>
        </w:rPr>
      </w:pPr>
      <w:r w:rsidRPr="00C71645">
        <w:rPr>
          <w:rFonts w:ascii="Times New Roman" w:eastAsia="Calibri" w:hAnsi="Times New Roman" w:cs="Times New Roman"/>
          <w:sz w:val="24"/>
          <w:szCs w:val="24"/>
          <w:lang w:val="es-ES_tradnl" w:eastAsia="es-ES_tradnl"/>
        </w:rPr>
        <w:t>De ahí que, el presente punto de acuerdo busque transmitir el mensaje sobre la importancia administrar y preservar el agua, de asegurar la calidad y cantidad de la misma para lograr su uso integral sustentable y de ampliar y conservar la infraestructura hidráulica destinada a tales fines.</w:t>
      </w:r>
    </w:p>
    <w:p w:rsidR="00D20B82" w:rsidRPr="00C71645" w:rsidRDefault="00D20B82" w:rsidP="00D20B82">
      <w:pPr>
        <w:spacing w:after="0" w:line="240" w:lineRule="auto"/>
        <w:jc w:val="both"/>
        <w:rPr>
          <w:rFonts w:ascii="Times New Roman" w:eastAsia="Calibri" w:hAnsi="Times New Roman" w:cs="Times New Roman"/>
          <w:sz w:val="24"/>
          <w:szCs w:val="24"/>
          <w:lang w:val="es-ES_tradnl" w:eastAsia="es-ES_tradnl"/>
        </w:rPr>
      </w:pPr>
    </w:p>
    <w:p w:rsidR="00D20B82" w:rsidRPr="00C71645" w:rsidRDefault="00D20B82" w:rsidP="00D20B82">
      <w:pPr>
        <w:spacing w:after="0" w:line="240" w:lineRule="auto"/>
        <w:jc w:val="both"/>
        <w:rPr>
          <w:rFonts w:ascii="Times New Roman" w:eastAsia="Calibri" w:hAnsi="Times New Roman" w:cs="Times New Roman"/>
          <w:sz w:val="24"/>
          <w:szCs w:val="24"/>
          <w:lang w:val="es-ES_tradnl" w:eastAsia="es-ES_tradnl"/>
        </w:rPr>
      </w:pPr>
      <w:r w:rsidRPr="00C71645">
        <w:rPr>
          <w:rFonts w:ascii="Times New Roman" w:eastAsia="Calibri" w:hAnsi="Times New Roman" w:cs="Times New Roman"/>
          <w:sz w:val="24"/>
          <w:szCs w:val="24"/>
          <w:lang w:val="es-ES_tradnl" w:eastAsia="es-ES_tradnl"/>
        </w:rPr>
        <w:t>Lo anterior, porque hoy más que nunca, todas las autoridades federales, estatales y municipales debemos conocer los trabajos desarrollados e implementados por la autoridad administrativa, a partir de un contexto fáctico y problemáticas existentes en ese momento en que se actúa, con la intención de saber cómo administrar y preservar el agua, asegurar la calidad y cantidad de la misma para lograr su uso integral sustentable y ampliar y conservar la infraestructura hidráulica destinada a tales fines.</w:t>
      </w:r>
    </w:p>
    <w:p w:rsidR="00D20B82" w:rsidRPr="00C71645" w:rsidRDefault="00D20B82" w:rsidP="00D20B82">
      <w:pPr>
        <w:spacing w:after="0" w:line="240" w:lineRule="auto"/>
        <w:jc w:val="both"/>
        <w:rPr>
          <w:rFonts w:ascii="Times New Roman" w:eastAsia="Calibri" w:hAnsi="Times New Roman" w:cs="Times New Roman"/>
          <w:sz w:val="24"/>
          <w:szCs w:val="24"/>
          <w:lang w:val="es-ES_tradnl" w:eastAsia="es-ES_tradnl"/>
        </w:rPr>
      </w:pPr>
    </w:p>
    <w:p w:rsidR="00D20B82" w:rsidRPr="00C71645" w:rsidRDefault="00D20B82" w:rsidP="00D20B82">
      <w:pPr>
        <w:spacing w:after="0" w:line="240" w:lineRule="auto"/>
        <w:jc w:val="both"/>
        <w:rPr>
          <w:rFonts w:ascii="Times New Roman" w:eastAsia="Calibri" w:hAnsi="Times New Roman" w:cs="Times New Roman"/>
          <w:sz w:val="24"/>
          <w:szCs w:val="24"/>
          <w:lang w:val="es-ES_tradnl" w:eastAsia="es-ES_tradnl"/>
        </w:rPr>
      </w:pPr>
      <w:r w:rsidRPr="00C71645">
        <w:rPr>
          <w:rFonts w:ascii="Times New Roman" w:eastAsia="Calibri" w:hAnsi="Times New Roman" w:cs="Times New Roman"/>
          <w:sz w:val="24"/>
          <w:szCs w:val="24"/>
          <w:lang w:val="es-ES_tradnl" w:eastAsia="es-ES_tradnl"/>
        </w:rPr>
        <w:t xml:space="preserve">Entonces, es menester que la Comisión del Agua del Estado de México, en ejercicio de sus atribuciones y facultades previstas en la Ley de Agua para el Estado de México y Municipios, informar de manera oportuna, clara y concreta de cuáles han sido avances, logros y resultados obtenidos en la presente Administración del Ejecutivo Estatal, a fin de cumplir con la meta de política pública de garantizar la disponibilidad del agua, su gestión sostenible y el saneamiento para la población en un marco de sustentabilidad de los ecosistemas, contemplado en el </w:t>
      </w:r>
      <w:r w:rsidRPr="00C71645">
        <w:rPr>
          <w:rFonts w:ascii="Times New Roman" w:eastAsia="Calibri" w:hAnsi="Times New Roman" w:cs="Times New Roman"/>
          <w:i/>
          <w:sz w:val="24"/>
          <w:szCs w:val="24"/>
          <w:lang w:val="es-ES_tradnl" w:eastAsia="es-ES_tradnl"/>
        </w:rPr>
        <w:t>Plan de Desarrollo del Estado de México 2017-2023 (PDEM)</w:t>
      </w:r>
      <w:r w:rsidRPr="00C71645">
        <w:rPr>
          <w:rFonts w:ascii="Times New Roman" w:eastAsia="Calibri" w:hAnsi="Times New Roman" w:cs="Times New Roman"/>
          <w:sz w:val="24"/>
          <w:szCs w:val="24"/>
          <w:lang w:val="es-ES_tradnl" w:eastAsia="es-ES_tradnl"/>
        </w:rPr>
        <w:t xml:space="preserve">, previo diagnóstico técnico que efectuó, </w:t>
      </w:r>
      <w:r w:rsidRPr="00C71645">
        <w:rPr>
          <w:rFonts w:ascii="Times New Roman" w:eastAsia="Calibri" w:hAnsi="Times New Roman" w:cs="Times New Roman"/>
          <w:sz w:val="24"/>
          <w:szCs w:val="24"/>
          <w:lang w:val="es-ES_tradnl" w:eastAsia="es-ES_tradnl"/>
        </w:rPr>
        <w:lastRenderedPageBreak/>
        <w:t xml:space="preserve">valoró y analizó de la situación hídrica en particular, abarcando, como parámetro, los expuestos en párrafos anteriores. </w:t>
      </w:r>
    </w:p>
    <w:p w:rsidR="00D20B82" w:rsidRPr="00C71645" w:rsidRDefault="00D20B82" w:rsidP="00D20B82">
      <w:pPr>
        <w:spacing w:after="0" w:line="240" w:lineRule="auto"/>
        <w:jc w:val="both"/>
        <w:rPr>
          <w:rFonts w:ascii="Times New Roman" w:eastAsia="Calibri" w:hAnsi="Times New Roman" w:cs="Times New Roman"/>
          <w:sz w:val="24"/>
          <w:szCs w:val="24"/>
          <w:lang w:val="es-ES_tradnl" w:eastAsia="es-ES_tradnl"/>
        </w:rPr>
      </w:pPr>
    </w:p>
    <w:p w:rsidR="00D20B82" w:rsidRPr="00C71645" w:rsidRDefault="00D20B82" w:rsidP="00D20B82">
      <w:pPr>
        <w:spacing w:after="0" w:line="240" w:lineRule="auto"/>
        <w:jc w:val="both"/>
        <w:rPr>
          <w:rFonts w:ascii="Times New Roman" w:eastAsia="Calibri" w:hAnsi="Times New Roman" w:cs="Times New Roman"/>
          <w:sz w:val="24"/>
          <w:szCs w:val="24"/>
          <w:lang w:val="es-ES_tradnl" w:eastAsia="es-ES_tradnl"/>
        </w:rPr>
      </w:pPr>
      <w:r w:rsidRPr="00C71645">
        <w:rPr>
          <w:rFonts w:ascii="Times New Roman" w:eastAsia="Calibri" w:hAnsi="Times New Roman" w:cs="Times New Roman"/>
          <w:sz w:val="24"/>
          <w:szCs w:val="24"/>
          <w:lang w:val="es-ES_tradnl" w:eastAsia="es-ES_tradnl"/>
        </w:rPr>
        <w:t xml:space="preserve">Así, se impulsará la participación de las instituciones académicas, así como de otras autoridades administrativas y legislativas del Estado mexicano interesadas en el tema, para emprender estudios e investigaciones dirigidas a cómo mejorar la red hidráulica estatal y la prestación eficiente y eficaz de los servicios básicos de agua potable, drenaje, alcantarillado, saneamiento y tratamiento de aguas residuales, reduciendo cualquier problemática que ponga en peligro la integridad físico-mental, la calidad de vida y el desarrollo social y económico de la población mexiquense.  </w:t>
      </w:r>
    </w:p>
    <w:p w:rsidR="00D20B82" w:rsidRPr="00C71645" w:rsidRDefault="00D20B82" w:rsidP="00D20B82">
      <w:pPr>
        <w:spacing w:after="0" w:line="240" w:lineRule="auto"/>
        <w:jc w:val="both"/>
        <w:rPr>
          <w:rFonts w:ascii="Times New Roman" w:eastAsia="Calibri" w:hAnsi="Times New Roman" w:cs="Times New Roman"/>
          <w:sz w:val="24"/>
          <w:szCs w:val="24"/>
          <w:lang w:val="es-ES_tradnl" w:eastAsia="es-ES_tradnl"/>
        </w:rPr>
      </w:pPr>
    </w:p>
    <w:p w:rsidR="00D20B82" w:rsidRPr="00C71645" w:rsidRDefault="00D20B82" w:rsidP="00D20B82">
      <w:pPr>
        <w:spacing w:after="0" w:line="240" w:lineRule="auto"/>
        <w:jc w:val="both"/>
        <w:rPr>
          <w:rFonts w:ascii="Times New Roman" w:eastAsia="Calibri" w:hAnsi="Times New Roman" w:cs="Times New Roman"/>
          <w:sz w:val="24"/>
          <w:szCs w:val="24"/>
          <w:lang w:val="es-ES_tradnl" w:eastAsia="es-ES_tradnl"/>
        </w:rPr>
      </w:pPr>
      <w:r w:rsidRPr="00C71645">
        <w:rPr>
          <w:rFonts w:ascii="Times New Roman" w:eastAsia="Calibri" w:hAnsi="Times New Roman" w:cs="Times New Roman"/>
          <w:sz w:val="24"/>
          <w:szCs w:val="24"/>
          <w:lang w:val="es-ES_tradnl" w:eastAsia="es-ES_tradnl"/>
        </w:rPr>
        <w:t xml:space="preserve">De igual manera, permitirá conciliar y ponderar la competencia entre las demandas sociales y comerciales de los recursos hídricos en las comunidades urbanas y rurales para satisfacer las necesidades básicas de la población. Por lo que será indispensable trabajar en conjunto con la sociedad civil, empresas, academias y comunidades, a fin de generar conciencia sobre la importancia de este recurso tan necesario para la existencia humana, en igualdad de oportunidades y circunstancias. </w:t>
      </w:r>
    </w:p>
    <w:p w:rsidR="00D20B82" w:rsidRPr="00C71645" w:rsidRDefault="00D20B82" w:rsidP="00D20B82">
      <w:pPr>
        <w:spacing w:after="0" w:line="240" w:lineRule="auto"/>
        <w:jc w:val="both"/>
        <w:rPr>
          <w:rFonts w:ascii="Times New Roman" w:eastAsia="Calibri" w:hAnsi="Times New Roman" w:cs="Times New Roman"/>
          <w:sz w:val="24"/>
          <w:szCs w:val="24"/>
          <w:lang w:val="es-ES_tradnl" w:eastAsia="es-ES_tradnl"/>
        </w:rPr>
      </w:pPr>
    </w:p>
    <w:p w:rsidR="00D20B82" w:rsidRPr="00C71645" w:rsidRDefault="00D20B82" w:rsidP="00D20B82">
      <w:pPr>
        <w:spacing w:after="0" w:line="240" w:lineRule="auto"/>
        <w:jc w:val="both"/>
        <w:rPr>
          <w:rFonts w:ascii="Times New Roman" w:eastAsia="Calibri" w:hAnsi="Times New Roman" w:cs="Times New Roman"/>
          <w:sz w:val="24"/>
          <w:szCs w:val="24"/>
          <w:lang w:val="es-ES_tradnl" w:eastAsia="es-ES_tradnl"/>
        </w:rPr>
      </w:pPr>
      <w:r w:rsidRPr="00C71645">
        <w:rPr>
          <w:rFonts w:ascii="Times New Roman" w:eastAsia="Calibri" w:hAnsi="Times New Roman" w:cs="Times New Roman"/>
          <w:sz w:val="24"/>
          <w:szCs w:val="24"/>
          <w:lang w:val="es-ES_tradnl" w:eastAsia="es-ES_tradnl"/>
        </w:rPr>
        <w:t xml:space="preserve">Incluso, la política pública de desarrollo social emprendida por la Administración Ejecutiva del Estado de México podrá, en la medida de las posibilidades, garantizar el pleno ejercicio del derecho humano al agua reconocido a nivel constitucional, a fin de dar mejores resultados en toda acción, plan o programa de gobierno que se tenga contemplado o planificado. </w:t>
      </w:r>
    </w:p>
    <w:p w:rsidR="00D20B82" w:rsidRPr="00C71645" w:rsidRDefault="00D20B82" w:rsidP="00D20B82">
      <w:pPr>
        <w:spacing w:after="0" w:line="240" w:lineRule="auto"/>
        <w:jc w:val="both"/>
        <w:rPr>
          <w:rFonts w:ascii="Times New Roman" w:eastAsia="Calibri" w:hAnsi="Times New Roman" w:cs="Times New Roman"/>
          <w:sz w:val="24"/>
          <w:szCs w:val="24"/>
          <w:lang w:val="es-ES_tradnl" w:eastAsia="es-ES_tradnl"/>
        </w:rPr>
      </w:pPr>
    </w:p>
    <w:p w:rsidR="00D20B82" w:rsidRPr="00C71645" w:rsidRDefault="00D20B82" w:rsidP="00D20B82">
      <w:pPr>
        <w:spacing w:after="0" w:line="240" w:lineRule="auto"/>
        <w:jc w:val="both"/>
        <w:rPr>
          <w:rFonts w:ascii="Times New Roman" w:eastAsia="Calibri" w:hAnsi="Times New Roman" w:cs="Times New Roman"/>
          <w:sz w:val="24"/>
          <w:szCs w:val="24"/>
          <w:lang w:val="es-ES_tradnl" w:eastAsia="es-ES_tradnl"/>
        </w:rPr>
      </w:pPr>
      <w:r w:rsidRPr="00C71645">
        <w:rPr>
          <w:rFonts w:ascii="Times New Roman" w:eastAsia="Calibri" w:hAnsi="Times New Roman" w:cs="Times New Roman"/>
          <w:sz w:val="24"/>
          <w:szCs w:val="24"/>
          <w:lang w:val="es-ES_tradnl" w:eastAsia="es-ES_tradnl"/>
        </w:rPr>
        <w:t xml:space="preserve">La meta es que, en la medida de las posibilidades, se consiga la disponibilidad de agua, su gestión sostenible y su saneamiento para beneficio de toda la población. </w:t>
      </w:r>
    </w:p>
    <w:p w:rsidR="00D20B82" w:rsidRPr="00C71645" w:rsidRDefault="00D20B82" w:rsidP="00D20B82">
      <w:pPr>
        <w:spacing w:after="0" w:line="240" w:lineRule="auto"/>
        <w:jc w:val="both"/>
        <w:rPr>
          <w:rFonts w:ascii="Times New Roman" w:eastAsia="Calibri" w:hAnsi="Times New Roman" w:cs="Times New Roman"/>
          <w:sz w:val="24"/>
          <w:szCs w:val="24"/>
          <w:lang w:val="es-ES_tradnl" w:eastAsia="es-ES_tradnl"/>
        </w:rPr>
      </w:pPr>
    </w:p>
    <w:p w:rsidR="00D20B82" w:rsidRPr="00C71645" w:rsidRDefault="00D20B82" w:rsidP="00D20B82">
      <w:pPr>
        <w:spacing w:after="0" w:line="240" w:lineRule="auto"/>
        <w:jc w:val="both"/>
        <w:rPr>
          <w:rFonts w:ascii="Times New Roman" w:eastAsia="Calibri" w:hAnsi="Times New Roman" w:cs="Times New Roman"/>
          <w:sz w:val="24"/>
          <w:szCs w:val="24"/>
          <w:lang w:val="es-ES_tradnl" w:eastAsia="es-ES_tradnl"/>
        </w:rPr>
      </w:pPr>
      <w:r w:rsidRPr="00C71645">
        <w:rPr>
          <w:rFonts w:ascii="Times New Roman" w:eastAsia="Calibri" w:hAnsi="Times New Roman" w:cs="Times New Roman"/>
          <w:sz w:val="24"/>
          <w:szCs w:val="24"/>
          <w:lang w:val="es-ES_tradnl" w:eastAsia="es-ES_tradnl"/>
        </w:rPr>
        <w:t xml:space="preserve">En esos términos, es que se propone exhortar a la Persona Titular de la Comisión del Agua del Estado de México para que, en un tiempo prudente y razonable, remita un informe dirigido a este Congreso estatal sobre los avances, logros y resultados del Programa Hídrico Integral para el Estado de México 2017-2023, incluyendo un diagnóstico pormenorizado, objetivo y técnico de la situación y problemáticas actuales del recurso hídrico estatal, abarcando de forma enunciativa, más no limitativa, los siguientes temas: </w:t>
      </w:r>
      <w:r w:rsidRPr="00C71645">
        <w:rPr>
          <w:rFonts w:ascii="Times New Roman" w:eastAsia="Calibri" w:hAnsi="Times New Roman" w:cs="Times New Roman"/>
          <w:b/>
          <w:sz w:val="24"/>
          <w:szCs w:val="24"/>
          <w:lang w:val="es-ES_tradnl" w:eastAsia="es-ES_tradnl"/>
        </w:rPr>
        <w:t>(I)</w:t>
      </w:r>
      <w:r w:rsidRPr="00C71645">
        <w:rPr>
          <w:rFonts w:ascii="Times New Roman" w:eastAsia="Calibri" w:hAnsi="Times New Roman" w:cs="Times New Roman"/>
          <w:sz w:val="24"/>
          <w:szCs w:val="24"/>
          <w:lang w:val="es-ES_tradnl" w:eastAsia="es-ES_tradnl"/>
        </w:rPr>
        <w:t xml:space="preserve"> agua superficial; </w:t>
      </w:r>
      <w:r w:rsidRPr="00C71645">
        <w:rPr>
          <w:rFonts w:ascii="Times New Roman" w:eastAsia="Calibri" w:hAnsi="Times New Roman" w:cs="Times New Roman"/>
          <w:b/>
          <w:sz w:val="24"/>
          <w:szCs w:val="24"/>
          <w:lang w:val="es-ES_tradnl" w:eastAsia="es-ES_tradnl"/>
        </w:rPr>
        <w:t>(II)</w:t>
      </w:r>
      <w:r w:rsidRPr="00C71645">
        <w:rPr>
          <w:rFonts w:ascii="Times New Roman" w:eastAsia="Calibri" w:hAnsi="Times New Roman" w:cs="Times New Roman"/>
          <w:sz w:val="24"/>
          <w:szCs w:val="24"/>
          <w:lang w:val="es-ES_tradnl" w:eastAsia="es-ES_tradnl"/>
        </w:rPr>
        <w:t xml:space="preserve"> agua subterránea; </w:t>
      </w:r>
      <w:r w:rsidRPr="00C71645">
        <w:rPr>
          <w:rFonts w:ascii="Times New Roman" w:eastAsia="Calibri" w:hAnsi="Times New Roman" w:cs="Times New Roman"/>
          <w:b/>
          <w:sz w:val="24"/>
          <w:szCs w:val="24"/>
          <w:lang w:val="es-ES_tradnl" w:eastAsia="es-ES_tradnl"/>
        </w:rPr>
        <w:t>(III)</w:t>
      </w:r>
      <w:r w:rsidRPr="00C71645">
        <w:rPr>
          <w:rFonts w:ascii="Times New Roman" w:eastAsia="Calibri" w:hAnsi="Times New Roman" w:cs="Times New Roman"/>
          <w:sz w:val="24"/>
          <w:szCs w:val="24"/>
          <w:lang w:val="es-ES_tradnl" w:eastAsia="es-ES_tradnl"/>
        </w:rPr>
        <w:t xml:space="preserve"> sobreexplotación de mantos acuíferos; </w:t>
      </w:r>
      <w:r w:rsidRPr="00C71645">
        <w:rPr>
          <w:rFonts w:ascii="Times New Roman" w:eastAsia="Calibri" w:hAnsi="Times New Roman" w:cs="Times New Roman"/>
          <w:b/>
          <w:sz w:val="24"/>
          <w:szCs w:val="24"/>
          <w:lang w:val="es-ES_tradnl" w:eastAsia="es-ES_tradnl"/>
        </w:rPr>
        <w:t>(IV)</w:t>
      </w:r>
      <w:r w:rsidRPr="00C71645">
        <w:rPr>
          <w:rFonts w:ascii="Times New Roman" w:eastAsia="Calibri" w:hAnsi="Times New Roman" w:cs="Times New Roman"/>
          <w:sz w:val="24"/>
          <w:szCs w:val="24"/>
          <w:lang w:val="es-ES_tradnl" w:eastAsia="es-ES_tradnl"/>
        </w:rPr>
        <w:t xml:space="preserve"> calidad del agua; </w:t>
      </w:r>
      <w:r w:rsidRPr="00C71645">
        <w:rPr>
          <w:rFonts w:ascii="Times New Roman" w:eastAsia="Calibri" w:hAnsi="Times New Roman" w:cs="Times New Roman"/>
          <w:b/>
          <w:sz w:val="24"/>
          <w:szCs w:val="24"/>
          <w:lang w:val="es-ES_tradnl" w:eastAsia="es-ES_tradnl"/>
        </w:rPr>
        <w:t>(V)</w:t>
      </w:r>
      <w:r w:rsidRPr="00C71645">
        <w:rPr>
          <w:rFonts w:ascii="Times New Roman" w:eastAsia="Calibri" w:hAnsi="Times New Roman" w:cs="Times New Roman"/>
          <w:sz w:val="24"/>
          <w:szCs w:val="24"/>
          <w:lang w:val="es-ES_tradnl" w:eastAsia="es-ES_tradnl"/>
        </w:rPr>
        <w:t xml:space="preserve"> acceso a los servicios públicos de agua potable, drenaje, alcantarillado, saneamiento y tratamiento de aguas residuales; </w:t>
      </w:r>
      <w:r w:rsidRPr="00C71645">
        <w:rPr>
          <w:rFonts w:ascii="Times New Roman" w:eastAsia="Calibri" w:hAnsi="Times New Roman" w:cs="Times New Roman"/>
          <w:b/>
          <w:sz w:val="24"/>
          <w:szCs w:val="24"/>
          <w:lang w:val="es-ES_tradnl" w:eastAsia="es-ES_tradnl"/>
        </w:rPr>
        <w:t xml:space="preserve">(VI) </w:t>
      </w:r>
      <w:r w:rsidRPr="00C71645">
        <w:rPr>
          <w:rFonts w:ascii="Times New Roman" w:eastAsia="Calibri" w:hAnsi="Times New Roman" w:cs="Times New Roman"/>
          <w:sz w:val="24"/>
          <w:szCs w:val="24"/>
          <w:lang w:val="es-ES_tradnl" w:eastAsia="es-ES_tradnl"/>
        </w:rPr>
        <w:t xml:space="preserve">uso y aprovechamiento responsable del agua y </w:t>
      </w:r>
      <w:r w:rsidRPr="00C71645">
        <w:rPr>
          <w:rFonts w:ascii="Times New Roman" w:eastAsia="Calibri" w:hAnsi="Times New Roman" w:cs="Times New Roman"/>
          <w:b/>
          <w:sz w:val="24"/>
          <w:szCs w:val="24"/>
          <w:lang w:val="es-ES_tradnl" w:eastAsia="es-ES_tradnl"/>
        </w:rPr>
        <w:t>(VII)</w:t>
      </w:r>
      <w:r w:rsidRPr="00C71645">
        <w:rPr>
          <w:rFonts w:ascii="Times New Roman" w:eastAsia="Calibri" w:hAnsi="Times New Roman" w:cs="Times New Roman"/>
          <w:sz w:val="24"/>
          <w:szCs w:val="24"/>
          <w:lang w:val="es-ES_tradnl" w:eastAsia="es-ES_tradnl"/>
        </w:rPr>
        <w:t xml:space="preserve"> balance hídrico. </w:t>
      </w:r>
    </w:p>
    <w:p w:rsidR="00D20B82" w:rsidRPr="00C71645" w:rsidRDefault="00D20B82" w:rsidP="00D20B82">
      <w:pPr>
        <w:spacing w:after="0" w:line="240" w:lineRule="auto"/>
        <w:jc w:val="both"/>
        <w:rPr>
          <w:rFonts w:ascii="Times New Roman" w:eastAsia="Calibri" w:hAnsi="Times New Roman" w:cs="Times New Roman"/>
          <w:sz w:val="24"/>
          <w:szCs w:val="24"/>
          <w:lang w:val="es-ES_tradnl" w:eastAsia="es-ES_tradnl"/>
        </w:rPr>
      </w:pPr>
    </w:p>
    <w:p w:rsidR="00D20B82" w:rsidRPr="00C71645" w:rsidRDefault="00D20B82" w:rsidP="00D20B82">
      <w:pPr>
        <w:spacing w:after="0" w:line="240" w:lineRule="auto"/>
        <w:jc w:val="both"/>
        <w:rPr>
          <w:rFonts w:ascii="Times New Roman" w:eastAsia="Calibri" w:hAnsi="Times New Roman" w:cs="Times New Roman"/>
          <w:sz w:val="24"/>
          <w:szCs w:val="24"/>
          <w:lang w:val="es-ES_tradnl" w:eastAsia="es-ES_tradnl"/>
        </w:rPr>
      </w:pPr>
      <w:r w:rsidRPr="00C71645">
        <w:rPr>
          <w:rFonts w:ascii="Times New Roman" w:eastAsia="Calibri" w:hAnsi="Times New Roman" w:cs="Times New Roman"/>
          <w:sz w:val="24"/>
          <w:szCs w:val="24"/>
          <w:lang w:val="es-ES_tradnl" w:eastAsia="es-ES_tradnl"/>
        </w:rPr>
        <w:t xml:space="preserve">Por lo anteriormente expuesto, someto a consideración de esta asamblea el siguiente punto de acuerdo bajo las consideraciones y fundamentos sustentados, así como en el proyecto que se adjunta al presente. </w:t>
      </w:r>
    </w:p>
    <w:p w:rsidR="00D20B82" w:rsidRPr="00C71645" w:rsidRDefault="00D20B82" w:rsidP="00D20B82">
      <w:pPr>
        <w:spacing w:after="0" w:line="240" w:lineRule="auto"/>
        <w:jc w:val="both"/>
        <w:rPr>
          <w:rFonts w:ascii="Times New Roman" w:eastAsia="Calibri" w:hAnsi="Times New Roman" w:cs="Times New Roman"/>
          <w:sz w:val="24"/>
          <w:szCs w:val="24"/>
          <w:lang w:val="es-ES_tradnl" w:eastAsia="es-ES_tradnl"/>
        </w:rPr>
      </w:pPr>
    </w:p>
    <w:p w:rsidR="00D20B82" w:rsidRPr="00C71645" w:rsidRDefault="00D20B82" w:rsidP="00D20B82">
      <w:pPr>
        <w:spacing w:after="0" w:line="240" w:lineRule="auto"/>
        <w:jc w:val="center"/>
        <w:rPr>
          <w:rFonts w:ascii="Times New Roman" w:eastAsia="Calibri" w:hAnsi="Times New Roman" w:cs="Times New Roman"/>
          <w:b/>
          <w:sz w:val="24"/>
          <w:szCs w:val="24"/>
          <w:lang w:val="es-ES_tradnl" w:eastAsia="es-ES_tradnl"/>
        </w:rPr>
      </w:pPr>
      <w:r w:rsidRPr="00C71645">
        <w:rPr>
          <w:rFonts w:ascii="Times New Roman" w:eastAsia="Calibri" w:hAnsi="Times New Roman" w:cs="Times New Roman"/>
          <w:b/>
          <w:sz w:val="24"/>
          <w:szCs w:val="24"/>
          <w:lang w:val="es-ES_tradnl" w:eastAsia="es-ES_tradnl"/>
        </w:rPr>
        <w:t xml:space="preserve">ATENTAMENTE </w:t>
      </w:r>
    </w:p>
    <w:p w:rsidR="00D20B82" w:rsidRPr="00C71645" w:rsidRDefault="00D20B82" w:rsidP="00D20B82">
      <w:pPr>
        <w:spacing w:after="0" w:line="240" w:lineRule="auto"/>
        <w:jc w:val="center"/>
        <w:rPr>
          <w:rFonts w:ascii="Times New Roman" w:eastAsia="Calibri" w:hAnsi="Times New Roman" w:cs="Times New Roman"/>
          <w:b/>
          <w:sz w:val="24"/>
          <w:szCs w:val="24"/>
          <w:lang w:val="es-ES_tradnl" w:eastAsia="es-ES_tradnl"/>
        </w:rPr>
      </w:pPr>
      <w:r w:rsidRPr="00C71645">
        <w:rPr>
          <w:rFonts w:ascii="Times New Roman" w:eastAsia="Calibri" w:hAnsi="Times New Roman" w:cs="Times New Roman"/>
          <w:b/>
          <w:sz w:val="24"/>
          <w:szCs w:val="24"/>
          <w:lang w:val="es-ES_tradnl" w:eastAsia="es-ES_tradnl"/>
        </w:rPr>
        <w:t>DIPUTADA BEATRIZ GARCÍA VILLEGAS</w:t>
      </w:r>
    </w:p>
    <w:p w:rsidR="00D20B82" w:rsidRPr="00C71645" w:rsidRDefault="00D20B82" w:rsidP="00D20B82">
      <w:pPr>
        <w:autoSpaceDE w:val="0"/>
        <w:autoSpaceDN w:val="0"/>
        <w:adjustRightInd w:val="0"/>
        <w:spacing w:after="0" w:line="240" w:lineRule="auto"/>
        <w:jc w:val="center"/>
        <w:rPr>
          <w:rFonts w:ascii="Times New Roman" w:eastAsia="Cambria" w:hAnsi="Times New Roman" w:cs="Times New Roman"/>
          <w:b/>
          <w:bCs/>
          <w:sz w:val="24"/>
          <w:szCs w:val="24"/>
          <w:lang w:val="es-ES_tradnl"/>
        </w:rPr>
      </w:pPr>
    </w:p>
    <w:p w:rsidR="00F21E55" w:rsidRPr="00C71645" w:rsidRDefault="00F21E55" w:rsidP="00D20B82">
      <w:pPr>
        <w:autoSpaceDE w:val="0"/>
        <w:autoSpaceDN w:val="0"/>
        <w:adjustRightInd w:val="0"/>
        <w:spacing w:after="0" w:line="240" w:lineRule="auto"/>
        <w:jc w:val="center"/>
        <w:rPr>
          <w:rFonts w:ascii="Times New Roman" w:eastAsia="Cambria" w:hAnsi="Times New Roman" w:cs="Times New Roman"/>
          <w:b/>
          <w:bCs/>
          <w:sz w:val="24"/>
          <w:szCs w:val="24"/>
          <w:lang w:val="es-ES_tradnl"/>
        </w:rPr>
      </w:pPr>
    </w:p>
    <w:p w:rsidR="00D20B82" w:rsidRPr="00C71645" w:rsidRDefault="00D20B82" w:rsidP="00D20B82">
      <w:pPr>
        <w:autoSpaceDE w:val="0"/>
        <w:autoSpaceDN w:val="0"/>
        <w:adjustRightInd w:val="0"/>
        <w:spacing w:after="0" w:line="240" w:lineRule="auto"/>
        <w:jc w:val="center"/>
        <w:rPr>
          <w:rFonts w:ascii="Times New Roman" w:eastAsia="Cambria" w:hAnsi="Times New Roman" w:cs="Times New Roman"/>
          <w:sz w:val="24"/>
          <w:szCs w:val="24"/>
          <w:lang w:val="es-ES_tradnl"/>
        </w:rPr>
      </w:pPr>
      <w:r w:rsidRPr="00C71645">
        <w:rPr>
          <w:rFonts w:ascii="Times New Roman" w:eastAsia="Cambria" w:hAnsi="Times New Roman" w:cs="Times New Roman"/>
          <w:b/>
          <w:bCs/>
          <w:sz w:val="24"/>
          <w:szCs w:val="24"/>
          <w:lang w:val="es-ES_tradnl"/>
        </w:rPr>
        <w:t>PUNTO DE ACUERDO</w:t>
      </w:r>
    </w:p>
    <w:p w:rsidR="00D20B82" w:rsidRPr="00C71645" w:rsidRDefault="00D20B82" w:rsidP="00D20B82">
      <w:pPr>
        <w:autoSpaceDE w:val="0"/>
        <w:autoSpaceDN w:val="0"/>
        <w:adjustRightInd w:val="0"/>
        <w:spacing w:after="0" w:line="240" w:lineRule="auto"/>
        <w:rPr>
          <w:rFonts w:ascii="Times New Roman" w:eastAsia="Cambria" w:hAnsi="Times New Roman" w:cs="Times New Roman"/>
          <w:sz w:val="24"/>
          <w:szCs w:val="24"/>
          <w:lang w:val="es-ES_tradnl"/>
        </w:rPr>
      </w:pPr>
    </w:p>
    <w:p w:rsidR="00D20B82" w:rsidRPr="00C71645" w:rsidRDefault="00D20B82" w:rsidP="00D20B82">
      <w:pPr>
        <w:spacing w:after="0" w:line="240" w:lineRule="auto"/>
        <w:jc w:val="both"/>
        <w:rPr>
          <w:rFonts w:ascii="Times New Roman" w:eastAsia="Calibri" w:hAnsi="Times New Roman" w:cs="Times New Roman"/>
          <w:b/>
          <w:bCs/>
          <w:sz w:val="24"/>
          <w:szCs w:val="24"/>
          <w:lang w:val="es-ES_tradnl" w:eastAsia="es-ES_tradnl"/>
        </w:rPr>
      </w:pPr>
      <w:r w:rsidRPr="00C71645">
        <w:rPr>
          <w:rFonts w:ascii="Times New Roman" w:eastAsia="Calibri" w:hAnsi="Times New Roman" w:cs="Times New Roman"/>
          <w:b/>
          <w:bCs/>
          <w:sz w:val="24"/>
          <w:szCs w:val="24"/>
          <w:lang w:val="es-ES_tradnl" w:eastAsia="es-ES_tradnl"/>
        </w:rPr>
        <w:t xml:space="preserve">LA H. "LXI" LEGISLATURA DEL ESTADO DE MÉXICO, EN EJERCICIO DE LAS FACULTADES QUE LE CONFIEREN LOS ARTÍCULOS 55 Y 57 DE LA CONSTITUCIÓN POLÍTICA DEL ESTADO LIBRE Y SOBERANO DE MÉXICO; 83 </w:t>
      </w:r>
      <w:r w:rsidRPr="00C71645">
        <w:rPr>
          <w:rFonts w:ascii="Times New Roman" w:eastAsia="Calibri" w:hAnsi="Times New Roman" w:cs="Times New Roman"/>
          <w:b/>
          <w:bCs/>
          <w:sz w:val="24"/>
          <w:szCs w:val="24"/>
          <w:lang w:val="es-ES_tradnl" w:eastAsia="es-ES_tradnl"/>
        </w:rPr>
        <w:lastRenderedPageBreak/>
        <w:t>DE LA LEY ORGÁNICA DEL PODER LEGISLATIVO DEL ESTADO LIBRE Y SOBERANO DE MÉXICO Y 74 DEL REGLAMENTO DEL PODER LEGISLATIVO DEL ESTADO LIBRE Y SOBERANO DE MÉXICO, HA TENIDO A BIEN EMITIR EL SIGUIENTE:</w:t>
      </w:r>
    </w:p>
    <w:p w:rsidR="00D20B82" w:rsidRPr="00C71645" w:rsidRDefault="00D20B82" w:rsidP="00D20B82">
      <w:pPr>
        <w:spacing w:after="0" w:line="240" w:lineRule="auto"/>
        <w:jc w:val="both"/>
        <w:rPr>
          <w:rFonts w:ascii="Times New Roman" w:eastAsia="Calibri" w:hAnsi="Times New Roman" w:cs="Times New Roman"/>
          <w:b/>
          <w:bCs/>
          <w:sz w:val="24"/>
          <w:szCs w:val="24"/>
          <w:lang w:val="es-ES_tradnl" w:eastAsia="es-ES_tradnl"/>
        </w:rPr>
      </w:pPr>
    </w:p>
    <w:p w:rsidR="00D20B82" w:rsidRPr="00C71645" w:rsidRDefault="00D20B82" w:rsidP="00D20B82">
      <w:pPr>
        <w:spacing w:after="0" w:line="240" w:lineRule="auto"/>
        <w:jc w:val="center"/>
        <w:rPr>
          <w:rFonts w:ascii="Times New Roman" w:eastAsia="Calibri" w:hAnsi="Times New Roman" w:cs="Times New Roman"/>
          <w:b/>
          <w:bCs/>
          <w:sz w:val="24"/>
          <w:szCs w:val="24"/>
          <w:lang w:val="es-ES_tradnl" w:eastAsia="es-ES_tradnl"/>
        </w:rPr>
      </w:pPr>
      <w:r w:rsidRPr="00C71645">
        <w:rPr>
          <w:rFonts w:ascii="Times New Roman" w:eastAsia="Calibri" w:hAnsi="Times New Roman" w:cs="Times New Roman"/>
          <w:b/>
          <w:bCs/>
          <w:sz w:val="24"/>
          <w:szCs w:val="24"/>
          <w:lang w:val="es-ES_tradnl" w:eastAsia="es-ES_tradnl"/>
        </w:rPr>
        <w:t>A C U E R D O</w:t>
      </w:r>
    </w:p>
    <w:p w:rsidR="00D20B82" w:rsidRPr="00C71645" w:rsidRDefault="00D20B82" w:rsidP="00D20B82">
      <w:pPr>
        <w:spacing w:after="0" w:line="240" w:lineRule="auto"/>
        <w:jc w:val="center"/>
        <w:rPr>
          <w:rFonts w:ascii="Times New Roman" w:eastAsia="Calibri" w:hAnsi="Times New Roman" w:cs="Times New Roman"/>
          <w:b/>
          <w:bCs/>
          <w:sz w:val="24"/>
          <w:szCs w:val="24"/>
          <w:lang w:val="es-ES_tradnl" w:eastAsia="es-ES_tradnl"/>
        </w:rPr>
      </w:pPr>
    </w:p>
    <w:p w:rsidR="00D20B82" w:rsidRPr="00C71645" w:rsidRDefault="00D20B82" w:rsidP="00D20B82">
      <w:pPr>
        <w:spacing w:after="0" w:line="240" w:lineRule="auto"/>
        <w:jc w:val="both"/>
        <w:rPr>
          <w:rFonts w:ascii="Times New Roman" w:eastAsia="Cambria" w:hAnsi="Times New Roman" w:cs="Times New Roman"/>
          <w:sz w:val="24"/>
          <w:szCs w:val="24"/>
          <w:lang w:val="es-ES_tradnl"/>
        </w:rPr>
      </w:pPr>
      <w:r w:rsidRPr="00C71645">
        <w:rPr>
          <w:rFonts w:ascii="Times New Roman" w:eastAsia="Cambria" w:hAnsi="Times New Roman" w:cs="Times New Roman"/>
          <w:b/>
          <w:sz w:val="24"/>
          <w:szCs w:val="24"/>
          <w:lang w:val="es-ES_tradnl"/>
        </w:rPr>
        <w:t xml:space="preserve">ARTÍCULO ÚNICO. </w:t>
      </w:r>
      <w:r w:rsidRPr="00C71645">
        <w:rPr>
          <w:rFonts w:ascii="Times New Roman" w:eastAsia="Cambria" w:hAnsi="Times New Roman" w:cs="Times New Roman"/>
          <w:sz w:val="24"/>
          <w:szCs w:val="24"/>
          <w:lang w:val="es-ES_tradnl"/>
        </w:rPr>
        <w:t>Se</w:t>
      </w:r>
      <w:r w:rsidRPr="00C71645">
        <w:rPr>
          <w:rFonts w:ascii="Times New Roman" w:eastAsia="Cambria" w:hAnsi="Times New Roman" w:cs="Times New Roman"/>
          <w:b/>
          <w:sz w:val="24"/>
          <w:szCs w:val="24"/>
          <w:lang w:val="es-ES_tradnl"/>
        </w:rPr>
        <w:t xml:space="preserve"> </w:t>
      </w:r>
      <w:r w:rsidRPr="00C71645">
        <w:rPr>
          <w:rFonts w:ascii="Times New Roman" w:eastAsia="Cambria" w:hAnsi="Times New Roman" w:cs="Times New Roman"/>
          <w:sz w:val="24"/>
          <w:szCs w:val="24"/>
          <w:lang w:val="es-ES_tradnl"/>
        </w:rPr>
        <w:t>exhorta respetuosamente al Titular de la Comisión del Agua del Estado de México, para que envié a la brevedad un informe a esta legislatura sobre los avances, logros y resultados a la fecha del Programa Hídrico Integral para el Estado de México 2017-2023, con un diagnóstico pormenorizado y técnico de la situación y problemáticas actuales del recurso hídrico Estatal.</w:t>
      </w:r>
    </w:p>
    <w:p w:rsidR="00D20B82" w:rsidRPr="00C71645" w:rsidRDefault="00D20B82" w:rsidP="00D20B82">
      <w:pPr>
        <w:spacing w:after="0" w:line="240" w:lineRule="auto"/>
        <w:jc w:val="center"/>
        <w:rPr>
          <w:rFonts w:ascii="Times New Roman" w:eastAsia="Cambria" w:hAnsi="Times New Roman" w:cs="Times New Roman"/>
          <w:b/>
          <w:sz w:val="24"/>
          <w:szCs w:val="24"/>
          <w:lang w:val="en-US"/>
        </w:rPr>
      </w:pPr>
    </w:p>
    <w:p w:rsidR="00D20B82" w:rsidRPr="00C71645" w:rsidRDefault="00D20B82" w:rsidP="00D20B82">
      <w:pPr>
        <w:spacing w:after="0" w:line="240" w:lineRule="auto"/>
        <w:jc w:val="center"/>
        <w:rPr>
          <w:rFonts w:ascii="Times New Roman" w:eastAsia="Cambria" w:hAnsi="Times New Roman" w:cs="Times New Roman"/>
          <w:b/>
          <w:sz w:val="24"/>
          <w:szCs w:val="24"/>
          <w:lang w:val="en-US"/>
        </w:rPr>
      </w:pPr>
      <w:r w:rsidRPr="00C71645">
        <w:rPr>
          <w:rFonts w:ascii="Times New Roman" w:eastAsia="Cambria" w:hAnsi="Times New Roman" w:cs="Times New Roman"/>
          <w:b/>
          <w:sz w:val="24"/>
          <w:szCs w:val="24"/>
          <w:lang w:val="en-US"/>
        </w:rPr>
        <w:t>T R A N S I T O R I O S</w:t>
      </w:r>
    </w:p>
    <w:p w:rsidR="00D20B82" w:rsidRPr="00C71645" w:rsidRDefault="00D20B82" w:rsidP="00D20B82">
      <w:pPr>
        <w:spacing w:after="0" w:line="240" w:lineRule="auto"/>
        <w:jc w:val="both"/>
        <w:rPr>
          <w:rFonts w:ascii="Times New Roman" w:eastAsia="Cambria" w:hAnsi="Times New Roman" w:cs="Times New Roman"/>
          <w:b/>
          <w:sz w:val="24"/>
          <w:szCs w:val="24"/>
          <w:lang w:val="en-US"/>
        </w:rPr>
      </w:pPr>
    </w:p>
    <w:p w:rsidR="00D20B82" w:rsidRPr="00C71645" w:rsidRDefault="00D20B82" w:rsidP="00D20B82">
      <w:pPr>
        <w:spacing w:after="0" w:line="240" w:lineRule="auto"/>
        <w:jc w:val="both"/>
        <w:rPr>
          <w:rFonts w:ascii="Times New Roman" w:eastAsia="Cambria" w:hAnsi="Times New Roman" w:cs="Times New Roman"/>
          <w:sz w:val="24"/>
          <w:szCs w:val="24"/>
          <w:lang w:val="es-ES_tradnl"/>
        </w:rPr>
      </w:pPr>
      <w:r w:rsidRPr="00C71645">
        <w:rPr>
          <w:rFonts w:ascii="Times New Roman" w:eastAsia="Cambria" w:hAnsi="Times New Roman" w:cs="Times New Roman"/>
          <w:b/>
          <w:sz w:val="24"/>
          <w:szCs w:val="24"/>
          <w:lang w:val="es-ES_tradnl"/>
        </w:rPr>
        <w:t xml:space="preserve">ARTÍCULO PRIMERO. </w:t>
      </w:r>
      <w:r w:rsidRPr="00C71645">
        <w:rPr>
          <w:rFonts w:ascii="Times New Roman" w:eastAsia="Cambria" w:hAnsi="Times New Roman" w:cs="Times New Roman"/>
          <w:sz w:val="24"/>
          <w:szCs w:val="24"/>
          <w:lang w:val="es-ES_tradnl"/>
        </w:rPr>
        <w:t xml:space="preserve">Publíquese el presente Decreto en el Periódico Oficial "Gaceta del Gobierno". </w:t>
      </w:r>
    </w:p>
    <w:p w:rsidR="00D20B82" w:rsidRPr="00C71645" w:rsidRDefault="00D20B82" w:rsidP="00D20B82">
      <w:pPr>
        <w:spacing w:after="0" w:line="240" w:lineRule="auto"/>
        <w:jc w:val="both"/>
        <w:rPr>
          <w:rFonts w:ascii="Times New Roman" w:eastAsia="Cambria" w:hAnsi="Times New Roman" w:cs="Times New Roman"/>
          <w:sz w:val="24"/>
          <w:szCs w:val="24"/>
          <w:lang w:val="es-ES_tradnl"/>
        </w:rPr>
      </w:pPr>
      <w:r w:rsidRPr="00C71645">
        <w:rPr>
          <w:rFonts w:ascii="Times New Roman" w:eastAsia="Cambria" w:hAnsi="Times New Roman" w:cs="Times New Roman"/>
          <w:sz w:val="24"/>
          <w:szCs w:val="24"/>
          <w:lang w:val="es-ES_tradnl"/>
        </w:rPr>
        <w:cr/>
      </w:r>
      <w:r w:rsidRPr="00C71645">
        <w:rPr>
          <w:rFonts w:ascii="Times New Roman" w:eastAsia="Cambria" w:hAnsi="Times New Roman" w:cs="Times New Roman"/>
          <w:b/>
          <w:sz w:val="24"/>
          <w:szCs w:val="24"/>
          <w:lang w:val="es-ES_tradnl"/>
        </w:rPr>
        <w:t xml:space="preserve">ARTÍCULO SEGUNDO. </w:t>
      </w:r>
      <w:r w:rsidRPr="00C71645">
        <w:rPr>
          <w:rFonts w:ascii="Times New Roman" w:eastAsia="Cambria" w:hAnsi="Times New Roman" w:cs="Times New Roman"/>
          <w:sz w:val="24"/>
          <w:szCs w:val="24"/>
          <w:lang w:val="es-ES_tradnl"/>
        </w:rPr>
        <w:t xml:space="preserve">Comuníquese a la autoridad correspondiente. </w:t>
      </w:r>
    </w:p>
    <w:p w:rsidR="00D20B82" w:rsidRPr="00C71645" w:rsidRDefault="00D20B82" w:rsidP="00D20B82">
      <w:pPr>
        <w:spacing w:after="0" w:line="240" w:lineRule="auto"/>
        <w:jc w:val="both"/>
        <w:rPr>
          <w:rFonts w:ascii="Times New Roman" w:eastAsia="Cambria" w:hAnsi="Times New Roman" w:cs="Times New Roman"/>
          <w:sz w:val="24"/>
          <w:szCs w:val="24"/>
          <w:lang w:val="es-ES_tradnl"/>
        </w:rPr>
      </w:pPr>
    </w:p>
    <w:p w:rsidR="00D20B82" w:rsidRPr="00C71645" w:rsidRDefault="00D20B82" w:rsidP="00D20B82">
      <w:pPr>
        <w:spacing w:after="0" w:line="240" w:lineRule="auto"/>
        <w:jc w:val="both"/>
        <w:rPr>
          <w:rFonts w:ascii="Times New Roman" w:eastAsia="Cambria" w:hAnsi="Times New Roman" w:cs="Times New Roman"/>
          <w:sz w:val="24"/>
          <w:szCs w:val="24"/>
          <w:lang w:val="es-ES_tradnl"/>
        </w:rPr>
      </w:pPr>
      <w:r w:rsidRPr="00C71645">
        <w:rPr>
          <w:rFonts w:ascii="Times New Roman" w:eastAsia="Cambria" w:hAnsi="Times New Roman" w:cs="Times New Roman"/>
          <w:sz w:val="24"/>
          <w:szCs w:val="24"/>
          <w:lang w:val="es-ES_tradnl"/>
        </w:rPr>
        <w:t>Dado en el Palacio del Poder Legislativo, en la Ciudad de Toluca de Lerdo, capital del Estado de México, a los ___ días del mes de noviembre de dos mil veintidós.</w:t>
      </w:r>
    </w:p>
    <w:p w:rsidR="00707719" w:rsidRPr="00C71645" w:rsidRDefault="00707719" w:rsidP="00D20B82">
      <w:pPr>
        <w:pStyle w:val="Sinespaciado"/>
        <w:jc w:val="both"/>
        <w:rPr>
          <w:rFonts w:ascii="Times New Roman" w:hAnsi="Times New Roman" w:cs="Times New Roman"/>
          <w:sz w:val="24"/>
          <w:szCs w:val="24"/>
        </w:rPr>
      </w:pPr>
    </w:p>
    <w:p w:rsidR="00707719" w:rsidRPr="00C71645" w:rsidRDefault="00707719" w:rsidP="00407492">
      <w:pPr>
        <w:pStyle w:val="Sinespaciado"/>
        <w:jc w:val="center"/>
        <w:rPr>
          <w:rFonts w:ascii="Times New Roman" w:hAnsi="Times New Roman" w:cs="Times New Roman"/>
          <w:sz w:val="24"/>
          <w:szCs w:val="24"/>
        </w:rPr>
      </w:pPr>
      <w:r w:rsidRPr="00C71645">
        <w:rPr>
          <w:rFonts w:ascii="Times New Roman" w:hAnsi="Times New Roman" w:cs="Times New Roman"/>
          <w:sz w:val="24"/>
          <w:szCs w:val="24"/>
        </w:rPr>
        <w:t>(Fin del documento)</w:t>
      </w:r>
    </w:p>
    <w:p w:rsidR="00707719" w:rsidRPr="00C71645" w:rsidRDefault="00707719" w:rsidP="00707719">
      <w:pPr>
        <w:pStyle w:val="Sinespaciado"/>
        <w:jc w:val="both"/>
        <w:rPr>
          <w:rFonts w:ascii="Times New Roman" w:eastAsia="Times New Roman" w:hAnsi="Times New Roman" w:cs="Times New Roman"/>
          <w:sz w:val="24"/>
          <w:szCs w:val="24"/>
          <w:lang w:eastAsia="es-MX"/>
        </w:rPr>
      </w:pPr>
    </w:p>
    <w:p w:rsidR="00440373" w:rsidRPr="00C71645" w:rsidRDefault="003A5042" w:rsidP="001101A6">
      <w:pPr>
        <w:pStyle w:val="Sinespaciado"/>
        <w:jc w:val="both"/>
        <w:rPr>
          <w:rFonts w:ascii="Times New Roman" w:eastAsia="Times New Roman" w:hAnsi="Times New Roman" w:cs="Times New Roman"/>
          <w:sz w:val="24"/>
          <w:szCs w:val="24"/>
          <w:lang w:eastAsia="es-MX"/>
        </w:rPr>
      </w:pPr>
      <w:r w:rsidRPr="00C71645">
        <w:rPr>
          <w:rFonts w:ascii="Times New Roman" w:hAnsi="Times New Roman" w:cs="Times New Roman"/>
          <w:sz w:val="24"/>
          <w:szCs w:val="24"/>
        </w:rPr>
        <w:t>VICEPRESIDENTA DIP. MARÍA DE LOS ÁNGELES DÁVILA VARGAS.</w:t>
      </w:r>
      <w:r w:rsidR="00440373" w:rsidRPr="00C71645">
        <w:rPr>
          <w:rFonts w:ascii="Times New Roman" w:eastAsia="Times New Roman" w:hAnsi="Times New Roman" w:cs="Times New Roman"/>
          <w:sz w:val="24"/>
          <w:szCs w:val="24"/>
          <w:lang w:eastAsia="es-MX"/>
        </w:rPr>
        <w:t xml:space="preserve"> En cumplimiento del artículo 55 de la Constitución Política de la Entidad, someto a discusión la propuesta de dispensa del trámite de dictamen y consulto si desean hacer uso de la palabra.</w:t>
      </w:r>
    </w:p>
    <w:p w:rsidR="00440373" w:rsidRPr="00C71645" w:rsidRDefault="00440373" w:rsidP="001101A6">
      <w:pPr>
        <w:pStyle w:val="Sinespaciado"/>
        <w:ind w:firstLine="708"/>
        <w:jc w:val="both"/>
        <w:rPr>
          <w:rFonts w:ascii="Times New Roman" w:eastAsia="Times New Roman" w:hAnsi="Times New Roman" w:cs="Times New Roman"/>
          <w:sz w:val="24"/>
          <w:szCs w:val="24"/>
          <w:lang w:eastAsia="es-MX"/>
        </w:rPr>
      </w:pPr>
      <w:r w:rsidRPr="00C71645">
        <w:rPr>
          <w:rFonts w:ascii="Times New Roman" w:eastAsia="Times New Roman" w:hAnsi="Times New Roman" w:cs="Times New Roman"/>
          <w:sz w:val="24"/>
          <w:szCs w:val="24"/>
          <w:lang w:eastAsia="es-MX"/>
        </w:rPr>
        <w:t xml:space="preserve">Pido a quienes estén por la </w:t>
      </w:r>
      <w:r w:rsidR="000E279C" w:rsidRPr="00C71645">
        <w:rPr>
          <w:rFonts w:ascii="Times New Roman" w:eastAsia="Times New Roman" w:hAnsi="Times New Roman" w:cs="Times New Roman"/>
          <w:sz w:val="24"/>
          <w:szCs w:val="24"/>
          <w:lang w:eastAsia="es-MX"/>
        </w:rPr>
        <w:t>a</w:t>
      </w:r>
      <w:r w:rsidRPr="00C71645">
        <w:rPr>
          <w:rFonts w:ascii="Times New Roman" w:eastAsia="Times New Roman" w:hAnsi="Times New Roman" w:cs="Times New Roman"/>
          <w:sz w:val="24"/>
          <w:szCs w:val="24"/>
          <w:lang w:eastAsia="es-MX"/>
        </w:rPr>
        <w:t>probatoria de la dispensa del trámite de dictamen del punto de acue</w:t>
      </w:r>
      <w:r w:rsidR="000E279C" w:rsidRPr="00C71645">
        <w:rPr>
          <w:rFonts w:ascii="Times New Roman" w:eastAsia="Times New Roman" w:hAnsi="Times New Roman" w:cs="Times New Roman"/>
          <w:sz w:val="24"/>
          <w:szCs w:val="24"/>
          <w:lang w:eastAsia="es-MX"/>
        </w:rPr>
        <w:t>rdo, se sirvan levantar la mano ¿En contra, en abstención?</w:t>
      </w:r>
    </w:p>
    <w:p w:rsidR="00440373" w:rsidRPr="00C71645" w:rsidRDefault="00CF5B50" w:rsidP="001101A6">
      <w:pPr>
        <w:pStyle w:val="Sinespaciado"/>
        <w:jc w:val="both"/>
        <w:rPr>
          <w:rFonts w:ascii="Times New Roman" w:eastAsia="Times New Roman" w:hAnsi="Times New Roman" w:cs="Times New Roman"/>
          <w:sz w:val="24"/>
          <w:szCs w:val="24"/>
          <w:lang w:eastAsia="es-MX"/>
        </w:rPr>
      </w:pPr>
      <w:r w:rsidRPr="00C71645">
        <w:rPr>
          <w:rFonts w:ascii="Times New Roman" w:hAnsi="Times New Roman" w:cs="Times New Roman"/>
          <w:sz w:val="24"/>
          <w:szCs w:val="24"/>
        </w:rPr>
        <w:t xml:space="preserve">SECRETARIA DIP. VIRIDIANA FUENTES CRUZ. </w:t>
      </w:r>
      <w:r w:rsidR="00440373" w:rsidRPr="00C71645">
        <w:rPr>
          <w:rFonts w:ascii="Times New Roman" w:eastAsia="Times New Roman" w:hAnsi="Times New Roman" w:cs="Times New Roman"/>
          <w:sz w:val="24"/>
          <w:szCs w:val="24"/>
          <w:lang w:eastAsia="es-MX"/>
        </w:rPr>
        <w:t>La propuesta ha sido ap</w:t>
      </w:r>
      <w:r w:rsidR="000E279C" w:rsidRPr="00C71645">
        <w:rPr>
          <w:rFonts w:ascii="Times New Roman" w:eastAsia="Times New Roman" w:hAnsi="Times New Roman" w:cs="Times New Roman"/>
          <w:sz w:val="24"/>
          <w:szCs w:val="24"/>
          <w:lang w:eastAsia="es-MX"/>
        </w:rPr>
        <w:t>robada por unanimidad de votos.</w:t>
      </w:r>
    </w:p>
    <w:p w:rsidR="00440373" w:rsidRPr="00C71645" w:rsidRDefault="00B65143" w:rsidP="001101A6">
      <w:pPr>
        <w:pStyle w:val="Sinespaciado"/>
        <w:jc w:val="both"/>
        <w:rPr>
          <w:rFonts w:ascii="Times New Roman" w:eastAsia="Times New Roman" w:hAnsi="Times New Roman" w:cs="Times New Roman"/>
          <w:sz w:val="24"/>
          <w:szCs w:val="24"/>
          <w:lang w:eastAsia="es-MX"/>
        </w:rPr>
      </w:pPr>
      <w:r w:rsidRPr="00C71645">
        <w:rPr>
          <w:rFonts w:ascii="Times New Roman" w:hAnsi="Times New Roman" w:cs="Times New Roman"/>
          <w:sz w:val="24"/>
          <w:szCs w:val="24"/>
        </w:rPr>
        <w:t xml:space="preserve">VICEPRESIDENTA DIP. MARÍA DE LOS ÁNGELES DÁVILA VARGAS. </w:t>
      </w:r>
      <w:r w:rsidR="00440373" w:rsidRPr="00C71645">
        <w:rPr>
          <w:rFonts w:ascii="Times New Roman" w:eastAsia="Times New Roman" w:hAnsi="Times New Roman" w:cs="Times New Roman"/>
          <w:sz w:val="24"/>
          <w:szCs w:val="24"/>
          <w:lang w:eastAsia="es-MX"/>
        </w:rPr>
        <w:t>Abro la discusión en lo general del punto de acuerdo y consulto a las diputadas y los diputados si desean hacer uso de la palabra.</w:t>
      </w:r>
    </w:p>
    <w:p w:rsidR="00440373" w:rsidRPr="00C71645" w:rsidRDefault="00440373" w:rsidP="001101A6">
      <w:pPr>
        <w:pStyle w:val="Sinespaciado"/>
        <w:ind w:firstLine="708"/>
        <w:jc w:val="both"/>
        <w:rPr>
          <w:rFonts w:ascii="Times New Roman" w:eastAsia="Times New Roman" w:hAnsi="Times New Roman" w:cs="Times New Roman"/>
          <w:sz w:val="24"/>
          <w:szCs w:val="24"/>
          <w:lang w:eastAsia="es-MX"/>
        </w:rPr>
      </w:pPr>
      <w:r w:rsidRPr="00C71645">
        <w:rPr>
          <w:rFonts w:ascii="Times New Roman" w:eastAsia="Times New Roman" w:hAnsi="Times New Roman" w:cs="Times New Roman"/>
          <w:sz w:val="24"/>
          <w:szCs w:val="24"/>
          <w:lang w:eastAsia="es-MX"/>
        </w:rPr>
        <w:t>Para la votación en lo general, pido a la Secretaría abra el sistema de votación hasta por 2 minutos, si alguien desea separar alg</w:t>
      </w:r>
      <w:r w:rsidR="00B65143" w:rsidRPr="00C71645">
        <w:rPr>
          <w:rFonts w:ascii="Times New Roman" w:eastAsia="Times New Roman" w:hAnsi="Times New Roman" w:cs="Times New Roman"/>
          <w:sz w:val="24"/>
          <w:szCs w:val="24"/>
          <w:lang w:eastAsia="es-MX"/>
        </w:rPr>
        <w:t>ún artículo, sírvase indicarlo.</w:t>
      </w:r>
    </w:p>
    <w:p w:rsidR="00440373" w:rsidRPr="00C71645" w:rsidRDefault="00CF5B50" w:rsidP="001101A6">
      <w:pPr>
        <w:pStyle w:val="Sinespaciado"/>
        <w:jc w:val="both"/>
        <w:rPr>
          <w:rFonts w:ascii="Times New Roman" w:eastAsia="Times New Roman" w:hAnsi="Times New Roman" w:cs="Times New Roman"/>
          <w:sz w:val="24"/>
          <w:szCs w:val="24"/>
          <w:lang w:eastAsia="es-MX"/>
        </w:rPr>
      </w:pPr>
      <w:r w:rsidRPr="00C71645">
        <w:rPr>
          <w:rFonts w:ascii="Times New Roman" w:hAnsi="Times New Roman" w:cs="Times New Roman"/>
          <w:sz w:val="24"/>
          <w:szCs w:val="24"/>
        </w:rPr>
        <w:t xml:space="preserve">SECRETARIA DIP. VIRIDIANA FUENTES CRUZ. </w:t>
      </w:r>
      <w:r w:rsidR="00440373" w:rsidRPr="00C71645">
        <w:rPr>
          <w:rFonts w:ascii="Times New Roman" w:eastAsia="Times New Roman" w:hAnsi="Times New Roman" w:cs="Times New Roman"/>
          <w:sz w:val="24"/>
          <w:szCs w:val="24"/>
          <w:lang w:eastAsia="es-MX"/>
        </w:rPr>
        <w:t>Ábrase el sistema de votación hasta por 2 minutos.</w:t>
      </w:r>
    </w:p>
    <w:p w:rsidR="004D7B25" w:rsidRPr="00C71645" w:rsidRDefault="004D7B25" w:rsidP="001101A6">
      <w:pPr>
        <w:pStyle w:val="Sinespaciado"/>
        <w:jc w:val="center"/>
        <w:rPr>
          <w:rFonts w:ascii="Times New Roman" w:hAnsi="Times New Roman" w:cs="Times New Roman"/>
          <w:i/>
          <w:sz w:val="24"/>
          <w:szCs w:val="24"/>
        </w:rPr>
      </w:pPr>
      <w:r w:rsidRPr="00C71645">
        <w:rPr>
          <w:rFonts w:ascii="Times New Roman" w:hAnsi="Times New Roman" w:cs="Times New Roman"/>
          <w:i/>
          <w:sz w:val="24"/>
          <w:szCs w:val="24"/>
        </w:rPr>
        <w:t>(Votación nominal)</w:t>
      </w:r>
    </w:p>
    <w:p w:rsidR="004D7B25" w:rsidRPr="00C71645" w:rsidRDefault="004D7B25" w:rsidP="001101A6">
      <w:pPr>
        <w:pStyle w:val="Sinespaciado"/>
        <w:jc w:val="both"/>
        <w:rPr>
          <w:rFonts w:ascii="Times New Roman" w:hAnsi="Times New Roman" w:cs="Times New Roman"/>
          <w:sz w:val="24"/>
          <w:szCs w:val="24"/>
        </w:rPr>
      </w:pPr>
      <w:r w:rsidRPr="00C71645">
        <w:rPr>
          <w:rFonts w:ascii="Times New Roman" w:hAnsi="Times New Roman" w:cs="Times New Roman"/>
          <w:sz w:val="24"/>
          <w:szCs w:val="24"/>
        </w:rPr>
        <w:t>SECRETARIA DIP. VIRIDIANA FUENTES CRUZ. ¿Algún diputado o diputada que falte de emitir su voto?</w:t>
      </w:r>
    </w:p>
    <w:p w:rsidR="004D7B25" w:rsidRPr="00C71645" w:rsidRDefault="004D7B25" w:rsidP="001101A6">
      <w:pPr>
        <w:pStyle w:val="Sinespaciado"/>
        <w:jc w:val="both"/>
        <w:rPr>
          <w:rFonts w:ascii="Times New Roman" w:hAnsi="Times New Roman" w:cs="Times New Roman"/>
          <w:sz w:val="24"/>
          <w:szCs w:val="24"/>
        </w:rPr>
      </w:pPr>
      <w:r w:rsidRPr="00C71645">
        <w:rPr>
          <w:rFonts w:ascii="Times New Roman" w:hAnsi="Times New Roman" w:cs="Times New Roman"/>
          <w:sz w:val="24"/>
          <w:szCs w:val="24"/>
        </w:rPr>
        <w:tab/>
        <w:t>El punto de acuerdo ha sido aprobado en lo general por unanimidad de votos.</w:t>
      </w:r>
    </w:p>
    <w:p w:rsidR="004D7B25" w:rsidRPr="00C71645" w:rsidRDefault="004D7B25" w:rsidP="001101A6">
      <w:pPr>
        <w:pStyle w:val="Sinespaciado"/>
        <w:jc w:val="both"/>
        <w:rPr>
          <w:rFonts w:ascii="Times New Roman" w:hAnsi="Times New Roman" w:cs="Times New Roman"/>
          <w:sz w:val="24"/>
          <w:szCs w:val="24"/>
        </w:rPr>
      </w:pPr>
      <w:r w:rsidRPr="00C71645">
        <w:rPr>
          <w:rFonts w:ascii="Times New Roman" w:hAnsi="Times New Roman" w:cs="Times New Roman"/>
          <w:sz w:val="24"/>
          <w:szCs w:val="24"/>
        </w:rPr>
        <w:t>VICEPRESIDENTA DIP. MARÍA DE LOS ÁNGELES DÁVILA VARGAS. Se tiene por aprobado en lo general el punto de acuerdo, se declara también su aprobación en lo particular.</w:t>
      </w:r>
    </w:p>
    <w:p w:rsidR="004D7B25" w:rsidRPr="00C71645" w:rsidRDefault="004D7B25" w:rsidP="001101A6">
      <w:pPr>
        <w:pStyle w:val="Sinespaciado"/>
        <w:jc w:val="both"/>
        <w:rPr>
          <w:rFonts w:ascii="Times New Roman" w:hAnsi="Times New Roman" w:cs="Times New Roman"/>
          <w:sz w:val="24"/>
          <w:szCs w:val="24"/>
        </w:rPr>
      </w:pPr>
      <w:r w:rsidRPr="00C71645">
        <w:rPr>
          <w:rFonts w:ascii="Times New Roman" w:hAnsi="Times New Roman" w:cs="Times New Roman"/>
          <w:sz w:val="24"/>
          <w:szCs w:val="24"/>
        </w:rPr>
        <w:tab/>
        <w:t xml:space="preserve">En el punto número 13, la diputada Anaís Miriam Burgos Hernández presenta en nombre del Grupo Parlamentario del Partido morena, punto de acuerdo de urgente y obvia resolución, por el que se exhorta al Titular de la Fiscalía General de Justicia del Estado de México, para que </w:t>
      </w:r>
      <w:r w:rsidRPr="00C71645">
        <w:rPr>
          <w:rFonts w:ascii="Times New Roman" w:hAnsi="Times New Roman" w:cs="Times New Roman"/>
          <w:sz w:val="24"/>
          <w:szCs w:val="24"/>
        </w:rPr>
        <w:lastRenderedPageBreak/>
        <w:t>informe a esta Soberanía sobre el estatus procesal de los crímenes de odio cometidos contra mujeres tra</w:t>
      </w:r>
      <w:r w:rsidR="002C734C" w:rsidRPr="00C71645">
        <w:rPr>
          <w:rFonts w:ascii="Times New Roman" w:hAnsi="Times New Roman" w:cs="Times New Roman"/>
          <w:sz w:val="24"/>
          <w:szCs w:val="24"/>
        </w:rPr>
        <w:t>n</w:t>
      </w:r>
      <w:r w:rsidR="00BE61B0" w:rsidRPr="00C71645">
        <w:rPr>
          <w:rFonts w:ascii="Times New Roman" w:hAnsi="Times New Roman" w:cs="Times New Roman"/>
          <w:sz w:val="24"/>
          <w:szCs w:val="24"/>
        </w:rPr>
        <w:t>s</w:t>
      </w:r>
      <w:r w:rsidRPr="00C71645">
        <w:rPr>
          <w:rFonts w:ascii="Times New Roman" w:hAnsi="Times New Roman" w:cs="Times New Roman"/>
          <w:sz w:val="24"/>
          <w:szCs w:val="24"/>
        </w:rPr>
        <w:t>género en el año 2022 en el Estado de México.</w:t>
      </w:r>
    </w:p>
    <w:p w:rsidR="004D7B25" w:rsidRPr="00C71645" w:rsidRDefault="004D7B25" w:rsidP="001101A6">
      <w:pPr>
        <w:pStyle w:val="Sinespaciado"/>
        <w:jc w:val="both"/>
        <w:rPr>
          <w:rFonts w:ascii="Times New Roman" w:hAnsi="Times New Roman" w:cs="Times New Roman"/>
          <w:sz w:val="24"/>
          <w:szCs w:val="24"/>
        </w:rPr>
      </w:pPr>
      <w:r w:rsidRPr="00C71645">
        <w:rPr>
          <w:rFonts w:ascii="Times New Roman" w:hAnsi="Times New Roman" w:cs="Times New Roman"/>
          <w:sz w:val="24"/>
          <w:szCs w:val="24"/>
        </w:rPr>
        <w:t>DIP. ANAÍS MIRIAM BURGOS HERNÁNDEZ. Muchas gracias.</w:t>
      </w:r>
    </w:p>
    <w:p w:rsidR="004D7B25" w:rsidRPr="00C71645" w:rsidRDefault="004D7B25" w:rsidP="001101A6">
      <w:pPr>
        <w:pStyle w:val="Sinespaciado"/>
        <w:jc w:val="both"/>
        <w:rPr>
          <w:rFonts w:ascii="Times New Roman" w:hAnsi="Times New Roman" w:cs="Times New Roman"/>
          <w:sz w:val="24"/>
          <w:szCs w:val="24"/>
        </w:rPr>
      </w:pPr>
      <w:r w:rsidRPr="00C71645">
        <w:rPr>
          <w:rFonts w:ascii="Times New Roman" w:hAnsi="Times New Roman" w:cs="Times New Roman"/>
          <w:sz w:val="24"/>
          <w:szCs w:val="24"/>
        </w:rPr>
        <w:tab/>
        <w:t>Con su permiso Presidente, compañeras y compañeros de la Mesa Directiva y a mis compañeros diputadas y diputados.</w:t>
      </w:r>
    </w:p>
    <w:p w:rsidR="004D7B25" w:rsidRPr="00C71645" w:rsidRDefault="004D7B25" w:rsidP="001101A6">
      <w:pPr>
        <w:pStyle w:val="Sinespaciado"/>
        <w:jc w:val="both"/>
        <w:rPr>
          <w:rFonts w:ascii="Times New Roman" w:hAnsi="Times New Roman" w:cs="Times New Roman"/>
          <w:sz w:val="24"/>
          <w:szCs w:val="24"/>
        </w:rPr>
      </w:pPr>
      <w:r w:rsidRPr="00C71645">
        <w:rPr>
          <w:rFonts w:ascii="Times New Roman" w:hAnsi="Times New Roman" w:cs="Times New Roman"/>
          <w:sz w:val="24"/>
          <w:szCs w:val="24"/>
        </w:rPr>
        <w:tab/>
        <w:t>De acuerdo a la Encuesta Nacional Sobre la Diversidad Sexual y de Género del INEGI 2021</w:t>
      </w:r>
      <w:r w:rsidR="00DE552A" w:rsidRPr="00C71645">
        <w:rPr>
          <w:rFonts w:ascii="Times New Roman" w:hAnsi="Times New Roman" w:cs="Times New Roman"/>
          <w:sz w:val="24"/>
          <w:szCs w:val="24"/>
        </w:rPr>
        <w:t>,</w:t>
      </w:r>
      <w:r w:rsidRPr="00C71645">
        <w:rPr>
          <w:rFonts w:ascii="Times New Roman" w:hAnsi="Times New Roman" w:cs="Times New Roman"/>
          <w:sz w:val="24"/>
          <w:szCs w:val="24"/>
        </w:rPr>
        <w:t xml:space="preserve"> en México la población LGBTTTIQ+ asciende a 5 millones de personas, lo que significa que una de cada 20 personas se identifica con la población de la diversidad sexual, siendo el Estado de México la </w:t>
      </w:r>
      <w:r w:rsidR="00DE552A" w:rsidRPr="00C71645">
        <w:rPr>
          <w:rFonts w:ascii="Times New Roman" w:hAnsi="Times New Roman" w:cs="Times New Roman"/>
          <w:sz w:val="24"/>
          <w:szCs w:val="24"/>
        </w:rPr>
        <w:t xml:space="preserve">Entidad </w:t>
      </w:r>
      <w:r w:rsidRPr="00C71645">
        <w:rPr>
          <w:rFonts w:ascii="Times New Roman" w:hAnsi="Times New Roman" w:cs="Times New Roman"/>
          <w:sz w:val="24"/>
          <w:szCs w:val="24"/>
        </w:rPr>
        <w:t>de mayor concentración de esta población con 490 mil personas, de las cuales 150 mil son mujeres tra</w:t>
      </w:r>
      <w:r w:rsidR="00B27D19" w:rsidRPr="00C71645">
        <w:rPr>
          <w:rFonts w:ascii="Times New Roman" w:hAnsi="Times New Roman" w:cs="Times New Roman"/>
          <w:sz w:val="24"/>
          <w:szCs w:val="24"/>
        </w:rPr>
        <w:t>n</w:t>
      </w:r>
      <w:r w:rsidRPr="00C71645">
        <w:rPr>
          <w:rFonts w:ascii="Times New Roman" w:hAnsi="Times New Roman" w:cs="Times New Roman"/>
          <w:sz w:val="24"/>
          <w:szCs w:val="24"/>
        </w:rPr>
        <w:t>sgénero y son las mujeres tra</w:t>
      </w:r>
      <w:r w:rsidR="00B27D19" w:rsidRPr="00C71645">
        <w:rPr>
          <w:rFonts w:ascii="Times New Roman" w:hAnsi="Times New Roman" w:cs="Times New Roman"/>
          <w:sz w:val="24"/>
          <w:szCs w:val="24"/>
        </w:rPr>
        <w:t>n</w:t>
      </w:r>
      <w:r w:rsidRPr="00C71645">
        <w:rPr>
          <w:rFonts w:ascii="Times New Roman" w:hAnsi="Times New Roman" w:cs="Times New Roman"/>
          <w:sz w:val="24"/>
          <w:szCs w:val="24"/>
        </w:rPr>
        <w:t>sgénero las que se encuentran desde hace muchos años inmersas en un ciclo de violencia, discriminación y criminalización que generalmente comienza desde muy temprana edad por exclusión y violencia sufrida en sus hogares, comunidades y centros educativos.</w:t>
      </w:r>
    </w:p>
    <w:p w:rsidR="004D7B25" w:rsidRPr="00C71645" w:rsidRDefault="004D7B25" w:rsidP="001101A6">
      <w:pPr>
        <w:pStyle w:val="Sinespaciado"/>
        <w:jc w:val="both"/>
        <w:rPr>
          <w:rFonts w:ascii="Times New Roman" w:hAnsi="Times New Roman" w:cs="Times New Roman"/>
          <w:sz w:val="24"/>
          <w:szCs w:val="24"/>
        </w:rPr>
      </w:pPr>
      <w:r w:rsidRPr="00C71645">
        <w:rPr>
          <w:rFonts w:ascii="Times New Roman" w:hAnsi="Times New Roman" w:cs="Times New Roman"/>
          <w:sz w:val="24"/>
          <w:szCs w:val="24"/>
        </w:rPr>
        <w:tab/>
        <w:t>En muchas partes de nuestra Entidad, las mujeres tra</w:t>
      </w:r>
      <w:r w:rsidR="00B27D19" w:rsidRPr="00C71645">
        <w:rPr>
          <w:rFonts w:ascii="Times New Roman" w:hAnsi="Times New Roman" w:cs="Times New Roman"/>
          <w:sz w:val="24"/>
          <w:szCs w:val="24"/>
        </w:rPr>
        <w:t>n</w:t>
      </w:r>
      <w:r w:rsidRPr="00C71645">
        <w:rPr>
          <w:rFonts w:ascii="Times New Roman" w:hAnsi="Times New Roman" w:cs="Times New Roman"/>
          <w:sz w:val="24"/>
          <w:szCs w:val="24"/>
        </w:rPr>
        <w:t>sgénero están excluidas de la educación o del empleo formal, lo que las confina a un abanico limitado de oportunidades laborales</w:t>
      </w:r>
      <w:r w:rsidR="00DE552A" w:rsidRPr="00C71645">
        <w:rPr>
          <w:rFonts w:ascii="Times New Roman" w:hAnsi="Times New Roman" w:cs="Times New Roman"/>
          <w:sz w:val="24"/>
          <w:szCs w:val="24"/>
        </w:rPr>
        <w:t>;</w:t>
      </w:r>
      <w:r w:rsidRPr="00C71645">
        <w:rPr>
          <w:rFonts w:ascii="Times New Roman" w:hAnsi="Times New Roman" w:cs="Times New Roman"/>
          <w:sz w:val="24"/>
          <w:szCs w:val="24"/>
        </w:rPr>
        <w:t xml:space="preserve"> sin embargo, el principal problema que sufren es la violencia.</w:t>
      </w:r>
    </w:p>
    <w:p w:rsidR="004D7B25" w:rsidRPr="00C71645" w:rsidRDefault="004D7B25" w:rsidP="001101A6">
      <w:pPr>
        <w:pStyle w:val="Sinespaciado"/>
        <w:jc w:val="both"/>
        <w:rPr>
          <w:rFonts w:ascii="Times New Roman" w:hAnsi="Times New Roman" w:cs="Times New Roman"/>
          <w:sz w:val="24"/>
          <w:szCs w:val="24"/>
        </w:rPr>
      </w:pPr>
      <w:r w:rsidRPr="00C71645">
        <w:rPr>
          <w:rFonts w:ascii="Times New Roman" w:hAnsi="Times New Roman" w:cs="Times New Roman"/>
          <w:sz w:val="24"/>
          <w:szCs w:val="24"/>
        </w:rPr>
        <w:tab/>
        <w:t>Si el punto más extremo de la violencia de género es el feminicidio, en el caso de las mujeres tra</w:t>
      </w:r>
      <w:r w:rsidR="00B27D19" w:rsidRPr="00C71645">
        <w:rPr>
          <w:rFonts w:ascii="Times New Roman" w:hAnsi="Times New Roman" w:cs="Times New Roman"/>
          <w:sz w:val="24"/>
          <w:szCs w:val="24"/>
        </w:rPr>
        <w:t>n</w:t>
      </w:r>
      <w:r w:rsidRPr="00C71645">
        <w:rPr>
          <w:rFonts w:ascii="Times New Roman" w:hAnsi="Times New Roman" w:cs="Times New Roman"/>
          <w:sz w:val="24"/>
          <w:szCs w:val="24"/>
        </w:rPr>
        <w:t>sgénero se le conoce como transfeminicidios o feminicidios por identidad de género, cuestión que a la fecha genera debates y resistencia por grupos sociales para reconocer dicho concepto.</w:t>
      </w:r>
    </w:p>
    <w:p w:rsidR="006722CD" w:rsidRPr="00C71645" w:rsidRDefault="004D7B25" w:rsidP="001101A6">
      <w:pPr>
        <w:pStyle w:val="Sinespaciado"/>
        <w:jc w:val="both"/>
        <w:rPr>
          <w:rFonts w:ascii="Times New Roman" w:hAnsi="Times New Roman" w:cs="Times New Roman"/>
          <w:sz w:val="24"/>
          <w:szCs w:val="24"/>
        </w:rPr>
      </w:pPr>
      <w:r w:rsidRPr="00C71645">
        <w:rPr>
          <w:rFonts w:ascii="Times New Roman" w:hAnsi="Times New Roman" w:cs="Times New Roman"/>
          <w:sz w:val="24"/>
          <w:szCs w:val="24"/>
        </w:rPr>
        <w:tab/>
        <w:t>Desafortunadamente esta resistencia termina invisibilizando en cifras, en leyes, en protección y seguridad social un problema grave que termina por diluir la violencia que enfrentan todas las mujeres del Estado de México, las mujeres somos diversas</w:t>
      </w:r>
      <w:r w:rsidR="0007232E" w:rsidRPr="00C71645">
        <w:rPr>
          <w:rFonts w:ascii="Times New Roman" w:hAnsi="Times New Roman" w:cs="Times New Roman"/>
          <w:sz w:val="24"/>
          <w:szCs w:val="24"/>
        </w:rPr>
        <w:t>, p</w:t>
      </w:r>
      <w:r w:rsidR="00BB0D0B" w:rsidRPr="00C71645">
        <w:rPr>
          <w:rFonts w:ascii="Times New Roman" w:hAnsi="Times New Roman" w:cs="Times New Roman"/>
          <w:sz w:val="24"/>
          <w:szCs w:val="24"/>
        </w:rPr>
        <w:t>ero al fin mujeres y la violencia nos afecta a todas</w:t>
      </w:r>
      <w:r w:rsidR="006722CD" w:rsidRPr="00C71645">
        <w:rPr>
          <w:rFonts w:ascii="Times New Roman" w:hAnsi="Times New Roman" w:cs="Times New Roman"/>
          <w:sz w:val="24"/>
          <w:szCs w:val="24"/>
        </w:rPr>
        <w:t>.</w:t>
      </w:r>
    </w:p>
    <w:p w:rsidR="006722CD" w:rsidRPr="00C71645" w:rsidRDefault="006722CD" w:rsidP="006722CD">
      <w:pPr>
        <w:pStyle w:val="Sinespaciado"/>
        <w:ind w:firstLine="708"/>
        <w:jc w:val="both"/>
        <w:rPr>
          <w:rFonts w:ascii="Times New Roman" w:hAnsi="Times New Roman" w:cs="Times New Roman"/>
          <w:sz w:val="24"/>
          <w:szCs w:val="24"/>
        </w:rPr>
      </w:pPr>
      <w:r w:rsidRPr="00C71645">
        <w:rPr>
          <w:rFonts w:ascii="Times New Roman" w:hAnsi="Times New Roman" w:cs="Times New Roman"/>
          <w:sz w:val="24"/>
          <w:szCs w:val="24"/>
        </w:rPr>
        <w:t>La</w:t>
      </w:r>
      <w:r w:rsidR="00BB0D0B" w:rsidRPr="00C71645">
        <w:rPr>
          <w:rFonts w:ascii="Times New Roman" w:hAnsi="Times New Roman" w:cs="Times New Roman"/>
          <w:sz w:val="24"/>
          <w:szCs w:val="24"/>
        </w:rPr>
        <w:t xml:space="preserve"> Comisión Interamericana de Derechos Humanos señala que el prejuicio es uno de los principa</w:t>
      </w:r>
      <w:r w:rsidRPr="00C71645">
        <w:rPr>
          <w:rFonts w:ascii="Times New Roman" w:hAnsi="Times New Roman" w:cs="Times New Roman"/>
          <w:sz w:val="24"/>
          <w:szCs w:val="24"/>
        </w:rPr>
        <w:t>l</w:t>
      </w:r>
      <w:r w:rsidR="00BB0D0B" w:rsidRPr="00C71645">
        <w:rPr>
          <w:rFonts w:ascii="Times New Roman" w:hAnsi="Times New Roman" w:cs="Times New Roman"/>
          <w:sz w:val="24"/>
          <w:szCs w:val="24"/>
        </w:rPr>
        <w:t>es detonantes de la vi</w:t>
      </w:r>
      <w:r w:rsidR="001A10DE" w:rsidRPr="00C71645">
        <w:rPr>
          <w:rFonts w:ascii="Times New Roman" w:hAnsi="Times New Roman" w:cs="Times New Roman"/>
          <w:sz w:val="24"/>
          <w:szCs w:val="24"/>
        </w:rPr>
        <w:t>olencia hacia las mujeres trans</w:t>
      </w:r>
      <w:r w:rsidR="00BB0D0B" w:rsidRPr="00C71645">
        <w:rPr>
          <w:rFonts w:ascii="Times New Roman" w:hAnsi="Times New Roman" w:cs="Times New Roman"/>
          <w:sz w:val="24"/>
          <w:szCs w:val="24"/>
        </w:rPr>
        <w:t>género, el prejuicio es el resultado de percepciones negativas</w:t>
      </w:r>
      <w:r w:rsidRPr="00C71645">
        <w:rPr>
          <w:rFonts w:ascii="Times New Roman" w:hAnsi="Times New Roman" w:cs="Times New Roman"/>
          <w:sz w:val="24"/>
          <w:szCs w:val="24"/>
        </w:rPr>
        <w:t xml:space="preserve"> basadas en generalizaciones</w:t>
      </w:r>
      <w:r w:rsidR="00BB0D0B" w:rsidRPr="00C71645">
        <w:rPr>
          <w:rFonts w:ascii="Times New Roman" w:hAnsi="Times New Roman" w:cs="Times New Roman"/>
          <w:sz w:val="24"/>
          <w:szCs w:val="24"/>
        </w:rPr>
        <w:t xml:space="preserve"> sobre circunstancias o situaciones ajenas a concepciones de una idea que tiene la mayoría</w:t>
      </w:r>
      <w:r w:rsidRPr="00C71645">
        <w:rPr>
          <w:rFonts w:ascii="Times New Roman" w:hAnsi="Times New Roman" w:cs="Times New Roman"/>
          <w:sz w:val="24"/>
          <w:szCs w:val="24"/>
        </w:rPr>
        <w:t>.</w:t>
      </w:r>
    </w:p>
    <w:p w:rsidR="006722CD" w:rsidRPr="00C71645" w:rsidRDefault="006722CD" w:rsidP="006722CD">
      <w:pPr>
        <w:pStyle w:val="Sinespaciado"/>
        <w:ind w:firstLine="708"/>
        <w:jc w:val="both"/>
        <w:rPr>
          <w:rFonts w:ascii="Times New Roman" w:hAnsi="Times New Roman" w:cs="Times New Roman"/>
          <w:sz w:val="24"/>
          <w:szCs w:val="24"/>
        </w:rPr>
      </w:pPr>
      <w:r w:rsidRPr="00C71645">
        <w:rPr>
          <w:rFonts w:ascii="Times New Roman" w:hAnsi="Times New Roman" w:cs="Times New Roman"/>
          <w:sz w:val="24"/>
          <w:szCs w:val="24"/>
        </w:rPr>
        <w:t xml:space="preserve">La </w:t>
      </w:r>
      <w:r w:rsidR="00BB0D0B" w:rsidRPr="00C71645">
        <w:rPr>
          <w:rFonts w:ascii="Times New Roman" w:hAnsi="Times New Roman" w:cs="Times New Roman"/>
          <w:sz w:val="24"/>
          <w:szCs w:val="24"/>
        </w:rPr>
        <w:t xml:space="preserve">violencia por prejuicio encuentra su fundamento en un sistema de </w:t>
      </w:r>
      <w:r w:rsidRPr="00C71645">
        <w:rPr>
          <w:rFonts w:ascii="Times New Roman" w:hAnsi="Times New Roman" w:cs="Times New Roman"/>
          <w:sz w:val="24"/>
          <w:szCs w:val="24"/>
        </w:rPr>
        <w:t>organización social</w:t>
      </w:r>
      <w:r w:rsidR="00BB0D0B" w:rsidRPr="00C71645">
        <w:rPr>
          <w:rFonts w:ascii="Times New Roman" w:hAnsi="Times New Roman" w:cs="Times New Roman"/>
          <w:sz w:val="24"/>
          <w:szCs w:val="24"/>
        </w:rPr>
        <w:t>, donde solamente existen 2 g</w:t>
      </w:r>
      <w:r w:rsidRPr="00C71645">
        <w:rPr>
          <w:rFonts w:ascii="Times New Roman" w:hAnsi="Times New Roman" w:cs="Times New Roman"/>
          <w:sz w:val="24"/>
          <w:szCs w:val="24"/>
        </w:rPr>
        <w:t>é</w:t>
      </w:r>
      <w:r w:rsidR="00BB0D0B" w:rsidRPr="00C71645">
        <w:rPr>
          <w:rFonts w:ascii="Times New Roman" w:hAnsi="Times New Roman" w:cs="Times New Roman"/>
          <w:sz w:val="24"/>
          <w:szCs w:val="24"/>
        </w:rPr>
        <w:t>nero</w:t>
      </w:r>
      <w:r w:rsidRPr="00C71645">
        <w:rPr>
          <w:rFonts w:ascii="Times New Roman" w:hAnsi="Times New Roman" w:cs="Times New Roman"/>
          <w:sz w:val="24"/>
          <w:szCs w:val="24"/>
        </w:rPr>
        <w:t>s</w:t>
      </w:r>
      <w:r w:rsidR="00BB0D0B" w:rsidRPr="00C71645">
        <w:rPr>
          <w:rFonts w:ascii="Times New Roman" w:hAnsi="Times New Roman" w:cs="Times New Roman"/>
          <w:sz w:val="24"/>
          <w:szCs w:val="24"/>
        </w:rPr>
        <w:t xml:space="preserve"> asociados al sexo asignado al nacer, sobre los cuales se ha sustentado la discriminación y la violencia</w:t>
      </w:r>
      <w:r w:rsidRPr="00C71645">
        <w:rPr>
          <w:rFonts w:ascii="Times New Roman" w:hAnsi="Times New Roman" w:cs="Times New Roman"/>
          <w:sz w:val="24"/>
          <w:szCs w:val="24"/>
        </w:rPr>
        <w:t>.</w:t>
      </w:r>
    </w:p>
    <w:p w:rsidR="00BB0D0B" w:rsidRPr="00C71645" w:rsidRDefault="006722CD" w:rsidP="006722CD">
      <w:pPr>
        <w:pStyle w:val="Sinespaciado"/>
        <w:ind w:firstLine="708"/>
        <w:jc w:val="both"/>
        <w:rPr>
          <w:rFonts w:ascii="Times New Roman" w:hAnsi="Times New Roman" w:cs="Times New Roman"/>
          <w:sz w:val="24"/>
          <w:szCs w:val="24"/>
        </w:rPr>
      </w:pPr>
      <w:r w:rsidRPr="00C71645">
        <w:rPr>
          <w:rFonts w:ascii="Times New Roman" w:hAnsi="Times New Roman" w:cs="Times New Roman"/>
          <w:sz w:val="24"/>
          <w:szCs w:val="24"/>
        </w:rPr>
        <w:t xml:space="preserve">Hay </w:t>
      </w:r>
      <w:r w:rsidR="00BB0D0B" w:rsidRPr="00C71645">
        <w:rPr>
          <w:rFonts w:ascii="Times New Roman" w:hAnsi="Times New Roman" w:cs="Times New Roman"/>
          <w:sz w:val="24"/>
          <w:szCs w:val="24"/>
        </w:rPr>
        <w:t>múltiples formas de violencia que se ejercen contra la población transgénero, des</w:t>
      </w:r>
      <w:r w:rsidRPr="00C71645">
        <w:rPr>
          <w:rFonts w:ascii="Times New Roman" w:hAnsi="Times New Roman" w:cs="Times New Roman"/>
          <w:sz w:val="24"/>
          <w:szCs w:val="24"/>
        </w:rPr>
        <w:t>d</w:t>
      </w:r>
      <w:r w:rsidR="00BB0D0B" w:rsidRPr="00C71645">
        <w:rPr>
          <w:rFonts w:ascii="Times New Roman" w:hAnsi="Times New Roman" w:cs="Times New Roman"/>
          <w:sz w:val="24"/>
          <w:szCs w:val="24"/>
        </w:rPr>
        <w:t xml:space="preserve">e las más </w:t>
      </w:r>
      <w:r w:rsidR="00AB4E41" w:rsidRPr="00C71645">
        <w:rPr>
          <w:rFonts w:ascii="Times New Roman" w:hAnsi="Times New Roman" w:cs="Times New Roman"/>
          <w:sz w:val="24"/>
          <w:szCs w:val="24"/>
        </w:rPr>
        <w:t>sutiles</w:t>
      </w:r>
      <w:r w:rsidR="00BB0D0B" w:rsidRPr="00C71645">
        <w:rPr>
          <w:rFonts w:ascii="Times New Roman" w:hAnsi="Times New Roman" w:cs="Times New Roman"/>
          <w:sz w:val="24"/>
          <w:szCs w:val="24"/>
        </w:rPr>
        <w:t>, pero no por eso menos dolorosas como la sistemática</w:t>
      </w:r>
      <w:r w:rsidRPr="00C71645">
        <w:rPr>
          <w:rFonts w:ascii="Times New Roman" w:hAnsi="Times New Roman" w:cs="Times New Roman"/>
          <w:sz w:val="24"/>
          <w:szCs w:val="24"/>
        </w:rPr>
        <w:t>,</w:t>
      </w:r>
      <w:r w:rsidR="00BB0D0B" w:rsidRPr="00C71645">
        <w:rPr>
          <w:rFonts w:ascii="Times New Roman" w:hAnsi="Times New Roman" w:cs="Times New Roman"/>
          <w:sz w:val="24"/>
          <w:szCs w:val="24"/>
        </w:rPr>
        <w:t xml:space="preserve"> </w:t>
      </w:r>
      <w:r w:rsidRPr="00C71645">
        <w:rPr>
          <w:rFonts w:ascii="Times New Roman" w:hAnsi="Times New Roman" w:cs="Times New Roman"/>
          <w:sz w:val="24"/>
          <w:szCs w:val="24"/>
        </w:rPr>
        <w:t>i</w:t>
      </w:r>
      <w:r w:rsidR="00BB0D0B" w:rsidRPr="00C71645">
        <w:rPr>
          <w:rFonts w:ascii="Times New Roman" w:hAnsi="Times New Roman" w:cs="Times New Roman"/>
          <w:sz w:val="24"/>
          <w:szCs w:val="24"/>
        </w:rPr>
        <w:t>n</w:t>
      </w:r>
      <w:r w:rsidR="001A10DE" w:rsidRPr="00C71645">
        <w:rPr>
          <w:rFonts w:ascii="Times New Roman" w:hAnsi="Times New Roman" w:cs="Times New Roman"/>
          <w:sz w:val="24"/>
          <w:szCs w:val="24"/>
        </w:rPr>
        <w:t>visibilización</w:t>
      </w:r>
      <w:r w:rsidR="00BB0D0B" w:rsidRPr="00C71645">
        <w:rPr>
          <w:rFonts w:ascii="Times New Roman" w:hAnsi="Times New Roman" w:cs="Times New Roman"/>
          <w:sz w:val="24"/>
          <w:szCs w:val="24"/>
        </w:rPr>
        <w:t xml:space="preserve"> hasta las más brutales que son los crímenes de odio que derivan en la víctima, de hecho el movimiento LGBTTTIQ+ a través de su auto</w:t>
      </w:r>
      <w:r w:rsidRPr="00C71645">
        <w:rPr>
          <w:rFonts w:ascii="Times New Roman" w:hAnsi="Times New Roman" w:cs="Times New Roman"/>
          <w:sz w:val="24"/>
          <w:szCs w:val="24"/>
        </w:rPr>
        <w:t xml:space="preserve"> </w:t>
      </w:r>
      <w:r w:rsidR="00BB0D0B" w:rsidRPr="00C71645">
        <w:rPr>
          <w:rFonts w:ascii="Times New Roman" w:hAnsi="Times New Roman" w:cs="Times New Roman"/>
          <w:sz w:val="24"/>
          <w:szCs w:val="24"/>
        </w:rPr>
        <w:t>organización, en múltiples colectivos</w:t>
      </w:r>
      <w:r w:rsidR="00C443D4" w:rsidRPr="00C71645">
        <w:rPr>
          <w:rFonts w:ascii="Times New Roman" w:hAnsi="Times New Roman" w:cs="Times New Roman"/>
          <w:sz w:val="24"/>
          <w:szCs w:val="24"/>
        </w:rPr>
        <w:t>,</w:t>
      </w:r>
      <w:r w:rsidR="00BB0D0B" w:rsidRPr="00C71645">
        <w:rPr>
          <w:rFonts w:ascii="Times New Roman" w:hAnsi="Times New Roman" w:cs="Times New Roman"/>
          <w:sz w:val="24"/>
          <w:szCs w:val="24"/>
        </w:rPr>
        <w:t xml:space="preserve"> asociaciones, entidades e Instituciones han realizados esfuerzos para visibilizar la violencia en contra de la comunidad transgén</w:t>
      </w:r>
      <w:r w:rsidR="00C443D4" w:rsidRPr="00C71645">
        <w:rPr>
          <w:rFonts w:ascii="Times New Roman" w:hAnsi="Times New Roman" w:cs="Times New Roman"/>
          <w:sz w:val="24"/>
          <w:szCs w:val="24"/>
        </w:rPr>
        <w:t>ero</w:t>
      </w:r>
      <w:r w:rsidR="00BB0D0B" w:rsidRPr="00C71645">
        <w:rPr>
          <w:rFonts w:ascii="Times New Roman" w:hAnsi="Times New Roman" w:cs="Times New Roman"/>
          <w:sz w:val="24"/>
          <w:szCs w:val="24"/>
        </w:rPr>
        <w:t>, especialmente en lo que concierne a la tipificación penal de los crímenes de odio.</w:t>
      </w:r>
    </w:p>
    <w:p w:rsidR="006E74E6" w:rsidRPr="00C71645" w:rsidRDefault="00BB0D0B" w:rsidP="001101A6">
      <w:pPr>
        <w:pStyle w:val="Sinespaciado"/>
        <w:ind w:firstLine="708"/>
        <w:jc w:val="both"/>
        <w:rPr>
          <w:rFonts w:ascii="Times New Roman" w:hAnsi="Times New Roman" w:cs="Times New Roman"/>
          <w:sz w:val="24"/>
          <w:szCs w:val="24"/>
        </w:rPr>
      </w:pPr>
      <w:r w:rsidRPr="00C71645">
        <w:rPr>
          <w:rFonts w:ascii="Times New Roman" w:hAnsi="Times New Roman" w:cs="Times New Roman"/>
          <w:sz w:val="24"/>
          <w:szCs w:val="24"/>
        </w:rPr>
        <w:t xml:space="preserve">Esto es importante ya que ponerle nombre a este tipo de crímenes, revindica a las víctimas; puesto que sus muertes deben ser objeto de un tratamiento específico, en función de sus particularidades y con perspectiva de género, generalmente los crímenes son cometidos con </w:t>
      </w:r>
      <w:r w:rsidR="006E74E6" w:rsidRPr="00C71645">
        <w:rPr>
          <w:rFonts w:ascii="Times New Roman" w:hAnsi="Times New Roman" w:cs="Times New Roman"/>
          <w:sz w:val="24"/>
          <w:szCs w:val="24"/>
        </w:rPr>
        <w:t xml:space="preserve">enorme </w:t>
      </w:r>
      <w:r w:rsidRPr="00C71645">
        <w:rPr>
          <w:rFonts w:ascii="Times New Roman" w:hAnsi="Times New Roman" w:cs="Times New Roman"/>
          <w:sz w:val="24"/>
          <w:szCs w:val="24"/>
        </w:rPr>
        <w:t>violencia y crueldad</w:t>
      </w:r>
      <w:r w:rsidR="006E74E6" w:rsidRPr="00C71645">
        <w:rPr>
          <w:rFonts w:ascii="Times New Roman" w:hAnsi="Times New Roman" w:cs="Times New Roman"/>
          <w:sz w:val="24"/>
          <w:szCs w:val="24"/>
        </w:rPr>
        <w:t>.</w:t>
      </w:r>
    </w:p>
    <w:p w:rsidR="000E3F3C" w:rsidRPr="00C71645" w:rsidRDefault="006E74E6" w:rsidP="001101A6">
      <w:pPr>
        <w:pStyle w:val="Sinespaciado"/>
        <w:ind w:firstLine="708"/>
        <w:jc w:val="both"/>
        <w:rPr>
          <w:rFonts w:ascii="Times New Roman" w:hAnsi="Times New Roman" w:cs="Times New Roman"/>
          <w:sz w:val="24"/>
          <w:szCs w:val="24"/>
        </w:rPr>
      </w:pPr>
      <w:r w:rsidRPr="00C71645">
        <w:rPr>
          <w:rFonts w:ascii="Times New Roman" w:hAnsi="Times New Roman" w:cs="Times New Roman"/>
          <w:sz w:val="24"/>
          <w:szCs w:val="24"/>
        </w:rPr>
        <w:t xml:space="preserve">Los </w:t>
      </w:r>
      <w:r w:rsidR="00BB0D0B" w:rsidRPr="00C71645">
        <w:rPr>
          <w:rFonts w:ascii="Times New Roman" w:hAnsi="Times New Roman" w:cs="Times New Roman"/>
          <w:sz w:val="24"/>
          <w:szCs w:val="24"/>
        </w:rPr>
        <w:t xml:space="preserve">datos del informe </w:t>
      </w:r>
      <w:r w:rsidRPr="00C71645">
        <w:rPr>
          <w:rFonts w:ascii="Times New Roman" w:hAnsi="Times New Roman" w:cs="Times New Roman"/>
          <w:sz w:val="24"/>
          <w:szCs w:val="24"/>
        </w:rPr>
        <w:t xml:space="preserve">anual </w:t>
      </w:r>
      <w:r w:rsidR="00BB0D0B" w:rsidRPr="00C71645">
        <w:rPr>
          <w:rFonts w:ascii="Times New Roman" w:hAnsi="Times New Roman" w:cs="Times New Roman"/>
          <w:sz w:val="24"/>
          <w:szCs w:val="24"/>
        </w:rPr>
        <w:t xml:space="preserve">de </w:t>
      </w:r>
      <w:r w:rsidR="00B27D19" w:rsidRPr="00C71645">
        <w:rPr>
          <w:rFonts w:ascii="Times New Roman" w:hAnsi="Times New Roman" w:cs="Times New Roman"/>
          <w:sz w:val="24"/>
          <w:szCs w:val="24"/>
        </w:rPr>
        <w:t>transfobia</w:t>
      </w:r>
      <w:r w:rsidR="00BB0D0B" w:rsidRPr="00C71645">
        <w:rPr>
          <w:rFonts w:ascii="Times New Roman" w:hAnsi="Times New Roman" w:cs="Times New Roman"/>
          <w:sz w:val="24"/>
          <w:szCs w:val="24"/>
        </w:rPr>
        <w:t xml:space="preserve"> son muy elocuentes, primero entre 2008</w:t>
      </w:r>
      <w:r w:rsidR="00DA3297" w:rsidRPr="00C71645">
        <w:rPr>
          <w:rFonts w:ascii="Times New Roman" w:hAnsi="Times New Roman" w:cs="Times New Roman"/>
          <w:sz w:val="24"/>
          <w:szCs w:val="24"/>
        </w:rPr>
        <w:t xml:space="preserve"> </w:t>
      </w:r>
      <w:r w:rsidR="00BB0D0B" w:rsidRPr="00C71645">
        <w:rPr>
          <w:rFonts w:ascii="Times New Roman" w:hAnsi="Times New Roman" w:cs="Times New Roman"/>
          <w:sz w:val="24"/>
          <w:szCs w:val="24"/>
        </w:rPr>
        <w:t>y 2021 se registraron 4 mil personas transgénero asesinadas en todo el mundo, de ese número las muertes por disparo han sido las más comunes, representado el 38% mientras que los apuñalamientos, palizas y estrangulamientos, están en segundo lugar y suman el 33%</w:t>
      </w:r>
      <w:r w:rsidR="000E3F3C" w:rsidRPr="00C71645">
        <w:rPr>
          <w:rFonts w:ascii="Times New Roman" w:hAnsi="Times New Roman" w:cs="Times New Roman"/>
          <w:sz w:val="24"/>
          <w:szCs w:val="24"/>
        </w:rPr>
        <w:t>.</w:t>
      </w:r>
    </w:p>
    <w:p w:rsidR="00B451FF" w:rsidRPr="00C71645" w:rsidRDefault="000E3F3C" w:rsidP="00B451FF">
      <w:pPr>
        <w:pStyle w:val="Sinespaciado"/>
        <w:ind w:firstLine="708"/>
        <w:jc w:val="both"/>
        <w:rPr>
          <w:rFonts w:ascii="Times New Roman" w:hAnsi="Times New Roman" w:cs="Times New Roman"/>
          <w:sz w:val="24"/>
          <w:szCs w:val="24"/>
        </w:rPr>
      </w:pPr>
      <w:r w:rsidRPr="00C71645">
        <w:rPr>
          <w:rFonts w:ascii="Times New Roman" w:hAnsi="Times New Roman" w:cs="Times New Roman"/>
          <w:sz w:val="24"/>
          <w:szCs w:val="24"/>
        </w:rPr>
        <w:t xml:space="preserve">También </w:t>
      </w:r>
      <w:r w:rsidR="00BB0D0B" w:rsidRPr="00C71645">
        <w:rPr>
          <w:rFonts w:ascii="Times New Roman" w:hAnsi="Times New Roman" w:cs="Times New Roman"/>
          <w:sz w:val="24"/>
          <w:szCs w:val="24"/>
        </w:rPr>
        <w:t>entre 2008 y 2021, los cuerpos sin vida de personas trans asesinadas se han localizado en espacios abiertos, en la calle en 31%</w:t>
      </w:r>
      <w:r w:rsidR="00DA3297" w:rsidRPr="00C71645">
        <w:rPr>
          <w:rFonts w:ascii="Times New Roman" w:hAnsi="Times New Roman" w:cs="Times New Roman"/>
          <w:sz w:val="24"/>
          <w:szCs w:val="24"/>
        </w:rPr>
        <w:t>,</w:t>
      </w:r>
      <w:r w:rsidR="00BB0D0B" w:rsidRPr="00C71645">
        <w:rPr>
          <w:rFonts w:ascii="Times New Roman" w:hAnsi="Times New Roman" w:cs="Times New Roman"/>
          <w:sz w:val="24"/>
          <w:szCs w:val="24"/>
        </w:rPr>
        <w:t xml:space="preserve"> en el campo la maleza o área rural el 5%</w:t>
      </w:r>
      <w:r w:rsidR="00DA3297" w:rsidRPr="00C71645">
        <w:rPr>
          <w:rFonts w:ascii="Times New Roman" w:hAnsi="Times New Roman" w:cs="Times New Roman"/>
          <w:sz w:val="24"/>
          <w:szCs w:val="24"/>
        </w:rPr>
        <w:t>,</w:t>
      </w:r>
      <w:r w:rsidR="00BB0D0B" w:rsidRPr="00C71645">
        <w:rPr>
          <w:rFonts w:ascii="Times New Roman" w:hAnsi="Times New Roman" w:cs="Times New Roman"/>
          <w:sz w:val="24"/>
          <w:szCs w:val="24"/>
        </w:rPr>
        <w:t xml:space="preserve"> en carreteras </w:t>
      </w:r>
      <w:r w:rsidR="00DA3297" w:rsidRPr="00C71645">
        <w:rPr>
          <w:rFonts w:ascii="Times New Roman" w:hAnsi="Times New Roman" w:cs="Times New Roman"/>
          <w:sz w:val="24"/>
          <w:szCs w:val="24"/>
        </w:rPr>
        <w:t>y</w:t>
      </w:r>
      <w:r w:rsidR="00BB0D0B" w:rsidRPr="00C71645">
        <w:rPr>
          <w:rFonts w:ascii="Times New Roman" w:hAnsi="Times New Roman" w:cs="Times New Roman"/>
          <w:sz w:val="24"/>
          <w:szCs w:val="24"/>
        </w:rPr>
        <w:t xml:space="preserve"> autopistas el 4%, en la playa, r</w:t>
      </w:r>
      <w:r w:rsidR="00DA3297" w:rsidRPr="00C71645">
        <w:rPr>
          <w:rFonts w:ascii="Times New Roman" w:hAnsi="Times New Roman" w:cs="Times New Roman"/>
          <w:sz w:val="24"/>
          <w:szCs w:val="24"/>
        </w:rPr>
        <w:t>í</w:t>
      </w:r>
      <w:r w:rsidR="00BB0D0B" w:rsidRPr="00C71645">
        <w:rPr>
          <w:rFonts w:ascii="Times New Roman" w:hAnsi="Times New Roman" w:cs="Times New Roman"/>
          <w:sz w:val="24"/>
          <w:szCs w:val="24"/>
        </w:rPr>
        <w:t>o o bajo algún puente el 3%</w:t>
      </w:r>
      <w:r w:rsidR="00532010" w:rsidRPr="00C71645">
        <w:rPr>
          <w:rFonts w:ascii="Times New Roman" w:hAnsi="Times New Roman" w:cs="Times New Roman"/>
          <w:sz w:val="24"/>
          <w:szCs w:val="24"/>
        </w:rPr>
        <w:t>.</w:t>
      </w:r>
      <w:r w:rsidRPr="00C71645">
        <w:rPr>
          <w:rFonts w:ascii="Times New Roman" w:hAnsi="Times New Roman" w:cs="Times New Roman"/>
          <w:sz w:val="24"/>
          <w:szCs w:val="24"/>
        </w:rPr>
        <w:t xml:space="preserve"> </w:t>
      </w:r>
      <w:r w:rsidR="00532010" w:rsidRPr="00C71645">
        <w:rPr>
          <w:rFonts w:ascii="Times New Roman" w:hAnsi="Times New Roman" w:cs="Times New Roman"/>
          <w:sz w:val="24"/>
          <w:szCs w:val="24"/>
        </w:rPr>
        <w:t>El aba</w:t>
      </w:r>
      <w:r w:rsidR="00BB0D0B" w:rsidRPr="00C71645">
        <w:rPr>
          <w:rFonts w:ascii="Times New Roman" w:hAnsi="Times New Roman" w:cs="Times New Roman"/>
          <w:sz w:val="24"/>
          <w:szCs w:val="24"/>
        </w:rPr>
        <w:t xml:space="preserve">ndono de sus cuerpos en espacios abiertos no es un dato menor, pues responde aquel imaginario colectivo, </w:t>
      </w:r>
      <w:r w:rsidR="00B27D19" w:rsidRPr="00C71645">
        <w:rPr>
          <w:rFonts w:ascii="Times New Roman" w:hAnsi="Times New Roman" w:cs="Times New Roman"/>
          <w:sz w:val="24"/>
          <w:szCs w:val="24"/>
        </w:rPr>
        <w:lastRenderedPageBreak/>
        <w:t>b</w:t>
      </w:r>
      <w:r w:rsidR="00BB0D0B" w:rsidRPr="00C71645">
        <w:rPr>
          <w:rFonts w:ascii="Times New Roman" w:hAnsi="Times New Roman" w:cs="Times New Roman"/>
          <w:sz w:val="24"/>
          <w:szCs w:val="24"/>
        </w:rPr>
        <w:t>inario, heterosexual y cisgénero, que considera a las personas trans como cuerpos desechables.</w:t>
      </w:r>
      <w:r w:rsidR="00B451FF" w:rsidRPr="00C71645">
        <w:rPr>
          <w:rFonts w:ascii="Times New Roman" w:hAnsi="Times New Roman" w:cs="Times New Roman"/>
          <w:sz w:val="24"/>
          <w:szCs w:val="24"/>
        </w:rPr>
        <w:t xml:space="preserve"> </w:t>
      </w:r>
      <w:r w:rsidR="00BB0D0B" w:rsidRPr="00C71645">
        <w:rPr>
          <w:rFonts w:ascii="Times New Roman" w:hAnsi="Times New Roman" w:cs="Times New Roman"/>
          <w:sz w:val="24"/>
          <w:szCs w:val="24"/>
        </w:rPr>
        <w:t>Por otro lado</w:t>
      </w:r>
      <w:r w:rsidR="00EF2310" w:rsidRPr="00C71645">
        <w:rPr>
          <w:rFonts w:ascii="Times New Roman" w:hAnsi="Times New Roman" w:cs="Times New Roman"/>
          <w:sz w:val="24"/>
          <w:szCs w:val="24"/>
        </w:rPr>
        <w:t>,</w:t>
      </w:r>
      <w:r w:rsidR="00BB0D0B" w:rsidRPr="00C71645">
        <w:rPr>
          <w:rFonts w:ascii="Times New Roman" w:hAnsi="Times New Roman" w:cs="Times New Roman"/>
          <w:sz w:val="24"/>
          <w:szCs w:val="24"/>
        </w:rPr>
        <w:t xml:space="preserve"> también sea registrado muertes en los espacios priv</w:t>
      </w:r>
      <w:r w:rsidR="00EF2310" w:rsidRPr="00C71645">
        <w:rPr>
          <w:rFonts w:ascii="Times New Roman" w:hAnsi="Times New Roman" w:cs="Times New Roman"/>
          <w:sz w:val="24"/>
          <w:szCs w:val="24"/>
        </w:rPr>
        <w:t>ados, como la residencia propia</w:t>
      </w:r>
      <w:r w:rsidR="00BB0D0B" w:rsidRPr="00C71645">
        <w:rPr>
          <w:rFonts w:ascii="Times New Roman" w:hAnsi="Times New Roman" w:cs="Times New Roman"/>
          <w:sz w:val="24"/>
          <w:szCs w:val="24"/>
        </w:rPr>
        <w:t xml:space="preserve"> con el 17%, hoteles, moteles o </w:t>
      </w:r>
      <w:r w:rsidR="008C4262" w:rsidRPr="00C71645">
        <w:rPr>
          <w:rFonts w:ascii="Times New Roman" w:eastAsia="Arial" w:hAnsi="Times New Roman" w:cs="Times New Roman"/>
          <w:sz w:val="24"/>
          <w:szCs w:val="24"/>
        </w:rPr>
        <w:t>drive-ins</w:t>
      </w:r>
      <w:r w:rsidR="00BB0D0B" w:rsidRPr="00C71645">
        <w:rPr>
          <w:rFonts w:ascii="Times New Roman" w:hAnsi="Times New Roman" w:cs="Times New Roman"/>
          <w:sz w:val="24"/>
          <w:szCs w:val="24"/>
        </w:rPr>
        <w:t xml:space="preserve"> el 2%</w:t>
      </w:r>
      <w:r w:rsidR="008C4262" w:rsidRPr="00C71645">
        <w:rPr>
          <w:rFonts w:ascii="Times New Roman" w:hAnsi="Times New Roman" w:cs="Times New Roman"/>
          <w:sz w:val="24"/>
          <w:szCs w:val="24"/>
        </w:rPr>
        <w:t>.</w:t>
      </w:r>
    </w:p>
    <w:p w:rsidR="00312012" w:rsidRPr="00C71645" w:rsidRDefault="008C4262" w:rsidP="00B451FF">
      <w:pPr>
        <w:pStyle w:val="Sinespaciado"/>
        <w:ind w:firstLine="709"/>
        <w:jc w:val="both"/>
        <w:rPr>
          <w:rFonts w:ascii="Times New Roman" w:hAnsi="Times New Roman" w:cs="Times New Roman"/>
          <w:sz w:val="24"/>
          <w:szCs w:val="24"/>
        </w:rPr>
      </w:pPr>
      <w:r w:rsidRPr="00C71645">
        <w:rPr>
          <w:rFonts w:ascii="Times New Roman" w:hAnsi="Times New Roman" w:cs="Times New Roman"/>
          <w:sz w:val="24"/>
          <w:szCs w:val="24"/>
        </w:rPr>
        <w:t>D</w:t>
      </w:r>
      <w:r w:rsidR="00BB0D0B" w:rsidRPr="00C71645">
        <w:rPr>
          <w:rFonts w:ascii="Times New Roman" w:hAnsi="Times New Roman" w:cs="Times New Roman"/>
          <w:sz w:val="24"/>
          <w:szCs w:val="24"/>
        </w:rPr>
        <w:t>esafortunadamente</w:t>
      </w:r>
      <w:r w:rsidRPr="00C71645">
        <w:rPr>
          <w:rFonts w:ascii="Times New Roman" w:hAnsi="Times New Roman" w:cs="Times New Roman"/>
          <w:sz w:val="24"/>
          <w:szCs w:val="24"/>
        </w:rPr>
        <w:t xml:space="preserve"> </w:t>
      </w:r>
      <w:r w:rsidR="00BB0D0B" w:rsidRPr="00C71645">
        <w:rPr>
          <w:rFonts w:ascii="Times New Roman" w:hAnsi="Times New Roman" w:cs="Times New Roman"/>
          <w:sz w:val="24"/>
          <w:szCs w:val="24"/>
        </w:rPr>
        <w:t>en el Estado de México las mujeres transgén</w:t>
      </w:r>
      <w:r w:rsidR="00C956F2" w:rsidRPr="00C71645">
        <w:rPr>
          <w:rFonts w:ascii="Times New Roman" w:hAnsi="Times New Roman" w:cs="Times New Roman"/>
          <w:sz w:val="24"/>
          <w:szCs w:val="24"/>
        </w:rPr>
        <w:t>er</w:t>
      </w:r>
      <w:r w:rsidR="00BB0D0B" w:rsidRPr="00C71645">
        <w:rPr>
          <w:rFonts w:ascii="Times New Roman" w:hAnsi="Times New Roman" w:cs="Times New Roman"/>
          <w:sz w:val="24"/>
          <w:szCs w:val="24"/>
        </w:rPr>
        <w:t xml:space="preserve">o viven en este tipo de violencia como un acto presente, el Observatorio Nacional de </w:t>
      </w:r>
      <w:r w:rsidR="00FF55B4" w:rsidRPr="00C71645">
        <w:rPr>
          <w:rFonts w:ascii="Times New Roman" w:hAnsi="Times New Roman" w:cs="Times New Roman"/>
          <w:sz w:val="24"/>
          <w:szCs w:val="24"/>
        </w:rPr>
        <w:t xml:space="preserve">crímenes </w:t>
      </w:r>
      <w:r w:rsidR="00BB0D0B" w:rsidRPr="00C71645">
        <w:rPr>
          <w:rFonts w:ascii="Times New Roman" w:hAnsi="Times New Roman" w:cs="Times New Roman"/>
          <w:sz w:val="24"/>
          <w:szCs w:val="24"/>
        </w:rPr>
        <w:t xml:space="preserve">de </w:t>
      </w:r>
      <w:r w:rsidR="00FF55B4" w:rsidRPr="00C71645">
        <w:rPr>
          <w:rFonts w:ascii="Times New Roman" w:hAnsi="Times New Roman" w:cs="Times New Roman"/>
          <w:sz w:val="24"/>
          <w:szCs w:val="24"/>
        </w:rPr>
        <w:t xml:space="preserve">odio contra personas </w:t>
      </w:r>
      <w:r w:rsidR="00BB0D0B" w:rsidRPr="00C71645">
        <w:rPr>
          <w:rFonts w:ascii="Times New Roman" w:hAnsi="Times New Roman" w:cs="Times New Roman"/>
          <w:sz w:val="24"/>
          <w:szCs w:val="24"/>
        </w:rPr>
        <w:t>de la Diversidad Sexual, señala que en lo que va del 2022, se tienen 5 casos de asesinato para nuestra entidad, misma cantidad que el año anterior</w:t>
      </w:r>
      <w:r w:rsidR="00312012" w:rsidRPr="00C71645">
        <w:rPr>
          <w:rFonts w:ascii="Times New Roman" w:hAnsi="Times New Roman" w:cs="Times New Roman"/>
          <w:sz w:val="24"/>
          <w:szCs w:val="24"/>
        </w:rPr>
        <w:t>.</w:t>
      </w:r>
    </w:p>
    <w:p w:rsidR="00AE5FD4" w:rsidRPr="00C71645" w:rsidRDefault="00312012" w:rsidP="00B451FF">
      <w:pPr>
        <w:pStyle w:val="Sinespaciado"/>
        <w:ind w:firstLine="709"/>
        <w:jc w:val="both"/>
        <w:rPr>
          <w:rFonts w:ascii="Times New Roman" w:hAnsi="Times New Roman" w:cs="Times New Roman"/>
          <w:sz w:val="24"/>
          <w:szCs w:val="24"/>
        </w:rPr>
      </w:pPr>
      <w:r w:rsidRPr="00C71645">
        <w:rPr>
          <w:rFonts w:ascii="Times New Roman" w:hAnsi="Times New Roman" w:cs="Times New Roman"/>
          <w:sz w:val="24"/>
          <w:szCs w:val="24"/>
        </w:rPr>
        <w:t xml:space="preserve">Para </w:t>
      </w:r>
      <w:r w:rsidR="00BB0D0B" w:rsidRPr="00C71645">
        <w:rPr>
          <w:rFonts w:ascii="Times New Roman" w:hAnsi="Times New Roman" w:cs="Times New Roman"/>
          <w:sz w:val="24"/>
          <w:szCs w:val="24"/>
        </w:rPr>
        <w:t xml:space="preserve">el </w:t>
      </w:r>
      <w:r w:rsidRPr="00C71645">
        <w:rPr>
          <w:rFonts w:ascii="Times New Roman" w:hAnsi="Times New Roman" w:cs="Times New Roman"/>
          <w:sz w:val="24"/>
          <w:szCs w:val="24"/>
        </w:rPr>
        <w:t xml:space="preserve">Colectivo Mujeres Trans Famosas </w:t>
      </w:r>
      <w:r w:rsidR="00BB0D0B" w:rsidRPr="00C71645">
        <w:rPr>
          <w:rFonts w:ascii="Times New Roman" w:hAnsi="Times New Roman" w:cs="Times New Roman"/>
          <w:sz w:val="24"/>
          <w:szCs w:val="24"/>
        </w:rPr>
        <w:t xml:space="preserve">Toluca y </w:t>
      </w:r>
      <w:r w:rsidRPr="00C71645">
        <w:rPr>
          <w:rFonts w:ascii="Times New Roman" w:hAnsi="Times New Roman" w:cs="Times New Roman"/>
          <w:sz w:val="24"/>
          <w:szCs w:val="24"/>
        </w:rPr>
        <w:t>Aliadas</w:t>
      </w:r>
      <w:r w:rsidR="00BB0D0B" w:rsidRPr="00C71645">
        <w:rPr>
          <w:rFonts w:ascii="Times New Roman" w:hAnsi="Times New Roman" w:cs="Times New Roman"/>
          <w:sz w:val="24"/>
          <w:szCs w:val="24"/>
        </w:rPr>
        <w:t xml:space="preserve">, son 7 los casos de mujeres trans asesinadas por razones de género, lo que pone a la entidad en el segundo lugar a </w:t>
      </w:r>
      <w:r w:rsidR="0003771C" w:rsidRPr="00C71645">
        <w:rPr>
          <w:rFonts w:ascii="Times New Roman" w:hAnsi="Times New Roman" w:cs="Times New Roman"/>
          <w:sz w:val="24"/>
          <w:szCs w:val="24"/>
        </w:rPr>
        <w:t xml:space="preserve">nivel </w:t>
      </w:r>
      <w:r w:rsidRPr="00C71645">
        <w:rPr>
          <w:rFonts w:ascii="Times New Roman" w:hAnsi="Times New Roman" w:cs="Times New Roman"/>
          <w:sz w:val="24"/>
          <w:szCs w:val="24"/>
        </w:rPr>
        <w:t>nacional. S</w:t>
      </w:r>
      <w:r w:rsidR="00BB0D0B" w:rsidRPr="00C71645">
        <w:rPr>
          <w:rFonts w:ascii="Times New Roman" w:hAnsi="Times New Roman" w:cs="Times New Roman"/>
          <w:sz w:val="24"/>
          <w:szCs w:val="24"/>
        </w:rPr>
        <w:t>in</w:t>
      </w:r>
      <w:r w:rsidRPr="00C71645">
        <w:rPr>
          <w:rFonts w:ascii="Times New Roman" w:hAnsi="Times New Roman" w:cs="Times New Roman"/>
          <w:sz w:val="24"/>
          <w:szCs w:val="24"/>
        </w:rPr>
        <w:t xml:space="preserve"> </w:t>
      </w:r>
      <w:r w:rsidR="00BB0D0B" w:rsidRPr="00C71645">
        <w:rPr>
          <w:rFonts w:ascii="Times New Roman" w:hAnsi="Times New Roman" w:cs="Times New Roman"/>
          <w:sz w:val="24"/>
          <w:szCs w:val="24"/>
        </w:rPr>
        <w:t xml:space="preserve">embargo, mencionan </w:t>
      </w:r>
      <w:r w:rsidR="00326770" w:rsidRPr="00C71645">
        <w:rPr>
          <w:rFonts w:ascii="Times New Roman" w:hAnsi="Times New Roman" w:cs="Times New Roman"/>
          <w:sz w:val="24"/>
          <w:szCs w:val="24"/>
        </w:rPr>
        <w:t xml:space="preserve">“Las </w:t>
      </w:r>
      <w:r w:rsidR="00BB0D0B" w:rsidRPr="00C71645">
        <w:rPr>
          <w:rFonts w:ascii="Times New Roman" w:hAnsi="Times New Roman" w:cs="Times New Roman"/>
          <w:sz w:val="24"/>
          <w:szCs w:val="24"/>
        </w:rPr>
        <w:t>cifras realmente son preocupantes, no del todo reales porque hay más casos</w:t>
      </w:r>
      <w:r w:rsidR="009F12EA" w:rsidRPr="00C71645">
        <w:rPr>
          <w:rFonts w:ascii="Times New Roman" w:hAnsi="Times New Roman" w:cs="Times New Roman"/>
          <w:sz w:val="24"/>
          <w:szCs w:val="24"/>
        </w:rPr>
        <w:t>,</w:t>
      </w:r>
      <w:r w:rsidR="00BB0D0B" w:rsidRPr="00C71645">
        <w:rPr>
          <w:rFonts w:ascii="Times New Roman" w:hAnsi="Times New Roman" w:cs="Times New Roman"/>
          <w:sz w:val="24"/>
          <w:szCs w:val="24"/>
        </w:rPr>
        <w:t xml:space="preserve"> y en algunas investigacion</w:t>
      </w:r>
      <w:r w:rsidR="0003771C" w:rsidRPr="00C71645">
        <w:rPr>
          <w:rFonts w:ascii="Times New Roman" w:hAnsi="Times New Roman" w:cs="Times New Roman"/>
          <w:sz w:val="24"/>
          <w:szCs w:val="24"/>
        </w:rPr>
        <w:t>es toda</w:t>
      </w:r>
      <w:r w:rsidR="00BB0D0B" w:rsidRPr="00C71645">
        <w:rPr>
          <w:rFonts w:ascii="Times New Roman" w:hAnsi="Times New Roman" w:cs="Times New Roman"/>
          <w:sz w:val="24"/>
          <w:szCs w:val="24"/>
        </w:rPr>
        <w:t>vía nos catalogan como hombres vestidos de mujer</w:t>
      </w:r>
      <w:r w:rsidR="00326770" w:rsidRPr="00C71645">
        <w:rPr>
          <w:rFonts w:ascii="Times New Roman" w:hAnsi="Times New Roman" w:cs="Times New Roman"/>
          <w:sz w:val="24"/>
          <w:szCs w:val="24"/>
        </w:rPr>
        <w:t>”</w:t>
      </w:r>
      <w:r w:rsidR="00AE5FD4" w:rsidRPr="00C71645">
        <w:rPr>
          <w:rFonts w:ascii="Times New Roman" w:hAnsi="Times New Roman" w:cs="Times New Roman"/>
          <w:sz w:val="24"/>
          <w:szCs w:val="24"/>
        </w:rPr>
        <w:t xml:space="preserve">, </w:t>
      </w:r>
      <w:r w:rsidR="00BB0D0B" w:rsidRPr="00C71645">
        <w:rPr>
          <w:rFonts w:ascii="Times New Roman" w:hAnsi="Times New Roman" w:cs="Times New Roman"/>
          <w:sz w:val="24"/>
          <w:szCs w:val="24"/>
        </w:rPr>
        <w:t>aseguran</w:t>
      </w:r>
      <w:r w:rsidR="00AE5FD4" w:rsidRPr="00C71645">
        <w:rPr>
          <w:rFonts w:ascii="Times New Roman" w:hAnsi="Times New Roman" w:cs="Times New Roman"/>
          <w:sz w:val="24"/>
          <w:szCs w:val="24"/>
        </w:rPr>
        <w:t>.</w:t>
      </w:r>
    </w:p>
    <w:p w:rsidR="00BB0D0B" w:rsidRPr="00C71645" w:rsidRDefault="00AE5FD4" w:rsidP="00B451FF">
      <w:pPr>
        <w:pStyle w:val="Sinespaciado"/>
        <w:ind w:firstLine="709"/>
        <w:jc w:val="both"/>
        <w:rPr>
          <w:rFonts w:ascii="Times New Roman" w:hAnsi="Times New Roman" w:cs="Times New Roman"/>
          <w:sz w:val="24"/>
          <w:szCs w:val="24"/>
        </w:rPr>
      </w:pPr>
      <w:r w:rsidRPr="00C71645">
        <w:rPr>
          <w:rFonts w:ascii="Times New Roman" w:hAnsi="Times New Roman" w:cs="Times New Roman"/>
          <w:sz w:val="24"/>
          <w:szCs w:val="24"/>
        </w:rPr>
        <w:t xml:space="preserve">A </w:t>
      </w:r>
      <w:r w:rsidR="00BB0D0B" w:rsidRPr="00C71645">
        <w:rPr>
          <w:rFonts w:ascii="Times New Roman" w:hAnsi="Times New Roman" w:cs="Times New Roman"/>
          <w:sz w:val="24"/>
          <w:szCs w:val="24"/>
        </w:rPr>
        <w:t xml:space="preserve">dicha cifra de este año se sumó el caso de Karen, joven trans de 21 años de edad asesinada el pasado sábado 12 de noviembre en </w:t>
      </w:r>
      <w:r w:rsidR="00326770" w:rsidRPr="00C71645">
        <w:rPr>
          <w:rFonts w:ascii="Times New Roman" w:hAnsi="Times New Roman" w:cs="Times New Roman"/>
          <w:sz w:val="24"/>
          <w:szCs w:val="24"/>
        </w:rPr>
        <w:t xml:space="preserve">Paseo </w:t>
      </w:r>
      <w:r w:rsidR="00BB0D0B" w:rsidRPr="00C71645">
        <w:rPr>
          <w:rFonts w:ascii="Times New Roman" w:hAnsi="Times New Roman" w:cs="Times New Roman"/>
          <w:sz w:val="24"/>
          <w:szCs w:val="24"/>
        </w:rPr>
        <w:t>Tollocan.</w:t>
      </w:r>
    </w:p>
    <w:p w:rsidR="000067A5" w:rsidRPr="00C71645" w:rsidRDefault="00BB0D0B" w:rsidP="001101A6">
      <w:pPr>
        <w:pStyle w:val="Sinespaciado"/>
        <w:ind w:firstLine="708"/>
        <w:jc w:val="both"/>
        <w:rPr>
          <w:rFonts w:ascii="Times New Roman" w:hAnsi="Times New Roman" w:cs="Times New Roman"/>
          <w:sz w:val="24"/>
          <w:szCs w:val="24"/>
        </w:rPr>
      </w:pPr>
      <w:r w:rsidRPr="00C71645">
        <w:rPr>
          <w:rFonts w:ascii="Times New Roman" w:hAnsi="Times New Roman" w:cs="Times New Roman"/>
          <w:sz w:val="24"/>
          <w:szCs w:val="24"/>
        </w:rPr>
        <w:t>Por ello</w:t>
      </w:r>
      <w:r w:rsidR="00E0658C" w:rsidRPr="00C71645">
        <w:rPr>
          <w:rFonts w:ascii="Times New Roman" w:hAnsi="Times New Roman" w:cs="Times New Roman"/>
          <w:sz w:val="24"/>
          <w:szCs w:val="24"/>
        </w:rPr>
        <w:t>,</w:t>
      </w:r>
      <w:r w:rsidRPr="00C71645">
        <w:rPr>
          <w:rFonts w:ascii="Times New Roman" w:hAnsi="Times New Roman" w:cs="Times New Roman"/>
          <w:sz w:val="24"/>
          <w:szCs w:val="24"/>
        </w:rPr>
        <w:t xml:space="preserve"> desde el Grupo Parlamentario de morena, exigimos a las autoridades estatales para que garanticen los derechos de cada una de las identidades, orientaciones y expresiones que</w:t>
      </w:r>
      <w:r w:rsidR="00E0658C" w:rsidRPr="00C71645">
        <w:rPr>
          <w:rFonts w:ascii="Times New Roman" w:hAnsi="Times New Roman" w:cs="Times New Roman"/>
          <w:sz w:val="24"/>
          <w:szCs w:val="24"/>
        </w:rPr>
        <w:t xml:space="preserve"> conforman la diversidad sexual</w:t>
      </w:r>
      <w:r w:rsidRPr="00C71645">
        <w:rPr>
          <w:rFonts w:ascii="Times New Roman" w:hAnsi="Times New Roman" w:cs="Times New Roman"/>
          <w:sz w:val="24"/>
          <w:szCs w:val="24"/>
        </w:rPr>
        <w:t xml:space="preserve"> en nuestra entidad y en específico a la Fiscalía de Justicia del Estado de México, para que no haya impunidad en estos casos de crímenes de odio que vivieron </w:t>
      </w:r>
      <w:r w:rsidR="000067A5" w:rsidRPr="00C71645">
        <w:rPr>
          <w:rFonts w:ascii="Times New Roman" w:hAnsi="Times New Roman" w:cs="Times New Roman"/>
          <w:sz w:val="24"/>
          <w:szCs w:val="24"/>
        </w:rPr>
        <w:t>las mujeres transgénero y se dé</w:t>
      </w:r>
      <w:r w:rsidRPr="00C71645">
        <w:rPr>
          <w:rFonts w:ascii="Times New Roman" w:hAnsi="Times New Roman" w:cs="Times New Roman"/>
          <w:sz w:val="24"/>
          <w:szCs w:val="24"/>
        </w:rPr>
        <w:t xml:space="preserve"> garantía al acceso integral de la justicia</w:t>
      </w:r>
      <w:r w:rsidR="000067A5" w:rsidRPr="00C71645">
        <w:rPr>
          <w:rFonts w:ascii="Times New Roman" w:hAnsi="Times New Roman" w:cs="Times New Roman"/>
          <w:sz w:val="24"/>
          <w:szCs w:val="24"/>
        </w:rPr>
        <w:t>.</w:t>
      </w:r>
    </w:p>
    <w:p w:rsidR="000067A5" w:rsidRPr="00C71645" w:rsidRDefault="000067A5" w:rsidP="001101A6">
      <w:pPr>
        <w:pStyle w:val="Sinespaciado"/>
        <w:ind w:firstLine="708"/>
        <w:jc w:val="both"/>
        <w:rPr>
          <w:rFonts w:ascii="Times New Roman" w:hAnsi="Times New Roman" w:cs="Times New Roman"/>
          <w:sz w:val="24"/>
          <w:szCs w:val="24"/>
        </w:rPr>
      </w:pPr>
      <w:r w:rsidRPr="00C71645">
        <w:rPr>
          <w:rFonts w:ascii="Times New Roman" w:hAnsi="Times New Roman" w:cs="Times New Roman"/>
          <w:sz w:val="24"/>
          <w:szCs w:val="24"/>
        </w:rPr>
        <w:t xml:space="preserve">Resulta </w:t>
      </w:r>
      <w:r w:rsidR="00BB0D0B" w:rsidRPr="00C71645">
        <w:rPr>
          <w:rFonts w:ascii="Times New Roman" w:hAnsi="Times New Roman" w:cs="Times New Roman"/>
          <w:sz w:val="24"/>
          <w:szCs w:val="24"/>
        </w:rPr>
        <w:t>fun</w:t>
      </w:r>
      <w:r w:rsidR="00611D70" w:rsidRPr="00C71645">
        <w:rPr>
          <w:rFonts w:ascii="Times New Roman" w:hAnsi="Times New Roman" w:cs="Times New Roman"/>
          <w:sz w:val="24"/>
          <w:szCs w:val="24"/>
        </w:rPr>
        <w:t xml:space="preserve">damental </w:t>
      </w:r>
      <w:r w:rsidR="00D43E29" w:rsidRPr="00C71645">
        <w:rPr>
          <w:rFonts w:ascii="Times New Roman" w:hAnsi="Times New Roman" w:cs="Times New Roman"/>
          <w:sz w:val="24"/>
          <w:szCs w:val="24"/>
        </w:rPr>
        <w:t>seguir visibilizando y demandando las agendas pendientes para garantizar una vida libre de violencia y discriminación para todas las personas con orientación sexual, identidad o expresión de género distintas a la heteronorma</w:t>
      </w:r>
      <w:r w:rsidRPr="00C71645">
        <w:rPr>
          <w:rFonts w:ascii="Times New Roman" w:hAnsi="Times New Roman" w:cs="Times New Roman"/>
          <w:sz w:val="24"/>
          <w:szCs w:val="24"/>
        </w:rPr>
        <w:t>.</w:t>
      </w:r>
    </w:p>
    <w:p w:rsidR="00EF1B87" w:rsidRPr="00C71645" w:rsidRDefault="000067A5" w:rsidP="001101A6">
      <w:pPr>
        <w:pStyle w:val="Sinespaciado"/>
        <w:ind w:firstLine="708"/>
        <w:jc w:val="both"/>
        <w:rPr>
          <w:rFonts w:ascii="Times New Roman" w:hAnsi="Times New Roman" w:cs="Times New Roman"/>
          <w:sz w:val="24"/>
          <w:szCs w:val="24"/>
        </w:rPr>
      </w:pPr>
      <w:r w:rsidRPr="00C71645">
        <w:rPr>
          <w:rFonts w:ascii="Times New Roman" w:hAnsi="Times New Roman" w:cs="Times New Roman"/>
          <w:sz w:val="24"/>
          <w:szCs w:val="24"/>
        </w:rPr>
        <w:t xml:space="preserve">Prevenir </w:t>
      </w:r>
      <w:r w:rsidR="00D43E29" w:rsidRPr="00C71645">
        <w:rPr>
          <w:rFonts w:ascii="Times New Roman" w:hAnsi="Times New Roman" w:cs="Times New Roman"/>
          <w:sz w:val="24"/>
          <w:szCs w:val="24"/>
        </w:rPr>
        <w:t>y eliminar la discriminación de violencia y crímenes de odio hacía la comunidad de la diversidad sexual, es tarea de todas y de todos los que conformamos una sociedad democrática</w:t>
      </w:r>
      <w:r w:rsidR="00EF1B87" w:rsidRPr="00C71645">
        <w:rPr>
          <w:rFonts w:ascii="Times New Roman" w:hAnsi="Times New Roman" w:cs="Times New Roman"/>
          <w:sz w:val="24"/>
          <w:szCs w:val="24"/>
        </w:rPr>
        <w:t>.</w:t>
      </w:r>
    </w:p>
    <w:p w:rsidR="00D43E29" w:rsidRPr="00C71645" w:rsidRDefault="00EF1B87" w:rsidP="00B37E59">
      <w:pPr>
        <w:pStyle w:val="Sinespaciado"/>
        <w:ind w:firstLine="708"/>
        <w:jc w:val="both"/>
        <w:rPr>
          <w:rFonts w:ascii="Times New Roman" w:hAnsi="Times New Roman" w:cs="Times New Roman"/>
          <w:sz w:val="24"/>
          <w:szCs w:val="24"/>
        </w:rPr>
      </w:pPr>
      <w:r w:rsidRPr="00C71645">
        <w:rPr>
          <w:rFonts w:ascii="Times New Roman" w:hAnsi="Times New Roman" w:cs="Times New Roman"/>
          <w:sz w:val="24"/>
          <w:szCs w:val="24"/>
        </w:rPr>
        <w:t xml:space="preserve">La </w:t>
      </w:r>
      <w:r w:rsidR="00D43E29" w:rsidRPr="00C71645">
        <w:rPr>
          <w:rFonts w:ascii="Times New Roman" w:hAnsi="Times New Roman" w:cs="Times New Roman"/>
          <w:sz w:val="24"/>
          <w:szCs w:val="24"/>
        </w:rPr>
        <w:t>tarea pendiente de cambio de rumbo, no sólo recae en la sociedad civil organizada; sino también en el Estado, principalmente a través del impulso firme a la legislación en pro de los derechos de la población LGBT</w:t>
      </w:r>
      <w:r w:rsidR="006C0929" w:rsidRPr="00C71645">
        <w:rPr>
          <w:rFonts w:ascii="Times New Roman" w:hAnsi="Times New Roman" w:cs="Times New Roman"/>
          <w:sz w:val="24"/>
          <w:szCs w:val="24"/>
        </w:rPr>
        <w:t>T</w:t>
      </w:r>
      <w:r w:rsidR="00D43E29" w:rsidRPr="00C71645">
        <w:rPr>
          <w:rFonts w:ascii="Times New Roman" w:hAnsi="Times New Roman" w:cs="Times New Roman"/>
          <w:sz w:val="24"/>
          <w:szCs w:val="24"/>
        </w:rPr>
        <w:t>TIQ+</w:t>
      </w:r>
      <w:r w:rsidR="006C0929" w:rsidRPr="00C71645">
        <w:rPr>
          <w:rFonts w:ascii="Times New Roman" w:hAnsi="Times New Roman" w:cs="Times New Roman"/>
          <w:sz w:val="24"/>
          <w:szCs w:val="24"/>
        </w:rPr>
        <w:t>,</w:t>
      </w:r>
      <w:r w:rsidR="00D43E29" w:rsidRPr="00C71645">
        <w:rPr>
          <w:rFonts w:ascii="Times New Roman" w:hAnsi="Times New Roman" w:cs="Times New Roman"/>
          <w:sz w:val="24"/>
          <w:szCs w:val="24"/>
        </w:rPr>
        <w:t xml:space="preserve"> pero no sólo eso, hay que inducir a la creación de políticas públicas, tanto de corto plazo, por ejemplo, garantizando que las fuerzas de la ley aseguren protección y seguridad a esa población en lugar de ser un instrumento más de su opresión, como también medidas de mediano y largo plazo, como impulsar y promover activamente la incorporación de la población transgénero al mercado de trabajo formal y en sectores laborales de menor riesgo a su integridad física.</w:t>
      </w:r>
      <w:r w:rsidR="00B37E59" w:rsidRPr="00C71645">
        <w:rPr>
          <w:rFonts w:ascii="Times New Roman" w:hAnsi="Times New Roman" w:cs="Times New Roman"/>
          <w:sz w:val="24"/>
          <w:szCs w:val="24"/>
        </w:rPr>
        <w:t xml:space="preserve"> </w:t>
      </w:r>
      <w:r w:rsidR="00D43E29" w:rsidRPr="00C71645">
        <w:rPr>
          <w:rFonts w:ascii="Times New Roman" w:hAnsi="Times New Roman" w:cs="Times New Roman"/>
          <w:sz w:val="24"/>
          <w:szCs w:val="24"/>
        </w:rPr>
        <w:t>Únicamente con medidas de esa naturaleza, las raíces profundas de la homofobia y de la transfobia, serán indudablemente atacadas.</w:t>
      </w:r>
    </w:p>
    <w:p w:rsidR="00B37E59" w:rsidRPr="00C71645" w:rsidRDefault="00D43E29" w:rsidP="001101A6">
      <w:pPr>
        <w:pStyle w:val="Sinespaciado"/>
        <w:jc w:val="both"/>
        <w:rPr>
          <w:rFonts w:ascii="Times New Roman" w:hAnsi="Times New Roman" w:cs="Times New Roman"/>
          <w:sz w:val="24"/>
          <w:szCs w:val="24"/>
        </w:rPr>
      </w:pPr>
      <w:r w:rsidRPr="00C71645">
        <w:rPr>
          <w:rFonts w:ascii="Times New Roman" w:hAnsi="Times New Roman" w:cs="Times New Roman"/>
          <w:sz w:val="24"/>
          <w:szCs w:val="24"/>
        </w:rPr>
        <w:tab/>
        <w:t>Es cuanto Presidente, solicito que el presente exhorto se registre de manera íntegra en el Diario de los Debates y la Gaceta Pa</w:t>
      </w:r>
      <w:r w:rsidR="00B37E59" w:rsidRPr="00C71645">
        <w:rPr>
          <w:rFonts w:ascii="Times New Roman" w:hAnsi="Times New Roman" w:cs="Times New Roman"/>
          <w:sz w:val="24"/>
          <w:szCs w:val="24"/>
        </w:rPr>
        <w:t>rlamentaria.</w:t>
      </w:r>
    </w:p>
    <w:p w:rsidR="00D43E29" w:rsidRPr="00C71645" w:rsidRDefault="00D43E29" w:rsidP="00B37E59">
      <w:pPr>
        <w:pStyle w:val="Sinespaciado"/>
        <w:ind w:firstLine="709"/>
        <w:jc w:val="both"/>
        <w:rPr>
          <w:rFonts w:ascii="Times New Roman" w:hAnsi="Times New Roman" w:cs="Times New Roman"/>
          <w:sz w:val="24"/>
          <w:szCs w:val="24"/>
        </w:rPr>
      </w:pPr>
      <w:r w:rsidRPr="00C71645">
        <w:rPr>
          <w:rFonts w:ascii="Times New Roman" w:hAnsi="Times New Roman" w:cs="Times New Roman"/>
          <w:sz w:val="24"/>
          <w:szCs w:val="24"/>
        </w:rPr>
        <w:t>Gracias.</w:t>
      </w:r>
    </w:p>
    <w:p w:rsidR="007B08B5" w:rsidRPr="00C71645" w:rsidRDefault="007B08B5" w:rsidP="001101A6">
      <w:pPr>
        <w:pStyle w:val="Sinespaciado"/>
        <w:jc w:val="both"/>
        <w:rPr>
          <w:rFonts w:ascii="Times New Roman" w:hAnsi="Times New Roman" w:cs="Times New Roman"/>
          <w:sz w:val="24"/>
          <w:szCs w:val="24"/>
        </w:rPr>
      </w:pPr>
    </w:p>
    <w:p w:rsidR="007B08B5" w:rsidRPr="00C71645" w:rsidRDefault="007B08B5" w:rsidP="001101A6">
      <w:pPr>
        <w:pStyle w:val="Sinespaciado"/>
        <w:jc w:val="both"/>
        <w:rPr>
          <w:rFonts w:ascii="Times New Roman" w:hAnsi="Times New Roman" w:cs="Times New Roman"/>
          <w:sz w:val="24"/>
          <w:szCs w:val="24"/>
        </w:rPr>
        <w:sectPr w:rsidR="007B08B5" w:rsidRPr="00C71645" w:rsidSect="00E41C18">
          <w:footnotePr>
            <w:pos w:val="beneathText"/>
            <w:numRestart w:val="eachSect"/>
          </w:footnotePr>
          <w:type w:val="continuous"/>
          <w:pgSz w:w="12240" w:h="15840" w:code="1"/>
          <w:pgMar w:top="1134" w:right="1134" w:bottom="1134" w:left="1701" w:header="709" w:footer="709" w:gutter="0"/>
          <w:cols w:space="708"/>
          <w:docGrid w:linePitch="360"/>
        </w:sectPr>
      </w:pPr>
    </w:p>
    <w:p w:rsidR="007B08B5" w:rsidRPr="00C71645" w:rsidRDefault="007B08B5" w:rsidP="00407492">
      <w:pPr>
        <w:pStyle w:val="Sinespaciado"/>
        <w:jc w:val="both"/>
        <w:rPr>
          <w:rFonts w:ascii="Times New Roman" w:hAnsi="Times New Roman" w:cs="Times New Roman"/>
          <w:sz w:val="24"/>
          <w:szCs w:val="24"/>
        </w:rPr>
      </w:pPr>
    </w:p>
    <w:p w:rsidR="007B08B5" w:rsidRPr="00C71645" w:rsidRDefault="007B08B5" w:rsidP="00407492">
      <w:pPr>
        <w:pStyle w:val="Sinespaciado"/>
        <w:jc w:val="center"/>
        <w:rPr>
          <w:rFonts w:ascii="Times New Roman" w:hAnsi="Times New Roman" w:cs="Times New Roman"/>
          <w:sz w:val="24"/>
          <w:szCs w:val="24"/>
        </w:rPr>
      </w:pPr>
      <w:r w:rsidRPr="00C71645">
        <w:rPr>
          <w:rFonts w:ascii="Times New Roman" w:hAnsi="Times New Roman" w:cs="Times New Roman"/>
          <w:sz w:val="24"/>
          <w:szCs w:val="24"/>
        </w:rPr>
        <w:t>(Se inserta el documento)</w:t>
      </w:r>
    </w:p>
    <w:p w:rsidR="007B08B5" w:rsidRPr="00C71645" w:rsidRDefault="007B08B5" w:rsidP="00407492">
      <w:pPr>
        <w:pStyle w:val="Sinespaciado"/>
        <w:jc w:val="both"/>
        <w:rPr>
          <w:rFonts w:ascii="Times New Roman" w:hAnsi="Times New Roman" w:cs="Times New Roman"/>
          <w:sz w:val="24"/>
          <w:szCs w:val="24"/>
        </w:rPr>
      </w:pPr>
    </w:p>
    <w:p w:rsidR="00407492" w:rsidRPr="00C71645" w:rsidRDefault="00407492" w:rsidP="00407492">
      <w:pPr>
        <w:pStyle w:val="Encabezado"/>
        <w:tabs>
          <w:tab w:val="clear" w:pos="4419"/>
          <w:tab w:val="clear" w:pos="8838"/>
        </w:tabs>
        <w:jc w:val="center"/>
        <w:rPr>
          <w:rFonts w:ascii="Times New Roman" w:hAnsi="Times New Roman" w:cs="Times New Roman"/>
          <w:b/>
          <w:sz w:val="24"/>
          <w:szCs w:val="24"/>
        </w:rPr>
      </w:pPr>
      <w:r w:rsidRPr="00C71645">
        <w:rPr>
          <w:rFonts w:ascii="Times New Roman" w:hAnsi="Times New Roman" w:cs="Times New Roman"/>
          <w:b/>
          <w:sz w:val="24"/>
          <w:szCs w:val="24"/>
        </w:rPr>
        <w:t>DIP. ANAÍS MIRIAM BURGOS HERNÁNDEZ</w:t>
      </w:r>
    </w:p>
    <w:p w:rsidR="00407492" w:rsidRPr="00C71645" w:rsidRDefault="00407492" w:rsidP="00407492">
      <w:pPr>
        <w:spacing w:after="0" w:line="240" w:lineRule="auto"/>
        <w:jc w:val="right"/>
        <w:rPr>
          <w:rFonts w:ascii="Times New Roman" w:eastAsia="Arial" w:hAnsi="Times New Roman" w:cs="Times New Roman"/>
          <w:sz w:val="24"/>
          <w:szCs w:val="24"/>
        </w:rPr>
      </w:pPr>
    </w:p>
    <w:p w:rsidR="00407492" w:rsidRPr="00C71645" w:rsidRDefault="00407492" w:rsidP="00407492">
      <w:pPr>
        <w:spacing w:after="0" w:line="240" w:lineRule="auto"/>
        <w:jc w:val="right"/>
        <w:rPr>
          <w:rFonts w:ascii="Times New Roman" w:hAnsi="Times New Roman" w:cs="Times New Roman"/>
          <w:sz w:val="24"/>
          <w:szCs w:val="24"/>
        </w:rPr>
      </w:pPr>
      <w:bookmarkStart w:id="9" w:name="_30j0zll" w:colFirst="0" w:colLast="0"/>
      <w:bookmarkEnd w:id="9"/>
      <w:r w:rsidRPr="00C71645">
        <w:rPr>
          <w:rFonts w:ascii="Times New Roman" w:eastAsia="Arial" w:hAnsi="Times New Roman" w:cs="Times New Roman"/>
          <w:sz w:val="24"/>
          <w:szCs w:val="24"/>
        </w:rPr>
        <w:t>Ciudad de Toluca, Estado México a 6 de diciembre del 2022.</w:t>
      </w:r>
    </w:p>
    <w:p w:rsidR="00407492" w:rsidRPr="00C71645" w:rsidRDefault="00407492" w:rsidP="00407492">
      <w:pPr>
        <w:spacing w:after="0" w:line="240" w:lineRule="auto"/>
        <w:ind w:left="-5"/>
        <w:rPr>
          <w:rFonts w:ascii="Times New Roman" w:eastAsia="Arial" w:hAnsi="Times New Roman" w:cs="Times New Roman"/>
          <w:b/>
          <w:sz w:val="24"/>
          <w:szCs w:val="24"/>
        </w:rPr>
      </w:pPr>
      <w:bookmarkStart w:id="10" w:name="_gjdgxs" w:colFirst="0" w:colLast="0"/>
      <w:bookmarkEnd w:id="10"/>
      <w:r w:rsidRPr="00C71645">
        <w:rPr>
          <w:rFonts w:ascii="Times New Roman" w:eastAsia="Arial" w:hAnsi="Times New Roman" w:cs="Times New Roman"/>
          <w:b/>
          <w:sz w:val="24"/>
          <w:szCs w:val="24"/>
        </w:rPr>
        <w:t>DIPUTADO ENRIQUE EDGARDO JACOB ROCHA.</w:t>
      </w:r>
    </w:p>
    <w:p w:rsidR="00407492" w:rsidRPr="00C71645" w:rsidRDefault="00407492" w:rsidP="00407492">
      <w:pPr>
        <w:spacing w:after="0" w:line="240" w:lineRule="auto"/>
        <w:ind w:left="-5"/>
        <w:rPr>
          <w:rFonts w:ascii="Times New Roman" w:eastAsia="Arial" w:hAnsi="Times New Roman" w:cs="Times New Roman"/>
          <w:b/>
          <w:sz w:val="24"/>
          <w:szCs w:val="24"/>
        </w:rPr>
      </w:pPr>
      <w:r w:rsidRPr="00C71645">
        <w:rPr>
          <w:rFonts w:ascii="Times New Roman" w:eastAsia="Arial" w:hAnsi="Times New Roman" w:cs="Times New Roman"/>
          <w:b/>
          <w:sz w:val="24"/>
          <w:szCs w:val="24"/>
        </w:rPr>
        <w:t xml:space="preserve">PRESIDENTE DE LA DIRECTIVA DE LA H.  “LXI” </w:t>
      </w:r>
    </w:p>
    <w:p w:rsidR="00407492" w:rsidRPr="00C71645" w:rsidRDefault="00407492" w:rsidP="00407492">
      <w:pPr>
        <w:spacing w:after="0" w:line="240" w:lineRule="auto"/>
        <w:ind w:left="-5"/>
        <w:rPr>
          <w:rFonts w:ascii="Times New Roman" w:eastAsia="Arial" w:hAnsi="Times New Roman" w:cs="Times New Roman"/>
          <w:sz w:val="24"/>
          <w:szCs w:val="24"/>
        </w:rPr>
      </w:pPr>
      <w:r w:rsidRPr="00C71645">
        <w:rPr>
          <w:rFonts w:ascii="Times New Roman" w:eastAsia="Arial" w:hAnsi="Times New Roman" w:cs="Times New Roman"/>
          <w:b/>
          <w:sz w:val="24"/>
          <w:szCs w:val="24"/>
        </w:rPr>
        <w:t>LEGISLATURA DEL ESTADO DE MÉXICO.</w:t>
      </w:r>
    </w:p>
    <w:p w:rsidR="00407492" w:rsidRPr="00C71645" w:rsidRDefault="00407492" w:rsidP="00407492">
      <w:pPr>
        <w:spacing w:after="0" w:line="240" w:lineRule="auto"/>
        <w:ind w:right="15"/>
        <w:rPr>
          <w:rFonts w:ascii="Times New Roman" w:eastAsia="Arial" w:hAnsi="Times New Roman" w:cs="Times New Roman"/>
          <w:b/>
          <w:sz w:val="24"/>
          <w:szCs w:val="24"/>
        </w:rPr>
      </w:pPr>
      <w:r w:rsidRPr="00C71645">
        <w:rPr>
          <w:rFonts w:ascii="Times New Roman" w:eastAsia="Arial" w:hAnsi="Times New Roman" w:cs="Times New Roman"/>
          <w:b/>
          <w:sz w:val="24"/>
          <w:szCs w:val="24"/>
        </w:rPr>
        <w:t>P R E S E N T E.</w:t>
      </w:r>
    </w:p>
    <w:p w:rsidR="00407492" w:rsidRPr="00C71645" w:rsidRDefault="00407492" w:rsidP="00407492">
      <w:pPr>
        <w:spacing w:after="0" w:line="240" w:lineRule="auto"/>
        <w:ind w:right="15"/>
        <w:rPr>
          <w:rFonts w:ascii="Times New Roman" w:hAnsi="Times New Roman" w:cs="Times New Roman"/>
          <w:sz w:val="24"/>
          <w:szCs w:val="24"/>
        </w:rPr>
      </w:pPr>
    </w:p>
    <w:p w:rsidR="00407492" w:rsidRPr="00C71645" w:rsidRDefault="00407492" w:rsidP="00407492">
      <w:pPr>
        <w:spacing w:after="0" w:line="240" w:lineRule="auto"/>
        <w:jc w:val="both"/>
        <w:rPr>
          <w:rFonts w:ascii="Times New Roman" w:eastAsia="Arial" w:hAnsi="Times New Roman" w:cs="Times New Roman"/>
          <w:b/>
          <w:sz w:val="24"/>
          <w:szCs w:val="24"/>
        </w:rPr>
      </w:pPr>
      <w:r w:rsidRPr="00C71645">
        <w:rPr>
          <w:rFonts w:ascii="Times New Roman" w:eastAsia="Arial" w:hAnsi="Times New Roman" w:cs="Times New Roman"/>
          <w:b/>
          <w:sz w:val="24"/>
          <w:szCs w:val="24"/>
        </w:rPr>
        <w:t xml:space="preserve">Diputada Anaís Miriam Burgos Hernández, </w:t>
      </w:r>
      <w:r w:rsidRPr="00C71645">
        <w:rPr>
          <w:rFonts w:ascii="Times New Roman" w:hAnsi="Times New Roman" w:cs="Times New Roman"/>
          <w:sz w:val="24"/>
          <w:szCs w:val="24"/>
        </w:rPr>
        <w:t>integrante del Grupo Parlamentario de morena en la LXI Legislatura del Congreso Local, con fundamento en lo dispuesto en los artículos 55, 57 y de la Constitución Política del Estado Libre y Soberano de México; 83 de la Ley Orgánica del Poder Legislativo del Estado Libre y Soberano de México, y 74 del Reglamento del Poder Legislativo del Estado de México, someto a la consideración de este órgano legislativo</w:t>
      </w:r>
      <w:r w:rsidRPr="00C71645">
        <w:rPr>
          <w:rFonts w:ascii="Times New Roman" w:eastAsia="Arial" w:hAnsi="Times New Roman" w:cs="Times New Roman"/>
          <w:sz w:val="24"/>
          <w:szCs w:val="24"/>
        </w:rPr>
        <w:t xml:space="preserve">, propuesta con </w:t>
      </w:r>
      <w:r w:rsidRPr="00C71645">
        <w:rPr>
          <w:rFonts w:ascii="Times New Roman" w:eastAsia="Arial" w:hAnsi="Times New Roman" w:cs="Times New Roman"/>
          <w:b/>
          <w:sz w:val="24"/>
          <w:szCs w:val="24"/>
        </w:rPr>
        <w:t>Punto de Acuerdo de Urgente y Obvia resolución por el que</w:t>
      </w:r>
      <w:r w:rsidRPr="00C71645">
        <w:rPr>
          <w:rFonts w:ascii="Times New Roman" w:eastAsia="Arial" w:hAnsi="Times New Roman" w:cs="Times New Roman"/>
          <w:sz w:val="24"/>
          <w:szCs w:val="24"/>
        </w:rPr>
        <w:t xml:space="preserve"> </w:t>
      </w:r>
      <w:r w:rsidRPr="00C71645">
        <w:rPr>
          <w:rFonts w:ascii="Times New Roman" w:eastAsia="Arial" w:hAnsi="Times New Roman" w:cs="Times New Roman"/>
          <w:b/>
          <w:sz w:val="24"/>
          <w:szCs w:val="24"/>
        </w:rPr>
        <w:t xml:space="preserve">se </w:t>
      </w:r>
      <w:bookmarkStart w:id="11" w:name="_Hlk118976385"/>
      <w:r w:rsidRPr="00C71645">
        <w:rPr>
          <w:rFonts w:ascii="Times New Roman" w:eastAsia="Arial" w:hAnsi="Times New Roman" w:cs="Times New Roman"/>
          <w:b/>
          <w:sz w:val="24"/>
          <w:szCs w:val="24"/>
        </w:rPr>
        <w:t xml:space="preserve">exhorta respetuosamente </w:t>
      </w:r>
      <w:bookmarkEnd w:id="11"/>
      <w:r w:rsidRPr="00C71645">
        <w:rPr>
          <w:rFonts w:ascii="Times New Roman" w:eastAsia="Arial" w:hAnsi="Times New Roman" w:cs="Times New Roman"/>
          <w:b/>
          <w:sz w:val="24"/>
          <w:szCs w:val="24"/>
        </w:rPr>
        <w:t xml:space="preserve">al Titular de la Fiscalía General de Justicia del Estado de México para que informe a esta Soberanía sobre el estatus procesal de los crímenes de odio cometido contra las mujeres transgénero en el año 2022 en el Estado de México, </w:t>
      </w:r>
      <w:r w:rsidRPr="00C71645">
        <w:rPr>
          <w:rFonts w:ascii="Times New Roman" w:eastAsia="Arial" w:hAnsi="Times New Roman" w:cs="Times New Roman"/>
          <w:sz w:val="24"/>
          <w:szCs w:val="24"/>
        </w:rPr>
        <w:t>en  mérito de la siguiente:</w:t>
      </w:r>
    </w:p>
    <w:p w:rsidR="00407492" w:rsidRPr="00C71645" w:rsidRDefault="00407492" w:rsidP="00407492">
      <w:pPr>
        <w:spacing w:after="0" w:line="240" w:lineRule="auto"/>
        <w:jc w:val="both"/>
        <w:rPr>
          <w:rFonts w:ascii="Times New Roman" w:eastAsia="Arial" w:hAnsi="Times New Roman" w:cs="Times New Roman"/>
          <w:b/>
          <w:sz w:val="24"/>
          <w:szCs w:val="24"/>
        </w:rPr>
      </w:pPr>
    </w:p>
    <w:p w:rsidR="00407492" w:rsidRPr="00C71645" w:rsidRDefault="00407492" w:rsidP="00407492">
      <w:pPr>
        <w:spacing w:after="0" w:line="240" w:lineRule="auto"/>
        <w:jc w:val="center"/>
        <w:rPr>
          <w:rFonts w:ascii="Times New Roman" w:eastAsia="Arial" w:hAnsi="Times New Roman" w:cs="Times New Roman"/>
          <w:b/>
          <w:sz w:val="24"/>
          <w:szCs w:val="24"/>
        </w:rPr>
      </w:pPr>
      <w:r w:rsidRPr="00C71645">
        <w:rPr>
          <w:rFonts w:ascii="Times New Roman" w:eastAsia="Arial" w:hAnsi="Times New Roman" w:cs="Times New Roman"/>
          <w:b/>
          <w:sz w:val="24"/>
          <w:szCs w:val="24"/>
        </w:rPr>
        <w:t>EXPOSICION DE MOTIVOS</w:t>
      </w:r>
    </w:p>
    <w:p w:rsidR="00407492" w:rsidRPr="00C71645" w:rsidRDefault="00407492" w:rsidP="00407492">
      <w:pPr>
        <w:spacing w:after="0" w:line="240" w:lineRule="auto"/>
        <w:jc w:val="both"/>
        <w:rPr>
          <w:rFonts w:ascii="Times New Roman" w:eastAsia="Arial" w:hAnsi="Times New Roman" w:cs="Times New Roman"/>
          <w:b/>
          <w:sz w:val="24"/>
          <w:szCs w:val="24"/>
        </w:rPr>
      </w:pPr>
    </w:p>
    <w:p w:rsidR="00407492" w:rsidRPr="00C71645" w:rsidRDefault="00407492" w:rsidP="00407492">
      <w:pPr>
        <w:spacing w:after="0" w:line="240" w:lineRule="auto"/>
        <w:jc w:val="both"/>
        <w:rPr>
          <w:rFonts w:ascii="Times New Roman" w:eastAsia="Arial" w:hAnsi="Times New Roman" w:cs="Times New Roman"/>
          <w:sz w:val="24"/>
          <w:szCs w:val="24"/>
        </w:rPr>
      </w:pPr>
      <w:r w:rsidRPr="00C71645">
        <w:rPr>
          <w:rFonts w:ascii="Times New Roman" w:eastAsia="Arial" w:hAnsi="Times New Roman" w:cs="Times New Roman"/>
          <w:sz w:val="24"/>
          <w:szCs w:val="24"/>
        </w:rPr>
        <w:t>De acuerdo a la Encuesta Nacional sobre Diversidad Sexual y de Género del INEGI 2021 en México, la población LGBTI+1 asciende a cinco millones de personas lo que significa que una de cada 20 personas se identifica como población LGBTI+. Siendo el Estado de México la entidad que mayor concentra la población LGBTI+ con 490 mil personas, de las cuales 150 mil son mujeres transgénero.</w:t>
      </w:r>
    </w:p>
    <w:p w:rsidR="00407492" w:rsidRPr="00C71645" w:rsidRDefault="00407492" w:rsidP="00407492">
      <w:pPr>
        <w:spacing w:after="0" w:line="240" w:lineRule="auto"/>
        <w:jc w:val="both"/>
        <w:rPr>
          <w:rFonts w:ascii="Times New Roman" w:eastAsia="Arial" w:hAnsi="Times New Roman" w:cs="Times New Roman"/>
          <w:sz w:val="24"/>
          <w:szCs w:val="24"/>
        </w:rPr>
      </w:pPr>
    </w:p>
    <w:p w:rsidR="00407492" w:rsidRPr="00C71645" w:rsidRDefault="00407492" w:rsidP="00407492">
      <w:pPr>
        <w:spacing w:after="0" w:line="240" w:lineRule="auto"/>
        <w:jc w:val="both"/>
        <w:rPr>
          <w:rFonts w:ascii="Times New Roman" w:eastAsia="Arial" w:hAnsi="Times New Roman" w:cs="Times New Roman"/>
          <w:sz w:val="24"/>
          <w:szCs w:val="24"/>
        </w:rPr>
      </w:pPr>
      <w:r w:rsidRPr="00C71645">
        <w:rPr>
          <w:rFonts w:ascii="Times New Roman" w:eastAsia="Arial" w:hAnsi="Times New Roman" w:cs="Times New Roman"/>
          <w:sz w:val="24"/>
          <w:szCs w:val="24"/>
        </w:rPr>
        <w:t xml:space="preserve">Y es este sector de la sociedad:  las mujeres transgénero que se encuentran desde hace muchos años inmersas en un ciclo de violencia, discriminación y criminalización que generalmente comienza desde muy temprana edad, por la exclusión y violencia sufrida en sus hogares, comunidades y centros educativos. Esta situación se suma a una ausencia, de disposiciones legales o administrativas que reconozcan su identidad de género. </w:t>
      </w:r>
    </w:p>
    <w:p w:rsidR="00407492" w:rsidRPr="00C71645" w:rsidRDefault="00407492" w:rsidP="00407492">
      <w:pPr>
        <w:spacing w:after="0" w:line="240" w:lineRule="auto"/>
        <w:jc w:val="both"/>
        <w:rPr>
          <w:rFonts w:ascii="Times New Roman" w:eastAsia="Arial" w:hAnsi="Times New Roman" w:cs="Times New Roman"/>
          <w:sz w:val="24"/>
          <w:szCs w:val="24"/>
        </w:rPr>
      </w:pPr>
    </w:p>
    <w:p w:rsidR="00407492" w:rsidRPr="00C71645" w:rsidRDefault="00407492" w:rsidP="00407492">
      <w:pPr>
        <w:spacing w:after="0" w:line="240" w:lineRule="auto"/>
        <w:jc w:val="both"/>
        <w:rPr>
          <w:rFonts w:ascii="Times New Roman" w:eastAsia="Arial" w:hAnsi="Times New Roman" w:cs="Times New Roman"/>
          <w:sz w:val="24"/>
          <w:szCs w:val="24"/>
        </w:rPr>
      </w:pPr>
      <w:r w:rsidRPr="00C71645">
        <w:rPr>
          <w:rFonts w:ascii="Times New Roman" w:eastAsia="Arial" w:hAnsi="Times New Roman" w:cs="Times New Roman"/>
          <w:sz w:val="24"/>
          <w:szCs w:val="24"/>
        </w:rPr>
        <w:t>En muchas partes de nuestra entidad, las mujeres transgénero están excluidas de la educación o del empleo formal, lo que las confina a un abanico limitado de oportunidades laborales. Pero el principal problema que sufren es la violencia.</w:t>
      </w:r>
    </w:p>
    <w:p w:rsidR="00407492" w:rsidRPr="00C71645" w:rsidRDefault="00407492" w:rsidP="00407492">
      <w:pPr>
        <w:spacing w:after="0" w:line="240" w:lineRule="auto"/>
        <w:jc w:val="both"/>
        <w:rPr>
          <w:rFonts w:ascii="Times New Roman" w:eastAsia="Arial" w:hAnsi="Times New Roman" w:cs="Times New Roman"/>
          <w:sz w:val="24"/>
          <w:szCs w:val="24"/>
        </w:rPr>
      </w:pPr>
    </w:p>
    <w:p w:rsidR="00407492" w:rsidRPr="00C71645" w:rsidRDefault="00407492" w:rsidP="00407492">
      <w:pPr>
        <w:spacing w:after="0" w:line="240" w:lineRule="auto"/>
        <w:jc w:val="both"/>
        <w:rPr>
          <w:rFonts w:ascii="Times New Roman" w:eastAsia="Arial" w:hAnsi="Times New Roman" w:cs="Times New Roman"/>
          <w:sz w:val="24"/>
          <w:szCs w:val="24"/>
        </w:rPr>
      </w:pPr>
      <w:r w:rsidRPr="00C71645">
        <w:rPr>
          <w:rFonts w:ascii="Times New Roman" w:eastAsia="Arial" w:hAnsi="Times New Roman" w:cs="Times New Roman"/>
          <w:sz w:val="24"/>
          <w:szCs w:val="24"/>
        </w:rPr>
        <w:t>Si el punto más extremo de la violencia de género es el feminicidio, en el caso de las mujeres transgénero se le conoce como transfeminicidios o feminicidios por identidad de género, cuestión que a la fecha genera debates y resistencia por grupos sociales para reconocer dicho concepto. Desafortunadamente esta resistencia termina invisibilizando (en cifras, en leyes, en protección y seguridad social) un problema grave que termina por diluir la violencia que enfrentan todas las mujeres en el Estado de México. Las mujeres somos diversas, pero al fin mujeres, y la violencia nos afecta a todas.</w:t>
      </w:r>
    </w:p>
    <w:p w:rsidR="00407492" w:rsidRPr="00C71645" w:rsidRDefault="00407492" w:rsidP="00407492">
      <w:pPr>
        <w:spacing w:after="0" w:line="240" w:lineRule="auto"/>
        <w:jc w:val="both"/>
        <w:rPr>
          <w:rFonts w:ascii="Times New Roman" w:eastAsia="Arial" w:hAnsi="Times New Roman" w:cs="Times New Roman"/>
          <w:sz w:val="24"/>
          <w:szCs w:val="24"/>
        </w:rPr>
      </w:pPr>
    </w:p>
    <w:p w:rsidR="00407492" w:rsidRPr="00C71645" w:rsidRDefault="00407492" w:rsidP="00407492">
      <w:pPr>
        <w:spacing w:after="0" w:line="240" w:lineRule="auto"/>
        <w:jc w:val="both"/>
        <w:rPr>
          <w:rFonts w:ascii="Times New Roman" w:eastAsia="Arial" w:hAnsi="Times New Roman" w:cs="Times New Roman"/>
          <w:sz w:val="24"/>
          <w:szCs w:val="24"/>
        </w:rPr>
      </w:pPr>
      <w:r w:rsidRPr="00C71645">
        <w:rPr>
          <w:rFonts w:ascii="Times New Roman" w:eastAsia="Arial" w:hAnsi="Times New Roman" w:cs="Times New Roman"/>
          <w:sz w:val="24"/>
          <w:szCs w:val="24"/>
        </w:rPr>
        <w:t xml:space="preserve">La Comisión Interamericana de Derechos Humanos señala que “El prejuicio es uno de los principales detonantes de la violencia hacia las mujeres transgénero. El prejuicio es el resultado de percepciones negativas basadas en generalizaciones falsas sobre circunstancias o situaciones ajenas a concepciones de una idea que tiene la mayoría. La violencia por prejuicio encuentra su fundamento en un sistema de organización social donde solamente existen dos géneros asociados al sexo asignado al nacer, sobre los cuales se ha sustentado la discriminación y la violencia”. </w:t>
      </w:r>
    </w:p>
    <w:p w:rsidR="00407492" w:rsidRPr="00C71645" w:rsidRDefault="00407492" w:rsidP="00407492">
      <w:pPr>
        <w:spacing w:after="0" w:line="240" w:lineRule="auto"/>
        <w:jc w:val="both"/>
        <w:rPr>
          <w:rFonts w:ascii="Times New Roman" w:eastAsia="Arial" w:hAnsi="Times New Roman" w:cs="Times New Roman"/>
          <w:sz w:val="24"/>
          <w:szCs w:val="24"/>
        </w:rPr>
      </w:pPr>
    </w:p>
    <w:p w:rsidR="00407492" w:rsidRPr="00C71645" w:rsidRDefault="00407492" w:rsidP="00407492">
      <w:pPr>
        <w:spacing w:after="0" w:line="240" w:lineRule="auto"/>
        <w:jc w:val="both"/>
        <w:rPr>
          <w:rFonts w:ascii="Times New Roman" w:eastAsia="Arial" w:hAnsi="Times New Roman" w:cs="Times New Roman"/>
          <w:sz w:val="24"/>
          <w:szCs w:val="24"/>
        </w:rPr>
      </w:pPr>
      <w:r w:rsidRPr="00C71645">
        <w:rPr>
          <w:rFonts w:ascii="Times New Roman" w:eastAsia="Arial" w:hAnsi="Times New Roman" w:cs="Times New Roman"/>
          <w:sz w:val="24"/>
          <w:szCs w:val="24"/>
        </w:rPr>
        <w:t>Este contexto tan hostil ha tenido como resultado: primero, que el promedio de vida de las personas transgénero en América Latina sea tan sólo de 35 años; segundo que la principal causa de defunción, es la muerte violenta.</w:t>
      </w:r>
    </w:p>
    <w:p w:rsidR="00407492" w:rsidRPr="00C71645" w:rsidRDefault="00407492" w:rsidP="00407492">
      <w:pPr>
        <w:spacing w:after="0" w:line="240" w:lineRule="auto"/>
        <w:jc w:val="both"/>
        <w:rPr>
          <w:rFonts w:ascii="Times New Roman" w:eastAsia="Arial" w:hAnsi="Times New Roman" w:cs="Times New Roman"/>
          <w:sz w:val="24"/>
          <w:szCs w:val="24"/>
        </w:rPr>
      </w:pPr>
    </w:p>
    <w:p w:rsidR="00407492" w:rsidRPr="00C71645" w:rsidRDefault="00407492" w:rsidP="00407492">
      <w:pPr>
        <w:spacing w:after="0" w:line="240" w:lineRule="auto"/>
        <w:jc w:val="both"/>
        <w:rPr>
          <w:rFonts w:ascii="Times New Roman" w:eastAsia="Arial" w:hAnsi="Times New Roman" w:cs="Times New Roman"/>
          <w:sz w:val="24"/>
          <w:szCs w:val="24"/>
        </w:rPr>
      </w:pPr>
      <w:r w:rsidRPr="00C71645">
        <w:rPr>
          <w:rFonts w:ascii="Times New Roman" w:eastAsia="Arial" w:hAnsi="Times New Roman" w:cs="Times New Roman"/>
          <w:sz w:val="24"/>
          <w:szCs w:val="24"/>
        </w:rPr>
        <w:lastRenderedPageBreak/>
        <w:t>Hay múltiples formas de violencia que se ejercen contra la población transgénero. Desde las más sutiles, pero no por eso menos dolorosas, como la sistemática invisibilización, hasta las más brutales, que son los crímenes de odio que derivan en la víctima. De hecho, el movimiento LGBTTTIQ+, a través de su autoorganización en múltiples colectivos, asociaciones, entidades e instituciones, ha realizado esfuerzos para visibilizar la violencia en contra de la comunidad transgénero, especialmente en lo que concierne a la tipificación penal de los crímenes de odio.</w:t>
      </w:r>
    </w:p>
    <w:p w:rsidR="00407492" w:rsidRPr="00C71645" w:rsidRDefault="00407492" w:rsidP="00407492">
      <w:pPr>
        <w:spacing w:after="0" w:line="240" w:lineRule="auto"/>
        <w:jc w:val="both"/>
        <w:rPr>
          <w:rFonts w:ascii="Times New Roman" w:eastAsia="Arial" w:hAnsi="Times New Roman" w:cs="Times New Roman"/>
          <w:sz w:val="24"/>
          <w:szCs w:val="24"/>
        </w:rPr>
      </w:pPr>
    </w:p>
    <w:p w:rsidR="00407492" w:rsidRPr="00C71645" w:rsidRDefault="00407492" w:rsidP="00407492">
      <w:pPr>
        <w:spacing w:after="0" w:line="240" w:lineRule="auto"/>
        <w:jc w:val="both"/>
        <w:rPr>
          <w:rFonts w:ascii="Times New Roman" w:eastAsia="Arial" w:hAnsi="Times New Roman" w:cs="Times New Roman"/>
          <w:sz w:val="24"/>
          <w:szCs w:val="24"/>
        </w:rPr>
      </w:pPr>
      <w:r w:rsidRPr="00C71645">
        <w:rPr>
          <w:rFonts w:ascii="Times New Roman" w:eastAsia="Arial" w:hAnsi="Times New Roman" w:cs="Times New Roman"/>
          <w:sz w:val="24"/>
          <w:szCs w:val="24"/>
        </w:rPr>
        <w:t>Esto es importante ya que ponerle nombre a este tipo de crímenes reivindica a las víctimas, puesto que sus muertes deben ser objeto de un tratamiento específico en función de sus particularidades y con perspectiva de género. Generalmente, los crímenes son cometidos con enorme violencia y crueldad.</w:t>
      </w:r>
    </w:p>
    <w:p w:rsidR="00407492" w:rsidRPr="00C71645" w:rsidRDefault="00407492" w:rsidP="00407492">
      <w:pPr>
        <w:spacing w:after="0" w:line="240" w:lineRule="auto"/>
        <w:jc w:val="both"/>
        <w:rPr>
          <w:rFonts w:ascii="Times New Roman" w:eastAsia="Arial" w:hAnsi="Times New Roman" w:cs="Times New Roman"/>
          <w:sz w:val="24"/>
          <w:szCs w:val="24"/>
        </w:rPr>
      </w:pPr>
    </w:p>
    <w:p w:rsidR="00407492" w:rsidRPr="00C71645" w:rsidRDefault="00407492" w:rsidP="00407492">
      <w:pPr>
        <w:spacing w:after="0" w:line="240" w:lineRule="auto"/>
        <w:jc w:val="both"/>
        <w:rPr>
          <w:rFonts w:ascii="Times New Roman" w:eastAsia="Arial" w:hAnsi="Times New Roman" w:cs="Times New Roman"/>
          <w:sz w:val="24"/>
          <w:szCs w:val="24"/>
        </w:rPr>
      </w:pPr>
      <w:r w:rsidRPr="00C71645">
        <w:rPr>
          <w:rFonts w:ascii="Times New Roman" w:eastAsia="Arial" w:hAnsi="Times New Roman" w:cs="Times New Roman"/>
          <w:sz w:val="24"/>
          <w:szCs w:val="24"/>
        </w:rPr>
        <w:t>Los datos del informe anual de Transrespect vs. Transphobia Worldwide, son muy elocuentes. Primero, entre 2008 y 2021 se registraron 4000 personas transgénero asesinadas en todo el mundo. De ese número, las muertes por disparos han sido las más comunes, representando el 38 %, mientras que los apuñalamientos, palizas y estrangulamientos están en segundo lugar y suman el 33 %.</w:t>
      </w:r>
    </w:p>
    <w:p w:rsidR="00407492" w:rsidRPr="00C71645" w:rsidRDefault="00407492" w:rsidP="00407492">
      <w:pPr>
        <w:spacing w:after="0" w:line="240" w:lineRule="auto"/>
        <w:jc w:val="both"/>
        <w:rPr>
          <w:rFonts w:ascii="Times New Roman" w:eastAsia="Arial" w:hAnsi="Times New Roman" w:cs="Times New Roman"/>
          <w:sz w:val="24"/>
          <w:szCs w:val="24"/>
        </w:rPr>
      </w:pPr>
    </w:p>
    <w:p w:rsidR="00407492" w:rsidRPr="00C71645" w:rsidRDefault="00407492" w:rsidP="00407492">
      <w:pPr>
        <w:spacing w:after="0" w:line="240" w:lineRule="auto"/>
        <w:jc w:val="both"/>
        <w:rPr>
          <w:rFonts w:ascii="Times New Roman" w:eastAsia="Arial" w:hAnsi="Times New Roman" w:cs="Times New Roman"/>
          <w:sz w:val="24"/>
          <w:szCs w:val="24"/>
        </w:rPr>
      </w:pPr>
      <w:r w:rsidRPr="00C71645">
        <w:rPr>
          <w:rFonts w:ascii="Times New Roman" w:eastAsia="Arial" w:hAnsi="Times New Roman" w:cs="Times New Roman"/>
          <w:sz w:val="24"/>
          <w:szCs w:val="24"/>
        </w:rPr>
        <w:t>También entre 2008 y 2021, los cuerpos sin vida de personas trans asesinadas se han localizado en espacios abiertos: en la calle (31 %); campo, maleza o área rural (5 %); carretera o autopista (4 %); y playa, río o bajo algún puente (3 %). El abandono de sus cuerpos en espacios abiertos no es un dato menor, pues responde a aquel imaginario colectivo —binario, heterosexual y cisgénero— que considera a las personas trans como cuerpos desechables. Por otro lado, también se han registrado muertes en los espacios privados como la residencia propia (17 %), hoteles, moteles o drive-ins (2 %).</w:t>
      </w:r>
    </w:p>
    <w:p w:rsidR="00407492" w:rsidRPr="00C71645" w:rsidRDefault="00407492" w:rsidP="00407492">
      <w:pPr>
        <w:spacing w:after="0" w:line="240" w:lineRule="auto"/>
        <w:jc w:val="both"/>
        <w:rPr>
          <w:rFonts w:ascii="Times New Roman" w:eastAsia="Arial" w:hAnsi="Times New Roman" w:cs="Times New Roman"/>
          <w:sz w:val="24"/>
          <w:szCs w:val="24"/>
        </w:rPr>
      </w:pPr>
    </w:p>
    <w:p w:rsidR="00407492" w:rsidRPr="00C71645" w:rsidRDefault="00407492" w:rsidP="00407492">
      <w:pPr>
        <w:spacing w:after="0" w:line="240" w:lineRule="auto"/>
        <w:jc w:val="both"/>
        <w:rPr>
          <w:rFonts w:ascii="Times New Roman" w:eastAsia="Arial" w:hAnsi="Times New Roman" w:cs="Times New Roman"/>
          <w:sz w:val="24"/>
          <w:szCs w:val="24"/>
        </w:rPr>
      </w:pPr>
      <w:r w:rsidRPr="00C71645">
        <w:rPr>
          <w:rFonts w:ascii="Times New Roman" w:eastAsia="Arial" w:hAnsi="Times New Roman" w:cs="Times New Roman"/>
          <w:sz w:val="24"/>
          <w:szCs w:val="24"/>
        </w:rPr>
        <w:t>Desafortunadamente en el Estado de México las mujeres transgénero viven este tipo de violencia como un acto presente. El Observatorio Nacional de crímenes de odio contra personas LGBBTT señala que en lo que va del 2022 se tienen cinco casos de asesinato para nuestra entidad, misma cantidad que el año anterior.</w:t>
      </w:r>
    </w:p>
    <w:p w:rsidR="00407492" w:rsidRPr="00C71645" w:rsidRDefault="00407492" w:rsidP="00407492">
      <w:pPr>
        <w:spacing w:after="0" w:line="240" w:lineRule="auto"/>
        <w:jc w:val="both"/>
        <w:rPr>
          <w:rFonts w:ascii="Times New Roman" w:eastAsia="Arial" w:hAnsi="Times New Roman" w:cs="Times New Roman"/>
          <w:sz w:val="24"/>
          <w:szCs w:val="24"/>
        </w:rPr>
      </w:pPr>
    </w:p>
    <w:p w:rsidR="00407492" w:rsidRPr="00C71645" w:rsidRDefault="00407492" w:rsidP="00407492">
      <w:pPr>
        <w:spacing w:after="0" w:line="240" w:lineRule="auto"/>
        <w:jc w:val="both"/>
        <w:rPr>
          <w:rFonts w:ascii="Times New Roman" w:eastAsia="Arial" w:hAnsi="Times New Roman" w:cs="Times New Roman"/>
          <w:sz w:val="24"/>
          <w:szCs w:val="24"/>
        </w:rPr>
      </w:pPr>
      <w:r w:rsidRPr="00C71645">
        <w:rPr>
          <w:rFonts w:ascii="Times New Roman" w:eastAsia="Arial" w:hAnsi="Times New Roman" w:cs="Times New Roman"/>
          <w:sz w:val="24"/>
          <w:szCs w:val="24"/>
        </w:rPr>
        <w:t>Para el colectivo Mujeres Trans Famosas Toluca y Aliadas, son siete los casos de mujeres trans asesinadas por razones de género, lo que pone a la entidad en el segundo lugar a nivel nacional. Sin embargo, mencionan "Las cifras realmente son preocupantes, no del todo reales porque hay más casos, y en algunas investigaciones todavía nos catalogan como hombres vestidos de mujer".</w:t>
      </w:r>
    </w:p>
    <w:p w:rsidR="00407492" w:rsidRPr="00C71645" w:rsidRDefault="00407492" w:rsidP="00407492">
      <w:pPr>
        <w:spacing w:after="0" w:line="240" w:lineRule="auto"/>
        <w:jc w:val="both"/>
        <w:rPr>
          <w:rFonts w:ascii="Times New Roman" w:eastAsia="Arial" w:hAnsi="Times New Roman" w:cs="Times New Roman"/>
          <w:sz w:val="24"/>
          <w:szCs w:val="24"/>
        </w:rPr>
      </w:pPr>
    </w:p>
    <w:p w:rsidR="00407492" w:rsidRPr="00C71645" w:rsidRDefault="00407492" w:rsidP="00407492">
      <w:pPr>
        <w:spacing w:after="0" w:line="240" w:lineRule="auto"/>
        <w:jc w:val="both"/>
        <w:rPr>
          <w:rFonts w:ascii="Times New Roman" w:eastAsia="Arial" w:hAnsi="Times New Roman" w:cs="Times New Roman"/>
          <w:sz w:val="24"/>
          <w:szCs w:val="24"/>
        </w:rPr>
      </w:pPr>
      <w:r w:rsidRPr="00C71645">
        <w:rPr>
          <w:rFonts w:ascii="Times New Roman" w:eastAsia="Arial" w:hAnsi="Times New Roman" w:cs="Times New Roman"/>
          <w:sz w:val="24"/>
          <w:szCs w:val="24"/>
        </w:rPr>
        <w:t>A dicha cifra de este año se sumó el caso de Karen, joven trans de 21 años de edad asesinada el pasado sábado 12 de noviembre en Paseo Tollocan.</w:t>
      </w:r>
    </w:p>
    <w:p w:rsidR="00407492" w:rsidRPr="00C71645" w:rsidRDefault="00407492" w:rsidP="00407492">
      <w:pPr>
        <w:spacing w:after="0" w:line="240" w:lineRule="auto"/>
        <w:jc w:val="both"/>
        <w:rPr>
          <w:rFonts w:ascii="Times New Roman" w:eastAsia="Arial" w:hAnsi="Times New Roman" w:cs="Times New Roman"/>
          <w:sz w:val="24"/>
          <w:szCs w:val="24"/>
        </w:rPr>
      </w:pPr>
    </w:p>
    <w:p w:rsidR="00407492" w:rsidRPr="00C71645" w:rsidRDefault="00407492" w:rsidP="00407492">
      <w:pPr>
        <w:spacing w:after="0" w:line="240" w:lineRule="auto"/>
        <w:jc w:val="both"/>
        <w:rPr>
          <w:rFonts w:ascii="Times New Roman" w:eastAsia="Arial" w:hAnsi="Times New Roman" w:cs="Times New Roman"/>
          <w:sz w:val="24"/>
          <w:szCs w:val="24"/>
        </w:rPr>
      </w:pPr>
      <w:r w:rsidRPr="00C71645">
        <w:rPr>
          <w:rFonts w:ascii="Times New Roman" w:eastAsia="Arial" w:hAnsi="Times New Roman" w:cs="Times New Roman"/>
          <w:sz w:val="24"/>
          <w:szCs w:val="24"/>
        </w:rPr>
        <w:t>Por ello desde el grupo parlamentario de morena exigimos a las autoridades estatales, para que garanticen los derechos de cada una de las identidades, orientaciones y expresiones que conforman la diversidad sexual de nuestra entidad y en específico a la Fiscalía de Justicia del Estado de México para que no haya impunidad en estos casos de crímenes de odio que vivieron las mujeres transgénero y se de garantía de acceso integral a la justicia.</w:t>
      </w:r>
    </w:p>
    <w:p w:rsidR="00407492" w:rsidRPr="00C71645" w:rsidRDefault="00407492" w:rsidP="00407492">
      <w:pPr>
        <w:spacing w:after="0" w:line="240" w:lineRule="auto"/>
        <w:jc w:val="both"/>
        <w:rPr>
          <w:rFonts w:ascii="Times New Roman" w:eastAsia="Arial" w:hAnsi="Times New Roman" w:cs="Times New Roman"/>
          <w:sz w:val="24"/>
          <w:szCs w:val="24"/>
        </w:rPr>
      </w:pPr>
    </w:p>
    <w:p w:rsidR="00407492" w:rsidRPr="00C71645" w:rsidRDefault="00407492" w:rsidP="00407492">
      <w:pPr>
        <w:spacing w:after="0" w:line="240" w:lineRule="auto"/>
        <w:jc w:val="both"/>
        <w:rPr>
          <w:rFonts w:ascii="Times New Roman" w:eastAsia="Arial" w:hAnsi="Times New Roman" w:cs="Times New Roman"/>
          <w:sz w:val="24"/>
          <w:szCs w:val="24"/>
        </w:rPr>
      </w:pPr>
      <w:r w:rsidRPr="00C71645">
        <w:rPr>
          <w:rFonts w:ascii="Times New Roman" w:eastAsia="Arial" w:hAnsi="Times New Roman" w:cs="Times New Roman"/>
          <w:sz w:val="24"/>
          <w:szCs w:val="24"/>
        </w:rPr>
        <w:t xml:space="preserve">Resulta fundamental seguir visibilizando y demandando las agendas pendientes para garantizar una vida libre de violencia y discriminación para todas las personas con orientación sexual, identidad o expresión de género distintas a la heteronorma. </w:t>
      </w:r>
    </w:p>
    <w:p w:rsidR="003C0BF6" w:rsidRPr="00C71645" w:rsidRDefault="003C0BF6" w:rsidP="00407492">
      <w:pPr>
        <w:spacing w:after="0" w:line="240" w:lineRule="auto"/>
        <w:jc w:val="both"/>
        <w:rPr>
          <w:rFonts w:ascii="Times New Roman" w:eastAsia="Arial" w:hAnsi="Times New Roman" w:cs="Times New Roman"/>
          <w:sz w:val="24"/>
          <w:szCs w:val="24"/>
        </w:rPr>
      </w:pPr>
    </w:p>
    <w:p w:rsidR="00407492" w:rsidRPr="00C71645" w:rsidRDefault="00407492" w:rsidP="00407492">
      <w:pPr>
        <w:spacing w:after="0" w:line="240" w:lineRule="auto"/>
        <w:jc w:val="both"/>
        <w:rPr>
          <w:rFonts w:ascii="Times New Roman" w:eastAsia="Arial" w:hAnsi="Times New Roman" w:cs="Times New Roman"/>
          <w:sz w:val="24"/>
          <w:szCs w:val="24"/>
        </w:rPr>
      </w:pPr>
      <w:r w:rsidRPr="00C71645">
        <w:rPr>
          <w:rFonts w:ascii="Times New Roman" w:eastAsia="Arial" w:hAnsi="Times New Roman" w:cs="Times New Roman"/>
          <w:sz w:val="24"/>
          <w:szCs w:val="24"/>
        </w:rPr>
        <w:lastRenderedPageBreak/>
        <w:t>Prevenir y eliminar la discriminación, violencia y crímenes de odio hacia la comunidad LGBTI+, es tarea de todas y todos los que conformamos una sociedad democrática.</w:t>
      </w:r>
    </w:p>
    <w:p w:rsidR="00407492" w:rsidRPr="00C71645" w:rsidRDefault="00407492" w:rsidP="00407492">
      <w:pPr>
        <w:spacing w:after="0" w:line="240" w:lineRule="auto"/>
        <w:jc w:val="both"/>
        <w:rPr>
          <w:rFonts w:ascii="Times New Roman" w:eastAsia="Arial" w:hAnsi="Times New Roman" w:cs="Times New Roman"/>
          <w:sz w:val="24"/>
          <w:szCs w:val="24"/>
        </w:rPr>
      </w:pPr>
    </w:p>
    <w:p w:rsidR="00407492" w:rsidRPr="00C71645" w:rsidRDefault="00407492" w:rsidP="00407492">
      <w:pPr>
        <w:spacing w:after="0" w:line="240" w:lineRule="auto"/>
        <w:jc w:val="both"/>
        <w:rPr>
          <w:rFonts w:ascii="Times New Roman" w:eastAsia="Arial" w:hAnsi="Times New Roman" w:cs="Times New Roman"/>
          <w:sz w:val="24"/>
          <w:szCs w:val="24"/>
        </w:rPr>
      </w:pPr>
      <w:r w:rsidRPr="00C71645">
        <w:rPr>
          <w:rFonts w:ascii="Times New Roman" w:eastAsia="Arial" w:hAnsi="Times New Roman" w:cs="Times New Roman"/>
          <w:sz w:val="24"/>
          <w:szCs w:val="24"/>
        </w:rPr>
        <w:t>Enfrentar efectivamente a un problema social tan complejo no pasa por fórmulas únicas o soluciones inmediatas. Por ejemplo, en los espacios de educación superior apenas comienza a formarse una cultura de inclusión basada en el respeto, la visibilidad y la aceptación, ya que la experiencia general apunta a que han sido instituciones que han tolerado y reproducido conductas discriminatorias, apelando a una conducta socialmente inaceptable por parte de las personas LGBTTTIQ+.</w:t>
      </w:r>
    </w:p>
    <w:p w:rsidR="00407492" w:rsidRPr="00C71645" w:rsidRDefault="00407492" w:rsidP="00407492">
      <w:pPr>
        <w:spacing w:after="0" w:line="240" w:lineRule="auto"/>
        <w:jc w:val="both"/>
        <w:rPr>
          <w:rFonts w:ascii="Times New Roman" w:eastAsia="Arial" w:hAnsi="Times New Roman" w:cs="Times New Roman"/>
          <w:sz w:val="24"/>
          <w:szCs w:val="24"/>
        </w:rPr>
      </w:pPr>
    </w:p>
    <w:p w:rsidR="00407492" w:rsidRPr="00C71645" w:rsidRDefault="00407492" w:rsidP="00407492">
      <w:pPr>
        <w:spacing w:after="0" w:line="240" w:lineRule="auto"/>
        <w:jc w:val="both"/>
        <w:rPr>
          <w:rFonts w:ascii="Times New Roman" w:eastAsia="Arial" w:hAnsi="Times New Roman" w:cs="Times New Roman"/>
          <w:sz w:val="24"/>
          <w:szCs w:val="24"/>
        </w:rPr>
      </w:pPr>
      <w:r w:rsidRPr="00C71645">
        <w:rPr>
          <w:rFonts w:ascii="Times New Roman" w:eastAsia="Arial" w:hAnsi="Times New Roman" w:cs="Times New Roman"/>
          <w:sz w:val="24"/>
          <w:szCs w:val="24"/>
        </w:rPr>
        <w:t>Es decir, la tarea pendiente de cambio de rumbo no solo recae en la sociedad civil organizada, sino también en el Estado, principalmente a través del impulso firme a la legislación en pro de los derechos de la población LGBTTTIQ+. Pero no nada más eso, hay que inducir a la creación de políticas públicas tanto de corto plazo —por ejemplo, garantizando que las fuerzas de la ley aseguren protección y seguridad a esa población en lugar de ser un instrumento más de su opresión—, como también medidas de mediano y largo plazo —como impulsar y promover activamente la incorporación de la población transgénero al mercado de trabajo formal y en sectores laborales de menor riesgo a su integridad física—. Únicamente con medidas de esa naturaleza, las raíces profundas de la homofobia y de la transfobia serán indudablemente atacadas</w:t>
      </w:r>
    </w:p>
    <w:p w:rsidR="003C0BF6" w:rsidRPr="00C71645" w:rsidRDefault="003C0BF6" w:rsidP="00407492">
      <w:pPr>
        <w:spacing w:after="0" w:line="240" w:lineRule="auto"/>
        <w:jc w:val="center"/>
        <w:rPr>
          <w:rFonts w:ascii="Times New Roman" w:eastAsia="Arial" w:hAnsi="Times New Roman" w:cs="Times New Roman"/>
          <w:b/>
          <w:sz w:val="24"/>
          <w:szCs w:val="24"/>
        </w:rPr>
      </w:pPr>
    </w:p>
    <w:p w:rsidR="00407492" w:rsidRPr="00C71645" w:rsidRDefault="00407492" w:rsidP="00407492">
      <w:pPr>
        <w:spacing w:after="0" w:line="240" w:lineRule="auto"/>
        <w:jc w:val="center"/>
        <w:rPr>
          <w:rFonts w:ascii="Times New Roman" w:eastAsia="Arial" w:hAnsi="Times New Roman" w:cs="Times New Roman"/>
          <w:b/>
          <w:sz w:val="24"/>
          <w:szCs w:val="24"/>
        </w:rPr>
      </w:pPr>
      <w:r w:rsidRPr="00C71645">
        <w:rPr>
          <w:rFonts w:ascii="Times New Roman" w:eastAsia="Arial" w:hAnsi="Times New Roman" w:cs="Times New Roman"/>
          <w:b/>
          <w:sz w:val="24"/>
          <w:szCs w:val="24"/>
        </w:rPr>
        <w:t>ATENTAMENTE</w:t>
      </w:r>
    </w:p>
    <w:p w:rsidR="00407492" w:rsidRPr="00C71645" w:rsidRDefault="00407492" w:rsidP="00407492">
      <w:pPr>
        <w:spacing w:after="0" w:line="240" w:lineRule="auto"/>
        <w:jc w:val="center"/>
        <w:rPr>
          <w:rFonts w:ascii="Times New Roman" w:eastAsia="Arial" w:hAnsi="Times New Roman" w:cs="Times New Roman"/>
          <w:b/>
          <w:sz w:val="24"/>
          <w:szCs w:val="24"/>
        </w:rPr>
      </w:pPr>
      <w:r w:rsidRPr="00C71645">
        <w:rPr>
          <w:rFonts w:ascii="Times New Roman" w:eastAsia="Arial" w:hAnsi="Times New Roman" w:cs="Times New Roman"/>
          <w:b/>
          <w:sz w:val="24"/>
          <w:szCs w:val="24"/>
        </w:rPr>
        <w:t>DIP. ANA</w:t>
      </w:r>
      <w:r w:rsidR="003C0BF6" w:rsidRPr="00C71645">
        <w:rPr>
          <w:rFonts w:ascii="Times New Roman" w:eastAsia="Arial" w:hAnsi="Times New Roman" w:cs="Times New Roman"/>
          <w:b/>
          <w:sz w:val="24"/>
          <w:szCs w:val="24"/>
        </w:rPr>
        <w:t>Í</w:t>
      </w:r>
      <w:r w:rsidRPr="00C71645">
        <w:rPr>
          <w:rFonts w:ascii="Times New Roman" w:eastAsia="Arial" w:hAnsi="Times New Roman" w:cs="Times New Roman"/>
          <w:b/>
          <w:sz w:val="24"/>
          <w:szCs w:val="24"/>
        </w:rPr>
        <w:t>S MIRIAM BURGOS HERNÁNDEZ</w:t>
      </w:r>
    </w:p>
    <w:p w:rsidR="00407492" w:rsidRPr="00C71645" w:rsidRDefault="00407492" w:rsidP="00407492">
      <w:pPr>
        <w:spacing w:after="0" w:line="240" w:lineRule="auto"/>
        <w:jc w:val="center"/>
        <w:rPr>
          <w:rFonts w:ascii="Times New Roman" w:eastAsia="Arial" w:hAnsi="Times New Roman" w:cs="Times New Roman"/>
          <w:b/>
          <w:sz w:val="24"/>
          <w:szCs w:val="24"/>
        </w:rPr>
      </w:pPr>
      <w:r w:rsidRPr="00C71645">
        <w:rPr>
          <w:rFonts w:ascii="Times New Roman" w:eastAsia="Arial" w:hAnsi="Times New Roman" w:cs="Times New Roman"/>
          <w:b/>
          <w:sz w:val="24"/>
          <w:szCs w:val="24"/>
        </w:rPr>
        <w:t>PRESENTANTE</w:t>
      </w:r>
    </w:p>
    <w:tbl>
      <w:tblPr>
        <w:tblStyle w:val="TableNormal"/>
        <w:tblW w:w="7913" w:type="dxa"/>
        <w:jc w:val="center"/>
        <w:tblInd w:w="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ADFFF"/>
        <w:tblLayout w:type="fixed"/>
        <w:tblLook w:val="04A0" w:firstRow="1" w:lastRow="0" w:firstColumn="1" w:lastColumn="0" w:noHBand="0" w:noVBand="1"/>
      </w:tblPr>
      <w:tblGrid>
        <w:gridCol w:w="4054"/>
        <w:gridCol w:w="3859"/>
      </w:tblGrid>
      <w:tr w:rsidR="00C71645" w:rsidRPr="00C71645" w:rsidTr="004B5631">
        <w:trPr>
          <w:trHeight w:val="20"/>
          <w:jc w:val="center"/>
        </w:trPr>
        <w:tc>
          <w:tcPr>
            <w:tcW w:w="4054" w:type="dxa"/>
            <w:tcBorders>
              <w:top w:val="nil"/>
              <w:left w:val="nil"/>
              <w:bottom w:val="nil"/>
              <w:right w:val="nil"/>
            </w:tcBorders>
            <w:shd w:val="clear" w:color="auto" w:fill="auto"/>
            <w:tcMar>
              <w:top w:w="80" w:type="dxa"/>
              <w:left w:w="80" w:type="dxa"/>
              <w:bottom w:w="80" w:type="dxa"/>
              <w:right w:w="80" w:type="dxa"/>
            </w:tcMar>
          </w:tcPr>
          <w:p w:rsidR="00407492" w:rsidRPr="00C71645" w:rsidRDefault="00407492" w:rsidP="00407492">
            <w:pPr>
              <w:pStyle w:val="Predeterminado"/>
              <w:suppressAutoHyphens/>
              <w:spacing w:before="0"/>
              <w:jc w:val="center"/>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r w:rsidRPr="00C71645">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t>DIP. M</w:t>
            </w:r>
            <w:r w:rsidR="003C0BF6" w:rsidRPr="00C71645">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t>Ó</w:t>
            </w:r>
            <w:r w:rsidRPr="00C71645">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t>NICA ANGÉLICA ALVEREZ NEMER</w:t>
            </w:r>
          </w:p>
          <w:p w:rsidR="00407492" w:rsidRPr="00C71645" w:rsidRDefault="00407492" w:rsidP="00407492">
            <w:pPr>
              <w:pStyle w:val="Predeterminado"/>
              <w:suppressAutoHyphens/>
              <w:spacing w:before="0"/>
              <w:jc w:val="center"/>
              <w:rPr>
                <w:rFonts w:ascii="Times New Roman" w:hAnsi="Times New Roman" w:cs="Times New Roman"/>
                <w:b/>
                <w:bCs/>
                <w:color w:val="auto"/>
                <w:u w:color="000000"/>
                <w:lang w:val="es-ES_tradnl"/>
                <w14:textOutline w14:w="12700" w14:cap="flat" w14:cmpd="sng" w14:algn="ctr">
                  <w14:noFill/>
                  <w14:prstDash w14:val="solid"/>
                  <w14:miter w14:lim="400000"/>
                </w14:textOutline>
              </w:rPr>
            </w:pPr>
          </w:p>
        </w:tc>
        <w:tc>
          <w:tcPr>
            <w:tcW w:w="3859" w:type="dxa"/>
            <w:tcBorders>
              <w:top w:val="nil"/>
              <w:left w:val="nil"/>
              <w:bottom w:val="nil"/>
              <w:right w:val="nil"/>
            </w:tcBorders>
            <w:shd w:val="clear" w:color="auto" w:fill="auto"/>
            <w:tcMar>
              <w:top w:w="80" w:type="dxa"/>
              <w:left w:w="80" w:type="dxa"/>
              <w:bottom w:w="80" w:type="dxa"/>
              <w:right w:w="80" w:type="dxa"/>
            </w:tcMar>
          </w:tcPr>
          <w:p w:rsidR="00407492" w:rsidRPr="00C71645" w:rsidRDefault="00407492" w:rsidP="00407492">
            <w:pPr>
              <w:pStyle w:val="Predeterminado"/>
              <w:suppressAutoHyphens/>
              <w:spacing w:before="0"/>
              <w:jc w:val="center"/>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r w:rsidRPr="00C71645">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t>DIP. ADRI</w:t>
            </w:r>
            <w:r w:rsidR="003C0BF6" w:rsidRPr="00C71645">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t>Á</w:t>
            </w:r>
            <w:r w:rsidRPr="00C71645">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t>N MANUEL GALICIA SALCEDA</w:t>
            </w:r>
          </w:p>
          <w:p w:rsidR="00407492" w:rsidRPr="00C71645" w:rsidRDefault="00407492" w:rsidP="00407492">
            <w:pPr>
              <w:pStyle w:val="Predeterminado"/>
              <w:suppressAutoHyphens/>
              <w:spacing w:before="0"/>
              <w:jc w:val="center"/>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p>
        </w:tc>
      </w:tr>
      <w:tr w:rsidR="00C71645" w:rsidRPr="00C71645" w:rsidTr="004B5631">
        <w:trPr>
          <w:trHeight w:val="20"/>
          <w:jc w:val="center"/>
        </w:trPr>
        <w:tc>
          <w:tcPr>
            <w:tcW w:w="4054" w:type="dxa"/>
            <w:tcBorders>
              <w:top w:val="nil"/>
              <w:left w:val="nil"/>
              <w:bottom w:val="nil"/>
              <w:right w:val="nil"/>
            </w:tcBorders>
            <w:shd w:val="clear" w:color="auto" w:fill="auto"/>
            <w:tcMar>
              <w:top w:w="80" w:type="dxa"/>
              <w:left w:w="80" w:type="dxa"/>
              <w:bottom w:w="80" w:type="dxa"/>
              <w:right w:w="80" w:type="dxa"/>
            </w:tcMar>
          </w:tcPr>
          <w:p w:rsidR="00407492" w:rsidRPr="00C71645" w:rsidRDefault="00407492" w:rsidP="00407492">
            <w:pPr>
              <w:pStyle w:val="Predeterminado"/>
              <w:suppressAutoHyphens/>
              <w:spacing w:before="0"/>
              <w:jc w:val="center"/>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r w:rsidRPr="00C71645">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t>DIP. ELBA ALDANA DUARTE</w:t>
            </w:r>
          </w:p>
          <w:p w:rsidR="00407492" w:rsidRPr="00C71645" w:rsidRDefault="00407492" w:rsidP="00407492">
            <w:pPr>
              <w:pStyle w:val="Predeterminado"/>
              <w:suppressAutoHyphens/>
              <w:spacing w:before="0"/>
              <w:jc w:val="center"/>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p>
        </w:tc>
        <w:tc>
          <w:tcPr>
            <w:tcW w:w="3859" w:type="dxa"/>
            <w:tcBorders>
              <w:top w:val="nil"/>
              <w:left w:val="nil"/>
              <w:bottom w:val="nil"/>
              <w:right w:val="nil"/>
            </w:tcBorders>
            <w:shd w:val="clear" w:color="auto" w:fill="auto"/>
            <w:tcMar>
              <w:top w:w="80" w:type="dxa"/>
              <w:left w:w="80" w:type="dxa"/>
              <w:bottom w:w="80" w:type="dxa"/>
              <w:right w:w="80" w:type="dxa"/>
            </w:tcMar>
          </w:tcPr>
          <w:p w:rsidR="00407492" w:rsidRPr="00C71645" w:rsidRDefault="00407492" w:rsidP="00407492">
            <w:pPr>
              <w:pStyle w:val="Predeterminado"/>
              <w:suppressAutoHyphens/>
              <w:spacing w:before="0"/>
              <w:jc w:val="center"/>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r w:rsidRPr="00C71645">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t>DIP. AZUCENA CISNEROS COSS</w:t>
            </w:r>
          </w:p>
        </w:tc>
      </w:tr>
      <w:tr w:rsidR="00C71645" w:rsidRPr="00C71645" w:rsidTr="004B5631">
        <w:trPr>
          <w:trHeight w:val="20"/>
          <w:jc w:val="center"/>
        </w:trPr>
        <w:tc>
          <w:tcPr>
            <w:tcW w:w="4054" w:type="dxa"/>
            <w:tcBorders>
              <w:top w:val="nil"/>
              <w:left w:val="nil"/>
              <w:bottom w:val="nil"/>
              <w:right w:val="nil"/>
            </w:tcBorders>
            <w:shd w:val="clear" w:color="auto" w:fill="auto"/>
            <w:tcMar>
              <w:top w:w="80" w:type="dxa"/>
              <w:left w:w="80" w:type="dxa"/>
              <w:bottom w:w="80" w:type="dxa"/>
              <w:right w:w="80" w:type="dxa"/>
            </w:tcMar>
          </w:tcPr>
          <w:p w:rsidR="00407492" w:rsidRPr="00C71645" w:rsidRDefault="00407492" w:rsidP="00407492">
            <w:pPr>
              <w:pStyle w:val="Predeterminado"/>
              <w:suppressAutoHyphens/>
              <w:spacing w:before="0"/>
              <w:jc w:val="center"/>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r w:rsidRPr="00C71645">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t>DIP. MAURILIO HERNÁNDEZ GONZÁLEZ</w:t>
            </w:r>
          </w:p>
          <w:p w:rsidR="00407492" w:rsidRPr="00C71645" w:rsidRDefault="00407492" w:rsidP="00407492">
            <w:pPr>
              <w:pStyle w:val="Predeterminado"/>
              <w:suppressAutoHyphens/>
              <w:spacing w:before="0"/>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p>
        </w:tc>
        <w:tc>
          <w:tcPr>
            <w:tcW w:w="3859" w:type="dxa"/>
            <w:tcBorders>
              <w:top w:val="nil"/>
              <w:left w:val="nil"/>
              <w:bottom w:val="nil"/>
              <w:right w:val="nil"/>
            </w:tcBorders>
            <w:shd w:val="clear" w:color="auto" w:fill="auto"/>
            <w:tcMar>
              <w:top w:w="80" w:type="dxa"/>
              <w:left w:w="80" w:type="dxa"/>
              <w:bottom w:w="80" w:type="dxa"/>
              <w:right w:w="80" w:type="dxa"/>
            </w:tcMar>
          </w:tcPr>
          <w:p w:rsidR="00407492" w:rsidRPr="00C71645" w:rsidRDefault="00407492" w:rsidP="00407492">
            <w:pPr>
              <w:pStyle w:val="Predeterminado"/>
              <w:suppressAutoHyphens/>
              <w:spacing w:before="0"/>
              <w:jc w:val="center"/>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r w:rsidRPr="00C71645">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t>DIP. MARCO ANTONIO CRUZ CRUZ</w:t>
            </w:r>
          </w:p>
        </w:tc>
      </w:tr>
      <w:tr w:rsidR="00C71645" w:rsidRPr="00C71645" w:rsidTr="004B5631">
        <w:trPr>
          <w:trHeight w:val="20"/>
          <w:jc w:val="center"/>
        </w:trPr>
        <w:tc>
          <w:tcPr>
            <w:tcW w:w="4054" w:type="dxa"/>
            <w:tcBorders>
              <w:top w:val="nil"/>
              <w:left w:val="nil"/>
              <w:bottom w:val="nil"/>
              <w:right w:val="nil"/>
            </w:tcBorders>
            <w:shd w:val="clear" w:color="auto" w:fill="auto"/>
            <w:tcMar>
              <w:top w:w="80" w:type="dxa"/>
              <w:left w:w="80" w:type="dxa"/>
              <w:bottom w:w="80" w:type="dxa"/>
              <w:right w:w="80" w:type="dxa"/>
            </w:tcMar>
          </w:tcPr>
          <w:p w:rsidR="00407492" w:rsidRPr="00C71645" w:rsidRDefault="00407492" w:rsidP="00407492">
            <w:pPr>
              <w:pStyle w:val="Predeterminado"/>
              <w:suppressAutoHyphens/>
              <w:spacing w:before="0"/>
              <w:jc w:val="center"/>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r w:rsidRPr="00C71645">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t>DIP. MARIO ARIEL JUAREZ RODRÍGUEZ</w:t>
            </w:r>
          </w:p>
          <w:p w:rsidR="00407492" w:rsidRPr="00C71645" w:rsidRDefault="00407492" w:rsidP="00407492">
            <w:pPr>
              <w:pStyle w:val="Predeterminado"/>
              <w:suppressAutoHyphens/>
              <w:spacing w:before="0"/>
              <w:jc w:val="center"/>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p>
        </w:tc>
        <w:tc>
          <w:tcPr>
            <w:tcW w:w="3859" w:type="dxa"/>
            <w:tcBorders>
              <w:top w:val="nil"/>
              <w:left w:val="nil"/>
              <w:bottom w:val="nil"/>
              <w:right w:val="nil"/>
            </w:tcBorders>
            <w:shd w:val="clear" w:color="auto" w:fill="auto"/>
            <w:tcMar>
              <w:top w:w="80" w:type="dxa"/>
              <w:left w:w="80" w:type="dxa"/>
              <w:bottom w:w="80" w:type="dxa"/>
              <w:right w:w="80" w:type="dxa"/>
            </w:tcMar>
          </w:tcPr>
          <w:p w:rsidR="00407492" w:rsidRPr="00C71645" w:rsidRDefault="00407492" w:rsidP="00407492">
            <w:pPr>
              <w:pStyle w:val="Predeterminado"/>
              <w:suppressAutoHyphens/>
              <w:spacing w:before="0"/>
              <w:jc w:val="center"/>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r w:rsidRPr="00C71645">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t>DIP. FAUSTINO DE LA CRUZ PÉREZ</w:t>
            </w:r>
          </w:p>
          <w:p w:rsidR="00407492" w:rsidRPr="00C71645" w:rsidRDefault="00407492" w:rsidP="00407492">
            <w:pPr>
              <w:pStyle w:val="Predeterminado"/>
              <w:suppressAutoHyphens/>
              <w:spacing w:before="0"/>
              <w:jc w:val="center"/>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p>
        </w:tc>
      </w:tr>
      <w:tr w:rsidR="00C71645" w:rsidRPr="00C71645" w:rsidTr="004B5631">
        <w:trPr>
          <w:trHeight w:val="20"/>
          <w:jc w:val="center"/>
        </w:trPr>
        <w:tc>
          <w:tcPr>
            <w:tcW w:w="4054" w:type="dxa"/>
            <w:tcBorders>
              <w:top w:val="nil"/>
              <w:left w:val="nil"/>
              <w:bottom w:val="nil"/>
              <w:right w:val="nil"/>
            </w:tcBorders>
            <w:shd w:val="clear" w:color="auto" w:fill="auto"/>
            <w:tcMar>
              <w:top w:w="80" w:type="dxa"/>
              <w:left w:w="80" w:type="dxa"/>
              <w:bottom w:w="80" w:type="dxa"/>
              <w:right w:w="80" w:type="dxa"/>
            </w:tcMar>
          </w:tcPr>
          <w:p w:rsidR="00407492" w:rsidRPr="00C71645" w:rsidRDefault="00407492" w:rsidP="00407492">
            <w:pPr>
              <w:pStyle w:val="Predeterminado"/>
              <w:suppressAutoHyphens/>
              <w:spacing w:before="0"/>
              <w:jc w:val="center"/>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r w:rsidRPr="00C71645">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t>DIP. CAMILO MURILLO ZAVALA</w:t>
            </w:r>
          </w:p>
        </w:tc>
        <w:tc>
          <w:tcPr>
            <w:tcW w:w="3859" w:type="dxa"/>
            <w:tcBorders>
              <w:top w:val="nil"/>
              <w:left w:val="nil"/>
              <w:bottom w:val="nil"/>
              <w:right w:val="nil"/>
            </w:tcBorders>
            <w:shd w:val="clear" w:color="auto" w:fill="auto"/>
            <w:tcMar>
              <w:top w:w="80" w:type="dxa"/>
              <w:left w:w="80" w:type="dxa"/>
              <w:bottom w:w="80" w:type="dxa"/>
              <w:right w:w="80" w:type="dxa"/>
            </w:tcMar>
          </w:tcPr>
          <w:p w:rsidR="00407492" w:rsidRPr="00C71645" w:rsidRDefault="00407492" w:rsidP="00407492">
            <w:pPr>
              <w:pStyle w:val="Predeterminado"/>
              <w:suppressAutoHyphens/>
              <w:spacing w:before="0"/>
              <w:jc w:val="center"/>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r w:rsidRPr="00C71645">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t>DIP. NAZARIO GUTIÉRREZ MARTÍNEZ</w:t>
            </w:r>
          </w:p>
          <w:p w:rsidR="003A5769" w:rsidRPr="00C71645" w:rsidRDefault="003A5769" w:rsidP="00407492">
            <w:pPr>
              <w:pStyle w:val="Predeterminado"/>
              <w:suppressAutoHyphens/>
              <w:spacing w:before="0"/>
              <w:jc w:val="center"/>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p>
        </w:tc>
      </w:tr>
      <w:tr w:rsidR="00C71645" w:rsidRPr="00C71645" w:rsidTr="004B5631">
        <w:trPr>
          <w:trHeight w:val="20"/>
          <w:jc w:val="center"/>
        </w:trPr>
        <w:tc>
          <w:tcPr>
            <w:tcW w:w="4054" w:type="dxa"/>
            <w:tcBorders>
              <w:top w:val="nil"/>
              <w:left w:val="nil"/>
              <w:bottom w:val="nil"/>
              <w:right w:val="nil"/>
            </w:tcBorders>
            <w:shd w:val="clear" w:color="auto" w:fill="auto"/>
            <w:tcMar>
              <w:top w:w="80" w:type="dxa"/>
              <w:left w:w="80" w:type="dxa"/>
              <w:bottom w:w="80" w:type="dxa"/>
              <w:right w:w="80" w:type="dxa"/>
            </w:tcMar>
          </w:tcPr>
          <w:p w:rsidR="00407492" w:rsidRPr="00C71645" w:rsidRDefault="00407492" w:rsidP="003A5769">
            <w:pPr>
              <w:pStyle w:val="Predeterminado"/>
              <w:suppressAutoHyphens/>
              <w:spacing w:before="0"/>
              <w:jc w:val="center"/>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r w:rsidRPr="00C71645">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t>DIP. VALENT</w:t>
            </w:r>
            <w:r w:rsidR="003A5769" w:rsidRPr="00C71645">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t>Í</w:t>
            </w:r>
            <w:r w:rsidRPr="00C71645">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t>N GONZÁLEZ BAUTISTA</w:t>
            </w:r>
          </w:p>
          <w:p w:rsidR="003A5769" w:rsidRPr="00C71645" w:rsidRDefault="003A5769" w:rsidP="003A5769">
            <w:pPr>
              <w:pStyle w:val="Predeterminado"/>
              <w:suppressAutoHyphens/>
              <w:spacing w:before="0"/>
              <w:jc w:val="center"/>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p>
        </w:tc>
        <w:tc>
          <w:tcPr>
            <w:tcW w:w="3859" w:type="dxa"/>
            <w:tcBorders>
              <w:top w:val="nil"/>
              <w:left w:val="nil"/>
              <w:bottom w:val="nil"/>
              <w:right w:val="nil"/>
            </w:tcBorders>
            <w:shd w:val="clear" w:color="auto" w:fill="auto"/>
            <w:tcMar>
              <w:top w:w="80" w:type="dxa"/>
              <w:left w:w="80" w:type="dxa"/>
              <w:bottom w:w="80" w:type="dxa"/>
              <w:right w:w="80" w:type="dxa"/>
            </w:tcMar>
          </w:tcPr>
          <w:p w:rsidR="00407492" w:rsidRPr="00C71645" w:rsidRDefault="00407492" w:rsidP="00407492">
            <w:pPr>
              <w:pStyle w:val="Predeterminado"/>
              <w:suppressAutoHyphens/>
              <w:spacing w:before="0"/>
              <w:jc w:val="center"/>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r w:rsidRPr="00C71645">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t>DIP. GERARDO ULLOA PÉREZ</w:t>
            </w:r>
          </w:p>
        </w:tc>
      </w:tr>
      <w:tr w:rsidR="00C71645" w:rsidRPr="00C71645" w:rsidTr="004B5631">
        <w:trPr>
          <w:trHeight w:val="20"/>
          <w:jc w:val="center"/>
        </w:trPr>
        <w:tc>
          <w:tcPr>
            <w:tcW w:w="4054" w:type="dxa"/>
            <w:tcBorders>
              <w:top w:val="nil"/>
              <w:left w:val="nil"/>
              <w:bottom w:val="nil"/>
              <w:right w:val="nil"/>
            </w:tcBorders>
            <w:shd w:val="clear" w:color="auto" w:fill="auto"/>
            <w:tcMar>
              <w:top w:w="80" w:type="dxa"/>
              <w:left w:w="80" w:type="dxa"/>
              <w:bottom w:w="80" w:type="dxa"/>
              <w:right w:w="80" w:type="dxa"/>
            </w:tcMar>
          </w:tcPr>
          <w:p w:rsidR="003A5769" w:rsidRPr="00C71645" w:rsidRDefault="003A5769" w:rsidP="003A5769">
            <w:pPr>
              <w:pStyle w:val="Predeterminado"/>
              <w:suppressAutoHyphens/>
              <w:spacing w:before="0"/>
              <w:jc w:val="center"/>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r w:rsidRPr="00C71645">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t>DIP. YESICA YANET ROJAS HERNÁNDEZ</w:t>
            </w:r>
          </w:p>
          <w:p w:rsidR="003A5769" w:rsidRPr="00C71645" w:rsidRDefault="003A5769" w:rsidP="003A5769">
            <w:pPr>
              <w:pStyle w:val="Predeterminado"/>
              <w:suppressAutoHyphens/>
              <w:spacing w:before="0"/>
              <w:jc w:val="center"/>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p>
        </w:tc>
        <w:tc>
          <w:tcPr>
            <w:tcW w:w="3859" w:type="dxa"/>
            <w:tcBorders>
              <w:top w:val="nil"/>
              <w:left w:val="nil"/>
              <w:bottom w:val="nil"/>
              <w:right w:val="nil"/>
            </w:tcBorders>
            <w:shd w:val="clear" w:color="auto" w:fill="auto"/>
            <w:tcMar>
              <w:top w:w="80" w:type="dxa"/>
              <w:left w:w="80" w:type="dxa"/>
              <w:bottom w:w="80" w:type="dxa"/>
              <w:right w:w="80" w:type="dxa"/>
            </w:tcMar>
          </w:tcPr>
          <w:p w:rsidR="003A5769" w:rsidRPr="00C71645" w:rsidRDefault="003A5769" w:rsidP="003A5769">
            <w:pPr>
              <w:pStyle w:val="Predeterminado"/>
              <w:suppressAutoHyphens/>
              <w:spacing w:before="0"/>
              <w:jc w:val="center"/>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r w:rsidRPr="00C71645">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t xml:space="preserve">DIP. BEATRIZ GARCÍA VILLEGAS </w:t>
            </w:r>
          </w:p>
          <w:p w:rsidR="003A5769" w:rsidRPr="00C71645" w:rsidRDefault="003A5769" w:rsidP="00407492">
            <w:pPr>
              <w:pStyle w:val="Predeterminado"/>
              <w:suppressAutoHyphens/>
              <w:spacing w:before="0"/>
              <w:jc w:val="center"/>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p>
        </w:tc>
      </w:tr>
      <w:tr w:rsidR="00C71645" w:rsidRPr="00C71645" w:rsidTr="004B5631">
        <w:trPr>
          <w:trHeight w:val="20"/>
          <w:jc w:val="center"/>
        </w:trPr>
        <w:tc>
          <w:tcPr>
            <w:tcW w:w="4054" w:type="dxa"/>
            <w:tcBorders>
              <w:top w:val="nil"/>
              <w:left w:val="nil"/>
              <w:bottom w:val="nil"/>
              <w:right w:val="nil"/>
            </w:tcBorders>
            <w:shd w:val="clear" w:color="auto" w:fill="auto"/>
            <w:tcMar>
              <w:top w:w="80" w:type="dxa"/>
              <w:left w:w="80" w:type="dxa"/>
              <w:bottom w:w="80" w:type="dxa"/>
              <w:right w:w="80" w:type="dxa"/>
            </w:tcMar>
          </w:tcPr>
          <w:p w:rsidR="00407492" w:rsidRPr="00C71645" w:rsidRDefault="00407492" w:rsidP="003A5769">
            <w:pPr>
              <w:pStyle w:val="Predeterminado"/>
              <w:suppressAutoHyphens/>
              <w:spacing w:before="0"/>
              <w:jc w:val="center"/>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r w:rsidRPr="00C71645">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t>DIP. MAR</w:t>
            </w:r>
            <w:r w:rsidR="003A5769" w:rsidRPr="00C71645">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t>Í</w:t>
            </w:r>
            <w:r w:rsidRPr="00C71645">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t xml:space="preserve">A DEL ROSARIO </w:t>
            </w:r>
            <w:r w:rsidRPr="00C71645">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lastRenderedPageBreak/>
              <w:t>ELIZALDE V</w:t>
            </w:r>
            <w:r w:rsidR="003A5769" w:rsidRPr="00C71645">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t>Á</w:t>
            </w:r>
            <w:r w:rsidRPr="00C71645">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t>ZQUEZ</w:t>
            </w:r>
          </w:p>
          <w:p w:rsidR="003A5769" w:rsidRPr="00C71645" w:rsidRDefault="003A5769" w:rsidP="003A5769">
            <w:pPr>
              <w:pStyle w:val="Predeterminado"/>
              <w:suppressAutoHyphens/>
              <w:spacing w:before="0"/>
              <w:jc w:val="center"/>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p>
        </w:tc>
        <w:tc>
          <w:tcPr>
            <w:tcW w:w="3859" w:type="dxa"/>
            <w:tcBorders>
              <w:top w:val="nil"/>
              <w:left w:val="nil"/>
              <w:bottom w:val="nil"/>
              <w:right w:val="nil"/>
            </w:tcBorders>
            <w:shd w:val="clear" w:color="auto" w:fill="auto"/>
            <w:tcMar>
              <w:top w:w="80" w:type="dxa"/>
              <w:left w:w="80" w:type="dxa"/>
              <w:bottom w:w="80" w:type="dxa"/>
              <w:right w:w="80" w:type="dxa"/>
            </w:tcMar>
          </w:tcPr>
          <w:p w:rsidR="00407492" w:rsidRPr="00C71645" w:rsidRDefault="00407492" w:rsidP="00407492">
            <w:pPr>
              <w:pStyle w:val="Predeterminado"/>
              <w:suppressAutoHyphens/>
              <w:spacing w:before="0"/>
              <w:jc w:val="center"/>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r w:rsidRPr="00C71645">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lastRenderedPageBreak/>
              <w:t xml:space="preserve">DIP. ROSA MARÍA ZETINA </w:t>
            </w:r>
            <w:r w:rsidRPr="00C71645">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lastRenderedPageBreak/>
              <w:t>GONZÁLEZ</w:t>
            </w:r>
          </w:p>
        </w:tc>
      </w:tr>
      <w:tr w:rsidR="00C71645" w:rsidRPr="00C71645" w:rsidTr="004B5631">
        <w:trPr>
          <w:trHeight w:val="20"/>
          <w:jc w:val="center"/>
        </w:trPr>
        <w:tc>
          <w:tcPr>
            <w:tcW w:w="4054" w:type="dxa"/>
            <w:tcBorders>
              <w:top w:val="nil"/>
              <w:left w:val="nil"/>
              <w:bottom w:val="nil"/>
              <w:right w:val="nil"/>
            </w:tcBorders>
            <w:shd w:val="clear" w:color="auto" w:fill="auto"/>
            <w:tcMar>
              <w:top w:w="80" w:type="dxa"/>
              <w:left w:w="80" w:type="dxa"/>
              <w:bottom w:w="80" w:type="dxa"/>
              <w:right w:w="80" w:type="dxa"/>
            </w:tcMar>
          </w:tcPr>
          <w:p w:rsidR="00407492" w:rsidRPr="00C71645" w:rsidRDefault="00407492" w:rsidP="00407492">
            <w:pPr>
              <w:pStyle w:val="Predeterminado"/>
              <w:suppressAutoHyphens/>
              <w:spacing w:before="0"/>
              <w:jc w:val="center"/>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r w:rsidRPr="00C71645">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lastRenderedPageBreak/>
              <w:t>DIP. DANIEL ANDRÉS SIBAJA GONZÁLEZ</w:t>
            </w:r>
          </w:p>
        </w:tc>
        <w:tc>
          <w:tcPr>
            <w:tcW w:w="3859" w:type="dxa"/>
            <w:tcBorders>
              <w:top w:val="nil"/>
              <w:left w:val="nil"/>
              <w:bottom w:val="nil"/>
              <w:right w:val="nil"/>
            </w:tcBorders>
            <w:shd w:val="clear" w:color="auto" w:fill="auto"/>
            <w:tcMar>
              <w:top w:w="80" w:type="dxa"/>
              <w:left w:w="80" w:type="dxa"/>
              <w:bottom w:w="80" w:type="dxa"/>
              <w:right w:w="80" w:type="dxa"/>
            </w:tcMar>
          </w:tcPr>
          <w:p w:rsidR="00407492" w:rsidRPr="00C71645" w:rsidRDefault="00407492" w:rsidP="00407492">
            <w:pPr>
              <w:pStyle w:val="Predeterminado"/>
              <w:suppressAutoHyphens/>
              <w:spacing w:before="0"/>
              <w:jc w:val="center"/>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r w:rsidRPr="00C71645">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t>DIP. KARINA LABASTIDA SOTELO</w:t>
            </w:r>
          </w:p>
          <w:p w:rsidR="00407492" w:rsidRPr="00C71645" w:rsidRDefault="00407492" w:rsidP="00407492">
            <w:pPr>
              <w:pStyle w:val="Predeterminado"/>
              <w:suppressAutoHyphens/>
              <w:spacing w:before="0"/>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p>
        </w:tc>
      </w:tr>
      <w:tr w:rsidR="00C71645" w:rsidRPr="00C71645" w:rsidTr="004B5631">
        <w:trPr>
          <w:trHeight w:val="20"/>
          <w:jc w:val="center"/>
        </w:trPr>
        <w:tc>
          <w:tcPr>
            <w:tcW w:w="4054" w:type="dxa"/>
            <w:tcBorders>
              <w:top w:val="nil"/>
              <w:left w:val="nil"/>
              <w:bottom w:val="nil"/>
              <w:right w:val="nil"/>
            </w:tcBorders>
            <w:shd w:val="clear" w:color="auto" w:fill="auto"/>
            <w:tcMar>
              <w:top w:w="80" w:type="dxa"/>
              <w:left w:w="80" w:type="dxa"/>
              <w:bottom w:w="80" w:type="dxa"/>
              <w:right w:w="80" w:type="dxa"/>
            </w:tcMar>
          </w:tcPr>
          <w:p w:rsidR="00407492" w:rsidRPr="00C71645" w:rsidRDefault="00407492" w:rsidP="00407492">
            <w:pPr>
              <w:spacing w:after="0" w:line="240" w:lineRule="auto"/>
              <w:jc w:val="center"/>
              <w:rPr>
                <w:rStyle w:val="Ninguno"/>
                <w:rFonts w:ascii="Times New Roman" w:eastAsia="Helvetica Neue" w:hAnsi="Times New Roman" w:cs="Times New Roman"/>
                <w:b/>
                <w:bCs/>
                <w:sz w:val="24"/>
                <w:szCs w:val="24"/>
                <w:u w:color="000000"/>
                <w:lang w:val="es-ES_tradnl"/>
                <w14:textOutline w14:w="12700" w14:cap="flat" w14:cmpd="sng" w14:algn="ctr">
                  <w14:noFill/>
                  <w14:prstDash w14:val="solid"/>
                  <w14:miter w14:lim="400000"/>
                </w14:textOutline>
              </w:rPr>
            </w:pPr>
            <w:r w:rsidRPr="00C71645">
              <w:rPr>
                <w:rStyle w:val="Ninguno"/>
                <w:rFonts w:ascii="Times New Roman" w:eastAsia="Helvetica Neue" w:hAnsi="Times New Roman" w:cs="Times New Roman"/>
                <w:b/>
                <w:bCs/>
                <w:sz w:val="24"/>
                <w:szCs w:val="24"/>
                <w:u w:color="000000"/>
                <w:lang w:val="es-ES_tradnl"/>
                <w14:textOutline w14:w="12700" w14:cap="flat" w14:cmpd="sng" w14:algn="ctr">
                  <w14:noFill/>
                  <w14:prstDash w14:val="solid"/>
                  <w14:miter w14:lim="400000"/>
                </w14:textOutline>
              </w:rPr>
              <w:t>DIP. DIONICIO JORGE GARCÍA SÁNCHEZ</w:t>
            </w:r>
          </w:p>
          <w:p w:rsidR="003A5769" w:rsidRPr="00C71645" w:rsidRDefault="003A5769" w:rsidP="00407492">
            <w:pPr>
              <w:spacing w:after="0" w:line="240" w:lineRule="auto"/>
              <w:jc w:val="center"/>
              <w:rPr>
                <w:rStyle w:val="Ninguno"/>
                <w:rFonts w:ascii="Times New Roman" w:eastAsia="Helvetica Neue" w:hAnsi="Times New Roman" w:cs="Times New Roman"/>
                <w:b/>
                <w:bCs/>
                <w:sz w:val="24"/>
                <w:szCs w:val="24"/>
                <w:u w:color="000000"/>
                <w:lang w:val="es-ES_tradnl"/>
                <w14:textOutline w14:w="12700" w14:cap="flat" w14:cmpd="sng" w14:algn="ctr">
                  <w14:noFill/>
                  <w14:prstDash w14:val="solid"/>
                  <w14:miter w14:lim="400000"/>
                </w14:textOutline>
              </w:rPr>
            </w:pPr>
          </w:p>
        </w:tc>
        <w:tc>
          <w:tcPr>
            <w:tcW w:w="3859" w:type="dxa"/>
            <w:tcBorders>
              <w:top w:val="nil"/>
              <w:left w:val="nil"/>
              <w:bottom w:val="nil"/>
              <w:right w:val="nil"/>
            </w:tcBorders>
            <w:shd w:val="clear" w:color="auto" w:fill="auto"/>
            <w:tcMar>
              <w:top w:w="80" w:type="dxa"/>
              <w:left w:w="80" w:type="dxa"/>
              <w:bottom w:w="80" w:type="dxa"/>
              <w:right w:w="80" w:type="dxa"/>
            </w:tcMar>
          </w:tcPr>
          <w:p w:rsidR="00407492" w:rsidRPr="00C71645" w:rsidRDefault="00407492" w:rsidP="00407492">
            <w:pPr>
              <w:pStyle w:val="Predeterminado"/>
              <w:suppressAutoHyphens/>
              <w:spacing w:before="0"/>
              <w:jc w:val="center"/>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r w:rsidRPr="00C71645">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t>DIP. ISAAC MARTÍN MONTOYA MÁRQUEZ</w:t>
            </w:r>
          </w:p>
        </w:tc>
      </w:tr>
      <w:tr w:rsidR="00C71645" w:rsidRPr="00C71645" w:rsidTr="004B5631">
        <w:trPr>
          <w:trHeight w:val="20"/>
          <w:jc w:val="center"/>
        </w:trPr>
        <w:tc>
          <w:tcPr>
            <w:tcW w:w="4054" w:type="dxa"/>
            <w:tcBorders>
              <w:top w:val="nil"/>
              <w:left w:val="nil"/>
              <w:bottom w:val="nil"/>
              <w:right w:val="nil"/>
            </w:tcBorders>
            <w:shd w:val="clear" w:color="auto" w:fill="auto"/>
            <w:tcMar>
              <w:top w:w="80" w:type="dxa"/>
              <w:left w:w="80" w:type="dxa"/>
              <w:bottom w:w="80" w:type="dxa"/>
              <w:right w:w="80" w:type="dxa"/>
            </w:tcMar>
          </w:tcPr>
          <w:p w:rsidR="009935FC" w:rsidRPr="00C71645" w:rsidRDefault="009935FC" w:rsidP="009935FC">
            <w:pPr>
              <w:pStyle w:val="Predeterminado"/>
              <w:suppressAutoHyphens/>
              <w:spacing w:before="0"/>
              <w:jc w:val="center"/>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r w:rsidRPr="00C71645">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t xml:space="preserve">DIP. </w:t>
            </w:r>
            <w:r w:rsidRPr="00C71645">
              <w:rPr>
                <w:rFonts w:ascii="Times New Roman" w:eastAsia="Arial" w:hAnsi="Times New Roman" w:cs="Times New Roman"/>
                <w:b/>
                <w:color w:val="auto"/>
              </w:rPr>
              <w:t>MAX AGUSTÍN CORREA HERNÁNDEZ</w:t>
            </w:r>
          </w:p>
          <w:p w:rsidR="00407492" w:rsidRPr="00C71645" w:rsidRDefault="00407492" w:rsidP="00407492">
            <w:pPr>
              <w:spacing w:after="0" w:line="240" w:lineRule="auto"/>
              <w:rPr>
                <w:rStyle w:val="Ninguno"/>
                <w:rFonts w:ascii="Times New Roman" w:eastAsia="Helvetica Neue" w:hAnsi="Times New Roman" w:cs="Times New Roman"/>
                <w:b/>
                <w:bCs/>
                <w:sz w:val="24"/>
                <w:szCs w:val="24"/>
                <w:u w:color="000000"/>
                <w:lang w:val="es-ES_tradnl"/>
                <w14:textOutline w14:w="12700" w14:cap="flat" w14:cmpd="sng" w14:algn="ctr">
                  <w14:noFill/>
                  <w14:prstDash w14:val="solid"/>
                  <w14:miter w14:lim="400000"/>
                </w14:textOutline>
              </w:rPr>
            </w:pPr>
          </w:p>
        </w:tc>
        <w:tc>
          <w:tcPr>
            <w:tcW w:w="3859" w:type="dxa"/>
            <w:tcBorders>
              <w:top w:val="nil"/>
              <w:left w:val="nil"/>
              <w:bottom w:val="nil"/>
              <w:right w:val="nil"/>
            </w:tcBorders>
            <w:shd w:val="clear" w:color="auto" w:fill="auto"/>
            <w:tcMar>
              <w:top w:w="80" w:type="dxa"/>
              <w:left w:w="80" w:type="dxa"/>
              <w:bottom w:w="80" w:type="dxa"/>
              <w:right w:w="80" w:type="dxa"/>
            </w:tcMar>
          </w:tcPr>
          <w:p w:rsidR="009935FC" w:rsidRPr="00C71645" w:rsidRDefault="009935FC" w:rsidP="009935FC">
            <w:pPr>
              <w:pStyle w:val="Predeterminado"/>
              <w:suppressAutoHyphens/>
              <w:spacing w:before="0"/>
              <w:jc w:val="center"/>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r w:rsidRPr="00C71645">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t>DIP. LUZ MA. HERNÁNDEZ BERMÚDEZ</w:t>
            </w:r>
          </w:p>
          <w:p w:rsidR="00407492" w:rsidRPr="00C71645" w:rsidRDefault="00407492" w:rsidP="00407492">
            <w:pPr>
              <w:spacing w:after="0" w:line="240" w:lineRule="auto"/>
              <w:rPr>
                <w:rStyle w:val="Ninguno"/>
                <w:rFonts w:ascii="Times New Roman" w:eastAsia="Helvetica Neue" w:hAnsi="Times New Roman" w:cs="Times New Roman"/>
                <w:b/>
                <w:bCs/>
                <w:sz w:val="24"/>
                <w:szCs w:val="24"/>
                <w:u w:color="000000"/>
                <w:lang w:val="es-ES_tradnl"/>
                <w14:textOutline w14:w="12700" w14:cap="flat" w14:cmpd="sng" w14:algn="ctr">
                  <w14:noFill/>
                  <w14:prstDash w14:val="solid"/>
                  <w14:miter w14:lim="400000"/>
                </w14:textOutline>
              </w:rPr>
            </w:pPr>
          </w:p>
        </w:tc>
      </w:tr>
      <w:tr w:rsidR="00C71645" w:rsidRPr="00C71645" w:rsidTr="004B5631">
        <w:trPr>
          <w:trHeight w:val="20"/>
          <w:jc w:val="center"/>
        </w:trPr>
        <w:tc>
          <w:tcPr>
            <w:tcW w:w="4054" w:type="dxa"/>
            <w:tcBorders>
              <w:top w:val="nil"/>
              <w:left w:val="nil"/>
              <w:bottom w:val="nil"/>
              <w:right w:val="nil"/>
            </w:tcBorders>
            <w:shd w:val="clear" w:color="auto" w:fill="auto"/>
            <w:tcMar>
              <w:top w:w="80" w:type="dxa"/>
              <w:left w:w="80" w:type="dxa"/>
              <w:bottom w:w="80" w:type="dxa"/>
              <w:right w:w="80" w:type="dxa"/>
            </w:tcMar>
          </w:tcPr>
          <w:p w:rsidR="00407492" w:rsidRPr="00C71645" w:rsidRDefault="00407492" w:rsidP="009935FC">
            <w:pPr>
              <w:pStyle w:val="Predeterminado"/>
              <w:suppressAutoHyphens/>
              <w:spacing w:before="0"/>
              <w:jc w:val="center"/>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r w:rsidRPr="00C71645">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t>DIP. ABRAHAM SARON</w:t>
            </w:r>
            <w:r w:rsidR="009935FC" w:rsidRPr="00C71645">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t>É</w:t>
            </w:r>
            <w:r w:rsidRPr="00C71645">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t xml:space="preserve"> CAMPOS</w:t>
            </w:r>
          </w:p>
          <w:p w:rsidR="009935FC" w:rsidRPr="00C71645" w:rsidRDefault="009935FC" w:rsidP="009935FC">
            <w:pPr>
              <w:pStyle w:val="Predeterminado"/>
              <w:suppressAutoHyphens/>
              <w:spacing w:before="0"/>
              <w:jc w:val="center"/>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p>
        </w:tc>
        <w:tc>
          <w:tcPr>
            <w:tcW w:w="3859" w:type="dxa"/>
            <w:tcBorders>
              <w:top w:val="nil"/>
              <w:left w:val="nil"/>
              <w:bottom w:val="nil"/>
              <w:right w:val="nil"/>
            </w:tcBorders>
            <w:shd w:val="clear" w:color="auto" w:fill="auto"/>
            <w:tcMar>
              <w:top w:w="80" w:type="dxa"/>
              <w:left w:w="80" w:type="dxa"/>
              <w:bottom w:w="80" w:type="dxa"/>
              <w:right w:w="80" w:type="dxa"/>
            </w:tcMar>
          </w:tcPr>
          <w:p w:rsidR="00407492" w:rsidRPr="00C71645" w:rsidRDefault="00407492" w:rsidP="00407492">
            <w:pPr>
              <w:pStyle w:val="Predeterminado"/>
              <w:suppressAutoHyphens/>
              <w:spacing w:before="0"/>
              <w:jc w:val="center"/>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r w:rsidRPr="00C71645">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t>DIP. ALICIA MERCADO MORENO</w:t>
            </w:r>
          </w:p>
        </w:tc>
      </w:tr>
      <w:tr w:rsidR="00C71645" w:rsidRPr="00C71645" w:rsidTr="004B5631">
        <w:trPr>
          <w:trHeight w:val="20"/>
          <w:jc w:val="center"/>
        </w:trPr>
        <w:tc>
          <w:tcPr>
            <w:tcW w:w="4054" w:type="dxa"/>
            <w:tcBorders>
              <w:top w:val="nil"/>
              <w:left w:val="nil"/>
              <w:bottom w:val="nil"/>
              <w:right w:val="nil"/>
            </w:tcBorders>
            <w:shd w:val="clear" w:color="auto" w:fill="auto"/>
            <w:tcMar>
              <w:top w:w="80" w:type="dxa"/>
              <w:left w:w="80" w:type="dxa"/>
              <w:bottom w:w="80" w:type="dxa"/>
              <w:right w:w="80" w:type="dxa"/>
            </w:tcMar>
          </w:tcPr>
          <w:p w:rsidR="00407492" w:rsidRPr="00C71645" w:rsidRDefault="00407492" w:rsidP="00407492">
            <w:pPr>
              <w:pStyle w:val="Predeterminado"/>
              <w:suppressAutoHyphens/>
              <w:spacing w:before="0"/>
              <w:jc w:val="center"/>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r w:rsidRPr="00C71645">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t>DIP. LOURDES JEZABEL DELGADO FLORES</w:t>
            </w:r>
          </w:p>
          <w:p w:rsidR="00CB17C3" w:rsidRPr="00C71645" w:rsidRDefault="00CB17C3" w:rsidP="00407492">
            <w:pPr>
              <w:pStyle w:val="Predeterminado"/>
              <w:suppressAutoHyphens/>
              <w:spacing w:before="0"/>
              <w:jc w:val="center"/>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p>
        </w:tc>
        <w:tc>
          <w:tcPr>
            <w:tcW w:w="3859" w:type="dxa"/>
            <w:tcBorders>
              <w:top w:val="nil"/>
              <w:left w:val="nil"/>
              <w:bottom w:val="nil"/>
              <w:right w:val="nil"/>
            </w:tcBorders>
            <w:shd w:val="clear" w:color="auto" w:fill="auto"/>
            <w:tcMar>
              <w:top w:w="80" w:type="dxa"/>
              <w:left w:w="80" w:type="dxa"/>
              <w:bottom w:w="80" w:type="dxa"/>
              <w:right w:w="80" w:type="dxa"/>
            </w:tcMar>
          </w:tcPr>
          <w:p w:rsidR="00407492" w:rsidRPr="00C71645" w:rsidRDefault="00407492" w:rsidP="00407492">
            <w:pPr>
              <w:pStyle w:val="Predeterminado"/>
              <w:suppressAutoHyphens/>
              <w:spacing w:before="0"/>
              <w:jc w:val="center"/>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r w:rsidRPr="00C71645">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t>DIP. EDITH MARISOL MERCADO TORRES</w:t>
            </w:r>
          </w:p>
        </w:tc>
      </w:tr>
      <w:tr w:rsidR="00C71645" w:rsidRPr="00C71645" w:rsidTr="004B5631">
        <w:trPr>
          <w:trHeight w:val="20"/>
          <w:jc w:val="center"/>
        </w:trPr>
        <w:tc>
          <w:tcPr>
            <w:tcW w:w="4054" w:type="dxa"/>
            <w:tcBorders>
              <w:top w:val="nil"/>
              <w:left w:val="nil"/>
              <w:bottom w:val="nil"/>
              <w:right w:val="nil"/>
            </w:tcBorders>
            <w:shd w:val="clear" w:color="auto" w:fill="auto"/>
            <w:tcMar>
              <w:top w:w="80" w:type="dxa"/>
              <w:left w:w="80" w:type="dxa"/>
              <w:bottom w:w="80" w:type="dxa"/>
              <w:right w:w="80" w:type="dxa"/>
            </w:tcMar>
          </w:tcPr>
          <w:p w:rsidR="00407492" w:rsidRPr="00C71645" w:rsidRDefault="00407492" w:rsidP="00407492">
            <w:pPr>
              <w:pStyle w:val="Predeterminado"/>
              <w:suppressAutoHyphens/>
              <w:spacing w:before="0"/>
              <w:jc w:val="center"/>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r w:rsidRPr="00C71645">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t>DIP. EMILIANO AGUIRRE CRUZ</w:t>
            </w:r>
          </w:p>
          <w:p w:rsidR="00407492" w:rsidRPr="00C71645" w:rsidRDefault="00407492" w:rsidP="00407492">
            <w:pPr>
              <w:pStyle w:val="Predeterminado"/>
              <w:suppressAutoHyphens/>
              <w:spacing w:before="0"/>
              <w:jc w:val="center"/>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p>
        </w:tc>
        <w:tc>
          <w:tcPr>
            <w:tcW w:w="3859" w:type="dxa"/>
            <w:tcBorders>
              <w:top w:val="nil"/>
              <w:left w:val="nil"/>
              <w:bottom w:val="nil"/>
              <w:right w:val="nil"/>
            </w:tcBorders>
            <w:shd w:val="clear" w:color="auto" w:fill="auto"/>
            <w:tcMar>
              <w:top w:w="80" w:type="dxa"/>
              <w:left w:w="80" w:type="dxa"/>
              <w:bottom w:w="80" w:type="dxa"/>
              <w:right w:w="80" w:type="dxa"/>
            </w:tcMar>
          </w:tcPr>
          <w:p w:rsidR="00407492" w:rsidRPr="00C71645" w:rsidRDefault="00407492" w:rsidP="00407492">
            <w:pPr>
              <w:pStyle w:val="Predeterminado"/>
              <w:suppressAutoHyphens/>
              <w:spacing w:before="0"/>
              <w:jc w:val="center"/>
              <w:rPr>
                <w:rFonts w:ascii="Times New Roman" w:hAnsi="Times New Roman" w:cs="Times New Roman"/>
                <w:color w:val="auto"/>
              </w:rPr>
            </w:pPr>
            <w:r w:rsidRPr="00C71645">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t>DIP. MARÍA DEL CARMEN DE LA ROSA MENDOZA</w:t>
            </w:r>
          </w:p>
        </w:tc>
      </w:tr>
    </w:tbl>
    <w:p w:rsidR="00407492" w:rsidRPr="00C71645" w:rsidRDefault="00407492" w:rsidP="00407492">
      <w:pPr>
        <w:spacing w:after="0" w:line="240" w:lineRule="auto"/>
        <w:rPr>
          <w:rFonts w:ascii="Times New Roman" w:eastAsia="Arial" w:hAnsi="Times New Roman" w:cs="Times New Roman"/>
          <w:b/>
          <w:sz w:val="24"/>
          <w:szCs w:val="24"/>
        </w:rPr>
      </w:pPr>
    </w:p>
    <w:p w:rsidR="00407492" w:rsidRPr="00C71645" w:rsidRDefault="00407492" w:rsidP="00407492">
      <w:pPr>
        <w:spacing w:after="0" w:line="240" w:lineRule="auto"/>
        <w:rPr>
          <w:rFonts w:ascii="Times New Roman" w:eastAsia="Arial" w:hAnsi="Times New Roman" w:cs="Times New Roman"/>
          <w:b/>
          <w:sz w:val="24"/>
          <w:szCs w:val="24"/>
        </w:rPr>
      </w:pPr>
    </w:p>
    <w:p w:rsidR="00407492" w:rsidRPr="00C71645" w:rsidRDefault="00407492" w:rsidP="00407492">
      <w:pPr>
        <w:spacing w:after="0" w:line="240" w:lineRule="auto"/>
        <w:jc w:val="center"/>
        <w:rPr>
          <w:rFonts w:ascii="Times New Roman" w:eastAsia="Arial" w:hAnsi="Times New Roman" w:cs="Times New Roman"/>
          <w:b/>
          <w:sz w:val="24"/>
          <w:szCs w:val="24"/>
        </w:rPr>
      </w:pPr>
      <w:r w:rsidRPr="00C71645">
        <w:rPr>
          <w:rFonts w:ascii="Times New Roman" w:eastAsia="Arial" w:hAnsi="Times New Roman" w:cs="Times New Roman"/>
          <w:b/>
          <w:sz w:val="24"/>
          <w:szCs w:val="24"/>
        </w:rPr>
        <w:t>PROYECTO DE ACUERDO</w:t>
      </w:r>
    </w:p>
    <w:p w:rsidR="00CB17C3" w:rsidRPr="00C71645" w:rsidRDefault="00CB17C3" w:rsidP="00407492">
      <w:pPr>
        <w:spacing w:after="0" w:line="240" w:lineRule="auto"/>
        <w:ind w:right="49"/>
        <w:jc w:val="both"/>
        <w:rPr>
          <w:rFonts w:ascii="Times New Roman" w:eastAsia="Arial" w:hAnsi="Times New Roman" w:cs="Times New Roman"/>
          <w:b/>
          <w:sz w:val="24"/>
          <w:szCs w:val="24"/>
        </w:rPr>
      </w:pPr>
    </w:p>
    <w:p w:rsidR="00407492" w:rsidRPr="00C71645" w:rsidRDefault="00407492" w:rsidP="00407492">
      <w:pPr>
        <w:spacing w:after="0" w:line="240" w:lineRule="auto"/>
        <w:ind w:right="49"/>
        <w:jc w:val="both"/>
        <w:rPr>
          <w:rFonts w:ascii="Times New Roman" w:eastAsia="Arial" w:hAnsi="Times New Roman" w:cs="Times New Roman"/>
          <w:b/>
          <w:sz w:val="24"/>
          <w:szCs w:val="24"/>
        </w:rPr>
      </w:pPr>
      <w:r w:rsidRPr="00C71645">
        <w:rPr>
          <w:rFonts w:ascii="Times New Roman" w:eastAsia="Arial" w:hAnsi="Times New Roman" w:cs="Times New Roman"/>
          <w:b/>
          <w:sz w:val="24"/>
          <w:szCs w:val="24"/>
        </w:rPr>
        <w:t>LA H. “LXI” LEGISLATURA DEL ESTADO DE MÉXICO, CON FUNDAMENTO EN LOS ARTÍCULOS 55, 57 DE LA CONSTITUCIÓN POLÍTICA DEL ESTADO LIBRE Y SOBERANO DE MÉXICO; 83 DE LA LEY ORGÁNICA DEL PODER LEGISLATIVO DEL ESTADO LIBRE Y SOBERANO DE MÉXICO; Y 74 DEL REGLAMENTO DEL PODER LEGISLATIVO DEL ESTADO LIBRE Y SOBERANO DE MÉXICO, HA TENIDO A BIEN EMITIR EL SIGUIENTE:</w:t>
      </w:r>
    </w:p>
    <w:p w:rsidR="00407492" w:rsidRPr="00C71645" w:rsidRDefault="00407492" w:rsidP="00407492">
      <w:pPr>
        <w:pBdr>
          <w:top w:val="nil"/>
          <w:left w:val="nil"/>
          <w:bottom w:val="nil"/>
          <w:right w:val="nil"/>
          <w:between w:val="nil"/>
        </w:pBdr>
        <w:spacing w:after="0" w:line="240" w:lineRule="auto"/>
        <w:jc w:val="both"/>
        <w:rPr>
          <w:rFonts w:ascii="Times New Roman" w:eastAsia="Arial" w:hAnsi="Times New Roman" w:cs="Times New Roman"/>
          <w:sz w:val="24"/>
          <w:szCs w:val="24"/>
        </w:rPr>
      </w:pPr>
    </w:p>
    <w:p w:rsidR="00407492" w:rsidRPr="00C71645" w:rsidRDefault="00407492" w:rsidP="00407492">
      <w:pPr>
        <w:pBdr>
          <w:top w:val="nil"/>
          <w:left w:val="nil"/>
          <w:bottom w:val="nil"/>
          <w:right w:val="nil"/>
          <w:between w:val="nil"/>
        </w:pBdr>
        <w:spacing w:after="0" w:line="240" w:lineRule="auto"/>
        <w:jc w:val="center"/>
        <w:rPr>
          <w:rFonts w:ascii="Times New Roman" w:eastAsia="Arial" w:hAnsi="Times New Roman" w:cs="Times New Roman"/>
          <w:b/>
          <w:sz w:val="24"/>
          <w:szCs w:val="24"/>
        </w:rPr>
      </w:pPr>
      <w:r w:rsidRPr="00C71645">
        <w:rPr>
          <w:rFonts w:ascii="Times New Roman" w:eastAsia="Arial" w:hAnsi="Times New Roman" w:cs="Times New Roman"/>
          <w:b/>
          <w:sz w:val="24"/>
          <w:szCs w:val="24"/>
        </w:rPr>
        <w:t>ACUERDO</w:t>
      </w:r>
    </w:p>
    <w:p w:rsidR="00CB17C3" w:rsidRPr="00C71645" w:rsidRDefault="00CB17C3" w:rsidP="00407492">
      <w:pPr>
        <w:pBdr>
          <w:top w:val="nil"/>
          <w:left w:val="nil"/>
          <w:bottom w:val="nil"/>
          <w:right w:val="nil"/>
          <w:between w:val="nil"/>
        </w:pBdr>
        <w:spacing w:after="0" w:line="240" w:lineRule="auto"/>
        <w:jc w:val="both"/>
        <w:rPr>
          <w:rFonts w:ascii="Times New Roman" w:eastAsia="Arial" w:hAnsi="Times New Roman" w:cs="Times New Roman"/>
          <w:b/>
          <w:sz w:val="24"/>
          <w:szCs w:val="24"/>
        </w:rPr>
      </w:pPr>
      <w:bookmarkStart w:id="12" w:name="_1fob9te" w:colFirst="0" w:colLast="0"/>
      <w:bookmarkStart w:id="13" w:name="_Hlk119578226"/>
      <w:bookmarkEnd w:id="12"/>
    </w:p>
    <w:p w:rsidR="00407492" w:rsidRPr="00C71645" w:rsidRDefault="00407492" w:rsidP="00407492">
      <w:pPr>
        <w:pBdr>
          <w:top w:val="nil"/>
          <w:left w:val="nil"/>
          <w:bottom w:val="nil"/>
          <w:right w:val="nil"/>
          <w:between w:val="nil"/>
        </w:pBdr>
        <w:spacing w:after="0" w:line="240" w:lineRule="auto"/>
        <w:jc w:val="both"/>
        <w:rPr>
          <w:rFonts w:ascii="Times New Roman" w:eastAsia="Arial" w:hAnsi="Times New Roman" w:cs="Times New Roman"/>
          <w:sz w:val="24"/>
          <w:szCs w:val="24"/>
        </w:rPr>
      </w:pPr>
      <w:r w:rsidRPr="00C71645">
        <w:rPr>
          <w:rFonts w:ascii="Times New Roman" w:eastAsia="Arial" w:hAnsi="Times New Roman" w:cs="Times New Roman"/>
          <w:b/>
          <w:sz w:val="24"/>
          <w:szCs w:val="24"/>
        </w:rPr>
        <w:t xml:space="preserve">ÚNICO. - </w:t>
      </w:r>
      <w:r w:rsidRPr="00C71645">
        <w:rPr>
          <w:rFonts w:ascii="Times New Roman" w:eastAsia="Arial" w:hAnsi="Times New Roman" w:cs="Times New Roman"/>
          <w:sz w:val="24"/>
          <w:szCs w:val="24"/>
        </w:rPr>
        <w:t>Se exhorta respetuosamente al</w:t>
      </w:r>
      <w:r w:rsidRPr="00C71645">
        <w:rPr>
          <w:rFonts w:ascii="Times New Roman" w:eastAsia="Arial" w:hAnsi="Times New Roman" w:cs="Times New Roman"/>
          <w:b/>
          <w:sz w:val="24"/>
          <w:szCs w:val="24"/>
        </w:rPr>
        <w:t xml:space="preserve"> Titular de la Fiscalía General de Justicia del Estado de México </w:t>
      </w:r>
      <w:r w:rsidRPr="00C71645">
        <w:rPr>
          <w:rFonts w:ascii="Times New Roman" w:eastAsia="Arial" w:hAnsi="Times New Roman" w:cs="Times New Roman"/>
          <w:sz w:val="24"/>
          <w:szCs w:val="24"/>
        </w:rPr>
        <w:t>para que informe a esta Soberanía sobre el estatus procesal de los crímenes de odio cometido contra las mujeres transgénero en el año 2022 en el Estado de México.</w:t>
      </w:r>
    </w:p>
    <w:bookmarkEnd w:id="13"/>
    <w:p w:rsidR="00407492" w:rsidRPr="00C71645" w:rsidRDefault="00407492" w:rsidP="00407492">
      <w:pPr>
        <w:pBdr>
          <w:top w:val="nil"/>
          <w:left w:val="nil"/>
          <w:bottom w:val="nil"/>
          <w:right w:val="nil"/>
          <w:between w:val="nil"/>
        </w:pBdr>
        <w:spacing w:after="0" w:line="240" w:lineRule="auto"/>
        <w:jc w:val="center"/>
        <w:rPr>
          <w:rFonts w:ascii="Times New Roman" w:eastAsia="Arial" w:hAnsi="Times New Roman" w:cs="Times New Roman"/>
          <w:b/>
          <w:sz w:val="24"/>
          <w:szCs w:val="24"/>
          <w:lang w:val="en-US"/>
        </w:rPr>
      </w:pPr>
      <w:r w:rsidRPr="00C71645">
        <w:rPr>
          <w:rFonts w:ascii="Times New Roman" w:eastAsia="Arial" w:hAnsi="Times New Roman" w:cs="Times New Roman"/>
          <w:b/>
          <w:sz w:val="24"/>
          <w:szCs w:val="24"/>
          <w:lang w:val="en-US"/>
        </w:rPr>
        <w:t>T R A N S I T O R I O S</w:t>
      </w:r>
    </w:p>
    <w:p w:rsidR="00407492" w:rsidRPr="00C71645" w:rsidRDefault="00407492" w:rsidP="00407492">
      <w:pPr>
        <w:pBdr>
          <w:top w:val="nil"/>
          <w:left w:val="nil"/>
          <w:bottom w:val="nil"/>
          <w:right w:val="nil"/>
          <w:between w:val="nil"/>
        </w:pBdr>
        <w:spacing w:after="0" w:line="240" w:lineRule="auto"/>
        <w:jc w:val="both"/>
        <w:rPr>
          <w:rFonts w:ascii="Times New Roman" w:eastAsia="Arial" w:hAnsi="Times New Roman" w:cs="Times New Roman"/>
          <w:b/>
          <w:sz w:val="24"/>
          <w:szCs w:val="24"/>
          <w:lang w:val="en-US"/>
        </w:rPr>
      </w:pPr>
    </w:p>
    <w:p w:rsidR="00407492" w:rsidRPr="00C71645" w:rsidRDefault="00407492" w:rsidP="00407492">
      <w:pPr>
        <w:pBdr>
          <w:top w:val="nil"/>
          <w:left w:val="nil"/>
          <w:bottom w:val="nil"/>
          <w:right w:val="nil"/>
          <w:between w:val="nil"/>
        </w:pBdr>
        <w:spacing w:after="0" w:line="240" w:lineRule="auto"/>
        <w:jc w:val="both"/>
        <w:rPr>
          <w:rFonts w:ascii="Times New Roman" w:eastAsia="Arial" w:hAnsi="Times New Roman" w:cs="Times New Roman"/>
          <w:sz w:val="24"/>
          <w:szCs w:val="24"/>
        </w:rPr>
      </w:pPr>
      <w:r w:rsidRPr="00C71645">
        <w:rPr>
          <w:rFonts w:ascii="Times New Roman" w:eastAsia="Arial" w:hAnsi="Times New Roman" w:cs="Times New Roman"/>
          <w:b/>
          <w:sz w:val="24"/>
          <w:szCs w:val="24"/>
        </w:rPr>
        <w:t>ARTÍCULO PRIMERO.</w:t>
      </w:r>
      <w:r w:rsidRPr="00C71645">
        <w:rPr>
          <w:rFonts w:ascii="Times New Roman" w:eastAsia="Arial" w:hAnsi="Times New Roman" w:cs="Times New Roman"/>
          <w:sz w:val="24"/>
          <w:szCs w:val="24"/>
        </w:rPr>
        <w:t xml:space="preserve"> - Publíquese el presente Acuerdo en el Periódico Oficial “</w:t>
      </w:r>
      <w:r w:rsidRPr="00C71645">
        <w:rPr>
          <w:rFonts w:ascii="Times New Roman" w:eastAsia="Arial" w:hAnsi="Times New Roman" w:cs="Times New Roman"/>
          <w:i/>
          <w:sz w:val="24"/>
          <w:szCs w:val="24"/>
        </w:rPr>
        <w:t>Gaceta del Gobierno</w:t>
      </w:r>
      <w:r w:rsidRPr="00C71645">
        <w:rPr>
          <w:rFonts w:ascii="Times New Roman" w:eastAsia="Arial" w:hAnsi="Times New Roman" w:cs="Times New Roman"/>
          <w:sz w:val="24"/>
          <w:szCs w:val="24"/>
        </w:rPr>
        <w:t>” del Estado Libre y Soberano de México.</w:t>
      </w:r>
    </w:p>
    <w:p w:rsidR="00407492" w:rsidRPr="00C71645" w:rsidRDefault="00407492" w:rsidP="00407492">
      <w:pPr>
        <w:pBdr>
          <w:top w:val="nil"/>
          <w:left w:val="nil"/>
          <w:bottom w:val="nil"/>
          <w:right w:val="nil"/>
          <w:between w:val="nil"/>
        </w:pBdr>
        <w:spacing w:after="0" w:line="240" w:lineRule="auto"/>
        <w:jc w:val="both"/>
        <w:rPr>
          <w:rFonts w:ascii="Times New Roman" w:eastAsia="Arial" w:hAnsi="Times New Roman" w:cs="Times New Roman"/>
          <w:sz w:val="24"/>
          <w:szCs w:val="24"/>
        </w:rPr>
      </w:pPr>
    </w:p>
    <w:p w:rsidR="00407492" w:rsidRPr="00C71645" w:rsidRDefault="00407492" w:rsidP="00407492">
      <w:pPr>
        <w:pBdr>
          <w:top w:val="nil"/>
          <w:left w:val="nil"/>
          <w:bottom w:val="nil"/>
          <w:right w:val="nil"/>
          <w:between w:val="nil"/>
        </w:pBdr>
        <w:spacing w:after="0" w:line="240" w:lineRule="auto"/>
        <w:jc w:val="both"/>
        <w:rPr>
          <w:rFonts w:ascii="Times New Roman" w:eastAsia="Arial" w:hAnsi="Times New Roman" w:cs="Times New Roman"/>
          <w:sz w:val="24"/>
          <w:szCs w:val="24"/>
        </w:rPr>
      </w:pPr>
      <w:r w:rsidRPr="00C71645">
        <w:rPr>
          <w:rFonts w:ascii="Times New Roman" w:eastAsia="Arial" w:hAnsi="Times New Roman" w:cs="Times New Roman"/>
          <w:b/>
          <w:sz w:val="24"/>
          <w:szCs w:val="24"/>
        </w:rPr>
        <w:t>ARTÍCULO SEGUNDO</w:t>
      </w:r>
      <w:r w:rsidRPr="00C71645">
        <w:rPr>
          <w:rFonts w:ascii="Times New Roman" w:eastAsia="Arial" w:hAnsi="Times New Roman" w:cs="Times New Roman"/>
          <w:sz w:val="24"/>
          <w:szCs w:val="24"/>
        </w:rPr>
        <w:t>. Comuníquese el presente Acuerdo a las autoridades correspondientes, para los efectos competentes.</w:t>
      </w:r>
    </w:p>
    <w:p w:rsidR="00407492" w:rsidRPr="00C71645" w:rsidRDefault="00407492" w:rsidP="00407492">
      <w:pPr>
        <w:pBdr>
          <w:top w:val="nil"/>
          <w:left w:val="nil"/>
          <w:bottom w:val="nil"/>
          <w:right w:val="nil"/>
          <w:between w:val="nil"/>
        </w:pBdr>
        <w:spacing w:after="0" w:line="240" w:lineRule="auto"/>
        <w:jc w:val="both"/>
        <w:rPr>
          <w:rFonts w:ascii="Times New Roman" w:eastAsia="Arial" w:hAnsi="Times New Roman" w:cs="Times New Roman"/>
          <w:sz w:val="24"/>
          <w:szCs w:val="24"/>
        </w:rPr>
      </w:pPr>
    </w:p>
    <w:p w:rsidR="00407492" w:rsidRPr="00C71645" w:rsidRDefault="00407492" w:rsidP="00407492">
      <w:pPr>
        <w:pBdr>
          <w:top w:val="nil"/>
          <w:left w:val="nil"/>
          <w:bottom w:val="nil"/>
          <w:right w:val="nil"/>
          <w:between w:val="nil"/>
        </w:pBdr>
        <w:spacing w:after="0" w:line="240" w:lineRule="auto"/>
        <w:jc w:val="both"/>
        <w:rPr>
          <w:rFonts w:ascii="Times New Roman" w:eastAsia="Helvetica Neue" w:hAnsi="Times New Roman" w:cs="Times New Roman"/>
          <w:sz w:val="24"/>
          <w:szCs w:val="24"/>
        </w:rPr>
      </w:pPr>
      <w:r w:rsidRPr="00C71645">
        <w:rPr>
          <w:rFonts w:ascii="Times New Roman" w:eastAsia="Arial" w:hAnsi="Times New Roman" w:cs="Times New Roman"/>
          <w:sz w:val="24"/>
          <w:szCs w:val="24"/>
        </w:rPr>
        <w:t>Dado en el Palacio del Poder Legislativo, en la Ciudad de Toluca de Lerdo, capital del Estado de México, a los ______ días del mes de _________ del año dos mil veintidós.</w:t>
      </w:r>
    </w:p>
    <w:p w:rsidR="007B08B5" w:rsidRPr="00C71645" w:rsidRDefault="007B08B5" w:rsidP="00407492">
      <w:pPr>
        <w:pStyle w:val="Sinespaciado"/>
        <w:jc w:val="both"/>
        <w:rPr>
          <w:rFonts w:ascii="Times New Roman" w:hAnsi="Times New Roman" w:cs="Times New Roman"/>
          <w:sz w:val="24"/>
          <w:szCs w:val="24"/>
        </w:rPr>
      </w:pPr>
    </w:p>
    <w:p w:rsidR="007B08B5" w:rsidRPr="00C71645" w:rsidRDefault="007B08B5" w:rsidP="00407492">
      <w:pPr>
        <w:pStyle w:val="Sinespaciado"/>
        <w:jc w:val="center"/>
        <w:rPr>
          <w:rFonts w:ascii="Times New Roman" w:hAnsi="Times New Roman" w:cs="Times New Roman"/>
          <w:sz w:val="24"/>
          <w:szCs w:val="24"/>
        </w:rPr>
      </w:pPr>
      <w:r w:rsidRPr="00C71645">
        <w:rPr>
          <w:rFonts w:ascii="Times New Roman" w:hAnsi="Times New Roman" w:cs="Times New Roman"/>
          <w:sz w:val="24"/>
          <w:szCs w:val="24"/>
        </w:rPr>
        <w:t>(Fin del documento)</w:t>
      </w:r>
    </w:p>
    <w:p w:rsidR="007B08B5" w:rsidRPr="00C71645" w:rsidRDefault="007B08B5" w:rsidP="001101A6">
      <w:pPr>
        <w:pStyle w:val="Sinespaciado"/>
        <w:jc w:val="both"/>
        <w:rPr>
          <w:rFonts w:ascii="Times New Roman" w:hAnsi="Times New Roman" w:cs="Times New Roman"/>
          <w:sz w:val="24"/>
          <w:szCs w:val="24"/>
        </w:rPr>
      </w:pPr>
    </w:p>
    <w:p w:rsidR="00D43E29" w:rsidRPr="00C71645" w:rsidRDefault="00D43E29" w:rsidP="001101A6">
      <w:pPr>
        <w:pStyle w:val="Sinespaciado"/>
        <w:jc w:val="both"/>
        <w:rPr>
          <w:rFonts w:ascii="Times New Roman" w:hAnsi="Times New Roman" w:cs="Times New Roman"/>
          <w:sz w:val="24"/>
          <w:szCs w:val="24"/>
        </w:rPr>
      </w:pPr>
      <w:r w:rsidRPr="00C71645">
        <w:rPr>
          <w:rFonts w:ascii="Times New Roman" w:hAnsi="Times New Roman" w:cs="Times New Roman"/>
          <w:sz w:val="24"/>
          <w:szCs w:val="24"/>
        </w:rPr>
        <w:t>PRESIDENTE DIP. ENRIQUE JACOB ROCHA. Gracias diputada Burgos.</w:t>
      </w:r>
    </w:p>
    <w:p w:rsidR="00D43E29" w:rsidRPr="00C71645" w:rsidRDefault="00D43E29" w:rsidP="001101A6">
      <w:pPr>
        <w:pStyle w:val="Sinespaciado"/>
        <w:jc w:val="both"/>
        <w:rPr>
          <w:rFonts w:ascii="Times New Roman" w:hAnsi="Times New Roman" w:cs="Times New Roman"/>
          <w:sz w:val="24"/>
          <w:szCs w:val="24"/>
        </w:rPr>
      </w:pPr>
      <w:r w:rsidRPr="00C71645">
        <w:rPr>
          <w:rFonts w:ascii="Times New Roman" w:hAnsi="Times New Roman" w:cs="Times New Roman"/>
          <w:sz w:val="24"/>
          <w:szCs w:val="24"/>
        </w:rPr>
        <w:tab/>
        <w:t>Con fundamento en el artículo 55 de la Constitución Política de la Entidad, someto a discusión la propuesta de dispensa del trámite de dictamen y pregunto si algún diputado desea hacer uso de la palabra.</w:t>
      </w:r>
    </w:p>
    <w:p w:rsidR="00D43E29" w:rsidRPr="00C71645" w:rsidRDefault="00D43E29" w:rsidP="001101A6">
      <w:pPr>
        <w:pStyle w:val="Sinespaciado"/>
        <w:jc w:val="both"/>
        <w:rPr>
          <w:rFonts w:ascii="Times New Roman" w:hAnsi="Times New Roman" w:cs="Times New Roman"/>
          <w:sz w:val="24"/>
          <w:szCs w:val="24"/>
        </w:rPr>
      </w:pPr>
      <w:r w:rsidRPr="00C71645">
        <w:rPr>
          <w:rFonts w:ascii="Times New Roman" w:hAnsi="Times New Roman" w:cs="Times New Roman"/>
          <w:sz w:val="24"/>
          <w:szCs w:val="24"/>
        </w:rPr>
        <w:tab/>
        <w:t>Pido a quienes estén por la aprobatoria de la dispensa del trámite de dictamen del punto de acuerdo, se sirvan levantar la mano ¿Algún diputado en contra</w:t>
      </w:r>
      <w:r w:rsidR="00802234" w:rsidRPr="00C71645">
        <w:rPr>
          <w:rFonts w:ascii="Times New Roman" w:hAnsi="Times New Roman" w:cs="Times New Roman"/>
          <w:sz w:val="24"/>
          <w:szCs w:val="24"/>
        </w:rPr>
        <w:t>, algún diputado en abstención?</w:t>
      </w:r>
    </w:p>
    <w:p w:rsidR="00D43E29" w:rsidRPr="00C71645" w:rsidRDefault="00D43E29" w:rsidP="001101A6">
      <w:pPr>
        <w:pStyle w:val="Sinespaciado"/>
        <w:jc w:val="both"/>
        <w:rPr>
          <w:rFonts w:ascii="Times New Roman" w:hAnsi="Times New Roman" w:cs="Times New Roman"/>
          <w:sz w:val="24"/>
          <w:szCs w:val="24"/>
        </w:rPr>
      </w:pPr>
      <w:r w:rsidRPr="00C71645">
        <w:rPr>
          <w:rFonts w:ascii="Times New Roman" w:hAnsi="Times New Roman" w:cs="Times New Roman"/>
          <w:sz w:val="24"/>
          <w:szCs w:val="24"/>
        </w:rPr>
        <w:t>SECRETARIA DIP. MA. TRINIDAD FRANCO ARPERO. La propuesta ha sido aprobada por unanimidad de votos.</w:t>
      </w:r>
    </w:p>
    <w:p w:rsidR="00D43E29" w:rsidRPr="00C71645" w:rsidRDefault="00D43E29" w:rsidP="001101A6">
      <w:pPr>
        <w:pStyle w:val="Sinespaciado"/>
        <w:jc w:val="both"/>
        <w:rPr>
          <w:rFonts w:ascii="Times New Roman" w:hAnsi="Times New Roman" w:cs="Times New Roman"/>
          <w:sz w:val="24"/>
          <w:szCs w:val="24"/>
        </w:rPr>
      </w:pPr>
      <w:r w:rsidRPr="00C71645">
        <w:rPr>
          <w:rFonts w:ascii="Times New Roman" w:hAnsi="Times New Roman" w:cs="Times New Roman"/>
          <w:sz w:val="24"/>
          <w:szCs w:val="24"/>
        </w:rPr>
        <w:t>PRESIDENTE DIP. ENRIQUE JACOB ROCHA. Abro la discusión en lo general del punto de acuerdo y pregunto a las diputadas y los diputados, si desean hacer uso de la palabra.</w:t>
      </w:r>
    </w:p>
    <w:p w:rsidR="00D43E29" w:rsidRPr="00C71645" w:rsidRDefault="00D43E29" w:rsidP="001101A6">
      <w:pPr>
        <w:pStyle w:val="Sinespaciado"/>
        <w:jc w:val="both"/>
        <w:rPr>
          <w:rFonts w:ascii="Times New Roman" w:hAnsi="Times New Roman" w:cs="Times New Roman"/>
          <w:sz w:val="24"/>
          <w:szCs w:val="24"/>
        </w:rPr>
      </w:pPr>
      <w:r w:rsidRPr="00C71645">
        <w:rPr>
          <w:rFonts w:ascii="Times New Roman" w:hAnsi="Times New Roman" w:cs="Times New Roman"/>
          <w:sz w:val="24"/>
          <w:szCs w:val="24"/>
        </w:rPr>
        <w:tab/>
        <w:t>Para la votación en lo general, pido a la Secretaría abra el sistema de votación hasta por 2 minutos, si alguien desea separar algún artículo, por favor indicarlo.</w:t>
      </w:r>
    </w:p>
    <w:p w:rsidR="00D43E29" w:rsidRPr="00C71645" w:rsidRDefault="00D43E29" w:rsidP="001101A6">
      <w:pPr>
        <w:pStyle w:val="Sinespaciado"/>
        <w:jc w:val="both"/>
        <w:rPr>
          <w:rFonts w:ascii="Times New Roman" w:hAnsi="Times New Roman" w:cs="Times New Roman"/>
          <w:sz w:val="24"/>
          <w:szCs w:val="24"/>
        </w:rPr>
      </w:pPr>
      <w:r w:rsidRPr="00C71645">
        <w:rPr>
          <w:rFonts w:ascii="Times New Roman" w:hAnsi="Times New Roman" w:cs="Times New Roman"/>
          <w:sz w:val="24"/>
          <w:szCs w:val="24"/>
        </w:rPr>
        <w:t>SECRETARIA DIP. MA. TRINIDAD FRANCO ARPERO. Ábrase el sistema de votación hasta por 2 minutos.</w:t>
      </w:r>
    </w:p>
    <w:p w:rsidR="00D43E29" w:rsidRPr="00C71645" w:rsidRDefault="00D43E29" w:rsidP="001101A6">
      <w:pPr>
        <w:pStyle w:val="Sinespaciado"/>
        <w:jc w:val="center"/>
        <w:rPr>
          <w:rFonts w:ascii="Times New Roman" w:hAnsi="Times New Roman" w:cs="Times New Roman"/>
          <w:i/>
          <w:sz w:val="24"/>
          <w:szCs w:val="24"/>
        </w:rPr>
      </w:pPr>
      <w:r w:rsidRPr="00C71645">
        <w:rPr>
          <w:rFonts w:ascii="Times New Roman" w:hAnsi="Times New Roman" w:cs="Times New Roman"/>
          <w:i/>
          <w:sz w:val="24"/>
          <w:szCs w:val="24"/>
        </w:rPr>
        <w:t>(Votación nominal)</w:t>
      </w:r>
    </w:p>
    <w:p w:rsidR="00D43E29" w:rsidRPr="00C71645" w:rsidRDefault="00D43E29" w:rsidP="001101A6">
      <w:pPr>
        <w:pStyle w:val="Sinespaciado"/>
        <w:jc w:val="both"/>
        <w:rPr>
          <w:rFonts w:ascii="Times New Roman" w:hAnsi="Times New Roman" w:cs="Times New Roman"/>
          <w:sz w:val="24"/>
          <w:szCs w:val="24"/>
        </w:rPr>
      </w:pPr>
      <w:r w:rsidRPr="00C71645">
        <w:rPr>
          <w:rFonts w:ascii="Times New Roman" w:hAnsi="Times New Roman" w:cs="Times New Roman"/>
          <w:sz w:val="24"/>
          <w:szCs w:val="24"/>
        </w:rPr>
        <w:t>SECRETARIA DIP. MA. TRINIDAD FRANCO ARPERO. Si alguien más falta por emitir su voto, por favor.</w:t>
      </w:r>
      <w:r w:rsidR="00416C9B" w:rsidRPr="00C71645">
        <w:rPr>
          <w:rFonts w:ascii="Times New Roman" w:hAnsi="Times New Roman" w:cs="Times New Roman"/>
          <w:sz w:val="24"/>
          <w:szCs w:val="24"/>
        </w:rPr>
        <w:t xml:space="preserve"> </w:t>
      </w:r>
      <w:r w:rsidRPr="00C71645">
        <w:rPr>
          <w:rFonts w:ascii="Times New Roman" w:hAnsi="Times New Roman" w:cs="Times New Roman"/>
          <w:sz w:val="24"/>
          <w:szCs w:val="24"/>
        </w:rPr>
        <w:t>Nuevamente ¿Alguien falta por emitir su voto?</w:t>
      </w:r>
    </w:p>
    <w:p w:rsidR="005D470C" w:rsidRPr="00C71645" w:rsidRDefault="00D43E29" w:rsidP="001101A6">
      <w:pPr>
        <w:pStyle w:val="Sinespaciado"/>
        <w:jc w:val="both"/>
        <w:rPr>
          <w:rFonts w:ascii="Times New Roman" w:hAnsi="Times New Roman" w:cs="Times New Roman"/>
          <w:sz w:val="24"/>
          <w:szCs w:val="24"/>
        </w:rPr>
      </w:pPr>
      <w:r w:rsidRPr="00C71645">
        <w:rPr>
          <w:rFonts w:ascii="Times New Roman" w:hAnsi="Times New Roman" w:cs="Times New Roman"/>
          <w:sz w:val="24"/>
          <w:szCs w:val="24"/>
        </w:rPr>
        <w:tab/>
        <w:t>El punto de acuerdo ha sido</w:t>
      </w:r>
      <w:r w:rsidR="005423F4" w:rsidRPr="00C71645">
        <w:rPr>
          <w:rFonts w:ascii="Times New Roman" w:hAnsi="Times New Roman" w:cs="Times New Roman"/>
          <w:sz w:val="24"/>
          <w:szCs w:val="24"/>
        </w:rPr>
        <w:t xml:space="preserve"> aprobado </w:t>
      </w:r>
      <w:r w:rsidR="005D470C" w:rsidRPr="00C71645">
        <w:rPr>
          <w:rFonts w:ascii="Times New Roman" w:eastAsia="Times New Roman" w:hAnsi="Times New Roman" w:cs="Times New Roman"/>
          <w:sz w:val="24"/>
          <w:szCs w:val="24"/>
          <w:lang w:eastAsia="es-MX"/>
        </w:rPr>
        <w:t>en lo general por unanimidad de votos Presidente.</w:t>
      </w:r>
    </w:p>
    <w:p w:rsidR="005D470C" w:rsidRPr="00C71645" w:rsidRDefault="005D470C" w:rsidP="001101A6">
      <w:pPr>
        <w:pStyle w:val="Sinespaciado"/>
        <w:jc w:val="both"/>
        <w:rPr>
          <w:rFonts w:ascii="Times New Roman" w:eastAsia="Times New Roman" w:hAnsi="Times New Roman" w:cs="Times New Roman"/>
          <w:sz w:val="24"/>
          <w:szCs w:val="24"/>
          <w:lang w:eastAsia="es-MX"/>
        </w:rPr>
      </w:pPr>
      <w:r w:rsidRPr="00C71645">
        <w:rPr>
          <w:rFonts w:ascii="Times New Roman" w:eastAsia="Times New Roman" w:hAnsi="Times New Roman" w:cs="Times New Roman"/>
          <w:sz w:val="24"/>
          <w:szCs w:val="24"/>
          <w:lang w:eastAsia="es-MX"/>
        </w:rPr>
        <w:t>PRESIDENTE DIP. ENRIQUE JACOB ROCHA. Se tiene por aprobado en lo general el punto de acuerdo</w:t>
      </w:r>
      <w:r w:rsidR="00C54ACC" w:rsidRPr="00C71645">
        <w:rPr>
          <w:rFonts w:ascii="Times New Roman" w:eastAsia="Times New Roman" w:hAnsi="Times New Roman" w:cs="Times New Roman"/>
          <w:sz w:val="24"/>
          <w:szCs w:val="24"/>
          <w:lang w:eastAsia="es-MX"/>
        </w:rPr>
        <w:t>, s</w:t>
      </w:r>
      <w:r w:rsidRPr="00C71645">
        <w:rPr>
          <w:rFonts w:ascii="Times New Roman" w:eastAsia="Times New Roman" w:hAnsi="Times New Roman" w:cs="Times New Roman"/>
          <w:sz w:val="24"/>
          <w:szCs w:val="24"/>
          <w:lang w:eastAsia="es-MX"/>
        </w:rPr>
        <w:t>e declara también su aprobación en lo particular.</w:t>
      </w:r>
    </w:p>
    <w:p w:rsidR="005D470C" w:rsidRPr="00C71645" w:rsidRDefault="005D470C" w:rsidP="001101A6">
      <w:pPr>
        <w:pStyle w:val="Sinespaciado"/>
        <w:ind w:firstLine="708"/>
        <w:jc w:val="both"/>
        <w:rPr>
          <w:rFonts w:ascii="Times New Roman" w:eastAsia="Times New Roman" w:hAnsi="Times New Roman" w:cs="Times New Roman"/>
          <w:sz w:val="24"/>
          <w:szCs w:val="24"/>
          <w:lang w:eastAsia="es-MX"/>
        </w:rPr>
      </w:pPr>
      <w:r w:rsidRPr="00C71645">
        <w:rPr>
          <w:rFonts w:ascii="Times New Roman" w:eastAsia="Times New Roman" w:hAnsi="Times New Roman" w:cs="Times New Roman"/>
          <w:sz w:val="24"/>
          <w:szCs w:val="24"/>
          <w:lang w:eastAsia="es-MX"/>
        </w:rPr>
        <w:t>En el punto número 14 se concede el uso de la palabra al diputado Francisco Santos Arr</w:t>
      </w:r>
      <w:r w:rsidR="00C54ACC" w:rsidRPr="00C71645">
        <w:rPr>
          <w:rFonts w:ascii="Times New Roman" w:eastAsia="Times New Roman" w:hAnsi="Times New Roman" w:cs="Times New Roman"/>
          <w:sz w:val="24"/>
          <w:szCs w:val="24"/>
          <w:lang w:eastAsia="es-MX"/>
        </w:rPr>
        <w:t>e</w:t>
      </w:r>
      <w:r w:rsidRPr="00C71645">
        <w:rPr>
          <w:rFonts w:ascii="Times New Roman" w:eastAsia="Times New Roman" w:hAnsi="Times New Roman" w:cs="Times New Roman"/>
          <w:sz w:val="24"/>
          <w:szCs w:val="24"/>
          <w:lang w:eastAsia="es-MX"/>
        </w:rPr>
        <w:t>ola, quien leerá punto de acuerdo por el que se exhorta al Gobierno del Estado de México.</w:t>
      </w:r>
    </w:p>
    <w:p w:rsidR="005D470C" w:rsidRPr="00C71645" w:rsidRDefault="005D470C" w:rsidP="001101A6">
      <w:pPr>
        <w:pStyle w:val="Sinespaciado"/>
        <w:jc w:val="both"/>
        <w:rPr>
          <w:rFonts w:ascii="Times New Roman" w:eastAsia="Times New Roman" w:hAnsi="Times New Roman" w:cs="Times New Roman"/>
          <w:sz w:val="24"/>
          <w:szCs w:val="24"/>
          <w:lang w:eastAsia="es-MX"/>
        </w:rPr>
      </w:pPr>
      <w:r w:rsidRPr="00C71645">
        <w:rPr>
          <w:rFonts w:ascii="Times New Roman" w:eastAsia="Times New Roman" w:hAnsi="Times New Roman" w:cs="Times New Roman"/>
          <w:sz w:val="24"/>
          <w:szCs w:val="24"/>
          <w:lang w:eastAsia="es-MX"/>
        </w:rPr>
        <w:t>DIP. FRANCISCO JAVIER SANTOS ARREOLA. Muchas gracias diputado Presidente.</w:t>
      </w:r>
    </w:p>
    <w:p w:rsidR="005D470C" w:rsidRPr="00C71645" w:rsidRDefault="005D470C" w:rsidP="001101A6">
      <w:pPr>
        <w:pStyle w:val="Sinespaciado"/>
        <w:jc w:val="both"/>
        <w:rPr>
          <w:rFonts w:ascii="Times New Roman" w:eastAsia="Times New Roman" w:hAnsi="Times New Roman" w:cs="Times New Roman"/>
          <w:sz w:val="24"/>
          <w:szCs w:val="24"/>
          <w:lang w:eastAsia="es-MX"/>
        </w:rPr>
      </w:pPr>
      <w:r w:rsidRPr="00C71645">
        <w:rPr>
          <w:rFonts w:ascii="Times New Roman" w:eastAsia="Times New Roman" w:hAnsi="Times New Roman" w:cs="Times New Roman"/>
          <w:sz w:val="24"/>
          <w:szCs w:val="24"/>
          <w:lang w:eastAsia="es-MX"/>
        </w:rPr>
        <w:tab/>
        <w:t>Compañeras</w:t>
      </w:r>
      <w:r w:rsidR="008E4786" w:rsidRPr="00C71645">
        <w:rPr>
          <w:rFonts w:ascii="Times New Roman" w:eastAsia="Times New Roman" w:hAnsi="Times New Roman" w:cs="Times New Roman"/>
          <w:sz w:val="24"/>
          <w:szCs w:val="24"/>
          <w:lang w:eastAsia="es-MX"/>
        </w:rPr>
        <w:t xml:space="preserve"> y</w:t>
      </w:r>
      <w:r w:rsidRPr="00C71645">
        <w:rPr>
          <w:rFonts w:ascii="Times New Roman" w:eastAsia="Times New Roman" w:hAnsi="Times New Roman" w:cs="Times New Roman"/>
          <w:sz w:val="24"/>
          <w:szCs w:val="24"/>
          <w:lang w:eastAsia="es-MX"/>
        </w:rPr>
        <w:t xml:space="preserve"> compañeros legisladores, es un punto de acuerdo muy sencillo, pero busca algo que creo que tiene un impacto importante en nuestras comunidades.</w:t>
      </w:r>
    </w:p>
    <w:p w:rsidR="005D470C" w:rsidRPr="00C71645" w:rsidRDefault="005D470C" w:rsidP="001101A6">
      <w:pPr>
        <w:pStyle w:val="Sinespaciado"/>
        <w:ind w:firstLine="708"/>
        <w:jc w:val="both"/>
        <w:rPr>
          <w:rFonts w:ascii="Times New Roman" w:eastAsia="Times New Roman" w:hAnsi="Times New Roman" w:cs="Times New Roman"/>
          <w:sz w:val="24"/>
          <w:szCs w:val="24"/>
          <w:lang w:eastAsia="es-MX"/>
        </w:rPr>
      </w:pPr>
      <w:r w:rsidRPr="00C71645">
        <w:rPr>
          <w:rFonts w:ascii="Times New Roman" w:eastAsia="Times New Roman" w:hAnsi="Times New Roman" w:cs="Times New Roman"/>
          <w:sz w:val="24"/>
          <w:szCs w:val="24"/>
          <w:lang w:eastAsia="es-MX"/>
        </w:rPr>
        <w:t>Le pido a la Secretaría Parlamentaria que se incorpore íntegro el texto en el Diario de los Debates y me voy a ver exclusivamente en un resumen y hacer una explicación de motivos, diría yo, de una forma más sencilla.</w:t>
      </w:r>
    </w:p>
    <w:p w:rsidR="005D470C" w:rsidRPr="00C71645" w:rsidRDefault="005D470C" w:rsidP="001101A6">
      <w:pPr>
        <w:pStyle w:val="Sinespaciado"/>
        <w:ind w:firstLine="708"/>
        <w:jc w:val="both"/>
        <w:rPr>
          <w:rFonts w:ascii="Times New Roman" w:eastAsia="Times New Roman" w:hAnsi="Times New Roman" w:cs="Times New Roman"/>
          <w:sz w:val="24"/>
          <w:szCs w:val="24"/>
          <w:lang w:eastAsia="es-MX"/>
        </w:rPr>
      </w:pPr>
      <w:r w:rsidRPr="00C71645">
        <w:rPr>
          <w:rFonts w:ascii="Times New Roman" w:eastAsia="Times New Roman" w:hAnsi="Times New Roman" w:cs="Times New Roman"/>
          <w:sz w:val="24"/>
          <w:szCs w:val="24"/>
          <w:lang w:eastAsia="es-MX"/>
        </w:rPr>
        <w:t>Es un punto de acuerdo por el que se exhorta de manera respetuosa al Gobierno del Estado de México, para generar los acuerdos y convenios necesarios con los 125 municipios, con la finalidad de implementar mecanismos que promuevan la adopción de perros, gatos y diversos animales de compañía; asimismo, impulsar acciones en favor de los animales abandonados, fomentando las conductas de trato digno y respetuoso hacia ellos.</w:t>
      </w:r>
    </w:p>
    <w:p w:rsidR="005D470C" w:rsidRPr="00C71645" w:rsidRDefault="005D470C" w:rsidP="001101A6">
      <w:pPr>
        <w:pStyle w:val="Sinespaciado"/>
        <w:ind w:firstLine="708"/>
        <w:jc w:val="both"/>
        <w:rPr>
          <w:rFonts w:ascii="Times New Roman" w:eastAsia="Times New Roman" w:hAnsi="Times New Roman" w:cs="Times New Roman"/>
          <w:sz w:val="24"/>
          <w:szCs w:val="24"/>
          <w:lang w:eastAsia="es-MX"/>
        </w:rPr>
      </w:pPr>
      <w:r w:rsidRPr="00C71645">
        <w:rPr>
          <w:rFonts w:ascii="Times New Roman" w:eastAsia="Times New Roman" w:hAnsi="Times New Roman" w:cs="Times New Roman"/>
          <w:sz w:val="24"/>
          <w:szCs w:val="24"/>
          <w:lang w:eastAsia="es-MX"/>
        </w:rPr>
        <w:t>Debo compartir que cada municipio hace su esfuerzo en esta materia y cada municipio que decide así hacerlo hace una campaña, pero ese impacto no es lo mismo que si fuera una campaña organizada desde el Estado y articulada desde el Estado, lo que busco es que haya un impacto de otra forma y quien podría articular esto exclusivamente sería el Gobierno del Estado.</w:t>
      </w:r>
    </w:p>
    <w:p w:rsidR="005D470C" w:rsidRPr="00C71645" w:rsidRDefault="005D470C" w:rsidP="001101A6">
      <w:pPr>
        <w:pStyle w:val="Sinespaciado"/>
        <w:ind w:firstLine="708"/>
        <w:jc w:val="both"/>
        <w:rPr>
          <w:rFonts w:ascii="Times New Roman" w:eastAsia="Times New Roman" w:hAnsi="Times New Roman" w:cs="Times New Roman"/>
          <w:sz w:val="24"/>
          <w:szCs w:val="24"/>
          <w:lang w:eastAsia="es-MX"/>
        </w:rPr>
      </w:pPr>
      <w:r w:rsidRPr="00C71645">
        <w:rPr>
          <w:rFonts w:ascii="Times New Roman" w:eastAsia="Times New Roman" w:hAnsi="Times New Roman" w:cs="Times New Roman"/>
          <w:sz w:val="24"/>
          <w:szCs w:val="24"/>
          <w:lang w:eastAsia="es-MX"/>
        </w:rPr>
        <w:t xml:space="preserve">Entonces, lo que buscamos es exhortar a que esta política de adopción a los animalitos sea, diríamos, enarbolada desde el Gobierno del Estado de México y articulada para que tenga un impacto en los 125 </w:t>
      </w:r>
      <w:r w:rsidR="003215ED" w:rsidRPr="00C71645">
        <w:rPr>
          <w:rFonts w:ascii="Times New Roman" w:eastAsia="Times New Roman" w:hAnsi="Times New Roman" w:cs="Times New Roman"/>
          <w:sz w:val="24"/>
          <w:szCs w:val="24"/>
          <w:lang w:eastAsia="es-MX"/>
        </w:rPr>
        <w:t xml:space="preserve">municipios </w:t>
      </w:r>
      <w:r w:rsidRPr="00C71645">
        <w:rPr>
          <w:rFonts w:ascii="Times New Roman" w:eastAsia="Times New Roman" w:hAnsi="Times New Roman" w:cs="Times New Roman"/>
          <w:sz w:val="24"/>
          <w:szCs w:val="24"/>
          <w:lang w:eastAsia="es-MX"/>
        </w:rPr>
        <w:t>del Estado</w:t>
      </w:r>
      <w:r w:rsidR="003215ED" w:rsidRPr="00C71645">
        <w:rPr>
          <w:rFonts w:ascii="Times New Roman" w:eastAsia="Times New Roman" w:hAnsi="Times New Roman" w:cs="Times New Roman"/>
          <w:sz w:val="24"/>
          <w:szCs w:val="24"/>
          <w:lang w:eastAsia="es-MX"/>
        </w:rPr>
        <w:t>, e</w:t>
      </w:r>
      <w:r w:rsidRPr="00C71645">
        <w:rPr>
          <w:rFonts w:ascii="Times New Roman" w:eastAsia="Times New Roman" w:hAnsi="Times New Roman" w:cs="Times New Roman"/>
          <w:sz w:val="24"/>
          <w:szCs w:val="24"/>
          <w:lang w:eastAsia="es-MX"/>
        </w:rPr>
        <w:t>so es lo que busca y esa es la idea y la intención de este punto de acuerdo, que para texto queda como texto único.</w:t>
      </w:r>
    </w:p>
    <w:p w:rsidR="005D470C" w:rsidRPr="00C71645" w:rsidRDefault="005D470C" w:rsidP="001101A6">
      <w:pPr>
        <w:pStyle w:val="Sinespaciado"/>
        <w:ind w:firstLine="708"/>
        <w:jc w:val="both"/>
        <w:rPr>
          <w:rFonts w:ascii="Times New Roman" w:eastAsia="Times New Roman" w:hAnsi="Times New Roman" w:cs="Times New Roman"/>
          <w:sz w:val="24"/>
          <w:szCs w:val="24"/>
          <w:lang w:eastAsia="es-MX"/>
        </w:rPr>
      </w:pPr>
      <w:r w:rsidRPr="00C71645">
        <w:rPr>
          <w:rFonts w:ascii="Times New Roman" w:eastAsia="Times New Roman" w:hAnsi="Times New Roman" w:cs="Times New Roman"/>
          <w:sz w:val="24"/>
          <w:szCs w:val="24"/>
          <w:lang w:eastAsia="es-MX"/>
        </w:rPr>
        <w:t>Se exhorta de manera respetuosa al Gobierno del Estado de México, para generar los acuerdos y convenios necesarios con los 125 municipios, con la finalidad de implementar mecanismos que promuevan la adopción de perros, gatos y diversos animales de compañía; asimismo, impulsar acciones en favor de los animales abandonados, fomentando las conductas de trato digno y respetuoso.</w:t>
      </w:r>
    </w:p>
    <w:p w:rsidR="005D470C" w:rsidRPr="00C71645" w:rsidRDefault="005D470C" w:rsidP="001101A6">
      <w:pPr>
        <w:pStyle w:val="Sinespaciado"/>
        <w:ind w:firstLine="708"/>
        <w:jc w:val="both"/>
        <w:rPr>
          <w:rFonts w:ascii="Times New Roman" w:eastAsia="Times New Roman" w:hAnsi="Times New Roman" w:cs="Times New Roman"/>
          <w:sz w:val="24"/>
          <w:szCs w:val="24"/>
          <w:lang w:eastAsia="es-MX"/>
        </w:rPr>
      </w:pPr>
      <w:r w:rsidRPr="00C71645">
        <w:rPr>
          <w:rFonts w:ascii="Times New Roman" w:eastAsia="Times New Roman" w:hAnsi="Times New Roman" w:cs="Times New Roman"/>
          <w:sz w:val="24"/>
          <w:szCs w:val="24"/>
          <w:lang w:eastAsia="es-MX"/>
        </w:rPr>
        <w:lastRenderedPageBreak/>
        <w:t>Sería cuanto, ojalá pueda contar con su apoyo, compañeras y compañeros.</w:t>
      </w:r>
    </w:p>
    <w:p w:rsidR="00DE0052" w:rsidRPr="00C71645" w:rsidRDefault="00DE0052" w:rsidP="001101A6">
      <w:pPr>
        <w:pStyle w:val="Sinespaciado"/>
        <w:jc w:val="both"/>
        <w:rPr>
          <w:rFonts w:ascii="Times New Roman" w:eastAsia="Times New Roman" w:hAnsi="Times New Roman" w:cs="Times New Roman"/>
          <w:sz w:val="24"/>
          <w:szCs w:val="24"/>
          <w:lang w:eastAsia="es-MX"/>
        </w:rPr>
      </w:pPr>
    </w:p>
    <w:p w:rsidR="00DE0052" w:rsidRPr="00C71645" w:rsidRDefault="00DE0052" w:rsidP="001101A6">
      <w:pPr>
        <w:pStyle w:val="Sinespaciado"/>
        <w:jc w:val="both"/>
        <w:rPr>
          <w:rFonts w:ascii="Times New Roman" w:eastAsia="Times New Roman" w:hAnsi="Times New Roman" w:cs="Times New Roman"/>
          <w:sz w:val="24"/>
          <w:szCs w:val="24"/>
          <w:lang w:eastAsia="es-MX"/>
        </w:rPr>
        <w:sectPr w:rsidR="00DE0052" w:rsidRPr="00C71645" w:rsidSect="00E41C18">
          <w:footnotePr>
            <w:pos w:val="beneathText"/>
            <w:numRestart w:val="eachSect"/>
          </w:footnotePr>
          <w:type w:val="continuous"/>
          <w:pgSz w:w="12240" w:h="15840" w:code="1"/>
          <w:pgMar w:top="1134" w:right="1134" w:bottom="1134" w:left="1701" w:header="709" w:footer="709" w:gutter="0"/>
          <w:cols w:space="708"/>
          <w:docGrid w:linePitch="360"/>
        </w:sectPr>
      </w:pPr>
    </w:p>
    <w:p w:rsidR="00DE0052" w:rsidRPr="00C71645" w:rsidRDefault="00DE0052" w:rsidP="001379C9">
      <w:pPr>
        <w:pStyle w:val="Sinespaciado"/>
        <w:jc w:val="both"/>
        <w:rPr>
          <w:rFonts w:ascii="Times New Roman" w:hAnsi="Times New Roman" w:cs="Times New Roman"/>
          <w:sz w:val="24"/>
          <w:szCs w:val="24"/>
        </w:rPr>
      </w:pPr>
    </w:p>
    <w:p w:rsidR="00DE0052" w:rsidRPr="00C71645" w:rsidRDefault="00DE0052" w:rsidP="001379C9">
      <w:pPr>
        <w:pStyle w:val="Sinespaciado"/>
        <w:jc w:val="center"/>
        <w:rPr>
          <w:rFonts w:ascii="Times New Roman" w:hAnsi="Times New Roman" w:cs="Times New Roman"/>
          <w:sz w:val="24"/>
          <w:szCs w:val="24"/>
        </w:rPr>
      </w:pPr>
      <w:r w:rsidRPr="00C71645">
        <w:rPr>
          <w:rFonts w:ascii="Times New Roman" w:hAnsi="Times New Roman" w:cs="Times New Roman"/>
          <w:sz w:val="24"/>
          <w:szCs w:val="24"/>
        </w:rPr>
        <w:t>(Se inserta el documento)</w:t>
      </w:r>
    </w:p>
    <w:p w:rsidR="00DE0052" w:rsidRPr="00C71645" w:rsidRDefault="00DE0052" w:rsidP="001379C9">
      <w:pPr>
        <w:pStyle w:val="Sinespaciado"/>
        <w:jc w:val="both"/>
        <w:rPr>
          <w:rFonts w:ascii="Times New Roman" w:hAnsi="Times New Roman" w:cs="Times New Roman"/>
          <w:sz w:val="24"/>
          <w:szCs w:val="24"/>
        </w:rPr>
      </w:pPr>
    </w:p>
    <w:p w:rsidR="001379C9" w:rsidRPr="00C71645" w:rsidRDefault="001379C9" w:rsidP="001379C9">
      <w:pPr>
        <w:spacing w:after="0" w:line="240" w:lineRule="auto"/>
        <w:jc w:val="right"/>
        <w:rPr>
          <w:rFonts w:ascii="Times New Roman" w:eastAsia="Calibri" w:hAnsi="Times New Roman" w:cs="Times New Roman"/>
          <w:sz w:val="24"/>
          <w:szCs w:val="24"/>
          <w:lang w:eastAsia="es-MX"/>
        </w:rPr>
      </w:pPr>
      <w:r w:rsidRPr="00C71645">
        <w:rPr>
          <w:rFonts w:ascii="Times New Roman" w:eastAsia="Calibri" w:hAnsi="Times New Roman" w:cs="Times New Roman"/>
          <w:sz w:val="24"/>
          <w:szCs w:val="24"/>
          <w:lang w:eastAsia="es-MX"/>
        </w:rPr>
        <w:t xml:space="preserve">Toluca de Lerdo México; 06 de diciembre de 2022 </w:t>
      </w:r>
    </w:p>
    <w:p w:rsidR="001379C9" w:rsidRPr="00C71645" w:rsidRDefault="001379C9" w:rsidP="001379C9">
      <w:pPr>
        <w:spacing w:after="0" w:line="240" w:lineRule="auto"/>
        <w:rPr>
          <w:rFonts w:ascii="Times New Roman" w:eastAsia="Calibri" w:hAnsi="Times New Roman" w:cs="Times New Roman"/>
          <w:b/>
          <w:sz w:val="24"/>
          <w:szCs w:val="24"/>
        </w:rPr>
      </w:pPr>
      <w:r w:rsidRPr="00C71645">
        <w:rPr>
          <w:rFonts w:ascii="Times New Roman" w:eastAsia="Calibri" w:hAnsi="Times New Roman" w:cs="Times New Roman"/>
          <w:b/>
          <w:sz w:val="24"/>
          <w:szCs w:val="24"/>
        </w:rPr>
        <w:t>DIP. ENRIQUE JACOB ROCHA</w:t>
      </w:r>
    </w:p>
    <w:p w:rsidR="001379C9" w:rsidRPr="00C71645" w:rsidRDefault="001379C9" w:rsidP="001379C9">
      <w:pPr>
        <w:spacing w:after="0" w:line="240" w:lineRule="auto"/>
        <w:rPr>
          <w:rFonts w:ascii="Times New Roman" w:eastAsia="Calibri" w:hAnsi="Times New Roman" w:cs="Times New Roman"/>
          <w:b/>
          <w:sz w:val="24"/>
          <w:szCs w:val="24"/>
        </w:rPr>
      </w:pPr>
      <w:r w:rsidRPr="00C71645">
        <w:rPr>
          <w:rFonts w:ascii="Times New Roman" w:eastAsia="Calibri" w:hAnsi="Times New Roman" w:cs="Times New Roman"/>
          <w:b/>
          <w:sz w:val="24"/>
          <w:szCs w:val="24"/>
        </w:rPr>
        <w:t>PRESIDENTE DE LA MESA DIRECTIVA DE LA</w:t>
      </w:r>
    </w:p>
    <w:p w:rsidR="001379C9" w:rsidRPr="00C71645" w:rsidRDefault="001379C9" w:rsidP="001379C9">
      <w:pPr>
        <w:spacing w:after="0" w:line="240" w:lineRule="auto"/>
        <w:rPr>
          <w:rFonts w:ascii="Times New Roman" w:eastAsia="Calibri" w:hAnsi="Times New Roman" w:cs="Times New Roman"/>
          <w:b/>
          <w:sz w:val="24"/>
          <w:szCs w:val="24"/>
        </w:rPr>
      </w:pPr>
      <w:r w:rsidRPr="00C71645">
        <w:rPr>
          <w:rFonts w:ascii="Times New Roman" w:eastAsia="Calibri" w:hAnsi="Times New Roman" w:cs="Times New Roman"/>
          <w:b/>
          <w:sz w:val="24"/>
          <w:szCs w:val="24"/>
        </w:rPr>
        <w:t xml:space="preserve">H. LXI LEGISLATURA DEL ESTADO LIBRE </w:t>
      </w:r>
    </w:p>
    <w:p w:rsidR="001379C9" w:rsidRPr="00C71645" w:rsidRDefault="001379C9" w:rsidP="001379C9">
      <w:pPr>
        <w:spacing w:after="0" w:line="240" w:lineRule="auto"/>
        <w:rPr>
          <w:rFonts w:ascii="Times New Roman" w:eastAsia="Calibri" w:hAnsi="Times New Roman" w:cs="Times New Roman"/>
          <w:b/>
          <w:sz w:val="24"/>
          <w:szCs w:val="24"/>
        </w:rPr>
      </w:pPr>
      <w:r w:rsidRPr="00C71645">
        <w:rPr>
          <w:rFonts w:ascii="Times New Roman" w:eastAsia="Calibri" w:hAnsi="Times New Roman" w:cs="Times New Roman"/>
          <w:b/>
          <w:sz w:val="24"/>
          <w:szCs w:val="24"/>
        </w:rPr>
        <w:t>Y SOBERANO DE MÉXICO.</w:t>
      </w:r>
    </w:p>
    <w:p w:rsidR="001379C9" w:rsidRPr="00C71645" w:rsidRDefault="001379C9" w:rsidP="001379C9">
      <w:pPr>
        <w:spacing w:after="0" w:line="240" w:lineRule="auto"/>
        <w:rPr>
          <w:rFonts w:ascii="Times New Roman" w:eastAsia="Calibri" w:hAnsi="Times New Roman" w:cs="Times New Roman"/>
          <w:b/>
          <w:sz w:val="24"/>
          <w:szCs w:val="24"/>
        </w:rPr>
      </w:pPr>
      <w:r w:rsidRPr="00C71645">
        <w:rPr>
          <w:rFonts w:ascii="Times New Roman" w:eastAsia="Calibri" w:hAnsi="Times New Roman" w:cs="Times New Roman"/>
          <w:b/>
          <w:sz w:val="24"/>
          <w:szCs w:val="24"/>
        </w:rPr>
        <w:t xml:space="preserve"> P R E S E N T E.</w:t>
      </w:r>
    </w:p>
    <w:p w:rsidR="001379C9" w:rsidRPr="00C71645" w:rsidRDefault="001379C9" w:rsidP="001379C9">
      <w:pPr>
        <w:spacing w:after="0" w:line="240" w:lineRule="auto"/>
        <w:jc w:val="both"/>
        <w:rPr>
          <w:rFonts w:ascii="Times New Roman" w:eastAsia="Calibri" w:hAnsi="Times New Roman" w:cs="Times New Roman"/>
          <w:sz w:val="24"/>
          <w:szCs w:val="24"/>
          <w:lang w:eastAsia="es-MX"/>
        </w:rPr>
      </w:pPr>
    </w:p>
    <w:p w:rsidR="001379C9" w:rsidRPr="00C71645" w:rsidRDefault="001379C9" w:rsidP="001379C9">
      <w:pPr>
        <w:spacing w:after="0" w:line="240" w:lineRule="auto"/>
        <w:jc w:val="both"/>
        <w:rPr>
          <w:rFonts w:ascii="Times New Roman" w:eastAsia="Calibri" w:hAnsi="Times New Roman" w:cs="Times New Roman"/>
          <w:sz w:val="24"/>
          <w:szCs w:val="24"/>
        </w:rPr>
      </w:pPr>
      <w:r w:rsidRPr="00C71645">
        <w:rPr>
          <w:rFonts w:ascii="Times New Roman" w:eastAsia="Calibri" w:hAnsi="Times New Roman" w:cs="Times New Roman"/>
          <w:sz w:val="24"/>
          <w:szCs w:val="24"/>
        </w:rPr>
        <w:t xml:space="preserve">Los Diputados Francisco Javier Santos Arreola y Enrique Vargas del Villar, Integrantes del Grupo Parlamentario del Partido Acción Nacional en el H. Congreso del Estado Libre y Soberano de México con fundamento en los artículos, 57y 61 fracción I de la Constitución Política del Estado Libre y Soberano de México; 38 fracción IV, 78 de la Ley Orgánica del Poder Legislativo del Estado Libre y Soberano de México, y su Reglamento, someto a la consideración de esta Honorable Legislatura el presente, </w:t>
      </w:r>
      <w:r w:rsidRPr="00C71645">
        <w:rPr>
          <w:rFonts w:ascii="Times New Roman" w:eastAsia="Calibri" w:hAnsi="Times New Roman" w:cs="Times New Roman"/>
          <w:b/>
          <w:bCs/>
          <w:sz w:val="24"/>
          <w:szCs w:val="24"/>
        </w:rPr>
        <w:t xml:space="preserve"> Punto de Acuerdo por el que se </w:t>
      </w:r>
      <w:bookmarkStart w:id="14" w:name="_Hlk111384123"/>
      <w:r w:rsidRPr="00C71645">
        <w:rPr>
          <w:rFonts w:ascii="Times New Roman" w:eastAsia="Calibri" w:hAnsi="Times New Roman" w:cs="Times New Roman"/>
          <w:b/>
          <w:bCs/>
          <w:sz w:val="24"/>
          <w:szCs w:val="24"/>
        </w:rPr>
        <w:t>Exhorta de manera respetuosa al Gobierno del Estado de México para generar los acuerdos y convenios necesarios con los 125 municipios con la finalidad de implementar mecanismos que promuevan la adopción de perros, gatos y diversos animales de compañía asimismo, impulsar acciones en favor de los animales abandonados, fomentando las conductas de trato digno y respetuoso hacia ellos</w:t>
      </w:r>
      <w:r w:rsidRPr="00C71645">
        <w:rPr>
          <w:rFonts w:ascii="Times New Roman" w:eastAsia="Calibri" w:hAnsi="Times New Roman" w:cs="Times New Roman"/>
          <w:sz w:val="24"/>
          <w:szCs w:val="24"/>
        </w:rPr>
        <w:t>,</w:t>
      </w:r>
      <w:r w:rsidRPr="00C71645">
        <w:rPr>
          <w:rFonts w:ascii="Times New Roman" w:eastAsia="Times New Roman" w:hAnsi="Times New Roman" w:cs="Times New Roman"/>
          <w:b/>
          <w:sz w:val="24"/>
          <w:szCs w:val="24"/>
        </w:rPr>
        <w:t xml:space="preserve"> </w:t>
      </w:r>
      <w:bookmarkEnd w:id="14"/>
      <w:r w:rsidRPr="00C71645">
        <w:rPr>
          <w:rFonts w:ascii="Times New Roman" w:eastAsia="Times New Roman" w:hAnsi="Times New Roman" w:cs="Times New Roman"/>
          <w:bCs/>
          <w:sz w:val="24"/>
          <w:szCs w:val="24"/>
        </w:rPr>
        <w:t>esto</w:t>
      </w:r>
      <w:r w:rsidRPr="00C71645">
        <w:rPr>
          <w:rFonts w:ascii="Times New Roman" w:eastAsia="Times New Roman" w:hAnsi="Times New Roman" w:cs="Times New Roman"/>
          <w:b/>
          <w:sz w:val="24"/>
          <w:szCs w:val="24"/>
        </w:rPr>
        <w:t xml:space="preserve"> </w:t>
      </w:r>
      <w:r w:rsidRPr="00C71645">
        <w:rPr>
          <w:rFonts w:ascii="Times New Roman" w:eastAsia="Calibri" w:hAnsi="Times New Roman" w:cs="Times New Roman"/>
          <w:sz w:val="24"/>
          <w:szCs w:val="24"/>
        </w:rPr>
        <w:t>conforme a la siguiente:</w:t>
      </w:r>
    </w:p>
    <w:p w:rsidR="001379C9" w:rsidRPr="00C71645" w:rsidRDefault="001379C9" w:rsidP="001379C9">
      <w:pPr>
        <w:spacing w:after="0" w:line="240" w:lineRule="auto"/>
        <w:jc w:val="both"/>
        <w:rPr>
          <w:rFonts w:ascii="Times New Roman" w:eastAsia="Calibri" w:hAnsi="Times New Roman" w:cs="Times New Roman"/>
          <w:sz w:val="24"/>
          <w:szCs w:val="24"/>
          <w:lang w:eastAsia="es-MX"/>
        </w:rPr>
      </w:pPr>
    </w:p>
    <w:p w:rsidR="001379C9" w:rsidRPr="00C71645" w:rsidRDefault="001379C9" w:rsidP="001379C9">
      <w:pPr>
        <w:spacing w:after="0" w:line="240" w:lineRule="auto"/>
        <w:jc w:val="center"/>
        <w:rPr>
          <w:rFonts w:ascii="Times New Roman" w:eastAsia="Calibri" w:hAnsi="Times New Roman" w:cs="Times New Roman"/>
          <w:b/>
          <w:sz w:val="24"/>
          <w:szCs w:val="24"/>
          <w:lang w:eastAsia="es-MX"/>
        </w:rPr>
      </w:pPr>
      <w:r w:rsidRPr="00C71645">
        <w:rPr>
          <w:rFonts w:ascii="Times New Roman" w:eastAsia="Calibri" w:hAnsi="Times New Roman" w:cs="Times New Roman"/>
          <w:b/>
          <w:sz w:val="24"/>
          <w:szCs w:val="24"/>
          <w:lang w:eastAsia="es-MX"/>
        </w:rPr>
        <w:t>EXPOSICIÓN DE MOTIVOS</w:t>
      </w:r>
    </w:p>
    <w:p w:rsidR="001379C9" w:rsidRPr="00C71645" w:rsidRDefault="001379C9" w:rsidP="001379C9">
      <w:pPr>
        <w:shd w:val="clear" w:color="auto" w:fill="FFFFFF"/>
        <w:spacing w:after="0" w:line="240" w:lineRule="auto"/>
        <w:jc w:val="both"/>
        <w:rPr>
          <w:rFonts w:ascii="Times New Roman" w:eastAsia="Times New Roman" w:hAnsi="Times New Roman" w:cs="Times New Roman"/>
          <w:sz w:val="24"/>
          <w:szCs w:val="24"/>
          <w:lang w:eastAsia="es-MX"/>
        </w:rPr>
      </w:pPr>
    </w:p>
    <w:p w:rsidR="001379C9" w:rsidRPr="00C71645" w:rsidRDefault="001379C9" w:rsidP="001379C9">
      <w:pPr>
        <w:shd w:val="clear" w:color="auto" w:fill="FFFFFF"/>
        <w:spacing w:after="0" w:line="240" w:lineRule="auto"/>
        <w:jc w:val="both"/>
        <w:rPr>
          <w:rFonts w:ascii="Times New Roman" w:eastAsia="Times New Roman" w:hAnsi="Times New Roman" w:cs="Times New Roman"/>
          <w:sz w:val="24"/>
          <w:szCs w:val="24"/>
          <w:lang w:eastAsia="es-MX"/>
        </w:rPr>
      </w:pPr>
      <w:r w:rsidRPr="00C71645">
        <w:rPr>
          <w:rFonts w:ascii="Times New Roman" w:eastAsia="Times New Roman" w:hAnsi="Times New Roman" w:cs="Times New Roman"/>
          <w:sz w:val="24"/>
          <w:szCs w:val="24"/>
          <w:lang w:eastAsia="es-MX"/>
        </w:rPr>
        <w:t>La Organización de las Naciones Unidas (ONU) y la Organización de las Naciones Unidas para la Educación, la Ciencia y la Cultura (UNESCO), adoptaron la proclamación de la Declaración Universal de los Derechos de los Animales, estableciendo que todos los animales nacen iguales ante la vida y tienen los mismos derechos a la existencia y al respeto, resaltando el abandono de un animal como un acto cruel y degradante.</w:t>
      </w:r>
    </w:p>
    <w:p w:rsidR="001379C9" w:rsidRPr="00C71645" w:rsidRDefault="001379C9" w:rsidP="001379C9">
      <w:pPr>
        <w:shd w:val="clear" w:color="auto" w:fill="FFFFFF"/>
        <w:spacing w:after="0" w:line="240" w:lineRule="auto"/>
        <w:jc w:val="both"/>
        <w:rPr>
          <w:rFonts w:ascii="Times New Roman" w:eastAsia="Times New Roman" w:hAnsi="Times New Roman" w:cs="Times New Roman"/>
          <w:sz w:val="24"/>
          <w:szCs w:val="24"/>
          <w:lang w:eastAsia="es-MX"/>
        </w:rPr>
      </w:pPr>
    </w:p>
    <w:p w:rsidR="001379C9" w:rsidRPr="00C71645" w:rsidRDefault="001379C9" w:rsidP="001379C9">
      <w:pPr>
        <w:shd w:val="clear" w:color="auto" w:fill="FFFFFF"/>
        <w:spacing w:after="0" w:line="240" w:lineRule="auto"/>
        <w:jc w:val="both"/>
        <w:rPr>
          <w:rFonts w:ascii="Times New Roman" w:eastAsia="Times New Roman" w:hAnsi="Times New Roman" w:cs="Times New Roman"/>
          <w:sz w:val="24"/>
          <w:szCs w:val="24"/>
          <w:lang w:eastAsia="es-MX"/>
        </w:rPr>
      </w:pPr>
      <w:r w:rsidRPr="00C71645">
        <w:rPr>
          <w:rFonts w:ascii="Times New Roman" w:eastAsia="Times New Roman" w:hAnsi="Times New Roman" w:cs="Times New Roman"/>
          <w:sz w:val="24"/>
          <w:szCs w:val="24"/>
          <w:lang w:eastAsia="es-MX"/>
        </w:rPr>
        <w:t xml:space="preserve">El maltrato que sufren los animales es un asunto de interés social. El Instituto Nacional de Estadística y Geografía (INEGI) informó que México ocupa el tercer lugar en maltrato animal y el primer lugar con más perros abandonados en América Latina. </w:t>
      </w:r>
    </w:p>
    <w:p w:rsidR="001379C9" w:rsidRPr="00C71645" w:rsidRDefault="001379C9" w:rsidP="001379C9">
      <w:pPr>
        <w:shd w:val="clear" w:color="auto" w:fill="FFFFFF"/>
        <w:spacing w:after="0" w:line="240" w:lineRule="auto"/>
        <w:jc w:val="both"/>
        <w:rPr>
          <w:rFonts w:ascii="Times New Roman" w:eastAsia="Times New Roman" w:hAnsi="Times New Roman" w:cs="Times New Roman"/>
          <w:sz w:val="24"/>
          <w:szCs w:val="24"/>
          <w:lang w:eastAsia="es-MX"/>
        </w:rPr>
      </w:pPr>
    </w:p>
    <w:p w:rsidR="001379C9" w:rsidRPr="00C71645" w:rsidRDefault="001379C9" w:rsidP="001379C9">
      <w:pPr>
        <w:shd w:val="clear" w:color="auto" w:fill="FFFFFF"/>
        <w:spacing w:after="0" w:line="240" w:lineRule="auto"/>
        <w:jc w:val="both"/>
        <w:rPr>
          <w:rFonts w:ascii="Times New Roman" w:eastAsia="Times New Roman" w:hAnsi="Times New Roman" w:cs="Times New Roman"/>
          <w:sz w:val="24"/>
          <w:szCs w:val="24"/>
          <w:lang w:eastAsia="es-MX"/>
        </w:rPr>
      </w:pPr>
      <w:r w:rsidRPr="00C71645">
        <w:rPr>
          <w:rFonts w:ascii="Times New Roman" w:eastAsia="Times New Roman" w:hAnsi="Times New Roman" w:cs="Times New Roman"/>
          <w:sz w:val="24"/>
          <w:szCs w:val="24"/>
          <w:lang w:eastAsia="es-MX"/>
        </w:rPr>
        <w:t>De acuerdo con el Consejo Nacional de Población (CONAPO), siete de cada diez hogares tienen una mascota, de los cuales el 80 por ciento son perros. Lo que hace a México uno de los países con mayor cantidad de animales de compañía.</w:t>
      </w:r>
    </w:p>
    <w:p w:rsidR="001379C9" w:rsidRPr="00C71645" w:rsidRDefault="001379C9" w:rsidP="001379C9">
      <w:pPr>
        <w:shd w:val="clear" w:color="auto" w:fill="FFFFFF"/>
        <w:spacing w:after="0" w:line="240" w:lineRule="auto"/>
        <w:jc w:val="both"/>
        <w:rPr>
          <w:rFonts w:ascii="Times New Roman" w:eastAsia="Times New Roman" w:hAnsi="Times New Roman" w:cs="Times New Roman"/>
          <w:sz w:val="24"/>
          <w:szCs w:val="24"/>
          <w:lang w:eastAsia="es-MX"/>
        </w:rPr>
      </w:pPr>
    </w:p>
    <w:p w:rsidR="001379C9" w:rsidRPr="00C71645" w:rsidRDefault="001379C9" w:rsidP="001379C9">
      <w:pPr>
        <w:shd w:val="clear" w:color="auto" w:fill="FFFFFF"/>
        <w:spacing w:after="0" w:line="240" w:lineRule="auto"/>
        <w:jc w:val="both"/>
        <w:rPr>
          <w:rFonts w:ascii="Times New Roman" w:eastAsia="Times New Roman" w:hAnsi="Times New Roman" w:cs="Times New Roman"/>
          <w:sz w:val="24"/>
          <w:szCs w:val="24"/>
          <w:lang w:eastAsia="es-MX"/>
        </w:rPr>
      </w:pPr>
      <w:r w:rsidRPr="00C71645">
        <w:rPr>
          <w:rFonts w:ascii="Times New Roman" w:eastAsia="Times New Roman" w:hAnsi="Times New Roman" w:cs="Times New Roman"/>
          <w:sz w:val="24"/>
          <w:szCs w:val="24"/>
          <w:lang w:eastAsia="es-MX"/>
        </w:rPr>
        <w:t xml:space="preserve">Actualmente, a pesar de no contar con un censo oficial, se tienen datos estadísticos donde se estima que existen 18 millones de perros, 80 por ciento son callejeros y la mayoría abandonados por quienes eran sus cuidadores o son crías de perros y gatos que no fueron esterilizados al dejarlos en las calles, cifra que anualmente aumenta un 20 por ciento. </w:t>
      </w:r>
    </w:p>
    <w:p w:rsidR="001379C9" w:rsidRPr="00C71645" w:rsidRDefault="001379C9" w:rsidP="001379C9">
      <w:pPr>
        <w:shd w:val="clear" w:color="auto" w:fill="FFFFFF"/>
        <w:spacing w:after="0" w:line="240" w:lineRule="auto"/>
        <w:jc w:val="both"/>
        <w:rPr>
          <w:rFonts w:ascii="Times New Roman" w:eastAsia="Times New Roman" w:hAnsi="Times New Roman" w:cs="Times New Roman"/>
          <w:sz w:val="24"/>
          <w:szCs w:val="24"/>
          <w:lang w:eastAsia="es-MX"/>
        </w:rPr>
      </w:pPr>
    </w:p>
    <w:p w:rsidR="001379C9" w:rsidRPr="00C71645" w:rsidRDefault="001379C9" w:rsidP="001379C9">
      <w:pPr>
        <w:shd w:val="clear" w:color="auto" w:fill="FFFFFF"/>
        <w:spacing w:after="0" w:line="240" w:lineRule="auto"/>
        <w:jc w:val="both"/>
        <w:rPr>
          <w:rFonts w:ascii="Times New Roman" w:eastAsia="Times New Roman" w:hAnsi="Times New Roman" w:cs="Times New Roman"/>
          <w:sz w:val="24"/>
          <w:szCs w:val="24"/>
          <w:lang w:eastAsia="es-MX"/>
        </w:rPr>
      </w:pPr>
      <w:r w:rsidRPr="00C71645">
        <w:rPr>
          <w:rFonts w:ascii="Times New Roman" w:eastAsia="Times New Roman" w:hAnsi="Times New Roman" w:cs="Times New Roman"/>
          <w:sz w:val="24"/>
          <w:szCs w:val="24"/>
          <w:lang w:eastAsia="es-MX"/>
        </w:rPr>
        <w:t xml:space="preserve">Algunas de las consecuencias del abandono los animales por parte de sus cuidadores es que, constantemente son maltratados en las calles, muchos mueren de hambre, son atropellados, sufren de enfermedades, heridas que no son atendidas y sufren del olvido de la sociedad, se convierten </w:t>
      </w:r>
      <w:r w:rsidRPr="00C71645">
        <w:rPr>
          <w:rFonts w:ascii="Times New Roman" w:eastAsia="Times New Roman" w:hAnsi="Times New Roman" w:cs="Times New Roman"/>
          <w:sz w:val="24"/>
          <w:szCs w:val="24"/>
          <w:lang w:eastAsia="es-MX"/>
        </w:rPr>
        <w:lastRenderedPageBreak/>
        <w:t>también en un riesgo sanitario muy peligroso por lo que se deben tomar acciones inmediatas para atender este grave problema.</w:t>
      </w:r>
    </w:p>
    <w:p w:rsidR="001379C9" w:rsidRPr="00C71645" w:rsidRDefault="001379C9" w:rsidP="001379C9">
      <w:pPr>
        <w:shd w:val="clear" w:color="auto" w:fill="FFFFFF"/>
        <w:spacing w:after="0" w:line="240" w:lineRule="auto"/>
        <w:jc w:val="both"/>
        <w:rPr>
          <w:rFonts w:ascii="Times New Roman" w:eastAsia="Times New Roman" w:hAnsi="Times New Roman" w:cs="Times New Roman"/>
          <w:sz w:val="24"/>
          <w:szCs w:val="24"/>
          <w:lang w:eastAsia="es-MX"/>
        </w:rPr>
      </w:pPr>
    </w:p>
    <w:p w:rsidR="001379C9" w:rsidRPr="00C71645" w:rsidRDefault="001379C9" w:rsidP="001379C9">
      <w:pPr>
        <w:shd w:val="clear" w:color="auto" w:fill="FFFFFF"/>
        <w:spacing w:after="0" w:line="240" w:lineRule="auto"/>
        <w:jc w:val="both"/>
        <w:rPr>
          <w:rFonts w:ascii="Times New Roman" w:eastAsia="Times New Roman" w:hAnsi="Times New Roman" w:cs="Times New Roman"/>
          <w:sz w:val="24"/>
          <w:szCs w:val="24"/>
          <w:lang w:eastAsia="es-MX"/>
        </w:rPr>
      </w:pPr>
      <w:r w:rsidRPr="00C71645">
        <w:rPr>
          <w:rFonts w:ascii="Times New Roman" w:eastAsia="Times New Roman" w:hAnsi="Times New Roman" w:cs="Times New Roman"/>
          <w:sz w:val="24"/>
          <w:szCs w:val="24"/>
          <w:lang w:eastAsia="es-MX"/>
        </w:rPr>
        <w:t>La problemática de los animales domésticos, debe considerarse un  signo del avance de la visión civilizada en nuestro Estado y no uno de los más terribles y vergonzosos problemas de sanidad. Los animales en situación de calle responden a diversos factores y precisa una mayor intervención, educación y cooperación de toda la sociedad.</w:t>
      </w:r>
    </w:p>
    <w:p w:rsidR="002E7204" w:rsidRPr="00C71645" w:rsidRDefault="002E7204" w:rsidP="001379C9">
      <w:pPr>
        <w:shd w:val="clear" w:color="auto" w:fill="FFFFFF"/>
        <w:spacing w:after="0" w:line="240" w:lineRule="auto"/>
        <w:jc w:val="both"/>
        <w:rPr>
          <w:rFonts w:ascii="Times New Roman" w:eastAsia="Times New Roman" w:hAnsi="Times New Roman" w:cs="Times New Roman"/>
          <w:sz w:val="24"/>
          <w:szCs w:val="24"/>
          <w:lang w:eastAsia="es-MX"/>
        </w:rPr>
      </w:pPr>
    </w:p>
    <w:p w:rsidR="001379C9" w:rsidRPr="00C71645" w:rsidRDefault="001379C9" w:rsidP="001379C9">
      <w:pPr>
        <w:shd w:val="clear" w:color="auto" w:fill="FFFFFF"/>
        <w:spacing w:after="0" w:line="240" w:lineRule="auto"/>
        <w:jc w:val="both"/>
        <w:rPr>
          <w:rFonts w:ascii="Times New Roman" w:eastAsia="Times New Roman" w:hAnsi="Times New Roman" w:cs="Times New Roman"/>
          <w:sz w:val="24"/>
          <w:szCs w:val="24"/>
          <w:lang w:eastAsia="es-MX"/>
        </w:rPr>
      </w:pPr>
      <w:r w:rsidRPr="00C71645">
        <w:rPr>
          <w:rFonts w:ascii="Times New Roman" w:eastAsia="Times New Roman" w:hAnsi="Times New Roman" w:cs="Times New Roman"/>
          <w:sz w:val="24"/>
          <w:szCs w:val="24"/>
          <w:lang w:eastAsia="es-MX"/>
        </w:rPr>
        <w:t>Con esta propuesta, el Grupo Parlamentario de Acción Nacional busca la generación de una agenda de trabajo del Gobierno del Estado en conjunto con los 125 municipios, para coordinar trabajos que permitan realizar campañas de esterilización, atención médica y fomente conductas de trato adecuado, a fin de brindar protección, enfrentar el maltrato y abandono, beneficiando no sólo a los animales, sino también a nuestra sociedad dando un marco de respeto y protección hacia toda forma de vida.</w:t>
      </w:r>
    </w:p>
    <w:p w:rsidR="002E7204" w:rsidRPr="00C71645" w:rsidRDefault="002E7204" w:rsidP="001379C9">
      <w:pPr>
        <w:shd w:val="clear" w:color="auto" w:fill="FFFFFF"/>
        <w:spacing w:after="0" w:line="240" w:lineRule="auto"/>
        <w:jc w:val="both"/>
        <w:rPr>
          <w:rFonts w:ascii="Times New Roman" w:eastAsia="Times New Roman" w:hAnsi="Times New Roman" w:cs="Times New Roman"/>
          <w:sz w:val="24"/>
          <w:szCs w:val="24"/>
          <w:lang w:eastAsia="es-MX"/>
        </w:rPr>
      </w:pPr>
    </w:p>
    <w:p w:rsidR="001379C9" w:rsidRPr="00C71645" w:rsidRDefault="001379C9" w:rsidP="001379C9">
      <w:pPr>
        <w:shd w:val="clear" w:color="auto" w:fill="FFFFFF"/>
        <w:spacing w:after="0" w:line="240" w:lineRule="auto"/>
        <w:jc w:val="both"/>
        <w:rPr>
          <w:rFonts w:ascii="Times New Roman" w:eastAsia="Times New Roman" w:hAnsi="Times New Roman" w:cs="Times New Roman"/>
          <w:sz w:val="24"/>
          <w:szCs w:val="24"/>
          <w:lang w:eastAsia="es-MX"/>
        </w:rPr>
      </w:pPr>
      <w:r w:rsidRPr="00C71645">
        <w:rPr>
          <w:rFonts w:ascii="Times New Roman" w:eastAsia="Times New Roman" w:hAnsi="Times New Roman" w:cs="Times New Roman"/>
          <w:sz w:val="24"/>
          <w:szCs w:val="24"/>
          <w:lang w:eastAsia="es-MX"/>
        </w:rPr>
        <w:t>Con la intención que nuestra entidad sea vanguardista generando políticas amigables con el medioambiente y de respeto hacia la vida, debemos concretar esta agenda y por ello proponemos que esta se incluyan estos puntos:</w:t>
      </w:r>
    </w:p>
    <w:p w:rsidR="001379C9" w:rsidRPr="00C71645" w:rsidRDefault="001379C9" w:rsidP="001379C9">
      <w:pPr>
        <w:shd w:val="clear" w:color="auto" w:fill="FFFFFF"/>
        <w:spacing w:after="0" w:line="240" w:lineRule="auto"/>
        <w:jc w:val="both"/>
        <w:rPr>
          <w:rFonts w:ascii="Times New Roman" w:eastAsia="Times New Roman" w:hAnsi="Times New Roman" w:cs="Times New Roman"/>
          <w:sz w:val="24"/>
          <w:szCs w:val="24"/>
          <w:lang w:eastAsia="es-MX"/>
        </w:rPr>
      </w:pPr>
    </w:p>
    <w:p w:rsidR="001379C9" w:rsidRPr="00C71645" w:rsidRDefault="001379C9" w:rsidP="001379C9">
      <w:pPr>
        <w:shd w:val="clear" w:color="auto" w:fill="FFFFFF"/>
        <w:spacing w:after="0" w:line="240" w:lineRule="auto"/>
        <w:jc w:val="both"/>
        <w:rPr>
          <w:rFonts w:ascii="Times New Roman" w:eastAsia="Times New Roman" w:hAnsi="Times New Roman" w:cs="Times New Roman"/>
          <w:sz w:val="24"/>
          <w:szCs w:val="24"/>
          <w:lang w:eastAsia="es-MX"/>
        </w:rPr>
      </w:pPr>
      <w:r w:rsidRPr="00C71645">
        <w:rPr>
          <w:rFonts w:ascii="Times New Roman" w:eastAsia="Times New Roman" w:hAnsi="Times New Roman" w:cs="Times New Roman"/>
          <w:sz w:val="24"/>
          <w:szCs w:val="24"/>
          <w:lang w:eastAsia="es-MX"/>
        </w:rPr>
        <w:t>1.- Coordinar y realizar jornadas masivas de esterilización en los 125 municipios.</w:t>
      </w:r>
    </w:p>
    <w:p w:rsidR="002E7204" w:rsidRPr="00C71645" w:rsidRDefault="002E7204" w:rsidP="001379C9">
      <w:pPr>
        <w:shd w:val="clear" w:color="auto" w:fill="FFFFFF"/>
        <w:spacing w:after="0" w:line="240" w:lineRule="auto"/>
        <w:jc w:val="both"/>
        <w:rPr>
          <w:rFonts w:ascii="Times New Roman" w:eastAsia="Times New Roman" w:hAnsi="Times New Roman" w:cs="Times New Roman"/>
          <w:sz w:val="24"/>
          <w:szCs w:val="24"/>
          <w:lang w:eastAsia="es-MX"/>
        </w:rPr>
      </w:pPr>
    </w:p>
    <w:p w:rsidR="001379C9" w:rsidRPr="00C71645" w:rsidRDefault="001379C9" w:rsidP="001379C9">
      <w:pPr>
        <w:shd w:val="clear" w:color="auto" w:fill="FFFFFF"/>
        <w:spacing w:after="0" w:line="240" w:lineRule="auto"/>
        <w:jc w:val="both"/>
        <w:rPr>
          <w:rFonts w:ascii="Times New Roman" w:eastAsia="Times New Roman" w:hAnsi="Times New Roman" w:cs="Times New Roman"/>
          <w:sz w:val="24"/>
          <w:szCs w:val="24"/>
          <w:lang w:eastAsia="es-MX"/>
        </w:rPr>
      </w:pPr>
      <w:r w:rsidRPr="00C71645">
        <w:rPr>
          <w:rFonts w:ascii="Times New Roman" w:eastAsia="Times New Roman" w:hAnsi="Times New Roman" w:cs="Times New Roman"/>
          <w:sz w:val="24"/>
          <w:szCs w:val="24"/>
          <w:lang w:eastAsia="es-MX"/>
        </w:rPr>
        <w:t>2.- Crear una campaña permanente contra el abandono animal.</w:t>
      </w:r>
    </w:p>
    <w:p w:rsidR="001379C9" w:rsidRPr="00C71645" w:rsidRDefault="001379C9" w:rsidP="001379C9">
      <w:pPr>
        <w:shd w:val="clear" w:color="auto" w:fill="FFFFFF"/>
        <w:spacing w:after="0" w:line="240" w:lineRule="auto"/>
        <w:jc w:val="both"/>
        <w:rPr>
          <w:rFonts w:ascii="Times New Roman" w:eastAsia="Times New Roman" w:hAnsi="Times New Roman" w:cs="Times New Roman"/>
          <w:sz w:val="24"/>
          <w:szCs w:val="24"/>
          <w:lang w:eastAsia="es-MX"/>
        </w:rPr>
      </w:pPr>
    </w:p>
    <w:p w:rsidR="001379C9" w:rsidRPr="00C71645" w:rsidRDefault="001379C9" w:rsidP="001379C9">
      <w:pPr>
        <w:shd w:val="clear" w:color="auto" w:fill="FFFFFF"/>
        <w:spacing w:after="0" w:line="240" w:lineRule="auto"/>
        <w:jc w:val="both"/>
        <w:rPr>
          <w:rFonts w:ascii="Times New Roman" w:eastAsia="Times New Roman" w:hAnsi="Times New Roman" w:cs="Times New Roman"/>
          <w:sz w:val="24"/>
          <w:szCs w:val="24"/>
          <w:lang w:eastAsia="es-MX"/>
        </w:rPr>
      </w:pPr>
      <w:r w:rsidRPr="00C71645">
        <w:rPr>
          <w:rFonts w:ascii="Times New Roman" w:eastAsia="Times New Roman" w:hAnsi="Times New Roman" w:cs="Times New Roman"/>
          <w:sz w:val="24"/>
          <w:szCs w:val="24"/>
          <w:lang w:eastAsia="es-MX"/>
        </w:rPr>
        <w:t>3.- Implementar campañas de adopción en todo el Estado de México.</w:t>
      </w:r>
    </w:p>
    <w:p w:rsidR="001379C9" w:rsidRPr="00C71645" w:rsidRDefault="001379C9" w:rsidP="001379C9">
      <w:pPr>
        <w:shd w:val="clear" w:color="auto" w:fill="FFFFFF"/>
        <w:spacing w:after="0" w:line="240" w:lineRule="auto"/>
        <w:jc w:val="both"/>
        <w:rPr>
          <w:rFonts w:ascii="Times New Roman" w:eastAsia="Times New Roman" w:hAnsi="Times New Roman" w:cs="Times New Roman"/>
          <w:sz w:val="24"/>
          <w:szCs w:val="24"/>
          <w:lang w:eastAsia="es-MX"/>
        </w:rPr>
      </w:pPr>
    </w:p>
    <w:p w:rsidR="001379C9" w:rsidRPr="00C71645" w:rsidRDefault="001379C9" w:rsidP="001379C9">
      <w:pPr>
        <w:shd w:val="clear" w:color="auto" w:fill="FFFFFF"/>
        <w:spacing w:after="0" w:line="240" w:lineRule="auto"/>
        <w:jc w:val="both"/>
        <w:rPr>
          <w:rFonts w:ascii="Times New Roman" w:eastAsia="Times New Roman" w:hAnsi="Times New Roman" w:cs="Times New Roman"/>
          <w:sz w:val="24"/>
          <w:szCs w:val="24"/>
          <w:lang w:eastAsia="es-MX"/>
        </w:rPr>
      </w:pPr>
      <w:r w:rsidRPr="00C71645">
        <w:rPr>
          <w:rFonts w:ascii="Times New Roman" w:eastAsia="Times New Roman" w:hAnsi="Times New Roman" w:cs="Times New Roman"/>
          <w:sz w:val="24"/>
          <w:szCs w:val="24"/>
          <w:lang w:eastAsia="es-MX"/>
        </w:rPr>
        <w:t>4.- Coordinar campañas de concientización para que los ciudadanos cuiden a los animales callejeros, logremos que todos ellos logren tener un hogar.</w:t>
      </w:r>
    </w:p>
    <w:p w:rsidR="001379C9" w:rsidRPr="00C71645" w:rsidRDefault="001379C9" w:rsidP="001379C9">
      <w:pPr>
        <w:shd w:val="clear" w:color="auto" w:fill="FFFFFF"/>
        <w:spacing w:after="0" w:line="240" w:lineRule="auto"/>
        <w:jc w:val="both"/>
        <w:rPr>
          <w:rFonts w:ascii="Times New Roman" w:eastAsia="Times New Roman" w:hAnsi="Times New Roman" w:cs="Times New Roman"/>
          <w:sz w:val="24"/>
          <w:szCs w:val="24"/>
          <w:lang w:eastAsia="es-MX"/>
        </w:rPr>
      </w:pPr>
    </w:p>
    <w:p w:rsidR="001379C9" w:rsidRPr="00C71645" w:rsidRDefault="001379C9" w:rsidP="001379C9">
      <w:pPr>
        <w:shd w:val="clear" w:color="auto" w:fill="FFFFFF"/>
        <w:spacing w:after="0" w:line="240" w:lineRule="auto"/>
        <w:jc w:val="both"/>
        <w:rPr>
          <w:rFonts w:ascii="Times New Roman" w:eastAsia="Times New Roman" w:hAnsi="Times New Roman" w:cs="Times New Roman"/>
          <w:sz w:val="24"/>
          <w:szCs w:val="24"/>
          <w:lang w:eastAsia="es-MX"/>
        </w:rPr>
      </w:pPr>
      <w:r w:rsidRPr="00C71645">
        <w:rPr>
          <w:rFonts w:ascii="Times New Roman" w:eastAsia="Times New Roman" w:hAnsi="Times New Roman" w:cs="Times New Roman"/>
          <w:sz w:val="24"/>
          <w:szCs w:val="24"/>
          <w:lang w:eastAsia="es-MX"/>
        </w:rPr>
        <w:t>Con el profundo deseo de poder contribuir a construir un mejor Estado de México, el Grupo Parlamentario de Acción Nacional presenta este noble tema para su análisis, discusión y en su caso aprobación, e invitamos a todos los grupos parlamentarios a sumarse a este noble fin, para ello se propone el presente.</w:t>
      </w:r>
    </w:p>
    <w:p w:rsidR="001379C9" w:rsidRPr="00C71645" w:rsidRDefault="001379C9" w:rsidP="001379C9">
      <w:pPr>
        <w:spacing w:after="0" w:line="240" w:lineRule="auto"/>
        <w:jc w:val="center"/>
        <w:rPr>
          <w:rFonts w:ascii="Times New Roman" w:eastAsia="Calibri" w:hAnsi="Times New Roman" w:cs="Times New Roman"/>
          <w:b/>
          <w:sz w:val="24"/>
          <w:szCs w:val="24"/>
          <w:lang w:eastAsia="es-MX"/>
        </w:rPr>
      </w:pPr>
    </w:p>
    <w:p w:rsidR="001379C9" w:rsidRPr="00C71645" w:rsidRDefault="001379C9" w:rsidP="001379C9">
      <w:pPr>
        <w:spacing w:after="0" w:line="240" w:lineRule="auto"/>
        <w:jc w:val="center"/>
        <w:rPr>
          <w:rFonts w:ascii="Times New Roman" w:eastAsia="Calibri" w:hAnsi="Times New Roman" w:cs="Times New Roman"/>
          <w:b/>
          <w:sz w:val="24"/>
          <w:szCs w:val="24"/>
          <w:lang w:eastAsia="es-MX"/>
        </w:rPr>
      </w:pPr>
      <w:r w:rsidRPr="00C71645">
        <w:rPr>
          <w:rFonts w:ascii="Times New Roman" w:eastAsia="Calibri" w:hAnsi="Times New Roman" w:cs="Times New Roman"/>
          <w:b/>
          <w:sz w:val="24"/>
          <w:szCs w:val="24"/>
          <w:lang w:eastAsia="es-MX"/>
        </w:rPr>
        <w:t xml:space="preserve">A T E N T A M E N T E </w:t>
      </w:r>
    </w:p>
    <w:p w:rsidR="001379C9" w:rsidRPr="00C71645" w:rsidRDefault="001379C9" w:rsidP="001379C9">
      <w:pPr>
        <w:spacing w:after="0" w:line="240" w:lineRule="auto"/>
        <w:jc w:val="center"/>
        <w:rPr>
          <w:rFonts w:ascii="Times New Roman" w:eastAsia="Calibri" w:hAnsi="Times New Roman" w:cs="Times New Roman"/>
          <w:b/>
          <w:sz w:val="24"/>
          <w:szCs w:val="24"/>
          <w:lang w:eastAsia="es-MX"/>
        </w:rPr>
      </w:pPr>
      <w:r w:rsidRPr="00C71645">
        <w:rPr>
          <w:rFonts w:ascii="Times New Roman" w:eastAsia="Calibri" w:hAnsi="Times New Roman" w:cs="Times New Roman"/>
          <w:b/>
          <w:sz w:val="24"/>
          <w:szCs w:val="24"/>
          <w:lang w:eastAsia="es-MX"/>
        </w:rPr>
        <w:t>DIPUTADO AFRANCISCO JAVIER SANTOS ARREOLA</w:t>
      </w:r>
    </w:p>
    <w:p w:rsidR="001379C9" w:rsidRPr="00C71645" w:rsidRDefault="001379C9" w:rsidP="001379C9">
      <w:pPr>
        <w:spacing w:after="0" w:line="240" w:lineRule="auto"/>
        <w:jc w:val="center"/>
        <w:rPr>
          <w:rFonts w:ascii="Times New Roman" w:eastAsia="Calibri" w:hAnsi="Times New Roman" w:cs="Times New Roman"/>
          <w:b/>
          <w:sz w:val="24"/>
          <w:szCs w:val="24"/>
        </w:rPr>
      </w:pPr>
      <w:r w:rsidRPr="00C71645">
        <w:rPr>
          <w:rFonts w:ascii="Times New Roman" w:eastAsia="Calibri" w:hAnsi="Times New Roman" w:cs="Times New Roman"/>
          <w:b/>
          <w:sz w:val="24"/>
          <w:szCs w:val="24"/>
        </w:rPr>
        <w:t>DIPUTADO ENRIQUE VARGAS DEL VILLAR</w:t>
      </w:r>
    </w:p>
    <w:p w:rsidR="001379C9" w:rsidRPr="00C71645" w:rsidRDefault="001379C9" w:rsidP="001379C9">
      <w:pPr>
        <w:spacing w:after="0" w:line="240" w:lineRule="auto"/>
        <w:jc w:val="center"/>
        <w:rPr>
          <w:rFonts w:ascii="Times New Roman" w:eastAsia="Calibri" w:hAnsi="Times New Roman" w:cs="Times New Roman"/>
          <w:sz w:val="24"/>
          <w:szCs w:val="24"/>
        </w:rPr>
      </w:pPr>
      <w:r w:rsidRPr="00C71645">
        <w:rPr>
          <w:rFonts w:ascii="Times New Roman" w:eastAsia="Calibri" w:hAnsi="Times New Roman" w:cs="Times New Roman"/>
          <w:sz w:val="24"/>
          <w:szCs w:val="24"/>
        </w:rPr>
        <w:t>Integrantes del Grupo Parlamentario del Partido Acción Nacional</w:t>
      </w:r>
    </w:p>
    <w:p w:rsidR="001379C9" w:rsidRPr="00C71645" w:rsidRDefault="001379C9" w:rsidP="001379C9">
      <w:pPr>
        <w:spacing w:after="0" w:line="240" w:lineRule="auto"/>
        <w:rPr>
          <w:rFonts w:ascii="Times New Roman" w:eastAsia="Calibri" w:hAnsi="Times New Roman" w:cs="Times New Roman"/>
          <w:sz w:val="24"/>
          <w:szCs w:val="24"/>
        </w:rPr>
      </w:pPr>
    </w:p>
    <w:p w:rsidR="001379C9" w:rsidRPr="00C71645" w:rsidRDefault="001379C9" w:rsidP="001379C9">
      <w:pPr>
        <w:spacing w:after="0" w:line="240" w:lineRule="auto"/>
        <w:rPr>
          <w:rFonts w:ascii="Times New Roman" w:eastAsia="Calibri" w:hAnsi="Times New Roman" w:cs="Times New Roman"/>
          <w:sz w:val="24"/>
          <w:szCs w:val="24"/>
        </w:rPr>
      </w:pPr>
    </w:p>
    <w:p w:rsidR="001379C9" w:rsidRPr="00C71645" w:rsidRDefault="001379C9" w:rsidP="001379C9">
      <w:pPr>
        <w:spacing w:after="0" w:line="240" w:lineRule="auto"/>
        <w:rPr>
          <w:rFonts w:ascii="Times New Roman" w:eastAsia="Calibri" w:hAnsi="Times New Roman" w:cs="Times New Roman"/>
          <w:sz w:val="20"/>
          <w:szCs w:val="20"/>
        </w:rPr>
      </w:pPr>
      <w:r w:rsidRPr="00C71645">
        <w:rPr>
          <w:rFonts w:ascii="Times New Roman" w:eastAsia="Calibri" w:hAnsi="Times New Roman" w:cs="Times New Roman"/>
          <w:sz w:val="20"/>
          <w:szCs w:val="20"/>
        </w:rPr>
        <w:t>Bibliografía consultada.</w:t>
      </w:r>
    </w:p>
    <w:p w:rsidR="001379C9" w:rsidRPr="00C71645" w:rsidRDefault="001379C9" w:rsidP="001379C9">
      <w:pPr>
        <w:spacing w:after="0" w:line="240" w:lineRule="auto"/>
        <w:rPr>
          <w:rFonts w:ascii="Times New Roman" w:eastAsia="Calibri" w:hAnsi="Times New Roman" w:cs="Times New Roman"/>
          <w:sz w:val="20"/>
          <w:szCs w:val="20"/>
        </w:rPr>
      </w:pPr>
    </w:p>
    <w:p w:rsidR="001379C9" w:rsidRPr="00C71645" w:rsidRDefault="001379C9" w:rsidP="001379C9">
      <w:pPr>
        <w:spacing w:after="0" w:line="240" w:lineRule="auto"/>
        <w:rPr>
          <w:rFonts w:ascii="Times New Roman" w:eastAsia="Calibri" w:hAnsi="Times New Roman" w:cs="Times New Roman"/>
          <w:sz w:val="20"/>
          <w:szCs w:val="20"/>
          <w:lang w:val="en-US"/>
        </w:rPr>
      </w:pPr>
      <w:r w:rsidRPr="00C71645">
        <w:rPr>
          <w:rFonts w:ascii="Times New Roman" w:eastAsia="Calibri" w:hAnsi="Times New Roman" w:cs="Times New Roman"/>
          <w:sz w:val="20"/>
          <w:szCs w:val="20"/>
        </w:rPr>
        <w:t xml:space="preserve">Álvarez E, Domínguez J. 2001. Programa para el control integral de la población canina. </w:t>
      </w:r>
      <w:r w:rsidRPr="00C71645">
        <w:rPr>
          <w:rFonts w:ascii="Times New Roman" w:eastAsia="Calibri" w:hAnsi="Times New Roman" w:cs="Times New Roman"/>
          <w:sz w:val="20"/>
          <w:szCs w:val="20"/>
          <w:lang w:val="en-US"/>
        </w:rPr>
        <w:t>AMMVEPE 12(3): 83-91.</w:t>
      </w:r>
    </w:p>
    <w:p w:rsidR="001379C9" w:rsidRPr="00C71645" w:rsidRDefault="001379C9" w:rsidP="001379C9">
      <w:pPr>
        <w:spacing w:after="0" w:line="240" w:lineRule="auto"/>
        <w:rPr>
          <w:rFonts w:ascii="Times New Roman" w:eastAsia="Calibri" w:hAnsi="Times New Roman" w:cs="Times New Roman"/>
          <w:sz w:val="20"/>
          <w:szCs w:val="20"/>
        </w:rPr>
      </w:pPr>
      <w:r w:rsidRPr="00C71645">
        <w:rPr>
          <w:rFonts w:ascii="Times New Roman" w:eastAsia="Calibri" w:hAnsi="Times New Roman" w:cs="Times New Roman"/>
          <w:sz w:val="20"/>
          <w:szCs w:val="20"/>
          <w:lang w:val="en-US"/>
        </w:rPr>
        <w:t xml:space="preserve">Baldwin K, Bartges J, Buffington T, Freeman L, Grabow M, Legred J, et al. 2010. </w:t>
      </w:r>
      <w:r w:rsidRPr="00C71645">
        <w:rPr>
          <w:rFonts w:ascii="Times New Roman" w:eastAsia="Calibri" w:hAnsi="Times New Roman" w:cs="Times New Roman"/>
          <w:sz w:val="20"/>
          <w:szCs w:val="20"/>
        </w:rPr>
        <w:t xml:space="preserve">Guías para la evaluación nutricional de perros y gatos de la Asociación Americana Hospitalaria de Animales (AAHA). </w:t>
      </w:r>
      <w:r w:rsidRPr="00C71645">
        <w:rPr>
          <w:rFonts w:ascii="Times New Roman" w:eastAsia="Calibri" w:hAnsi="Times New Roman" w:cs="Times New Roman"/>
          <w:sz w:val="20"/>
          <w:szCs w:val="20"/>
          <w:lang w:val="en-US"/>
        </w:rPr>
        <w:t xml:space="preserve">J Am Anim Hosp Assoc 46(4). [Internet]. </w:t>
      </w:r>
      <w:r w:rsidRPr="00C71645">
        <w:rPr>
          <w:rFonts w:ascii="Times New Roman" w:eastAsia="Calibri" w:hAnsi="Times New Roman" w:cs="Times New Roman"/>
          <w:sz w:val="20"/>
          <w:szCs w:val="20"/>
        </w:rPr>
        <w:t xml:space="preserve">Disponible en: http:// </w:t>
      </w:r>
      <w:hyperlink r:id="rId18" w:history="1">
        <w:r w:rsidRPr="00C71645">
          <w:rPr>
            <w:rFonts w:ascii="Times New Roman" w:eastAsia="Calibri" w:hAnsi="Times New Roman" w:cs="Times New Roman"/>
            <w:bCs/>
            <w:sz w:val="20"/>
            <w:szCs w:val="20"/>
            <w:u w:val="single"/>
          </w:rPr>
          <w:t>www.aahanet.org/PublicDocuments/NAG_Spanish_color.pdf</w:t>
        </w:r>
      </w:hyperlink>
      <w:r w:rsidRPr="00C71645">
        <w:rPr>
          <w:rFonts w:ascii="Times New Roman" w:eastAsia="Calibri" w:hAnsi="Times New Roman" w:cs="Times New Roman"/>
          <w:sz w:val="20"/>
          <w:szCs w:val="20"/>
        </w:rPr>
        <w:t xml:space="preserve"> </w:t>
      </w:r>
    </w:p>
    <w:p w:rsidR="001379C9" w:rsidRPr="00C71645" w:rsidRDefault="001379C9" w:rsidP="001379C9">
      <w:pPr>
        <w:spacing w:after="0" w:line="240" w:lineRule="auto"/>
        <w:rPr>
          <w:rFonts w:ascii="Times New Roman" w:eastAsia="Calibri" w:hAnsi="Times New Roman" w:cs="Times New Roman"/>
          <w:sz w:val="20"/>
          <w:szCs w:val="20"/>
        </w:rPr>
      </w:pPr>
      <w:r w:rsidRPr="00C71645">
        <w:rPr>
          <w:rFonts w:ascii="Times New Roman" w:eastAsia="Calibri" w:hAnsi="Times New Roman" w:cs="Times New Roman"/>
          <w:sz w:val="20"/>
          <w:szCs w:val="20"/>
        </w:rPr>
        <w:t>Brusoni C, Fernández Canigia J, Lara J, Dezzotti A. 2007. Tamaño y estructura de la población canina en San Martin de los Andes (Neuquén).Analecta Veterinaria 27(1): 11-23.</w:t>
      </w:r>
    </w:p>
    <w:p w:rsidR="001379C9" w:rsidRPr="00C71645" w:rsidRDefault="001379C9" w:rsidP="001379C9">
      <w:pPr>
        <w:spacing w:after="0" w:line="240" w:lineRule="auto"/>
        <w:rPr>
          <w:rFonts w:ascii="Times New Roman" w:eastAsia="Calibri" w:hAnsi="Times New Roman" w:cs="Times New Roman"/>
          <w:sz w:val="20"/>
          <w:szCs w:val="20"/>
        </w:rPr>
      </w:pPr>
      <w:r w:rsidRPr="00C71645">
        <w:rPr>
          <w:rFonts w:ascii="Times New Roman" w:eastAsia="Calibri" w:hAnsi="Times New Roman" w:cs="Times New Roman"/>
          <w:sz w:val="20"/>
          <w:szCs w:val="20"/>
        </w:rPr>
        <w:t>Romero C. 2008. Tenencia responsable de mascotas caninas en la comuna de Florida. Región Metropolitana. Tesis de Médico Veterinario. Santiago de Chile: Universidad Iberoamericana de Ciencias y Tecnología. 40 p.</w:t>
      </w:r>
    </w:p>
    <w:p w:rsidR="001379C9" w:rsidRPr="00C71645" w:rsidRDefault="001379C9" w:rsidP="001379C9">
      <w:pPr>
        <w:spacing w:after="0" w:line="240" w:lineRule="auto"/>
        <w:rPr>
          <w:rFonts w:ascii="Times New Roman" w:eastAsia="Calibri" w:hAnsi="Times New Roman" w:cs="Times New Roman"/>
          <w:sz w:val="20"/>
          <w:szCs w:val="20"/>
        </w:rPr>
      </w:pPr>
      <w:r w:rsidRPr="00C71645">
        <w:rPr>
          <w:rFonts w:ascii="Times New Roman" w:eastAsia="Calibri" w:hAnsi="Times New Roman" w:cs="Times New Roman"/>
          <w:sz w:val="20"/>
          <w:szCs w:val="20"/>
        </w:rPr>
        <w:t xml:space="preserve">[WSPA] Sociedad Mundial de Protección Animal. 2007. Censando poblaciones de perros deambulantes: guía metodológica. Londres: WSPA. 21 p. 18. </w:t>
      </w:r>
    </w:p>
    <w:p w:rsidR="001379C9" w:rsidRPr="00C71645" w:rsidRDefault="001379C9" w:rsidP="001379C9">
      <w:pPr>
        <w:spacing w:after="0" w:line="240" w:lineRule="auto"/>
        <w:rPr>
          <w:rFonts w:ascii="Times New Roman" w:eastAsia="Calibri" w:hAnsi="Times New Roman" w:cs="Times New Roman"/>
          <w:sz w:val="20"/>
          <w:szCs w:val="20"/>
        </w:rPr>
      </w:pPr>
      <w:r w:rsidRPr="00C71645">
        <w:rPr>
          <w:rFonts w:ascii="Times New Roman" w:eastAsia="Calibri" w:hAnsi="Times New Roman" w:cs="Times New Roman"/>
          <w:sz w:val="20"/>
          <w:szCs w:val="20"/>
        </w:rPr>
        <w:lastRenderedPageBreak/>
        <w:t>Zunino MG, Defrancesco MU, Kuruc J, Schweigmann M, Wisnivesky MC, Jensen O. 2000. Contaminación por helmintos en espacios públicos de la provincia de Chubut. Argentina. Bol ChilParasitol 55(3-4): 1-6.</w:t>
      </w:r>
    </w:p>
    <w:p w:rsidR="002E7204" w:rsidRPr="00C71645" w:rsidRDefault="002E7204" w:rsidP="001379C9">
      <w:pPr>
        <w:spacing w:after="0" w:line="240" w:lineRule="auto"/>
        <w:jc w:val="center"/>
        <w:rPr>
          <w:rFonts w:ascii="Times New Roman" w:eastAsia="Calibri" w:hAnsi="Times New Roman" w:cs="Times New Roman"/>
          <w:b/>
          <w:bCs/>
          <w:sz w:val="24"/>
          <w:szCs w:val="24"/>
          <w:lang w:eastAsia="es-MX"/>
        </w:rPr>
      </w:pPr>
    </w:p>
    <w:p w:rsidR="001379C9" w:rsidRPr="00C71645" w:rsidRDefault="001379C9" w:rsidP="001379C9">
      <w:pPr>
        <w:spacing w:after="0" w:line="240" w:lineRule="auto"/>
        <w:jc w:val="center"/>
        <w:rPr>
          <w:rFonts w:ascii="Times New Roman" w:eastAsia="Calibri" w:hAnsi="Times New Roman" w:cs="Times New Roman"/>
          <w:b/>
          <w:bCs/>
          <w:sz w:val="24"/>
          <w:szCs w:val="24"/>
          <w:lang w:eastAsia="es-MX"/>
        </w:rPr>
      </w:pPr>
      <w:r w:rsidRPr="00C71645">
        <w:rPr>
          <w:rFonts w:ascii="Times New Roman" w:eastAsia="Calibri" w:hAnsi="Times New Roman" w:cs="Times New Roman"/>
          <w:b/>
          <w:bCs/>
          <w:sz w:val="24"/>
          <w:szCs w:val="24"/>
          <w:lang w:eastAsia="es-MX"/>
        </w:rPr>
        <w:t>PUNTO DE ACUERDO</w:t>
      </w:r>
    </w:p>
    <w:p w:rsidR="001379C9" w:rsidRPr="00C71645" w:rsidRDefault="001379C9" w:rsidP="001379C9">
      <w:pPr>
        <w:spacing w:after="0" w:line="240" w:lineRule="auto"/>
        <w:jc w:val="center"/>
        <w:rPr>
          <w:rFonts w:ascii="Times New Roman" w:eastAsia="Calibri" w:hAnsi="Times New Roman" w:cs="Times New Roman"/>
          <w:b/>
          <w:bCs/>
          <w:sz w:val="24"/>
          <w:szCs w:val="24"/>
          <w:lang w:eastAsia="es-MX"/>
        </w:rPr>
      </w:pPr>
    </w:p>
    <w:p w:rsidR="001379C9" w:rsidRPr="00C71645" w:rsidRDefault="001379C9" w:rsidP="001379C9">
      <w:pPr>
        <w:spacing w:after="0" w:line="240" w:lineRule="auto"/>
        <w:jc w:val="both"/>
        <w:rPr>
          <w:rFonts w:ascii="Times New Roman" w:eastAsia="Calibri" w:hAnsi="Times New Roman" w:cs="Times New Roman"/>
          <w:b/>
          <w:bCs/>
          <w:sz w:val="24"/>
          <w:szCs w:val="24"/>
          <w:lang w:eastAsia="es-MX"/>
        </w:rPr>
      </w:pPr>
      <w:r w:rsidRPr="00C71645">
        <w:rPr>
          <w:rFonts w:ascii="Times New Roman" w:eastAsia="Calibri" w:hAnsi="Times New Roman" w:cs="Times New Roman"/>
          <w:b/>
          <w:bCs/>
          <w:sz w:val="24"/>
          <w:szCs w:val="24"/>
          <w:lang w:eastAsia="es-MX"/>
        </w:rPr>
        <w:t>LA H. “LXI” LEGISLATURA EN EJERCICIO DE LAS FACULTADES QUE LE CONFIEREN LOS ARTÍCULOS 57 DE LA CONSTITUCIÓN POLÍTICA DEL ESTADO LIBRE Y SOBERANO DE MÉXICO Y 38 FRACCION IV DE LA LEY ORGÁNICA DEL PODER LEGISLATIVO DEL ESTADO DE MÉXICO, HA TENIDO BIEN A EMITIR EL SIGUIENTE:</w:t>
      </w:r>
    </w:p>
    <w:p w:rsidR="001379C9" w:rsidRPr="00C71645" w:rsidRDefault="001379C9" w:rsidP="001379C9">
      <w:pPr>
        <w:spacing w:after="0" w:line="240" w:lineRule="auto"/>
        <w:jc w:val="both"/>
        <w:rPr>
          <w:rFonts w:ascii="Times New Roman" w:eastAsia="Calibri" w:hAnsi="Times New Roman" w:cs="Times New Roman"/>
          <w:b/>
          <w:bCs/>
          <w:sz w:val="24"/>
          <w:szCs w:val="24"/>
          <w:lang w:eastAsia="es-MX"/>
        </w:rPr>
      </w:pPr>
    </w:p>
    <w:p w:rsidR="001379C9" w:rsidRPr="00C71645" w:rsidRDefault="001379C9" w:rsidP="001379C9">
      <w:pPr>
        <w:spacing w:after="0" w:line="240" w:lineRule="auto"/>
        <w:jc w:val="center"/>
        <w:rPr>
          <w:rFonts w:ascii="Times New Roman" w:eastAsia="Calibri" w:hAnsi="Times New Roman" w:cs="Times New Roman"/>
          <w:b/>
          <w:bCs/>
          <w:sz w:val="24"/>
          <w:szCs w:val="24"/>
          <w:lang w:eastAsia="es-MX"/>
        </w:rPr>
      </w:pPr>
      <w:r w:rsidRPr="00C71645">
        <w:rPr>
          <w:rFonts w:ascii="Times New Roman" w:eastAsia="Calibri" w:hAnsi="Times New Roman" w:cs="Times New Roman"/>
          <w:b/>
          <w:bCs/>
          <w:sz w:val="24"/>
          <w:szCs w:val="24"/>
          <w:lang w:eastAsia="es-MX"/>
        </w:rPr>
        <w:t>ACUERDO</w:t>
      </w:r>
    </w:p>
    <w:p w:rsidR="001379C9" w:rsidRPr="00C71645" w:rsidRDefault="001379C9" w:rsidP="001379C9">
      <w:pPr>
        <w:spacing w:after="0" w:line="240" w:lineRule="auto"/>
        <w:jc w:val="center"/>
        <w:rPr>
          <w:rFonts w:ascii="Times New Roman" w:eastAsia="Calibri" w:hAnsi="Times New Roman" w:cs="Times New Roman"/>
          <w:b/>
          <w:bCs/>
          <w:sz w:val="24"/>
          <w:szCs w:val="24"/>
          <w:lang w:eastAsia="es-MX"/>
        </w:rPr>
      </w:pPr>
    </w:p>
    <w:p w:rsidR="001379C9" w:rsidRPr="00C71645" w:rsidRDefault="001379C9" w:rsidP="001379C9">
      <w:pPr>
        <w:spacing w:after="0" w:line="240" w:lineRule="auto"/>
        <w:jc w:val="both"/>
        <w:rPr>
          <w:rFonts w:ascii="Times New Roman" w:eastAsia="Calibri" w:hAnsi="Times New Roman" w:cs="Times New Roman"/>
          <w:bCs/>
          <w:sz w:val="24"/>
          <w:szCs w:val="24"/>
          <w:lang w:eastAsia="es-MX"/>
        </w:rPr>
      </w:pPr>
      <w:r w:rsidRPr="00C71645">
        <w:rPr>
          <w:rFonts w:ascii="Times New Roman" w:eastAsia="Calibri" w:hAnsi="Times New Roman" w:cs="Times New Roman"/>
          <w:b/>
          <w:bCs/>
          <w:sz w:val="24"/>
          <w:szCs w:val="24"/>
          <w:lang w:eastAsia="es-MX"/>
        </w:rPr>
        <w:t>Único.</w:t>
      </w:r>
      <w:r w:rsidRPr="00C71645">
        <w:rPr>
          <w:rFonts w:ascii="Times New Roman" w:eastAsia="Calibri" w:hAnsi="Times New Roman" w:cs="Times New Roman"/>
          <w:sz w:val="24"/>
          <w:szCs w:val="24"/>
          <w:lang w:eastAsia="es-MX"/>
        </w:rPr>
        <w:t xml:space="preserve"> </w:t>
      </w:r>
      <w:r w:rsidRPr="00C71645">
        <w:rPr>
          <w:rFonts w:ascii="Times New Roman" w:eastAsia="Calibri" w:hAnsi="Times New Roman" w:cs="Times New Roman"/>
          <w:bCs/>
          <w:sz w:val="24"/>
          <w:szCs w:val="24"/>
          <w:lang w:eastAsia="es-MX"/>
        </w:rPr>
        <w:t>Se exhorta de manera respetuosa al Gobierno del Estado de México para generar los acuerdos y convenios necesarios con los 125 municipios con la finalidad de implementar mecanismos que promuevan la adopción de perros, gatos y diversos animales de compañía, asimismo, impulsar acciones en favor de los animales abandonados, fomentando las conductas de trato digno y respetuoso hacia ellos</w:t>
      </w:r>
    </w:p>
    <w:p w:rsidR="001379C9" w:rsidRPr="00C71645" w:rsidRDefault="001379C9" w:rsidP="001379C9">
      <w:pPr>
        <w:spacing w:after="0" w:line="240" w:lineRule="auto"/>
        <w:jc w:val="both"/>
        <w:rPr>
          <w:rFonts w:ascii="Times New Roman" w:eastAsia="Calibri" w:hAnsi="Times New Roman" w:cs="Times New Roman"/>
          <w:bCs/>
          <w:sz w:val="24"/>
          <w:szCs w:val="24"/>
          <w:lang w:eastAsia="es-MX"/>
        </w:rPr>
      </w:pPr>
    </w:p>
    <w:p w:rsidR="001379C9" w:rsidRPr="00C71645" w:rsidRDefault="001379C9" w:rsidP="001379C9">
      <w:pPr>
        <w:spacing w:after="0" w:line="240" w:lineRule="auto"/>
        <w:jc w:val="center"/>
        <w:rPr>
          <w:rFonts w:ascii="Times New Roman" w:eastAsia="Calibri" w:hAnsi="Times New Roman" w:cs="Times New Roman"/>
          <w:b/>
          <w:bCs/>
          <w:sz w:val="24"/>
          <w:szCs w:val="24"/>
          <w:lang w:eastAsia="es-MX"/>
        </w:rPr>
      </w:pPr>
      <w:r w:rsidRPr="00C71645">
        <w:rPr>
          <w:rFonts w:ascii="Times New Roman" w:eastAsia="Calibri" w:hAnsi="Times New Roman" w:cs="Times New Roman"/>
          <w:b/>
          <w:bCs/>
          <w:sz w:val="24"/>
          <w:szCs w:val="24"/>
          <w:lang w:eastAsia="es-MX"/>
        </w:rPr>
        <w:t>TRANSITORIOS</w:t>
      </w:r>
    </w:p>
    <w:p w:rsidR="001379C9" w:rsidRPr="00C71645" w:rsidRDefault="001379C9" w:rsidP="001379C9">
      <w:pPr>
        <w:spacing w:after="0" w:line="240" w:lineRule="auto"/>
        <w:jc w:val="both"/>
        <w:rPr>
          <w:rFonts w:ascii="Times New Roman" w:eastAsia="Calibri" w:hAnsi="Times New Roman" w:cs="Times New Roman"/>
          <w:bCs/>
          <w:sz w:val="24"/>
          <w:szCs w:val="24"/>
          <w:lang w:eastAsia="es-MX"/>
        </w:rPr>
      </w:pPr>
    </w:p>
    <w:p w:rsidR="001379C9" w:rsidRPr="00C71645" w:rsidRDefault="001379C9" w:rsidP="001379C9">
      <w:pPr>
        <w:spacing w:after="0" w:line="240" w:lineRule="auto"/>
        <w:jc w:val="both"/>
        <w:rPr>
          <w:rFonts w:ascii="Times New Roman" w:eastAsia="Calibri" w:hAnsi="Times New Roman" w:cs="Times New Roman"/>
          <w:bCs/>
          <w:sz w:val="24"/>
          <w:szCs w:val="24"/>
          <w:lang w:eastAsia="es-MX"/>
        </w:rPr>
      </w:pPr>
      <w:r w:rsidRPr="00C71645">
        <w:rPr>
          <w:rFonts w:ascii="Times New Roman" w:eastAsia="Calibri" w:hAnsi="Times New Roman" w:cs="Times New Roman"/>
          <w:b/>
          <w:bCs/>
          <w:sz w:val="24"/>
          <w:szCs w:val="24"/>
          <w:lang w:eastAsia="es-MX"/>
        </w:rPr>
        <w:t>ART</w:t>
      </w:r>
      <w:r w:rsidR="00070964" w:rsidRPr="00C71645">
        <w:rPr>
          <w:rFonts w:ascii="Times New Roman" w:eastAsia="Calibri" w:hAnsi="Times New Roman" w:cs="Times New Roman"/>
          <w:b/>
          <w:bCs/>
          <w:sz w:val="24"/>
          <w:szCs w:val="24"/>
          <w:lang w:eastAsia="es-MX"/>
        </w:rPr>
        <w:t>Í</w:t>
      </w:r>
      <w:r w:rsidRPr="00C71645">
        <w:rPr>
          <w:rFonts w:ascii="Times New Roman" w:eastAsia="Calibri" w:hAnsi="Times New Roman" w:cs="Times New Roman"/>
          <w:b/>
          <w:bCs/>
          <w:sz w:val="24"/>
          <w:szCs w:val="24"/>
          <w:lang w:eastAsia="es-MX"/>
        </w:rPr>
        <w:t>CULO PRIMERO</w:t>
      </w:r>
      <w:r w:rsidRPr="00C71645">
        <w:rPr>
          <w:rFonts w:ascii="Times New Roman" w:eastAsia="Calibri" w:hAnsi="Times New Roman" w:cs="Times New Roman"/>
          <w:bCs/>
          <w:sz w:val="24"/>
          <w:szCs w:val="24"/>
          <w:lang w:eastAsia="es-MX"/>
        </w:rPr>
        <w:t>. Publíquese el presente Acuerdo en el Periódico Oficial “Gaceta del Gobierno”</w:t>
      </w:r>
    </w:p>
    <w:p w:rsidR="001379C9" w:rsidRPr="00C71645" w:rsidRDefault="001379C9" w:rsidP="001379C9">
      <w:pPr>
        <w:spacing w:after="0" w:line="240" w:lineRule="auto"/>
        <w:jc w:val="both"/>
        <w:rPr>
          <w:rFonts w:ascii="Times New Roman" w:eastAsia="Calibri" w:hAnsi="Times New Roman" w:cs="Times New Roman"/>
          <w:b/>
          <w:bCs/>
          <w:sz w:val="24"/>
          <w:szCs w:val="24"/>
          <w:lang w:eastAsia="es-MX"/>
        </w:rPr>
      </w:pPr>
    </w:p>
    <w:p w:rsidR="001379C9" w:rsidRPr="00C71645" w:rsidRDefault="001379C9" w:rsidP="001379C9">
      <w:pPr>
        <w:spacing w:after="0" w:line="240" w:lineRule="auto"/>
        <w:jc w:val="both"/>
        <w:rPr>
          <w:rFonts w:ascii="Times New Roman" w:eastAsia="Calibri" w:hAnsi="Times New Roman" w:cs="Times New Roman"/>
          <w:bCs/>
          <w:sz w:val="24"/>
          <w:szCs w:val="24"/>
          <w:lang w:eastAsia="es-MX"/>
        </w:rPr>
      </w:pPr>
      <w:r w:rsidRPr="00C71645">
        <w:rPr>
          <w:rFonts w:ascii="Times New Roman" w:eastAsia="Calibri" w:hAnsi="Times New Roman" w:cs="Times New Roman"/>
          <w:b/>
          <w:bCs/>
          <w:sz w:val="24"/>
          <w:szCs w:val="24"/>
          <w:lang w:eastAsia="es-MX"/>
        </w:rPr>
        <w:t xml:space="preserve">ARTÍCULO SEGUNDO. </w:t>
      </w:r>
      <w:r w:rsidRPr="00C71645">
        <w:rPr>
          <w:rFonts w:ascii="Times New Roman" w:eastAsia="Calibri" w:hAnsi="Times New Roman" w:cs="Times New Roman"/>
          <w:bCs/>
          <w:sz w:val="24"/>
          <w:szCs w:val="24"/>
          <w:lang w:eastAsia="es-MX"/>
        </w:rPr>
        <w:t>Comuníquese a las autoridades correspondientes.</w:t>
      </w:r>
    </w:p>
    <w:p w:rsidR="001379C9" w:rsidRPr="00C71645" w:rsidRDefault="001379C9" w:rsidP="001379C9">
      <w:pPr>
        <w:spacing w:after="0" w:line="240" w:lineRule="auto"/>
        <w:jc w:val="both"/>
        <w:rPr>
          <w:rFonts w:ascii="Times New Roman" w:eastAsia="Calibri" w:hAnsi="Times New Roman" w:cs="Times New Roman"/>
          <w:bCs/>
          <w:sz w:val="24"/>
          <w:szCs w:val="24"/>
          <w:lang w:eastAsia="es-MX"/>
        </w:rPr>
      </w:pPr>
    </w:p>
    <w:p w:rsidR="001379C9" w:rsidRPr="00C71645" w:rsidRDefault="001379C9" w:rsidP="001379C9">
      <w:pPr>
        <w:spacing w:after="0" w:line="240" w:lineRule="auto"/>
        <w:jc w:val="both"/>
        <w:rPr>
          <w:rFonts w:ascii="Times New Roman" w:eastAsia="Calibri" w:hAnsi="Times New Roman" w:cs="Times New Roman"/>
          <w:bCs/>
          <w:sz w:val="24"/>
          <w:szCs w:val="24"/>
          <w:lang w:eastAsia="es-MX"/>
        </w:rPr>
      </w:pPr>
      <w:r w:rsidRPr="00C71645">
        <w:rPr>
          <w:rFonts w:ascii="Times New Roman" w:eastAsia="Calibri" w:hAnsi="Times New Roman" w:cs="Times New Roman"/>
          <w:bCs/>
          <w:sz w:val="24"/>
          <w:szCs w:val="24"/>
          <w:lang w:eastAsia="es-MX"/>
        </w:rPr>
        <w:t>Dado en el Palacio del Poder Legislativo, en la ciudad de Toluca de Lerdo, capital del Estado de México, a los ____ días del mes de diciembre del año dos mil veintidós.</w:t>
      </w:r>
    </w:p>
    <w:p w:rsidR="00DE0052" w:rsidRPr="00C71645" w:rsidRDefault="00DE0052" w:rsidP="001379C9">
      <w:pPr>
        <w:pStyle w:val="Sinespaciado"/>
        <w:jc w:val="both"/>
        <w:rPr>
          <w:rFonts w:ascii="Times New Roman" w:hAnsi="Times New Roman" w:cs="Times New Roman"/>
          <w:sz w:val="24"/>
          <w:szCs w:val="24"/>
        </w:rPr>
      </w:pPr>
    </w:p>
    <w:p w:rsidR="00DE0052" w:rsidRPr="00C71645" w:rsidRDefault="00DE0052" w:rsidP="002E1AC0">
      <w:pPr>
        <w:pStyle w:val="Sinespaciado"/>
        <w:jc w:val="center"/>
        <w:rPr>
          <w:rFonts w:ascii="Times New Roman" w:hAnsi="Times New Roman" w:cs="Times New Roman"/>
          <w:sz w:val="24"/>
          <w:szCs w:val="24"/>
        </w:rPr>
      </w:pPr>
      <w:r w:rsidRPr="00C71645">
        <w:rPr>
          <w:rFonts w:ascii="Times New Roman" w:hAnsi="Times New Roman" w:cs="Times New Roman"/>
          <w:sz w:val="24"/>
          <w:szCs w:val="24"/>
        </w:rPr>
        <w:t>(Fin del documento)</w:t>
      </w:r>
    </w:p>
    <w:p w:rsidR="00DE0052" w:rsidRPr="00C71645" w:rsidRDefault="00DE0052" w:rsidP="001101A6">
      <w:pPr>
        <w:pStyle w:val="Sinespaciado"/>
        <w:jc w:val="both"/>
        <w:rPr>
          <w:rFonts w:ascii="Times New Roman" w:eastAsia="Times New Roman" w:hAnsi="Times New Roman" w:cs="Times New Roman"/>
          <w:sz w:val="24"/>
          <w:szCs w:val="24"/>
          <w:lang w:eastAsia="es-MX"/>
        </w:rPr>
      </w:pPr>
    </w:p>
    <w:p w:rsidR="005D470C" w:rsidRPr="00C71645" w:rsidRDefault="005D470C" w:rsidP="001101A6">
      <w:pPr>
        <w:pStyle w:val="Sinespaciado"/>
        <w:jc w:val="both"/>
        <w:rPr>
          <w:rFonts w:ascii="Times New Roman" w:eastAsia="Times New Roman" w:hAnsi="Times New Roman" w:cs="Times New Roman"/>
          <w:sz w:val="24"/>
          <w:szCs w:val="24"/>
          <w:lang w:eastAsia="es-MX"/>
        </w:rPr>
      </w:pPr>
      <w:r w:rsidRPr="00C71645">
        <w:rPr>
          <w:rFonts w:ascii="Times New Roman" w:eastAsia="Times New Roman" w:hAnsi="Times New Roman" w:cs="Times New Roman"/>
          <w:sz w:val="24"/>
          <w:szCs w:val="24"/>
          <w:lang w:eastAsia="es-MX"/>
        </w:rPr>
        <w:t>PRESIDENTE DIP. ENRIQUE JACOB ROCHA. Muchas gracias diputado Santos.</w:t>
      </w:r>
    </w:p>
    <w:p w:rsidR="005D470C" w:rsidRPr="00C71645" w:rsidRDefault="005D470C" w:rsidP="001101A6">
      <w:pPr>
        <w:pStyle w:val="Sinespaciado"/>
        <w:ind w:firstLine="708"/>
        <w:jc w:val="both"/>
        <w:rPr>
          <w:rFonts w:ascii="Times New Roman" w:eastAsia="Times New Roman" w:hAnsi="Times New Roman" w:cs="Times New Roman"/>
          <w:sz w:val="24"/>
          <w:szCs w:val="24"/>
          <w:lang w:eastAsia="es-MX"/>
        </w:rPr>
      </w:pPr>
      <w:r w:rsidRPr="00C71645">
        <w:rPr>
          <w:rFonts w:ascii="Times New Roman" w:eastAsia="Times New Roman" w:hAnsi="Times New Roman" w:cs="Times New Roman"/>
          <w:sz w:val="24"/>
          <w:szCs w:val="24"/>
          <w:lang w:eastAsia="es-MX"/>
        </w:rPr>
        <w:t>Se registra y se remite a la Comisión Legislativa de Protección Ambiental y Cambio Climático, para su estudio y dictamen.</w:t>
      </w:r>
    </w:p>
    <w:p w:rsidR="005D470C" w:rsidRPr="00C71645" w:rsidRDefault="005D470C" w:rsidP="001101A6">
      <w:pPr>
        <w:pStyle w:val="Sinespaciado"/>
        <w:ind w:firstLine="708"/>
        <w:jc w:val="both"/>
        <w:rPr>
          <w:rFonts w:ascii="Times New Roman" w:eastAsia="Times New Roman" w:hAnsi="Times New Roman" w:cs="Times New Roman"/>
          <w:sz w:val="24"/>
          <w:szCs w:val="24"/>
          <w:lang w:eastAsia="es-MX"/>
        </w:rPr>
      </w:pPr>
      <w:r w:rsidRPr="00C71645">
        <w:rPr>
          <w:rFonts w:ascii="Times New Roman" w:eastAsia="Times New Roman" w:hAnsi="Times New Roman" w:cs="Times New Roman"/>
          <w:sz w:val="24"/>
          <w:szCs w:val="24"/>
          <w:lang w:eastAsia="es-MX"/>
        </w:rPr>
        <w:t>Para tramitar el punto número 15 en el orden del día, la diputada Silvia Barberena presenta en nombre del Grupo Parlamentario del Partido del Trabajo, punto de acuerdo de obvia y urgente resolución, para exhortar a la Secretaría de Finanzas y a la Secretaría de la Contraloría del Estado de México.</w:t>
      </w:r>
    </w:p>
    <w:p w:rsidR="005423F4" w:rsidRPr="00C71645" w:rsidRDefault="005D470C" w:rsidP="001101A6">
      <w:pPr>
        <w:pStyle w:val="Sinespaciado"/>
        <w:jc w:val="both"/>
        <w:rPr>
          <w:rFonts w:ascii="Times New Roman" w:eastAsia="Times New Roman" w:hAnsi="Times New Roman" w:cs="Times New Roman"/>
          <w:sz w:val="24"/>
          <w:szCs w:val="24"/>
          <w:lang w:eastAsia="es-MX"/>
        </w:rPr>
      </w:pPr>
      <w:r w:rsidRPr="00C71645">
        <w:rPr>
          <w:rFonts w:ascii="Times New Roman" w:eastAsia="Times New Roman" w:hAnsi="Times New Roman" w:cs="Times New Roman"/>
          <w:sz w:val="24"/>
          <w:szCs w:val="24"/>
          <w:lang w:eastAsia="es-MX"/>
        </w:rPr>
        <w:t>DIP. SILVIA BARBERENA MALDONADO. Con la venia del diputado Enrique Jacob Rocha, Presidente de la Directiva. Saludo con gusto a mis compañeras y compañeros diputados. De igual forma</w:t>
      </w:r>
      <w:r w:rsidR="005840E4" w:rsidRPr="00C71645">
        <w:rPr>
          <w:rFonts w:ascii="Times New Roman" w:eastAsia="Times New Roman" w:hAnsi="Times New Roman" w:cs="Times New Roman"/>
          <w:sz w:val="24"/>
          <w:szCs w:val="24"/>
          <w:lang w:eastAsia="es-MX"/>
        </w:rPr>
        <w:t xml:space="preserve"> saludo a</w:t>
      </w:r>
      <w:r w:rsidR="005423F4" w:rsidRPr="00C71645">
        <w:rPr>
          <w:rFonts w:ascii="Times New Roman" w:eastAsia="Times New Roman" w:hAnsi="Times New Roman" w:cs="Times New Roman"/>
          <w:sz w:val="24"/>
          <w:szCs w:val="24"/>
          <w:lang w:eastAsia="es-MX"/>
        </w:rPr>
        <w:t xml:space="preserve"> los ciudadanos que siguen esta sesión a través de los diversos medios digitales y a quienes se encuentran en este Recinto Legislativo. Buenas tardes a todas y a todos.</w:t>
      </w:r>
    </w:p>
    <w:p w:rsidR="005423F4" w:rsidRPr="00C71645" w:rsidRDefault="005423F4" w:rsidP="001101A6">
      <w:pPr>
        <w:pStyle w:val="Sinespaciado"/>
        <w:ind w:firstLine="708"/>
        <w:jc w:val="both"/>
        <w:rPr>
          <w:rFonts w:ascii="Times New Roman" w:eastAsia="Times New Roman" w:hAnsi="Times New Roman" w:cs="Times New Roman"/>
          <w:sz w:val="24"/>
          <w:szCs w:val="24"/>
          <w:lang w:eastAsia="es-MX"/>
        </w:rPr>
      </w:pPr>
      <w:r w:rsidRPr="00C71645">
        <w:rPr>
          <w:rFonts w:ascii="Times New Roman" w:eastAsia="Times New Roman" w:hAnsi="Times New Roman" w:cs="Times New Roman"/>
          <w:sz w:val="24"/>
          <w:szCs w:val="24"/>
          <w:lang w:eastAsia="es-MX"/>
        </w:rPr>
        <w:t xml:space="preserve">En nombre del Grupo Parlamentario del Partido del Trabajo, quien suscribe diputada Silvia Barberena Maldonado, me permito presentar un punto de acuerdo de urgente y obvia resolución para exhortar de manera respetuosa a la Secretaría de Finanzas, a la Secretaría de la Controlaría, ambas del Estado de México, a dictar las disposiciones administrativas de control y de evaluación del </w:t>
      </w:r>
      <w:r w:rsidR="00C42221" w:rsidRPr="00C71645">
        <w:rPr>
          <w:rFonts w:ascii="Times New Roman" w:eastAsia="Times New Roman" w:hAnsi="Times New Roman" w:cs="Times New Roman"/>
          <w:sz w:val="24"/>
          <w:szCs w:val="24"/>
          <w:lang w:eastAsia="es-MX"/>
        </w:rPr>
        <w:t xml:space="preserve">Órgano Público Descentralizado </w:t>
      </w:r>
      <w:r w:rsidRPr="00C71645">
        <w:rPr>
          <w:rFonts w:ascii="Times New Roman" w:eastAsia="Times New Roman" w:hAnsi="Times New Roman" w:cs="Times New Roman"/>
          <w:sz w:val="24"/>
          <w:szCs w:val="24"/>
          <w:lang w:eastAsia="es-MX"/>
        </w:rPr>
        <w:t xml:space="preserve">denominado Comisión para la Protección </w:t>
      </w:r>
      <w:r w:rsidR="00C42221" w:rsidRPr="00C71645">
        <w:rPr>
          <w:rFonts w:ascii="Times New Roman" w:eastAsia="Times New Roman" w:hAnsi="Times New Roman" w:cs="Times New Roman"/>
          <w:sz w:val="24"/>
          <w:szCs w:val="24"/>
          <w:lang w:eastAsia="es-MX"/>
        </w:rPr>
        <w:t xml:space="preserve">Contra </w:t>
      </w:r>
      <w:r w:rsidRPr="00C71645">
        <w:rPr>
          <w:rFonts w:ascii="Times New Roman" w:eastAsia="Times New Roman" w:hAnsi="Times New Roman" w:cs="Times New Roman"/>
          <w:sz w:val="24"/>
          <w:szCs w:val="24"/>
          <w:lang w:eastAsia="es-MX"/>
        </w:rPr>
        <w:t>Riesgos Sanitarios en el Estado de México</w:t>
      </w:r>
      <w:r w:rsidR="00C42221" w:rsidRPr="00C71645">
        <w:rPr>
          <w:rFonts w:ascii="Times New Roman" w:eastAsia="Times New Roman" w:hAnsi="Times New Roman" w:cs="Times New Roman"/>
          <w:sz w:val="24"/>
          <w:szCs w:val="24"/>
          <w:lang w:eastAsia="es-MX"/>
        </w:rPr>
        <w:t>,</w:t>
      </w:r>
      <w:r w:rsidRPr="00C71645">
        <w:rPr>
          <w:rFonts w:ascii="Times New Roman" w:eastAsia="Times New Roman" w:hAnsi="Times New Roman" w:cs="Times New Roman"/>
          <w:sz w:val="24"/>
          <w:szCs w:val="24"/>
          <w:lang w:eastAsia="es-MX"/>
        </w:rPr>
        <w:t xml:space="preserve"> COPRISEM, con el objeto de dar cumplimiento a lo establecido en la Ley que Crea el Organismo Público Descentralizado </w:t>
      </w:r>
      <w:r w:rsidR="00875C1C" w:rsidRPr="00C71645">
        <w:rPr>
          <w:rFonts w:ascii="Times New Roman" w:eastAsia="Times New Roman" w:hAnsi="Times New Roman" w:cs="Times New Roman"/>
          <w:sz w:val="24"/>
          <w:szCs w:val="24"/>
          <w:lang w:eastAsia="es-MX"/>
        </w:rPr>
        <w:lastRenderedPageBreak/>
        <w:t xml:space="preserve">denominado </w:t>
      </w:r>
      <w:r w:rsidRPr="00C71645">
        <w:rPr>
          <w:rFonts w:ascii="Times New Roman" w:eastAsia="Times New Roman" w:hAnsi="Times New Roman" w:cs="Times New Roman"/>
          <w:sz w:val="24"/>
          <w:szCs w:val="24"/>
          <w:lang w:eastAsia="es-MX"/>
        </w:rPr>
        <w:t>la Comisión para la Protección contra Riesgos Sanitarios del Estado de México, con sustento en l</w:t>
      </w:r>
      <w:r w:rsidR="00525873" w:rsidRPr="00C71645">
        <w:rPr>
          <w:rFonts w:ascii="Times New Roman" w:eastAsia="Times New Roman" w:hAnsi="Times New Roman" w:cs="Times New Roman"/>
          <w:sz w:val="24"/>
          <w:szCs w:val="24"/>
          <w:lang w:eastAsia="es-MX"/>
        </w:rPr>
        <w:t>a siguiente:</w:t>
      </w:r>
    </w:p>
    <w:p w:rsidR="005423F4" w:rsidRPr="00C71645" w:rsidRDefault="005423F4" w:rsidP="004B6054">
      <w:pPr>
        <w:pStyle w:val="Sinespaciado"/>
        <w:jc w:val="center"/>
        <w:rPr>
          <w:rFonts w:ascii="Times New Roman" w:eastAsia="Times New Roman" w:hAnsi="Times New Roman" w:cs="Times New Roman"/>
          <w:sz w:val="24"/>
          <w:szCs w:val="24"/>
          <w:lang w:eastAsia="es-MX"/>
        </w:rPr>
      </w:pPr>
      <w:r w:rsidRPr="00C71645">
        <w:rPr>
          <w:rFonts w:ascii="Times New Roman" w:eastAsia="Times New Roman" w:hAnsi="Times New Roman" w:cs="Times New Roman"/>
          <w:sz w:val="24"/>
          <w:szCs w:val="24"/>
          <w:lang w:eastAsia="es-MX"/>
        </w:rPr>
        <w:t>EXPOSICIÓN DE MOTIVOS</w:t>
      </w:r>
    </w:p>
    <w:p w:rsidR="00F20151" w:rsidRPr="00C71645" w:rsidRDefault="005423F4" w:rsidP="001101A6">
      <w:pPr>
        <w:pStyle w:val="Sinespaciado"/>
        <w:ind w:firstLine="708"/>
        <w:jc w:val="both"/>
        <w:rPr>
          <w:rFonts w:ascii="Times New Roman" w:eastAsia="Times New Roman" w:hAnsi="Times New Roman" w:cs="Times New Roman"/>
          <w:sz w:val="24"/>
          <w:szCs w:val="24"/>
          <w:lang w:eastAsia="es-MX"/>
        </w:rPr>
      </w:pPr>
      <w:r w:rsidRPr="00C71645">
        <w:rPr>
          <w:rFonts w:ascii="Times New Roman" w:eastAsia="Times New Roman" w:hAnsi="Times New Roman" w:cs="Times New Roman"/>
          <w:sz w:val="24"/>
          <w:szCs w:val="24"/>
          <w:lang w:eastAsia="es-MX"/>
        </w:rPr>
        <w:t>La Organización Administrativa y Funcionamiento de la Administración Pública Central y Paraestatal del Estado de México, expresa en la Ley Orgánica de la Administración Pública del Estado de México, que indica que el Ejercicio del Poder Ejecutivo corresponde al Gobernador del Estado, quien tendrá atribuciones, funciones y obligaciones que le señalen la Constitución Política de los Estados Unidos Mexicanos, la Constitución Política del Estado de México, la Ley Orgánica de la Administración Pública del Estado de México y las demás disposiciones jurídicas r</w:t>
      </w:r>
      <w:r w:rsidR="00F20151" w:rsidRPr="00C71645">
        <w:rPr>
          <w:rFonts w:ascii="Times New Roman" w:eastAsia="Times New Roman" w:hAnsi="Times New Roman" w:cs="Times New Roman"/>
          <w:sz w:val="24"/>
          <w:szCs w:val="24"/>
          <w:lang w:eastAsia="es-MX"/>
        </w:rPr>
        <w:t>elativas vigentes en el Estado, a</w:t>
      </w:r>
      <w:r w:rsidRPr="00C71645">
        <w:rPr>
          <w:rFonts w:ascii="Times New Roman" w:eastAsia="Times New Roman" w:hAnsi="Times New Roman" w:cs="Times New Roman"/>
          <w:sz w:val="24"/>
          <w:szCs w:val="24"/>
          <w:lang w:eastAsia="es-MX"/>
        </w:rPr>
        <w:t>demás, de tomar en cuenta que el sector paraestatal se rige por la Ley Orgánica de la Administración Pública del Estado de México y demás disposiciones que le resulten aplicables</w:t>
      </w:r>
      <w:r w:rsidR="00F20151" w:rsidRPr="00C71645">
        <w:rPr>
          <w:rFonts w:ascii="Times New Roman" w:eastAsia="Times New Roman" w:hAnsi="Times New Roman" w:cs="Times New Roman"/>
          <w:sz w:val="24"/>
          <w:szCs w:val="24"/>
          <w:lang w:eastAsia="es-MX"/>
        </w:rPr>
        <w:t>.</w:t>
      </w:r>
    </w:p>
    <w:p w:rsidR="005423F4" w:rsidRPr="00C71645" w:rsidRDefault="00F20151" w:rsidP="001101A6">
      <w:pPr>
        <w:pStyle w:val="Sinespaciado"/>
        <w:ind w:firstLine="708"/>
        <w:jc w:val="both"/>
        <w:rPr>
          <w:rFonts w:ascii="Times New Roman" w:eastAsia="Times New Roman" w:hAnsi="Times New Roman" w:cs="Times New Roman"/>
          <w:sz w:val="24"/>
          <w:szCs w:val="24"/>
          <w:lang w:eastAsia="es-MX"/>
        </w:rPr>
      </w:pPr>
      <w:r w:rsidRPr="00C71645">
        <w:rPr>
          <w:rFonts w:ascii="Times New Roman" w:eastAsia="Times New Roman" w:hAnsi="Times New Roman" w:cs="Times New Roman"/>
          <w:sz w:val="24"/>
          <w:szCs w:val="24"/>
          <w:lang w:eastAsia="es-MX"/>
        </w:rPr>
        <w:t xml:space="preserve">En </w:t>
      </w:r>
      <w:r w:rsidR="005423F4" w:rsidRPr="00C71645">
        <w:rPr>
          <w:rFonts w:ascii="Times New Roman" w:eastAsia="Times New Roman" w:hAnsi="Times New Roman" w:cs="Times New Roman"/>
          <w:sz w:val="24"/>
          <w:szCs w:val="24"/>
          <w:lang w:eastAsia="es-MX"/>
        </w:rPr>
        <w:t>este sentido</w:t>
      </w:r>
      <w:r w:rsidRPr="00C71645">
        <w:rPr>
          <w:rFonts w:ascii="Times New Roman" w:eastAsia="Times New Roman" w:hAnsi="Times New Roman" w:cs="Times New Roman"/>
          <w:sz w:val="24"/>
          <w:szCs w:val="24"/>
          <w:lang w:eastAsia="es-MX"/>
        </w:rPr>
        <w:t>, l</w:t>
      </w:r>
      <w:r w:rsidR="005423F4" w:rsidRPr="00C71645">
        <w:rPr>
          <w:rFonts w:ascii="Times New Roman" w:eastAsia="Times New Roman" w:hAnsi="Times New Roman" w:cs="Times New Roman"/>
          <w:sz w:val="24"/>
          <w:szCs w:val="24"/>
          <w:lang w:eastAsia="es-MX"/>
        </w:rPr>
        <w:t>a Ley Orgánica de la Administración Pública del Estado de México, en el artículo 45, menciona lo siguiente</w:t>
      </w:r>
      <w:r w:rsidRPr="00C71645">
        <w:rPr>
          <w:rFonts w:ascii="Times New Roman" w:eastAsia="Times New Roman" w:hAnsi="Times New Roman" w:cs="Times New Roman"/>
          <w:sz w:val="24"/>
          <w:szCs w:val="24"/>
          <w:lang w:eastAsia="es-MX"/>
        </w:rPr>
        <w:t>:</w:t>
      </w:r>
      <w:r w:rsidR="005423F4" w:rsidRPr="00C71645">
        <w:rPr>
          <w:rFonts w:ascii="Times New Roman" w:eastAsia="Times New Roman" w:hAnsi="Times New Roman" w:cs="Times New Roman"/>
          <w:sz w:val="24"/>
          <w:szCs w:val="24"/>
          <w:lang w:eastAsia="es-MX"/>
        </w:rPr>
        <w:t xml:space="preserve"> </w:t>
      </w:r>
      <w:r w:rsidRPr="00C71645">
        <w:rPr>
          <w:rFonts w:ascii="Times New Roman" w:eastAsia="Times New Roman" w:hAnsi="Times New Roman" w:cs="Times New Roman"/>
          <w:sz w:val="24"/>
          <w:szCs w:val="24"/>
          <w:lang w:eastAsia="es-MX"/>
        </w:rPr>
        <w:t xml:space="preserve">los </w:t>
      </w:r>
      <w:r w:rsidR="005423F4" w:rsidRPr="00C71645">
        <w:rPr>
          <w:rFonts w:ascii="Times New Roman" w:eastAsia="Times New Roman" w:hAnsi="Times New Roman" w:cs="Times New Roman"/>
          <w:sz w:val="24"/>
          <w:szCs w:val="24"/>
          <w:lang w:eastAsia="es-MX"/>
        </w:rPr>
        <w:t>organismos descentralizados, las empresas de participación estatal y los fideicomisos públicos asimilados serán considerados como órganos auxiliares del Poder Ejecutivo y como parte integrante de la Adm</w:t>
      </w:r>
      <w:r w:rsidR="00186A00" w:rsidRPr="00C71645">
        <w:rPr>
          <w:rFonts w:ascii="Times New Roman" w:eastAsia="Times New Roman" w:hAnsi="Times New Roman" w:cs="Times New Roman"/>
          <w:sz w:val="24"/>
          <w:szCs w:val="24"/>
          <w:lang w:eastAsia="es-MX"/>
        </w:rPr>
        <w:t>inistración Pública del Estado.</w:t>
      </w:r>
    </w:p>
    <w:p w:rsidR="00E95BA3" w:rsidRPr="00C71645" w:rsidRDefault="005423F4" w:rsidP="001101A6">
      <w:pPr>
        <w:pStyle w:val="Sinespaciado"/>
        <w:ind w:firstLine="708"/>
        <w:jc w:val="both"/>
        <w:rPr>
          <w:rFonts w:ascii="Times New Roman" w:eastAsia="Times New Roman" w:hAnsi="Times New Roman" w:cs="Times New Roman"/>
          <w:sz w:val="24"/>
          <w:szCs w:val="24"/>
          <w:lang w:eastAsia="es-MX"/>
        </w:rPr>
      </w:pPr>
      <w:r w:rsidRPr="00C71645">
        <w:rPr>
          <w:rFonts w:ascii="Times New Roman" w:eastAsia="Times New Roman" w:hAnsi="Times New Roman" w:cs="Times New Roman"/>
          <w:sz w:val="24"/>
          <w:szCs w:val="24"/>
          <w:lang w:eastAsia="es-MX"/>
        </w:rPr>
        <w:t xml:space="preserve">En fecha 10 de julio del año 2015, mediante el Decreto número 468 publicado en la Gaceta de Gobierno del Estado Libre y Soberano de México, se expide la Ley que Crea el Organismo Público Descentralizado denominado Comisión para la Protección </w:t>
      </w:r>
      <w:r w:rsidR="00E92D61" w:rsidRPr="00C71645">
        <w:rPr>
          <w:rFonts w:ascii="Times New Roman" w:eastAsia="Times New Roman" w:hAnsi="Times New Roman" w:cs="Times New Roman"/>
          <w:sz w:val="24"/>
          <w:szCs w:val="24"/>
          <w:lang w:eastAsia="es-MX"/>
        </w:rPr>
        <w:t xml:space="preserve">Contra </w:t>
      </w:r>
      <w:r w:rsidRPr="00C71645">
        <w:rPr>
          <w:rFonts w:ascii="Times New Roman" w:eastAsia="Times New Roman" w:hAnsi="Times New Roman" w:cs="Times New Roman"/>
          <w:sz w:val="24"/>
          <w:szCs w:val="24"/>
          <w:lang w:eastAsia="es-MX"/>
        </w:rPr>
        <w:t xml:space="preserve">Riesgos Sanitarios del Estado de México, mejor conocido como COPRISEM y definido como un organismo público descentralizado, con personalidad jurídica, patrimonio </w:t>
      </w:r>
      <w:r w:rsidR="00E92D61" w:rsidRPr="00C71645">
        <w:rPr>
          <w:rFonts w:ascii="Times New Roman" w:eastAsia="Times New Roman" w:hAnsi="Times New Roman" w:cs="Times New Roman"/>
          <w:sz w:val="24"/>
          <w:szCs w:val="24"/>
          <w:lang w:eastAsia="es-MX"/>
        </w:rPr>
        <w:t xml:space="preserve">propio y funciones de autoridad, sectorizado </w:t>
      </w:r>
      <w:r w:rsidRPr="00C71645">
        <w:rPr>
          <w:rFonts w:ascii="Times New Roman" w:eastAsia="Times New Roman" w:hAnsi="Times New Roman" w:cs="Times New Roman"/>
          <w:sz w:val="24"/>
          <w:szCs w:val="24"/>
          <w:lang w:eastAsia="es-MX"/>
        </w:rPr>
        <w:t>a la Secretaría</w:t>
      </w:r>
      <w:r w:rsidR="00E95BA3" w:rsidRPr="00C71645">
        <w:rPr>
          <w:rFonts w:ascii="Times New Roman" w:eastAsia="Times New Roman" w:hAnsi="Times New Roman" w:cs="Times New Roman"/>
          <w:sz w:val="24"/>
          <w:szCs w:val="24"/>
          <w:lang w:eastAsia="es-MX"/>
        </w:rPr>
        <w:t xml:space="preserve"> de Salud del Estado de México.</w:t>
      </w:r>
    </w:p>
    <w:p w:rsidR="005423F4" w:rsidRPr="00C71645" w:rsidRDefault="005423F4" w:rsidP="001101A6">
      <w:pPr>
        <w:pStyle w:val="Sinespaciado"/>
        <w:ind w:firstLine="708"/>
        <w:jc w:val="both"/>
        <w:rPr>
          <w:rFonts w:ascii="Times New Roman" w:eastAsia="Times New Roman" w:hAnsi="Times New Roman" w:cs="Times New Roman"/>
          <w:sz w:val="24"/>
          <w:szCs w:val="24"/>
          <w:lang w:eastAsia="es-MX"/>
        </w:rPr>
      </w:pPr>
      <w:r w:rsidRPr="00C71645">
        <w:rPr>
          <w:rFonts w:ascii="Times New Roman" w:eastAsia="Times New Roman" w:hAnsi="Times New Roman" w:cs="Times New Roman"/>
          <w:sz w:val="24"/>
          <w:szCs w:val="24"/>
          <w:lang w:eastAsia="es-MX"/>
        </w:rPr>
        <w:t xml:space="preserve">Dentro del objeto de la COPRISEM mencionado en el artículo </w:t>
      </w:r>
      <w:r w:rsidR="00E95BA3" w:rsidRPr="00C71645">
        <w:rPr>
          <w:rFonts w:ascii="Times New Roman" w:eastAsia="Times New Roman" w:hAnsi="Times New Roman" w:cs="Times New Roman"/>
          <w:sz w:val="24"/>
          <w:szCs w:val="24"/>
          <w:lang w:eastAsia="es-MX"/>
        </w:rPr>
        <w:t>3</w:t>
      </w:r>
      <w:r w:rsidRPr="00C71645">
        <w:rPr>
          <w:rFonts w:ascii="Times New Roman" w:eastAsia="Times New Roman" w:hAnsi="Times New Roman" w:cs="Times New Roman"/>
          <w:sz w:val="24"/>
          <w:szCs w:val="24"/>
          <w:lang w:eastAsia="es-MX"/>
        </w:rPr>
        <w:t xml:space="preserve"> de la Ley que Crea el Organismo Público Descentralizado denominado Comisión para la Protección </w:t>
      </w:r>
      <w:r w:rsidR="00E95BA3" w:rsidRPr="00C71645">
        <w:rPr>
          <w:rFonts w:ascii="Times New Roman" w:eastAsia="Times New Roman" w:hAnsi="Times New Roman" w:cs="Times New Roman"/>
          <w:sz w:val="24"/>
          <w:szCs w:val="24"/>
          <w:lang w:eastAsia="es-MX"/>
        </w:rPr>
        <w:t xml:space="preserve">Contra </w:t>
      </w:r>
      <w:r w:rsidRPr="00C71645">
        <w:rPr>
          <w:rFonts w:ascii="Times New Roman" w:eastAsia="Times New Roman" w:hAnsi="Times New Roman" w:cs="Times New Roman"/>
          <w:sz w:val="24"/>
          <w:szCs w:val="24"/>
          <w:lang w:eastAsia="es-MX"/>
        </w:rPr>
        <w:t>Riesgos Sanitarios en el Estado de México, se cuenta con lo siguiente:</w:t>
      </w:r>
    </w:p>
    <w:p w:rsidR="00E95BA3" w:rsidRPr="00C71645" w:rsidRDefault="00E95BA3" w:rsidP="001101A6">
      <w:pPr>
        <w:pStyle w:val="Sinespaciado"/>
        <w:ind w:firstLine="708"/>
        <w:jc w:val="both"/>
        <w:rPr>
          <w:rFonts w:ascii="Times New Roman" w:eastAsia="Times New Roman" w:hAnsi="Times New Roman" w:cs="Times New Roman"/>
          <w:sz w:val="24"/>
          <w:szCs w:val="24"/>
          <w:lang w:eastAsia="es-MX"/>
        </w:rPr>
      </w:pPr>
      <w:r w:rsidRPr="00C71645">
        <w:rPr>
          <w:rFonts w:ascii="Times New Roman" w:eastAsia="Times New Roman" w:hAnsi="Times New Roman" w:cs="Times New Roman"/>
          <w:sz w:val="24"/>
          <w:szCs w:val="24"/>
          <w:lang w:eastAsia="es-MX"/>
        </w:rPr>
        <w:t>1.</w:t>
      </w:r>
      <w:r w:rsidR="005423F4" w:rsidRPr="00C71645">
        <w:rPr>
          <w:rFonts w:ascii="Times New Roman" w:eastAsia="Times New Roman" w:hAnsi="Times New Roman" w:cs="Times New Roman"/>
          <w:sz w:val="24"/>
          <w:szCs w:val="24"/>
          <w:lang w:eastAsia="es-MX"/>
        </w:rPr>
        <w:t xml:space="preserve"> </w:t>
      </w:r>
      <w:r w:rsidRPr="00C71645">
        <w:rPr>
          <w:rFonts w:ascii="Times New Roman" w:eastAsia="Times New Roman" w:hAnsi="Times New Roman" w:cs="Times New Roman"/>
          <w:sz w:val="24"/>
          <w:szCs w:val="24"/>
          <w:lang w:eastAsia="es-MX"/>
        </w:rPr>
        <w:t xml:space="preserve">Implementar </w:t>
      </w:r>
      <w:r w:rsidR="005423F4" w:rsidRPr="00C71645">
        <w:rPr>
          <w:rFonts w:ascii="Times New Roman" w:eastAsia="Times New Roman" w:hAnsi="Times New Roman" w:cs="Times New Roman"/>
          <w:sz w:val="24"/>
          <w:szCs w:val="24"/>
          <w:lang w:eastAsia="es-MX"/>
        </w:rPr>
        <w:t>las acciones necesarias en materia de regularización, control y fomento sanitario para el funcionamiento de los establecimientos que ofrecen productos y servicios.</w:t>
      </w:r>
    </w:p>
    <w:p w:rsidR="00DF57BB" w:rsidRPr="00C71645" w:rsidRDefault="00E95BA3" w:rsidP="001101A6">
      <w:pPr>
        <w:pStyle w:val="Sinespaciado"/>
        <w:ind w:firstLine="708"/>
        <w:jc w:val="both"/>
        <w:rPr>
          <w:rFonts w:ascii="Times New Roman" w:eastAsia="Times New Roman" w:hAnsi="Times New Roman" w:cs="Times New Roman"/>
          <w:sz w:val="24"/>
          <w:szCs w:val="24"/>
          <w:lang w:eastAsia="es-MX"/>
        </w:rPr>
      </w:pPr>
      <w:r w:rsidRPr="00C71645">
        <w:rPr>
          <w:rFonts w:ascii="Times New Roman" w:eastAsia="Times New Roman" w:hAnsi="Times New Roman" w:cs="Times New Roman"/>
          <w:sz w:val="24"/>
          <w:szCs w:val="24"/>
          <w:lang w:eastAsia="es-MX"/>
        </w:rPr>
        <w:t>2. Vigilar</w:t>
      </w:r>
      <w:r w:rsidR="005423F4" w:rsidRPr="00C71645">
        <w:rPr>
          <w:rFonts w:ascii="Times New Roman" w:eastAsia="Times New Roman" w:hAnsi="Times New Roman" w:cs="Times New Roman"/>
          <w:sz w:val="24"/>
          <w:szCs w:val="24"/>
          <w:lang w:eastAsia="es-MX"/>
        </w:rPr>
        <w:t>, prevenir y atender la posible exposición a riesgos y emergencias sanitarias.</w:t>
      </w:r>
    </w:p>
    <w:p w:rsidR="00DF57BB" w:rsidRPr="00C71645" w:rsidRDefault="00DF57BB" w:rsidP="001101A6">
      <w:pPr>
        <w:pStyle w:val="Sinespaciado"/>
        <w:ind w:firstLine="708"/>
        <w:jc w:val="both"/>
        <w:rPr>
          <w:rFonts w:ascii="Times New Roman" w:eastAsia="Times New Roman" w:hAnsi="Times New Roman" w:cs="Times New Roman"/>
          <w:sz w:val="24"/>
          <w:szCs w:val="24"/>
          <w:lang w:eastAsia="es-MX"/>
        </w:rPr>
      </w:pPr>
      <w:r w:rsidRPr="00C71645">
        <w:rPr>
          <w:rFonts w:ascii="Times New Roman" w:eastAsia="Times New Roman" w:hAnsi="Times New Roman" w:cs="Times New Roman"/>
          <w:sz w:val="24"/>
          <w:szCs w:val="24"/>
          <w:lang w:eastAsia="es-MX"/>
        </w:rPr>
        <w:t>3.</w:t>
      </w:r>
      <w:r w:rsidR="005423F4" w:rsidRPr="00C71645">
        <w:rPr>
          <w:rFonts w:ascii="Times New Roman" w:eastAsia="Times New Roman" w:hAnsi="Times New Roman" w:cs="Times New Roman"/>
          <w:sz w:val="24"/>
          <w:szCs w:val="24"/>
          <w:lang w:eastAsia="es-MX"/>
        </w:rPr>
        <w:t xml:space="preserve"> </w:t>
      </w:r>
      <w:r w:rsidRPr="00C71645">
        <w:rPr>
          <w:rFonts w:ascii="Times New Roman" w:eastAsia="Times New Roman" w:hAnsi="Times New Roman" w:cs="Times New Roman"/>
          <w:sz w:val="24"/>
          <w:szCs w:val="24"/>
          <w:lang w:eastAsia="es-MX"/>
        </w:rPr>
        <w:t xml:space="preserve">Diseñar </w:t>
      </w:r>
      <w:r w:rsidR="005423F4" w:rsidRPr="00C71645">
        <w:rPr>
          <w:rFonts w:ascii="Times New Roman" w:eastAsia="Times New Roman" w:hAnsi="Times New Roman" w:cs="Times New Roman"/>
          <w:sz w:val="24"/>
          <w:szCs w:val="24"/>
          <w:lang w:eastAsia="es-MX"/>
        </w:rPr>
        <w:t>estrategias que protejan en todo momento la salud y seguridad de la ciudadanía en general.</w:t>
      </w:r>
    </w:p>
    <w:p w:rsidR="00DF57BB" w:rsidRPr="00C71645" w:rsidRDefault="00DF57BB" w:rsidP="001101A6">
      <w:pPr>
        <w:pStyle w:val="Sinespaciado"/>
        <w:ind w:firstLine="708"/>
        <w:jc w:val="both"/>
        <w:rPr>
          <w:rFonts w:ascii="Times New Roman" w:eastAsia="Times New Roman" w:hAnsi="Times New Roman" w:cs="Times New Roman"/>
          <w:sz w:val="24"/>
          <w:szCs w:val="24"/>
          <w:lang w:eastAsia="es-MX"/>
        </w:rPr>
      </w:pPr>
      <w:r w:rsidRPr="00C71645">
        <w:rPr>
          <w:rFonts w:ascii="Times New Roman" w:eastAsia="Times New Roman" w:hAnsi="Times New Roman" w:cs="Times New Roman"/>
          <w:sz w:val="24"/>
          <w:szCs w:val="24"/>
          <w:lang w:eastAsia="es-MX"/>
        </w:rPr>
        <w:t>4.</w:t>
      </w:r>
      <w:r w:rsidR="005423F4" w:rsidRPr="00C71645">
        <w:rPr>
          <w:rFonts w:ascii="Times New Roman" w:eastAsia="Times New Roman" w:hAnsi="Times New Roman" w:cs="Times New Roman"/>
          <w:sz w:val="24"/>
          <w:szCs w:val="24"/>
          <w:lang w:eastAsia="es-MX"/>
        </w:rPr>
        <w:t xml:space="preserve"> </w:t>
      </w:r>
      <w:r w:rsidRPr="00C71645">
        <w:rPr>
          <w:rFonts w:ascii="Times New Roman" w:eastAsia="Times New Roman" w:hAnsi="Times New Roman" w:cs="Times New Roman"/>
          <w:sz w:val="24"/>
          <w:szCs w:val="24"/>
          <w:lang w:eastAsia="es-MX"/>
        </w:rPr>
        <w:t xml:space="preserve">Vigilar </w:t>
      </w:r>
      <w:r w:rsidR="005423F4" w:rsidRPr="00C71645">
        <w:rPr>
          <w:rFonts w:ascii="Times New Roman" w:eastAsia="Times New Roman" w:hAnsi="Times New Roman" w:cs="Times New Roman"/>
          <w:sz w:val="24"/>
          <w:szCs w:val="24"/>
          <w:lang w:eastAsia="es-MX"/>
        </w:rPr>
        <w:t>el cumplimiento de las disposiciones de orden público e interés social en materia de regularización, control y fomento sanitario.</w:t>
      </w:r>
    </w:p>
    <w:p w:rsidR="005423F4" w:rsidRPr="00C71645" w:rsidRDefault="00DF57BB" w:rsidP="001101A6">
      <w:pPr>
        <w:pStyle w:val="Sinespaciado"/>
        <w:ind w:firstLine="708"/>
        <w:jc w:val="both"/>
        <w:rPr>
          <w:rFonts w:ascii="Times New Roman" w:eastAsia="Times New Roman" w:hAnsi="Times New Roman" w:cs="Times New Roman"/>
          <w:sz w:val="24"/>
          <w:szCs w:val="24"/>
          <w:lang w:eastAsia="es-MX"/>
        </w:rPr>
      </w:pPr>
      <w:r w:rsidRPr="00C71645">
        <w:rPr>
          <w:rFonts w:ascii="Times New Roman" w:eastAsia="Times New Roman" w:hAnsi="Times New Roman" w:cs="Times New Roman"/>
          <w:sz w:val="24"/>
          <w:szCs w:val="24"/>
          <w:lang w:eastAsia="es-MX"/>
        </w:rPr>
        <w:t>5.</w:t>
      </w:r>
      <w:r w:rsidR="005423F4" w:rsidRPr="00C71645">
        <w:rPr>
          <w:rFonts w:ascii="Times New Roman" w:eastAsia="Times New Roman" w:hAnsi="Times New Roman" w:cs="Times New Roman"/>
          <w:sz w:val="24"/>
          <w:szCs w:val="24"/>
          <w:lang w:eastAsia="es-MX"/>
        </w:rPr>
        <w:t xml:space="preserve"> </w:t>
      </w:r>
      <w:r w:rsidRPr="00C71645">
        <w:rPr>
          <w:rFonts w:ascii="Times New Roman" w:eastAsia="Times New Roman" w:hAnsi="Times New Roman" w:cs="Times New Roman"/>
          <w:sz w:val="24"/>
          <w:szCs w:val="24"/>
          <w:lang w:eastAsia="es-MX"/>
        </w:rPr>
        <w:t>Aplicar</w:t>
      </w:r>
      <w:r w:rsidR="005423F4" w:rsidRPr="00C71645">
        <w:rPr>
          <w:rFonts w:ascii="Times New Roman" w:eastAsia="Times New Roman" w:hAnsi="Times New Roman" w:cs="Times New Roman"/>
          <w:sz w:val="24"/>
          <w:szCs w:val="24"/>
          <w:lang w:eastAsia="es-MX"/>
        </w:rPr>
        <w:t>, fomentar, difundir y vigilar el cumplimiento de las leyes, reglamentos, normas oficiales mexicanas y demás ordenamientos técnicos y jurídicos en materia de regularizació</w:t>
      </w:r>
      <w:r w:rsidR="001C3D6B" w:rsidRPr="00C71645">
        <w:rPr>
          <w:rFonts w:ascii="Times New Roman" w:eastAsia="Times New Roman" w:hAnsi="Times New Roman" w:cs="Times New Roman"/>
          <w:sz w:val="24"/>
          <w:szCs w:val="24"/>
          <w:lang w:eastAsia="es-MX"/>
        </w:rPr>
        <w:t>n, control y fomento sanitario.</w:t>
      </w:r>
    </w:p>
    <w:p w:rsidR="00D45A83" w:rsidRPr="00C71645" w:rsidRDefault="005423F4" w:rsidP="001101A6">
      <w:pPr>
        <w:pStyle w:val="Sinespaciado"/>
        <w:ind w:firstLine="708"/>
        <w:jc w:val="both"/>
        <w:rPr>
          <w:rFonts w:ascii="Times New Roman" w:hAnsi="Times New Roman" w:cs="Times New Roman"/>
          <w:sz w:val="24"/>
          <w:szCs w:val="24"/>
          <w:shd w:val="clear" w:color="auto" w:fill="FFFFFF"/>
        </w:rPr>
      </w:pPr>
      <w:r w:rsidRPr="00C71645">
        <w:rPr>
          <w:rFonts w:ascii="Times New Roman" w:eastAsia="Times New Roman" w:hAnsi="Times New Roman" w:cs="Times New Roman"/>
          <w:sz w:val="24"/>
          <w:szCs w:val="24"/>
          <w:lang w:eastAsia="es-MX"/>
        </w:rPr>
        <w:t>En este sentido</w:t>
      </w:r>
      <w:r w:rsidR="00DF57BB" w:rsidRPr="00C71645">
        <w:rPr>
          <w:rFonts w:ascii="Times New Roman" w:eastAsia="Times New Roman" w:hAnsi="Times New Roman" w:cs="Times New Roman"/>
          <w:sz w:val="24"/>
          <w:szCs w:val="24"/>
          <w:lang w:eastAsia="es-MX"/>
        </w:rPr>
        <w:t>,</w:t>
      </w:r>
      <w:r w:rsidR="00DC3077" w:rsidRPr="00C71645">
        <w:rPr>
          <w:rFonts w:ascii="Times New Roman" w:eastAsia="Times New Roman" w:hAnsi="Times New Roman" w:cs="Times New Roman"/>
          <w:sz w:val="24"/>
          <w:szCs w:val="24"/>
          <w:lang w:eastAsia="es-MX"/>
        </w:rPr>
        <w:t xml:space="preserve"> es de destacar</w:t>
      </w:r>
      <w:r w:rsidR="00611D70" w:rsidRPr="00C71645">
        <w:rPr>
          <w:rFonts w:ascii="Times New Roman" w:hAnsi="Times New Roman" w:cs="Times New Roman"/>
          <w:sz w:val="24"/>
          <w:szCs w:val="24"/>
          <w:shd w:val="clear" w:color="auto" w:fill="FFFFFF"/>
        </w:rPr>
        <w:t xml:space="preserve"> la importancia del presente organismo para la vida institucional y administrativa del Estado de México, con sus acciones que repercuten día a día de la ciudadanía, por lo que sin duda alguna se deben de conocer las actividades, funcionamiento, fortaleza y debilidades en la atención de la población mexiquense</w:t>
      </w:r>
      <w:r w:rsidR="00D45A83" w:rsidRPr="00C71645">
        <w:rPr>
          <w:rFonts w:ascii="Times New Roman" w:hAnsi="Times New Roman" w:cs="Times New Roman"/>
          <w:sz w:val="24"/>
          <w:szCs w:val="24"/>
          <w:shd w:val="clear" w:color="auto" w:fill="FFFFFF"/>
        </w:rPr>
        <w:t>.</w:t>
      </w:r>
    </w:p>
    <w:p w:rsidR="00D45A83" w:rsidRPr="00C71645" w:rsidRDefault="00D45A83" w:rsidP="001101A6">
      <w:pPr>
        <w:pStyle w:val="Sinespaciado"/>
        <w:ind w:firstLine="708"/>
        <w:jc w:val="both"/>
        <w:rPr>
          <w:rFonts w:ascii="Times New Roman" w:hAnsi="Times New Roman" w:cs="Times New Roman"/>
          <w:sz w:val="24"/>
          <w:szCs w:val="24"/>
          <w:shd w:val="clear" w:color="auto" w:fill="FFFFFF"/>
        </w:rPr>
      </w:pPr>
      <w:r w:rsidRPr="00C71645">
        <w:rPr>
          <w:rFonts w:ascii="Times New Roman" w:hAnsi="Times New Roman" w:cs="Times New Roman"/>
          <w:sz w:val="24"/>
          <w:szCs w:val="24"/>
          <w:shd w:val="clear" w:color="auto" w:fill="FFFFFF"/>
        </w:rPr>
        <w:t xml:space="preserve">Durante </w:t>
      </w:r>
      <w:r w:rsidR="00611D70" w:rsidRPr="00C71645">
        <w:rPr>
          <w:rFonts w:ascii="Times New Roman" w:hAnsi="Times New Roman" w:cs="Times New Roman"/>
          <w:sz w:val="24"/>
          <w:szCs w:val="24"/>
          <w:shd w:val="clear" w:color="auto" w:fill="FFFFFF"/>
        </w:rPr>
        <w:t>el pasado análisis de Cuenta Pública del 2021 entrega esta Soberanía y con el objetivo de ejercer la función fiscalizadora de nosotros como legisladoras y legisladores auxiliándonos del Órgano Superior de Fiscalización del Estado de México, se entregó a la LXI Legislatura el Informe de Resultados de la Cuenta Pública Estatal y Municipal en el Ejercicio 2021, el cual se derivó en 98 auditorías de las que resultaron 6 mil 217 observaciones, correspondiendo a mil 666 al sector del Poder Ejecutivo y sus Organismos Auxiliares y Autónomos</w:t>
      </w:r>
      <w:r w:rsidRPr="00C71645">
        <w:rPr>
          <w:rFonts w:ascii="Times New Roman" w:hAnsi="Times New Roman" w:cs="Times New Roman"/>
          <w:sz w:val="24"/>
          <w:szCs w:val="24"/>
          <w:shd w:val="clear" w:color="auto" w:fill="FFFFFF"/>
        </w:rPr>
        <w:t>.</w:t>
      </w:r>
    </w:p>
    <w:p w:rsidR="00611D70" w:rsidRPr="00C71645" w:rsidRDefault="00D45A83" w:rsidP="001101A6">
      <w:pPr>
        <w:pStyle w:val="Sinespaciado"/>
        <w:ind w:firstLine="708"/>
        <w:jc w:val="both"/>
        <w:rPr>
          <w:rFonts w:ascii="Times New Roman" w:eastAsia="Times New Roman" w:hAnsi="Times New Roman" w:cs="Times New Roman"/>
          <w:sz w:val="24"/>
          <w:szCs w:val="24"/>
          <w:lang w:eastAsia="es-MX"/>
        </w:rPr>
      </w:pPr>
      <w:r w:rsidRPr="00C71645">
        <w:rPr>
          <w:rFonts w:ascii="Times New Roman" w:hAnsi="Times New Roman" w:cs="Times New Roman"/>
          <w:sz w:val="24"/>
          <w:szCs w:val="24"/>
          <w:shd w:val="clear" w:color="auto" w:fill="FFFFFF"/>
        </w:rPr>
        <w:t xml:space="preserve">En </w:t>
      </w:r>
      <w:r w:rsidR="00611D70" w:rsidRPr="00C71645">
        <w:rPr>
          <w:rFonts w:ascii="Times New Roman" w:hAnsi="Times New Roman" w:cs="Times New Roman"/>
          <w:sz w:val="24"/>
          <w:szCs w:val="24"/>
          <w:shd w:val="clear" w:color="auto" w:fill="FFFFFF"/>
        </w:rPr>
        <w:t xml:space="preserve">este sentido, dando cumplimiento a lo establecido en el artículo 50 de la Ley de Fiscalización Superior del Estado de México, el Órgano Superior de Fiscalización del Estado de </w:t>
      </w:r>
      <w:r w:rsidR="00611D70" w:rsidRPr="00C71645">
        <w:rPr>
          <w:rFonts w:ascii="Times New Roman" w:hAnsi="Times New Roman" w:cs="Times New Roman"/>
          <w:sz w:val="24"/>
          <w:szCs w:val="24"/>
          <w:shd w:val="clear" w:color="auto" w:fill="FFFFFF"/>
        </w:rPr>
        <w:lastRenderedPageBreak/>
        <w:t xml:space="preserve">México presentó el </w:t>
      </w:r>
      <w:r w:rsidR="005569EA" w:rsidRPr="00C71645">
        <w:rPr>
          <w:rFonts w:ascii="Times New Roman" w:hAnsi="Times New Roman" w:cs="Times New Roman"/>
          <w:sz w:val="24"/>
          <w:szCs w:val="24"/>
          <w:shd w:val="clear" w:color="auto" w:fill="FFFFFF"/>
        </w:rPr>
        <w:t xml:space="preserve">Informe </w:t>
      </w:r>
      <w:r w:rsidR="00611D70" w:rsidRPr="00C71645">
        <w:rPr>
          <w:rFonts w:ascii="Times New Roman" w:hAnsi="Times New Roman" w:cs="Times New Roman"/>
          <w:sz w:val="24"/>
          <w:szCs w:val="24"/>
          <w:shd w:val="clear" w:color="auto" w:fill="FFFFFF"/>
        </w:rPr>
        <w:t xml:space="preserve">de </w:t>
      </w:r>
      <w:r w:rsidR="005569EA" w:rsidRPr="00C71645">
        <w:rPr>
          <w:rFonts w:ascii="Times New Roman" w:hAnsi="Times New Roman" w:cs="Times New Roman"/>
          <w:sz w:val="24"/>
          <w:szCs w:val="24"/>
          <w:shd w:val="clear" w:color="auto" w:fill="FFFFFF"/>
        </w:rPr>
        <w:t xml:space="preserve">Resultados </w:t>
      </w:r>
      <w:r w:rsidR="00611D70" w:rsidRPr="00C71645">
        <w:rPr>
          <w:rFonts w:ascii="Times New Roman" w:hAnsi="Times New Roman" w:cs="Times New Roman"/>
          <w:sz w:val="24"/>
          <w:szCs w:val="24"/>
          <w:shd w:val="clear" w:color="auto" w:fill="FFFFFF"/>
        </w:rPr>
        <w:t>ante la Comisión de Vigilancia del Órgano Superior de Fiscalización, mi</w:t>
      </w:r>
      <w:r w:rsidR="005569EA" w:rsidRPr="00C71645">
        <w:rPr>
          <w:rFonts w:ascii="Times New Roman" w:hAnsi="Times New Roman" w:cs="Times New Roman"/>
          <w:sz w:val="24"/>
          <w:szCs w:val="24"/>
          <w:shd w:val="clear" w:color="auto" w:fill="FFFFFF"/>
        </w:rPr>
        <w:t>smo que tiene carácter público.</w:t>
      </w:r>
    </w:p>
    <w:p w:rsidR="005569EA" w:rsidRPr="00C71645" w:rsidRDefault="00611D70" w:rsidP="001101A6">
      <w:pPr>
        <w:pStyle w:val="Sinespaciado"/>
        <w:ind w:firstLine="708"/>
        <w:jc w:val="both"/>
        <w:rPr>
          <w:rFonts w:ascii="Times New Roman" w:hAnsi="Times New Roman" w:cs="Times New Roman"/>
          <w:sz w:val="24"/>
          <w:szCs w:val="24"/>
          <w:shd w:val="clear" w:color="auto" w:fill="FFFFFF"/>
        </w:rPr>
      </w:pPr>
      <w:r w:rsidRPr="00C71645">
        <w:rPr>
          <w:rFonts w:ascii="Times New Roman" w:hAnsi="Times New Roman" w:cs="Times New Roman"/>
          <w:sz w:val="24"/>
          <w:szCs w:val="24"/>
          <w:shd w:val="clear" w:color="auto" w:fill="FFFFFF"/>
        </w:rPr>
        <w:t>El presente Informe de Resultados es el documento que no contiene la revisión de la Cuenta Pública en las Entidades Fiscalizables y los resultados de los informes de auditoría proyectados en el Programa Anual de Auditorías, así como las observaciones de probables irregularidades, daños y/o perjuicios a la Hacienda Pública Estatal o Municipal, en términos de los artículos 53 y 54 de la Ley de Fiscalización Superior del Estado de México</w:t>
      </w:r>
      <w:r w:rsidR="005569EA" w:rsidRPr="00C71645">
        <w:rPr>
          <w:rFonts w:ascii="Times New Roman" w:hAnsi="Times New Roman" w:cs="Times New Roman"/>
          <w:sz w:val="24"/>
          <w:szCs w:val="24"/>
          <w:shd w:val="clear" w:color="auto" w:fill="FFFFFF"/>
        </w:rPr>
        <w:t>.</w:t>
      </w:r>
    </w:p>
    <w:p w:rsidR="003C444C" w:rsidRPr="00C71645" w:rsidRDefault="005569EA" w:rsidP="001101A6">
      <w:pPr>
        <w:pStyle w:val="Sinespaciado"/>
        <w:ind w:firstLine="708"/>
        <w:jc w:val="both"/>
        <w:rPr>
          <w:rFonts w:ascii="Times New Roman" w:hAnsi="Times New Roman" w:cs="Times New Roman"/>
          <w:sz w:val="24"/>
          <w:szCs w:val="24"/>
          <w:shd w:val="clear" w:color="auto" w:fill="FFFFFF"/>
        </w:rPr>
      </w:pPr>
      <w:r w:rsidRPr="00C71645">
        <w:rPr>
          <w:rFonts w:ascii="Times New Roman" w:hAnsi="Times New Roman" w:cs="Times New Roman"/>
          <w:sz w:val="24"/>
          <w:szCs w:val="24"/>
          <w:shd w:val="clear" w:color="auto" w:fill="FFFFFF"/>
        </w:rPr>
        <w:t xml:space="preserve">En </w:t>
      </w:r>
      <w:r w:rsidR="00611D70" w:rsidRPr="00C71645">
        <w:rPr>
          <w:rFonts w:ascii="Times New Roman" w:hAnsi="Times New Roman" w:cs="Times New Roman"/>
          <w:sz w:val="24"/>
          <w:szCs w:val="24"/>
          <w:shd w:val="clear" w:color="auto" w:fill="FFFFFF"/>
        </w:rPr>
        <w:t xml:space="preserve">este sentido, con la aprobación del Informe de Resultados de la Cuenta Pública por parte de la LXI Legislatura mexiquense, se cuenta con una auditoría de legalidad y desempeño realizada por la COPRISEM durante el Ejercicio Fiscal 2021, teniendo como objetivo en materia de legalidad, fiscalizar el ejercicio de la personalidad jurídica y de las atribuciones conferidas a la Comisión de la Protección </w:t>
      </w:r>
      <w:r w:rsidR="00D55E77" w:rsidRPr="00C71645">
        <w:rPr>
          <w:rFonts w:ascii="Times New Roman" w:hAnsi="Times New Roman" w:cs="Times New Roman"/>
          <w:sz w:val="24"/>
          <w:szCs w:val="24"/>
          <w:shd w:val="clear" w:color="auto" w:fill="FFFFFF"/>
        </w:rPr>
        <w:t xml:space="preserve">Contra </w:t>
      </w:r>
      <w:r w:rsidR="00611D70" w:rsidRPr="00C71645">
        <w:rPr>
          <w:rFonts w:ascii="Times New Roman" w:hAnsi="Times New Roman" w:cs="Times New Roman"/>
          <w:sz w:val="24"/>
          <w:szCs w:val="24"/>
          <w:shd w:val="clear" w:color="auto" w:fill="FFFFFF"/>
        </w:rPr>
        <w:t>Riesgos Sanitarios en el Estado de México, para verificar el cumplimiento de los ordenamientos legales y disposiciones jurídicas aplicables y en materia de desempeño</w:t>
      </w:r>
      <w:r w:rsidR="003C444C" w:rsidRPr="00C71645">
        <w:rPr>
          <w:rFonts w:ascii="Times New Roman" w:hAnsi="Times New Roman" w:cs="Times New Roman"/>
          <w:sz w:val="24"/>
          <w:szCs w:val="24"/>
          <w:shd w:val="clear" w:color="auto" w:fill="FFFFFF"/>
        </w:rPr>
        <w:t>, f</w:t>
      </w:r>
      <w:r w:rsidR="00D55E77" w:rsidRPr="00C71645">
        <w:rPr>
          <w:rFonts w:ascii="Times New Roman" w:hAnsi="Times New Roman" w:cs="Times New Roman"/>
          <w:sz w:val="24"/>
          <w:szCs w:val="24"/>
          <w:shd w:val="clear" w:color="auto" w:fill="FFFFFF"/>
        </w:rPr>
        <w:t xml:space="preserve">iscalizar </w:t>
      </w:r>
      <w:r w:rsidR="00611D70" w:rsidRPr="00C71645">
        <w:rPr>
          <w:rFonts w:ascii="Times New Roman" w:hAnsi="Times New Roman" w:cs="Times New Roman"/>
          <w:sz w:val="24"/>
          <w:szCs w:val="24"/>
          <w:shd w:val="clear" w:color="auto" w:fill="FFFFFF"/>
        </w:rPr>
        <w:t>el diseño de la ejecución, los resultados y la rendición de cuentas de los programas y proyectos presupuestarios ejecutados</w:t>
      </w:r>
      <w:r w:rsidR="00D55E77" w:rsidRPr="00C71645">
        <w:rPr>
          <w:rFonts w:ascii="Times New Roman" w:hAnsi="Times New Roman" w:cs="Times New Roman"/>
          <w:sz w:val="24"/>
          <w:szCs w:val="24"/>
          <w:shd w:val="clear" w:color="auto" w:fill="FFFFFF"/>
        </w:rPr>
        <w:t>,</w:t>
      </w:r>
      <w:r w:rsidR="00611D70" w:rsidRPr="00C71645">
        <w:rPr>
          <w:rFonts w:ascii="Times New Roman" w:hAnsi="Times New Roman" w:cs="Times New Roman"/>
          <w:sz w:val="24"/>
          <w:szCs w:val="24"/>
          <w:shd w:val="clear" w:color="auto" w:fill="FFFFFF"/>
        </w:rPr>
        <w:t xml:space="preserve"> para verificar el cumplimiento de sus objetivos y metas</w:t>
      </w:r>
      <w:r w:rsidR="003C444C" w:rsidRPr="00C71645">
        <w:rPr>
          <w:rFonts w:ascii="Times New Roman" w:hAnsi="Times New Roman" w:cs="Times New Roman"/>
          <w:sz w:val="24"/>
          <w:szCs w:val="24"/>
          <w:shd w:val="clear" w:color="auto" w:fill="FFFFFF"/>
        </w:rPr>
        <w:t>.</w:t>
      </w:r>
    </w:p>
    <w:p w:rsidR="00611D70" w:rsidRPr="00C71645" w:rsidRDefault="003C444C" w:rsidP="001101A6">
      <w:pPr>
        <w:pStyle w:val="Sinespaciado"/>
        <w:ind w:firstLine="708"/>
        <w:jc w:val="both"/>
        <w:rPr>
          <w:rFonts w:ascii="Times New Roman" w:hAnsi="Times New Roman" w:cs="Times New Roman"/>
          <w:sz w:val="24"/>
          <w:szCs w:val="24"/>
          <w:shd w:val="clear" w:color="auto" w:fill="FFFFFF"/>
        </w:rPr>
      </w:pPr>
      <w:r w:rsidRPr="00C71645">
        <w:rPr>
          <w:rFonts w:ascii="Times New Roman" w:hAnsi="Times New Roman" w:cs="Times New Roman"/>
          <w:sz w:val="24"/>
          <w:szCs w:val="24"/>
          <w:shd w:val="clear" w:color="auto" w:fill="FFFFFF"/>
        </w:rPr>
        <w:t xml:space="preserve">Con </w:t>
      </w:r>
      <w:r w:rsidR="00611D70" w:rsidRPr="00C71645">
        <w:rPr>
          <w:rFonts w:ascii="Times New Roman" w:hAnsi="Times New Roman" w:cs="Times New Roman"/>
          <w:sz w:val="24"/>
          <w:szCs w:val="24"/>
          <w:shd w:val="clear" w:color="auto" w:fill="FFFFFF"/>
        </w:rPr>
        <w:t>el siguiente alcance en materia de legalidad en el análisis jurídico del ejercicio de programación, supervisión, control y evaluación de las actividades de dicho organismo auxiliar y el establecimiento y aplicación de disposiciones normativas que regulen su actuación y operación y en materia de desempeño, la revisión y el análisis de la identificación de los programas y proyectos presupuestarios a cargo de la comisión, dentro de la estructura programática estatal de la ejecución de sus programas anuales de trabajo y de los resultados reportados en la Cuenta Pública sobre los programas y proyectos presupuestarios, ejecutados par</w:t>
      </w:r>
      <w:r w:rsidRPr="00C71645">
        <w:rPr>
          <w:rFonts w:ascii="Times New Roman" w:hAnsi="Times New Roman" w:cs="Times New Roman"/>
          <w:sz w:val="24"/>
          <w:szCs w:val="24"/>
          <w:shd w:val="clear" w:color="auto" w:fill="FFFFFF"/>
        </w:rPr>
        <w:t>a el cumplimiento de su objeto.</w:t>
      </w:r>
    </w:p>
    <w:p w:rsidR="00C96EB3" w:rsidRPr="00C71645" w:rsidRDefault="00611D70" w:rsidP="001101A6">
      <w:pPr>
        <w:pStyle w:val="Sinespaciado"/>
        <w:ind w:firstLine="708"/>
        <w:jc w:val="both"/>
        <w:rPr>
          <w:rFonts w:ascii="Times New Roman" w:hAnsi="Times New Roman" w:cs="Times New Roman"/>
          <w:sz w:val="24"/>
          <w:szCs w:val="24"/>
          <w:shd w:val="clear" w:color="auto" w:fill="FFFFFF"/>
        </w:rPr>
      </w:pPr>
      <w:r w:rsidRPr="00C71645">
        <w:rPr>
          <w:rFonts w:ascii="Times New Roman" w:hAnsi="Times New Roman" w:cs="Times New Roman"/>
          <w:sz w:val="24"/>
          <w:szCs w:val="24"/>
          <w:shd w:val="clear" w:color="auto" w:fill="FFFFFF"/>
        </w:rPr>
        <w:t>De esta manera, el Informe de Resultados Finales y Recomendaciones de la Auditoría 2021 realizada a la COPRISEM y acordada en la Entidad fiscalizadora durante los actos de entrega de resultados preliminares y finales y asentada en cada una de las actas dan constancia de ello derivado de lo siguiente</w:t>
      </w:r>
      <w:r w:rsidR="00B05505" w:rsidRPr="00C71645">
        <w:rPr>
          <w:rFonts w:ascii="Times New Roman" w:hAnsi="Times New Roman" w:cs="Times New Roman"/>
          <w:sz w:val="24"/>
          <w:szCs w:val="24"/>
          <w:shd w:val="clear" w:color="auto" w:fill="FFFFFF"/>
        </w:rPr>
        <w:t>:</w:t>
      </w:r>
      <w:r w:rsidRPr="00C71645">
        <w:rPr>
          <w:rFonts w:ascii="Times New Roman" w:hAnsi="Times New Roman" w:cs="Times New Roman"/>
          <w:sz w:val="24"/>
          <w:szCs w:val="24"/>
          <w:shd w:val="clear" w:color="auto" w:fill="FFFFFF"/>
        </w:rPr>
        <w:t xml:space="preserve"> 12 resultados finales y 12 recomendaciones</w:t>
      </w:r>
      <w:r w:rsidR="00DC3077" w:rsidRPr="00C71645">
        <w:rPr>
          <w:rFonts w:ascii="Times New Roman" w:hAnsi="Times New Roman" w:cs="Times New Roman"/>
          <w:sz w:val="24"/>
          <w:szCs w:val="24"/>
          <w:shd w:val="clear" w:color="auto" w:fill="FFFFFF"/>
        </w:rPr>
        <w:t xml:space="preserve"> en donde el </w:t>
      </w:r>
      <w:r w:rsidR="00C96EB3" w:rsidRPr="00C71645">
        <w:rPr>
          <w:rFonts w:ascii="Times New Roman" w:hAnsi="Times New Roman" w:cs="Times New Roman"/>
          <w:sz w:val="24"/>
          <w:szCs w:val="24"/>
        </w:rPr>
        <w:t>50% de estas recomendaciones se clasifican en recomendaciones de legalidad, mientras que el otro 50% de las mismas son recomendaciones de desempeño y derivados de los resultados fin</w:t>
      </w:r>
      <w:r w:rsidR="00B05505" w:rsidRPr="00C71645">
        <w:rPr>
          <w:rFonts w:ascii="Times New Roman" w:hAnsi="Times New Roman" w:cs="Times New Roman"/>
          <w:sz w:val="24"/>
          <w:szCs w:val="24"/>
        </w:rPr>
        <w:t>ales destaca mencionar algunos.</w:t>
      </w:r>
    </w:p>
    <w:p w:rsidR="007A53EC" w:rsidRPr="00C71645" w:rsidRDefault="00C96EB3" w:rsidP="001101A6">
      <w:pPr>
        <w:pStyle w:val="Sinespaciado"/>
        <w:ind w:firstLine="708"/>
        <w:jc w:val="both"/>
        <w:rPr>
          <w:rFonts w:ascii="Times New Roman" w:hAnsi="Times New Roman" w:cs="Times New Roman"/>
          <w:sz w:val="24"/>
          <w:szCs w:val="24"/>
        </w:rPr>
      </w:pPr>
      <w:r w:rsidRPr="00C71645">
        <w:rPr>
          <w:rFonts w:ascii="Times New Roman" w:hAnsi="Times New Roman" w:cs="Times New Roman"/>
          <w:sz w:val="24"/>
          <w:szCs w:val="24"/>
          <w:shd w:val="clear" w:color="auto" w:fill="FFFFFF"/>
        </w:rPr>
        <w:t xml:space="preserve">La COPRISEM, </w:t>
      </w:r>
      <w:r w:rsidRPr="00C71645">
        <w:rPr>
          <w:rFonts w:ascii="Times New Roman" w:hAnsi="Times New Roman" w:cs="Times New Roman"/>
          <w:sz w:val="24"/>
          <w:szCs w:val="24"/>
        </w:rPr>
        <w:t xml:space="preserve">no ejerció su personalidad jurídica, incumpliendo lo establecido en el artículo primero de la </w:t>
      </w:r>
      <w:r w:rsidR="007A53EC" w:rsidRPr="00C71645">
        <w:rPr>
          <w:rFonts w:ascii="Times New Roman" w:hAnsi="Times New Roman" w:cs="Times New Roman"/>
          <w:sz w:val="24"/>
          <w:szCs w:val="24"/>
        </w:rPr>
        <w:t xml:space="preserve">Ley </w:t>
      </w:r>
      <w:r w:rsidRPr="00C71645">
        <w:rPr>
          <w:rFonts w:ascii="Times New Roman" w:hAnsi="Times New Roman" w:cs="Times New Roman"/>
          <w:sz w:val="24"/>
          <w:szCs w:val="24"/>
        </w:rPr>
        <w:t xml:space="preserve">que </w:t>
      </w:r>
      <w:r w:rsidR="007A53EC" w:rsidRPr="00C71645">
        <w:rPr>
          <w:rFonts w:ascii="Times New Roman" w:hAnsi="Times New Roman" w:cs="Times New Roman"/>
          <w:sz w:val="24"/>
          <w:szCs w:val="24"/>
        </w:rPr>
        <w:t xml:space="preserve">Crea </w:t>
      </w:r>
      <w:r w:rsidRPr="00C71645">
        <w:rPr>
          <w:rFonts w:ascii="Times New Roman" w:hAnsi="Times New Roman" w:cs="Times New Roman"/>
          <w:sz w:val="24"/>
          <w:szCs w:val="24"/>
        </w:rPr>
        <w:t>el Organismo Público Descentralizado denominado Comisión para la Protección Contra Riesgos Sanitarios en el Estado de México.</w:t>
      </w:r>
    </w:p>
    <w:p w:rsidR="00E47C76" w:rsidRPr="00C71645" w:rsidRDefault="00C96EB3" w:rsidP="001101A6">
      <w:pPr>
        <w:pStyle w:val="Sinespaciado"/>
        <w:ind w:firstLine="708"/>
        <w:jc w:val="both"/>
        <w:rPr>
          <w:rFonts w:ascii="Times New Roman" w:hAnsi="Times New Roman" w:cs="Times New Roman"/>
          <w:sz w:val="24"/>
          <w:szCs w:val="24"/>
        </w:rPr>
      </w:pPr>
      <w:r w:rsidRPr="00C71645">
        <w:rPr>
          <w:rFonts w:ascii="Times New Roman" w:hAnsi="Times New Roman" w:cs="Times New Roman"/>
          <w:sz w:val="24"/>
          <w:szCs w:val="24"/>
        </w:rPr>
        <w:t>De igual manera, no dispuso de la información que le que le permitiera acreditar que la integración de su patrimonio</w:t>
      </w:r>
      <w:r w:rsidR="00E47C76" w:rsidRPr="00C71645">
        <w:rPr>
          <w:rFonts w:ascii="Times New Roman" w:hAnsi="Times New Roman" w:cs="Times New Roman"/>
          <w:sz w:val="24"/>
          <w:szCs w:val="24"/>
        </w:rPr>
        <w:t>,</w:t>
      </w:r>
      <w:r w:rsidRPr="00C71645">
        <w:rPr>
          <w:rFonts w:ascii="Times New Roman" w:hAnsi="Times New Roman" w:cs="Times New Roman"/>
          <w:sz w:val="24"/>
          <w:szCs w:val="24"/>
        </w:rPr>
        <w:t xml:space="preserve"> </w:t>
      </w:r>
      <w:r w:rsidRPr="00C71645">
        <w:rPr>
          <w:rFonts w:ascii="Times New Roman" w:hAnsi="Times New Roman" w:cs="Times New Roman"/>
          <w:sz w:val="24"/>
          <w:szCs w:val="24"/>
          <w:shd w:val="clear" w:color="auto" w:fill="FFFFFF"/>
        </w:rPr>
        <w:t>la COPRISEM</w:t>
      </w:r>
      <w:r w:rsidRPr="00C71645">
        <w:rPr>
          <w:rFonts w:ascii="Times New Roman" w:hAnsi="Times New Roman" w:cs="Times New Roman"/>
          <w:sz w:val="24"/>
          <w:szCs w:val="24"/>
        </w:rPr>
        <w:t xml:space="preserve"> no contó con disposiciones reglamentarias y administrativas que </w:t>
      </w:r>
      <w:r w:rsidR="00E47C76" w:rsidRPr="00C71645">
        <w:rPr>
          <w:rFonts w:ascii="Times New Roman" w:hAnsi="Times New Roman" w:cs="Times New Roman"/>
          <w:sz w:val="24"/>
          <w:szCs w:val="24"/>
        </w:rPr>
        <w:t>regulen su actuar institucional, t</w:t>
      </w:r>
      <w:r w:rsidRPr="00C71645">
        <w:rPr>
          <w:rFonts w:ascii="Times New Roman" w:hAnsi="Times New Roman" w:cs="Times New Roman"/>
          <w:sz w:val="24"/>
          <w:szCs w:val="24"/>
        </w:rPr>
        <w:t>ambién no realizó actividades de programación, por lo que careció de metas, de actividades que posibilitarán la medición y el seguimiento de sus acciones sustantivas relativas al control sanitario.</w:t>
      </w:r>
    </w:p>
    <w:p w:rsidR="00E47C76" w:rsidRPr="00C71645" w:rsidRDefault="00C96EB3" w:rsidP="001101A6">
      <w:pPr>
        <w:pStyle w:val="Sinespaciado"/>
        <w:ind w:firstLine="708"/>
        <w:jc w:val="both"/>
        <w:rPr>
          <w:rFonts w:ascii="Times New Roman" w:hAnsi="Times New Roman" w:cs="Times New Roman"/>
          <w:sz w:val="24"/>
          <w:szCs w:val="24"/>
        </w:rPr>
      </w:pPr>
      <w:r w:rsidRPr="00C71645">
        <w:rPr>
          <w:rFonts w:ascii="Times New Roman" w:hAnsi="Times New Roman" w:cs="Times New Roman"/>
          <w:sz w:val="24"/>
          <w:szCs w:val="24"/>
        </w:rPr>
        <w:t>De igual manera, no contó con asignación presupuestal para ejecutar las acciones sustantivas a su</w:t>
      </w:r>
      <w:r w:rsidR="00E47C76" w:rsidRPr="00C71645">
        <w:rPr>
          <w:rFonts w:ascii="Times New Roman" w:hAnsi="Times New Roman" w:cs="Times New Roman"/>
          <w:sz w:val="24"/>
          <w:szCs w:val="24"/>
        </w:rPr>
        <w:t xml:space="preserve"> objeto </w:t>
      </w:r>
      <w:r w:rsidRPr="00C71645">
        <w:rPr>
          <w:rFonts w:ascii="Times New Roman" w:hAnsi="Times New Roman" w:cs="Times New Roman"/>
          <w:sz w:val="24"/>
          <w:szCs w:val="24"/>
        </w:rPr>
        <w:t>de creación</w:t>
      </w:r>
      <w:r w:rsidR="00E47C76" w:rsidRPr="00C71645">
        <w:rPr>
          <w:rFonts w:ascii="Times New Roman" w:hAnsi="Times New Roman" w:cs="Times New Roman"/>
          <w:sz w:val="24"/>
          <w:szCs w:val="24"/>
        </w:rPr>
        <w:t>,</w:t>
      </w:r>
      <w:r w:rsidRPr="00C71645">
        <w:rPr>
          <w:rFonts w:ascii="Times New Roman" w:hAnsi="Times New Roman" w:cs="Times New Roman"/>
          <w:sz w:val="24"/>
          <w:szCs w:val="24"/>
        </w:rPr>
        <w:t xml:space="preserve"> por lo que no fue posible identificar e implementar programas y proyectos presupuestarios en la materia, no presentó los Informes Trimestrales al Órgano Superior de Fiscalización del Estado de México, por lo que no se comunicó la información contable y financiera, presupuestaria, programática y administrativa de dicho organismo auxiliar.</w:t>
      </w:r>
    </w:p>
    <w:p w:rsidR="00194799" w:rsidRPr="00C71645" w:rsidRDefault="00C96EB3" w:rsidP="001101A6">
      <w:pPr>
        <w:pStyle w:val="Sinespaciado"/>
        <w:ind w:firstLine="708"/>
        <w:jc w:val="both"/>
        <w:rPr>
          <w:rFonts w:ascii="Times New Roman" w:hAnsi="Times New Roman" w:cs="Times New Roman"/>
          <w:sz w:val="24"/>
          <w:szCs w:val="24"/>
        </w:rPr>
      </w:pPr>
      <w:r w:rsidRPr="00C71645">
        <w:rPr>
          <w:rFonts w:ascii="Times New Roman" w:hAnsi="Times New Roman" w:cs="Times New Roman"/>
          <w:sz w:val="24"/>
          <w:szCs w:val="24"/>
        </w:rPr>
        <w:t xml:space="preserve">No obstante, cabe precisar que en el año fiscalizado la Comisión no acreditó el ejercicio de dicha personalidad jurídica, pese a que le fue conferida desde el año 2015 y por último, y no menos importante </w:t>
      </w:r>
      <w:r w:rsidR="00E17804" w:rsidRPr="00C71645">
        <w:rPr>
          <w:rFonts w:ascii="Times New Roman" w:hAnsi="Times New Roman" w:cs="Times New Roman"/>
          <w:sz w:val="24"/>
          <w:szCs w:val="24"/>
          <w:shd w:val="clear" w:color="auto" w:fill="FFFFFF"/>
        </w:rPr>
        <w:t xml:space="preserve">la </w:t>
      </w:r>
      <w:r w:rsidRPr="00C71645">
        <w:rPr>
          <w:rFonts w:ascii="Times New Roman" w:hAnsi="Times New Roman" w:cs="Times New Roman"/>
          <w:sz w:val="24"/>
          <w:szCs w:val="24"/>
          <w:shd w:val="clear" w:color="auto" w:fill="FFFFFF"/>
        </w:rPr>
        <w:t>COPRISEM,</w:t>
      </w:r>
      <w:r w:rsidRPr="00C71645">
        <w:rPr>
          <w:rFonts w:ascii="Times New Roman" w:hAnsi="Times New Roman" w:cs="Times New Roman"/>
          <w:sz w:val="24"/>
          <w:szCs w:val="24"/>
        </w:rPr>
        <w:t xml:space="preserve"> no reportó información en la Cuenta Pública de Gobierno, </w:t>
      </w:r>
      <w:r w:rsidR="00E17804" w:rsidRPr="00C71645">
        <w:rPr>
          <w:rFonts w:ascii="Times New Roman" w:hAnsi="Times New Roman" w:cs="Times New Roman"/>
          <w:sz w:val="24"/>
          <w:szCs w:val="24"/>
        </w:rPr>
        <w:t xml:space="preserve">Organismos Auxiliares </w:t>
      </w:r>
      <w:r w:rsidRPr="00C71645">
        <w:rPr>
          <w:rFonts w:ascii="Times New Roman" w:hAnsi="Times New Roman" w:cs="Times New Roman"/>
          <w:sz w:val="24"/>
          <w:szCs w:val="24"/>
        </w:rPr>
        <w:t>y Autónomos del Estado de México</w:t>
      </w:r>
      <w:r w:rsidR="00E17804" w:rsidRPr="00C71645">
        <w:rPr>
          <w:rFonts w:ascii="Times New Roman" w:hAnsi="Times New Roman" w:cs="Times New Roman"/>
          <w:sz w:val="24"/>
          <w:szCs w:val="24"/>
        </w:rPr>
        <w:t>,</w:t>
      </w:r>
      <w:r w:rsidRPr="00C71645">
        <w:rPr>
          <w:rFonts w:ascii="Times New Roman" w:hAnsi="Times New Roman" w:cs="Times New Roman"/>
          <w:sz w:val="24"/>
          <w:szCs w:val="24"/>
        </w:rPr>
        <w:t xml:space="preserve"> que en consecuencia, no rindió cuentas en su actuar institucional, toda vez que no acreditó que haya reportado información </w:t>
      </w:r>
      <w:r w:rsidRPr="00C71645">
        <w:rPr>
          <w:rFonts w:ascii="Times New Roman" w:hAnsi="Times New Roman" w:cs="Times New Roman"/>
          <w:sz w:val="24"/>
          <w:szCs w:val="24"/>
        </w:rPr>
        <w:lastRenderedPageBreak/>
        <w:t>económica, patrimonial, presupuestal, programática, cualitativa y cuantitativa que muestre los resultado</w:t>
      </w:r>
      <w:r w:rsidR="00194799" w:rsidRPr="00C71645">
        <w:rPr>
          <w:rFonts w:ascii="Times New Roman" w:hAnsi="Times New Roman" w:cs="Times New Roman"/>
          <w:sz w:val="24"/>
          <w:szCs w:val="24"/>
        </w:rPr>
        <w:t>s de sus programas y proyectos.</w:t>
      </w:r>
    </w:p>
    <w:p w:rsidR="00C96EB3" w:rsidRPr="00C71645" w:rsidRDefault="00C96EB3" w:rsidP="001101A6">
      <w:pPr>
        <w:pStyle w:val="Sinespaciado"/>
        <w:ind w:firstLine="708"/>
        <w:jc w:val="both"/>
        <w:rPr>
          <w:rFonts w:ascii="Times New Roman" w:hAnsi="Times New Roman" w:cs="Times New Roman"/>
          <w:sz w:val="24"/>
          <w:szCs w:val="24"/>
        </w:rPr>
      </w:pPr>
      <w:r w:rsidRPr="00C71645">
        <w:rPr>
          <w:rFonts w:ascii="Times New Roman" w:hAnsi="Times New Roman" w:cs="Times New Roman"/>
          <w:sz w:val="24"/>
          <w:szCs w:val="24"/>
        </w:rPr>
        <w:t xml:space="preserve">En este sentido, es claro que existe una omisión por parte del Estado de dar cumplimiento a la </w:t>
      </w:r>
      <w:r w:rsidR="00DC423D" w:rsidRPr="00C71645">
        <w:rPr>
          <w:rFonts w:ascii="Times New Roman" w:hAnsi="Times New Roman" w:cs="Times New Roman"/>
          <w:sz w:val="24"/>
          <w:szCs w:val="24"/>
        </w:rPr>
        <w:t xml:space="preserve">Ley </w:t>
      </w:r>
      <w:r w:rsidRPr="00C71645">
        <w:rPr>
          <w:rFonts w:ascii="Times New Roman" w:hAnsi="Times New Roman" w:cs="Times New Roman"/>
          <w:sz w:val="24"/>
          <w:szCs w:val="24"/>
        </w:rPr>
        <w:t xml:space="preserve">que </w:t>
      </w:r>
      <w:r w:rsidR="00DC423D" w:rsidRPr="00C71645">
        <w:rPr>
          <w:rFonts w:ascii="Times New Roman" w:hAnsi="Times New Roman" w:cs="Times New Roman"/>
          <w:sz w:val="24"/>
          <w:szCs w:val="24"/>
        </w:rPr>
        <w:t xml:space="preserve">Crea </w:t>
      </w:r>
      <w:r w:rsidRPr="00C71645">
        <w:rPr>
          <w:rFonts w:ascii="Times New Roman" w:hAnsi="Times New Roman" w:cs="Times New Roman"/>
          <w:sz w:val="24"/>
          <w:szCs w:val="24"/>
        </w:rPr>
        <w:t xml:space="preserve">el Organismo Público Descentralizado denominado Comisión para la Protección </w:t>
      </w:r>
      <w:r w:rsidR="00DC423D" w:rsidRPr="00C71645">
        <w:rPr>
          <w:rFonts w:ascii="Times New Roman" w:hAnsi="Times New Roman" w:cs="Times New Roman"/>
          <w:sz w:val="24"/>
          <w:szCs w:val="24"/>
        </w:rPr>
        <w:t xml:space="preserve">Contra </w:t>
      </w:r>
      <w:r w:rsidRPr="00C71645">
        <w:rPr>
          <w:rFonts w:ascii="Times New Roman" w:hAnsi="Times New Roman" w:cs="Times New Roman"/>
          <w:sz w:val="24"/>
          <w:szCs w:val="24"/>
        </w:rPr>
        <w:t xml:space="preserve">Riesgos Sanitarios en el Estado de México, en razón de que la Ley para la Coordinación y Control del Organismo Auxiliar del Estado de México, en el artículo 12 mencionan que corresponde al Ejecutivo del Estado la coordinación, aplicación, supervisión y evaluación de los organismos auxiliares a través de las dependencias de coordinación global señaladas en esta Ley y en las dependencias coordinadoras del sector que a efecto </w:t>
      </w:r>
      <w:r w:rsidR="00DC423D" w:rsidRPr="00C71645">
        <w:rPr>
          <w:rFonts w:ascii="Times New Roman" w:hAnsi="Times New Roman" w:cs="Times New Roman"/>
          <w:sz w:val="24"/>
          <w:szCs w:val="24"/>
        </w:rPr>
        <w:t>determine el propio Gobernador.</w:t>
      </w:r>
    </w:p>
    <w:p w:rsidR="00C96EB3" w:rsidRPr="00C71645" w:rsidRDefault="00C96EB3" w:rsidP="001101A6">
      <w:pPr>
        <w:pStyle w:val="Sinespaciado"/>
        <w:ind w:firstLine="708"/>
        <w:jc w:val="both"/>
        <w:rPr>
          <w:rFonts w:ascii="Times New Roman" w:hAnsi="Times New Roman" w:cs="Times New Roman"/>
          <w:sz w:val="24"/>
          <w:szCs w:val="24"/>
        </w:rPr>
      </w:pPr>
      <w:r w:rsidRPr="00C71645">
        <w:rPr>
          <w:rFonts w:ascii="Times New Roman" w:hAnsi="Times New Roman" w:cs="Times New Roman"/>
          <w:sz w:val="24"/>
          <w:szCs w:val="24"/>
        </w:rPr>
        <w:t>El artículo 13 de la Ley en mención enuncia que las Secretarías de Finanzas y la Contraloría se consideran como dependencias de coordinación global y serán responsables de dictar las disposiciones administrativas y control y evaluar su cumplimiento en los órganos auxiliares respecto a las atribuciones que en la ley con los mismos les determine la Ley Orgánica de Administración Pú</w:t>
      </w:r>
      <w:r w:rsidR="00DC423D" w:rsidRPr="00C71645">
        <w:rPr>
          <w:rFonts w:ascii="Times New Roman" w:hAnsi="Times New Roman" w:cs="Times New Roman"/>
          <w:sz w:val="24"/>
          <w:szCs w:val="24"/>
        </w:rPr>
        <w:t>blica y demás leyes aplicables.</w:t>
      </w:r>
    </w:p>
    <w:p w:rsidR="005E1081" w:rsidRPr="00C71645" w:rsidRDefault="00C96EB3" w:rsidP="001101A6">
      <w:pPr>
        <w:pStyle w:val="Sinespaciado"/>
        <w:ind w:firstLine="708"/>
        <w:jc w:val="both"/>
        <w:rPr>
          <w:rFonts w:ascii="Times New Roman" w:hAnsi="Times New Roman" w:cs="Times New Roman"/>
          <w:sz w:val="24"/>
          <w:szCs w:val="24"/>
        </w:rPr>
      </w:pPr>
      <w:r w:rsidRPr="00C71645">
        <w:rPr>
          <w:rFonts w:ascii="Times New Roman" w:hAnsi="Times New Roman" w:cs="Times New Roman"/>
          <w:sz w:val="24"/>
          <w:szCs w:val="24"/>
        </w:rPr>
        <w:t xml:space="preserve">Por lo anterior, expuesto el Grupo Parlamentario del Partido del Trabajo, estamos a favor de la de </w:t>
      </w:r>
      <w:r w:rsidR="00F55370" w:rsidRPr="00C71645">
        <w:rPr>
          <w:rFonts w:ascii="Times New Roman" w:hAnsi="Times New Roman" w:cs="Times New Roman"/>
          <w:sz w:val="24"/>
          <w:szCs w:val="24"/>
        </w:rPr>
        <w:t xml:space="preserve">salud pública </w:t>
      </w:r>
      <w:r w:rsidRPr="00C71645">
        <w:rPr>
          <w:rFonts w:ascii="Times New Roman" w:hAnsi="Times New Roman" w:cs="Times New Roman"/>
          <w:sz w:val="24"/>
          <w:szCs w:val="24"/>
        </w:rPr>
        <w:t xml:space="preserve">y con ello conlleva en su organización para proteger a las y los mexicanos en riesgo y amenaza sanitaria, por lo que es indispensable que </w:t>
      </w:r>
      <w:r w:rsidRPr="00C71645">
        <w:rPr>
          <w:rFonts w:ascii="Times New Roman" w:hAnsi="Times New Roman" w:cs="Times New Roman"/>
          <w:sz w:val="24"/>
          <w:szCs w:val="24"/>
          <w:shd w:val="clear" w:color="auto" w:fill="FFFFFF"/>
        </w:rPr>
        <w:t>la COPRISEM</w:t>
      </w:r>
      <w:r w:rsidRPr="00C71645">
        <w:rPr>
          <w:rFonts w:ascii="Times New Roman" w:hAnsi="Times New Roman" w:cs="Times New Roman"/>
          <w:sz w:val="24"/>
          <w:szCs w:val="24"/>
        </w:rPr>
        <w:t xml:space="preserve">, organismo encargado de estas acciones en nuestra </w:t>
      </w:r>
      <w:r w:rsidR="00F55370" w:rsidRPr="00C71645">
        <w:rPr>
          <w:rFonts w:ascii="Times New Roman" w:hAnsi="Times New Roman" w:cs="Times New Roman"/>
          <w:sz w:val="24"/>
          <w:szCs w:val="24"/>
        </w:rPr>
        <w:t>Entidad</w:t>
      </w:r>
      <w:r w:rsidRPr="00C71645">
        <w:rPr>
          <w:rFonts w:ascii="Times New Roman" w:hAnsi="Times New Roman" w:cs="Times New Roman"/>
          <w:sz w:val="24"/>
          <w:szCs w:val="24"/>
        </w:rPr>
        <w:t>, ejerza su personalidad jurídica de la cual fue dotada en la publicación del decreto de su creación y de manera respetuosa</w:t>
      </w:r>
      <w:r w:rsidR="00630C28" w:rsidRPr="00C71645">
        <w:rPr>
          <w:rFonts w:ascii="Times New Roman" w:hAnsi="Times New Roman" w:cs="Times New Roman"/>
          <w:sz w:val="24"/>
          <w:szCs w:val="24"/>
        </w:rPr>
        <w:t xml:space="preserve"> exhortamos a </w:t>
      </w:r>
      <w:r w:rsidR="005E1081" w:rsidRPr="00C71645">
        <w:rPr>
          <w:rFonts w:ascii="Times New Roman" w:hAnsi="Times New Roman" w:cs="Times New Roman"/>
          <w:sz w:val="24"/>
          <w:szCs w:val="24"/>
        </w:rPr>
        <w:t>la Secretaría de Finanzas y a la Contraloría del Estado de México a ejercer las atribuciones conferidas en la Ley Para la Coordinación y Control de los Organismos Auxiliares del Estado de México.</w:t>
      </w:r>
    </w:p>
    <w:p w:rsidR="005E1081" w:rsidRPr="00C71645" w:rsidRDefault="005E1081" w:rsidP="001101A6">
      <w:pPr>
        <w:pStyle w:val="Sinespaciado"/>
        <w:jc w:val="both"/>
        <w:rPr>
          <w:rFonts w:ascii="Times New Roman" w:hAnsi="Times New Roman" w:cs="Times New Roman"/>
          <w:sz w:val="24"/>
          <w:szCs w:val="24"/>
        </w:rPr>
      </w:pPr>
      <w:r w:rsidRPr="00C71645">
        <w:rPr>
          <w:rFonts w:ascii="Times New Roman" w:hAnsi="Times New Roman" w:cs="Times New Roman"/>
          <w:sz w:val="24"/>
          <w:szCs w:val="24"/>
        </w:rPr>
        <w:tab/>
        <w:t>Por lo anterior expuesto, someto a consideración de esta Honorable Soberanía punto de acuerdo de urgente y obvia resolución.</w:t>
      </w:r>
    </w:p>
    <w:p w:rsidR="005E1081" w:rsidRPr="00C71645" w:rsidRDefault="005E1081" w:rsidP="001101A6">
      <w:pPr>
        <w:pStyle w:val="Sinespaciado"/>
        <w:jc w:val="both"/>
        <w:rPr>
          <w:rFonts w:ascii="Times New Roman" w:hAnsi="Times New Roman" w:cs="Times New Roman"/>
          <w:sz w:val="24"/>
          <w:szCs w:val="24"/>
        </w:rPr>
      </w:pPr>
      <w:r w:rsidRPr="00C71645">
        <w:rPr>
          <w:rFonts w:ascii="Times New Roman" w:hAnsi="Times New Roman" w:cs="Times New Roman"/>
          <w:sz w:val="24"/>
          <w:szCs w:val="24"/>
        </w:rPr>
        <w:tab/>
        <w:t xml:space="preserve">ÚNICO. Punto de acuerdo de urgente obvia resolución para exhortar de manera respetuosa a la Secretaría de Finanzas, a la Secretaría de la Contraloría, ambas del Estado de México, a dictar las disposiciones administrativas de control y evaluación del Organismo Público Descentralizado </w:t>
      </w:r>
      <w:r w:rsidR="004325D9" w:rsidRPr="00C71645">
        <w:rPr>
          <w:rFonts w:ascii="Times New Roman" w:hAnsi="Times New Roman" w:cs="Times New Roman"/>
          <w:sz w:val="24"/>
          <w:szCs w:val="24"/>
        </w:rPr>
        <w:t xml:space="preserve">y </w:t>
      </w:r>
      <w:r w:rsidRPr="00C71645">
        <w:rPr>
          <w:rFonts w:ascii="Times New Roman" w:hAnsi="Times New Roman" w:cs="Times New Roman"/>
          <w:sz w:val="24"/>
          <w:szCs w:val="24"/>
        </w:rPr>
        <w:t>denominado Comisión Para la Protección Contra Riesgos Sanitarios en el Estado de México, COPRISEM, con el objetivo de dar cumplimiento a lo establecido en la Ley que Crea el Organismo Público Descentralizado denominado Comisión Para la Protección Contra Riesgos Sanitarios en el Estado de México.</w:t>
      </w:r>
    </w:p>
    <w:p w:rsidR="005E1081" w:rsidRPr="00C71645" w:rsidRDefault="005E1081" w:rsidP="001101A6">
      <w:pPr>
        <w:pStyle w:val="Sinespaciado"/>
        <w:jc w:val="center"/>
        <w:rPr>
          <w:rFonts w:ascii="Times New Roman" w:hAnsi="Times New Roman" w:cs="Times New Roman"/>
          <w:sz w:val="24"/>
          <w:szCs w:val="24"/>
        </w:rPr>
      </w:pPr>
      <w:r w:rsidRPr="00C71645">
        <w:rPr>
          <w:rFonts w:ascii="Times New Roman" w:hAnsi="Times New Roman" w:cs="Times New Roman"/>
          <w:sz w:val="24"/>
          <w:szCs w:val="24"/>
        </w:rPr>
        <w:t>ATENTAMENTE</w:t>
      </w:r>
    </w:p>
    <w:p w:rsidR="005E1081" w:rsidRPr="00C71645" w:rsidRDefault="005E1081" w:rsidP="001101A6">
      <w:pPr>
        <w:pStyle w:val="Sinespaciado"/>
        <w:jc w:val="center"/>
        <w:rPr>
          <w:rFonts w:ascii="Times New Roman" w:hAnsi="Times New Roman" w:cs="Times New Roman"/>
          <w:sz w:val="24"/>
          <w:szCs w:val="24"/>
        </w:rPr>
      </w:pPr>
      <w:r w:rsidRPr="00C71645">
        <w:rPr>
          <w:rFonts w:ascii="Times New Roman" w:hAnsi="Times New Roman" w:cs="Times New Roman"/>
          <w:sz w:val="24"/>
          <w:szCs w:val="24"/>
        </w:rPr>
        <w:t>DIPUTADA SILVIA BARBERENA MALDONADO</w:t>
      </w:r>
    </w:p>
    <w:p w:rsidR="005E1081" w:rsidRPr="00C71645" w:rsidRDefault="005E1081" w:rsidP="001101A6">
      <w:pPr>
        <w:pStyle w:val="Sinespaciado"/>
        <w:jc w:val="center"/>
        <w:rPr>
          <w:rFonts w:ascii="Times New Roman" w:hAnsi="Times New Roman" w:cs="Times New Roman"/>
          <w:sz w:val="24"/>
          <w:szCs w:val="24"/>
        </w:rPr>
      </w:pPr>
      <w:r w:rsidRPr="00C71645">
        <w:rPr>
          <w:rFonts w:ascii="Times New Roman" w:hAnsi="Times New Roman" w:cs="Times New Roman"/>
          <w:sz w:val="24"/>
          <w:szCs w:val="24"/>
        </w:rPr>
        <w:t>GRUPO PARLAMENTARIO DEL PARTIDO DEL TRABAJO</w:t>
      </w:r>
    </w:p>
    <w:p w:rsidR="005E1081" w:rsidRPr="00C71645" w:rsidRDefault="005E1081" w:rsidP="001101A6">
      <w:pPr>
        <w:pStyle w:val="Sinespaciado"/>
        <w:jc w:val="both"/>
        <w:rPr>
          <w:rFonts w:ascii="Times New Roman" w:hAnsi="Times New Roman" w:cs="Times New Roman"/>
          <w:sz w:val="24"/>
          <w:szCs w:val="24"/>
        </w:rPr>
      </w:pPr>
      <w:r w:rsidRPr="00C71645">
        <w:rPr>
          <w:rFonts w:ascii="Times New Roman" w:hAnsi="Times New Roman" w:cs="Times New Roman"/>
          <w:sz w:val="24"/>
          <w:szCs w:val="24"/>
        </w:rPr>
        <w:tab/>
        <w:t>Es cuanto Presidente, gracias.</w:t>
      </w:r>
    </w:p>
    <w:p w:rsidR="004B6054" w:rsidRPr="00C71645" w:rsidRDefault="004B6054" w:rsidP="001101A6">
      <w:pPr>
        <w:pStyle w:val="Sinespaciado"/>
        <w:jc w:val="both"/>
        <w:rPr>
          <w:rFonts w:ascii="Times New Roman" w:hAnsi="Times New Roman" w:cs="Times New Roman"/>
          <w:sz w:val="24"/>
          <w:szCs w:val="24"/>
        </w:rPr>
      </w:pPr>
    </w:p>
    <w:p w:rsidR="004B6054" w:rsidRPr="00C71645" w:rsidRDefault="004B6054" w:rsidP="001101A6">
      <w:pPr>
        <w:pStyle w:val="Sinespaciado"/>
        <w:jc w:val="both"/>
        <w:rPr>
          <w:rFonts w:ascii="Times New Roman" w:hAnsi="Times New Roman" w:cs="Times New Roman"/>
          <w:sz w:val="24"/>
          <w:szCs w:val="24"/>
        </w:rPr>
        <w:sectPr w:rsidR="004B6054" w:rsidRPr="00C71645" w:rsidSect="00E41C18">
          <w:footnotePr>
            <w:pos w:val="beneathText"/>
            <w:numRestart w:val="eachSect"/>
          </w:footnotePr>
          <w:type w:val="continuous"/>
          <w:pgSz w:w="12240" w:h="15840" w:code="1"/>
          <w:pgMar w:top="1134" w:right="1134" w:bottom="1134" w:left="1701" w:header="709" w:footer="709" w:gutter="0"/>
          <w:cols w:space="708"/>
          <w:docGrid w:linePitch="360"/>
        </w:sectPr>
      </w:pPr>
    </w:p>
    <w:p w:rsidR="00A14911" w:rsidRPr="00C71645" w:rsidRDefault="00A14911" w:rsidP="00A14911">
      <w:pPr>
        <w:pStyle w:val="Sinespaciado"/>
        <w:jc w:val="both"/>
        <w:rPr>
          <w:rFonts w:ascii="Times New Roman" w:hAnsi="Times New Roman" w:cs="Times New Roman"/>
          <w:sz w:val="24"/>
          <w:szCs w:val="24"/>
        </w:rPr>
      </w:pPr>
    </w:p>
    <w:p w:rsidR="00A14911" w:rsidRPr="00C71645" w:rsidRDefault="00A14911" w:rsidP="00A14911">
      <w:pPr>
        <w:pStyle w:val="Sinespaciado"/>
        <w:jc w:val="center"/>
        <w:rPr>
          <w:rFonts w:ascii="Times New Roman" w:hAnsi="Times New Roman" w:cs="Times New Roman"/>
          <w:sz w:val="24"/>
          <w:szCs w:val="24"/>
        </w:rPr>
      </w:pPr>
      <w:r w:rsidRPr="00C71645">
        <w:rPr>
          <w:rFonts w:ascii="Times New Roman" w:hAnsi="Times New Roman" w:cs="Times New Roman"/>
          <w:sz w:val="24"/>
          <w:szCs w:val="24"/>
        </w:rPr>
        <w:t>(Se inserta el documento)</w:t>
      </w:r>
    </w:p>
    <w:p w:rsidR="00A14911" w:rsidRPr="00C71645" w:rsidRDefault="00A14911" w:rsidP="00A14911">
      <w:pPr>
        <w:pStyle w:val="Sinespaciado"/>
        <w:jc w:val="both"/>
        <w:rPr>
          <w:rFonts w:ascii="Times New Roman" w:hAnsi="Times New Roman" w:cs="Times New Roman"/>
          <w:sz w:val="24"/>
          <w:szCs w:val="24"/>
        </w:rPr>
      </w:pPr>
    </w:p>
    <w:p w:rsidR="00A14911" w:rsidRPr="00C71645" w:rsidRDefault="00A14911" w:rsidP="00A14911">
      <w:pPr>
        <w:spacing w:after="0" w:line="240" w:lineRule="auto"/>
        <w:jc w:val="right"/>
        <w:rPr>
          <w:rFonts w:ascii="Times New Roman" w:eastAsia="Calibri" w:hAnsi="Times New Roman" w:cs="Times New Roman"/>
          <w:sz w:val="24"/>
          <w:szCs w:val="24"/>
          <w:u w:val="single"/>
          <w:lang w:eastAsia="es-MX"/>
        </w:rPr>
      </w:pPr>
      <w:r w:rsidRPr="00C71645">
        <w:rPr>
          <w:rFonts w:ascii="Times New Roman" w:eastAsia="Calibri" w:hAnsi="Times New Roman" w:cs="Times New Roman"/>
          <w:sz w:val="24"/>
          <w:szCs w:val="24"/>
          <w:lang w:eastAsia="es-MX"/>
        </w:rPr>
        <w:t>Toluca de Lerdo, México, a 06 de Diciembre de 2022.</w:t>
      </w:r>
    </w:p>
    <w:p w:rsidR="00A14911" w:rsidRPr="00C71645" w:rsidRDefault="00A14911" w:rsidP="00A14911">
      <w:pPr>
        <w:spacing w:after="0" w:line="240" w:lineRule="auto"/>
        <w:jc w:val="both"/>
        <w:rPr>
          <w:rFonts w:ascii="Times New Roman" w:eastAsia="Arial" w:hAnsi="Times New Roman" w:cs="Times New Roman"/>
          <w:b/>
          <w:sz w:val="24"/>
          <w:szCs w:val="24"/>
          <w:lang w:eastAsia="es-MX"/>
        </w:rPr>
      </w:pPr>
    </w:p>
    <w:p w:rsidR="00A14911" w:rsidRPr="00C71645" w:rsidRDefault="00A14911" w:rsidP="00A14911">
      <w:pPr>
        <w:spacing w:after="0" w:line="240" w:lineRule="auto"/>
        <w:jc w:val="both"/>
        <w:rPr>
          <w:rFonts w:ascii="Times New Roman" w:eastAsia="Calibri" w:hAnsi="Times New Roman" w:cs="Times New Roman"/>
          <w:b/>
          <w:sz w:val="24"/>
          <w:szCs w:val="24"/>
          <w:lang w:eastAsia="es-MX"/>
        </w:rPr>
      </w:pPr>
      <w:r w:rsidRPr="00C71645">
        <w:rPr>
          <w:rFonts w:ascii="Times New Roman" w:eastAsia="Calibri" w:hAnsi="Times New Roman" w:cs="Times New Roman"/>
          <w:b/>
          <w:sz w:val="24"/>
          <w:szCs w:val="24"/>
          <w:lang w:eastAsia="es-MX"/>
        </w:rPr>
        <w:t>DIPUTADO ENRIQUE EDGARDO JACOB ROCHA</w:t>
      </w:r>
    </w:p>
    <w:p w:rsidR="00A14911" w:rsidRPr="00C71645" w:rsidRDefault="00A14911" w:rsidP="00A14911">
      <w:pPr>
        <w:spacing w:after="0" w:line="240" w:lineRule="auto"/>
        <w:jc w:val="both"/>
        <w:rPr>
          <w:rFonts w:ascii="Times New Roman" w:eastAsia="Calibri" w:hAnsi="Times New Roman" w:cs="Times New Roman"/>
          <w:b/>
          <w:sz w:val="24"/>
          <w:szCs w:val="24"/>
          <w:lang w:eastAsia="es-MX"/>
        </w:rPr>
      </w:pPr>
      <w:r w:rsidRPr="00C71645">
        <w:rPr>
          <w:rFonts w:ascii="Times New Roman" w:eastAsia="Calibri" w:hAnsi="Times New Roman" w:cs="Times New Roman"/>
          <w:b/>
          <w:sz w:val="24"/>
          <w:szCs w:val="24"/>
          <w:lang w:eastAsia="es-MX"/>
        </w:rPr>
        <w:t xml:space="preserve">PRESIDENTE DE LA DIRECTIVA DE LA LXI LEGISLATURA </w:t>
      </w:r>
    </w:p>
    <w:p w:rsidR="00A14911" w:rsidRPr="00C71645" w:rsidRDefault="00A14911" w:rsidP="00A14911">
      <w:pPr>
        <w:spacing w:after="0" w:line="240" w:lineRule="auto"/>
        <w:jc w:val="both"/>
        <w:rPr>
          <w:rFonts w:ascii="Times New Roman" w:eastAsia="Calibri" w:hAnsi="Times New Roman" w:cs="Times New Roman"/>
          <w:b/>
          <w:sz w:val="24"/>
          <w:szCs w:val="24"/>
          <w:lang w:eastAsia="es-MX"/>
        </w:rPr>
      </w:pPr>
      <w:r w:rsidRPr="00C71645">
        <w:rPr>
          <w:rFonts w:ascii="Times New Roman" w:eastAsia="Calibri" w:hAnsi="Times New Roman" w:cs="Times New Roman"/>
          <w:b/>
          <w:sz w:val="24"/>
          <w:szCs w:val="24"/>
          <w:lang w:eastAsia="es-MX"/>
        </w:rPr>
        <w:t>DEL ESTADO LIBRE Y SOBERANO DE MÉXICO</w:t>
      </w:r>
    </w:p>
    <w:p w:rsidR="00A14911" w:rsidRPr="00C71645" w:rsidRDefault="00A14911" w:rsidP="00A14911">
      <w:pPr>
        <w:spacing w:after="0" w:line="240" w:lineRule="auto"/>
        <w:jc w:val="both"/>
        <w:rPr>
          <w:rFonts w:ascii="Times New Roman" w:eastAsia="Calibri" w:hAnsi="Times New Roman" w:cs="Times New Roman"/>
          <w:b/>
          <w:sz w:val="24"/>
          <w:szCs w:val="24"/>
          <w:lang w:eastAsia="es-MX"/>
        </w:rPr>
      </w:pPr>
      <w:r w:rsidRPr="00C71645">
        <w:rPr>
          <w:rFonts w:ascii="Times New Roman" w:eastAsia="Calibri" w:hAnsi="Times New Roman" w:cs="Times New Roman"/>
          <w:b/>
          <w:sz w:val="24"/>
          <w:szCs w:val="24"/>
          <w:lang w:eastAsia="es-MX"/>
        </w:rPr>
        <w:t xml:space="preserve">PRESENTE </w:t>
      </w:r>
    </w:p>
    <w:p w:rsidR="00A14911" w:rsidRPr="00C71645" w:rsidRDefault="00A14911" w:rsidP="00A14911">
      <w:pPr>
        <w:spacing w:after="0" w:line="240" w:lineRule="auto"/>
        <w:jc w:val="both"/>
        <w:rPr>
          <w:rFonts w:ascii="Times New Roman" w:eastAsia="Arial" w:hAnsi="Times New Roman" w:cs="Times New Roman"/>
          <w:b/>
          <w:sz w:val="24"/>
          <w:szCs w:val="24"/>
          <w:lang w:eastAsia="es-MX"/>
        </w:rPr>
      </w:pPr>
    </w:p>
    <w:p w:rsidR="00A14911" w:rsidRPr="00C71645" w:rsidRDefault="00A14911" w:rsidP="00A14911">
      <w:pPr>
        <w:spacing w:after="0" w:line="240" w:lineRule="auto"/>
        <w:jc w:val="both"/>
        <w:rPr>
          <w:rFonts w:ascii="Times New Roman" w:eastAsia="Calibri" w:hAnsi="Times New Roman" w:cs="Times New Roman"/>
          <w:sz w:val="24"/>
          <w:szCs w:val="24"/>
          <w:lang w:eastAsia="es-MX"/>
        </w:rPr>
      </w:pPr>
      <w:r w:rsidRPr="00C71645">
        <w:rPr>
          <w:rFonts w:ascii="Times New Roman" w:eastAsia="Calibri" w:hAnsi="Times New Roman" w:cs="Times New Roman"/>
          <w:sz w:val="24"/>
          <w:szCs w:val="24"/>
          <w:lang w:eastAsia="es-MX"/>
        </w:rPr>
        <w:t xml:space="preserve">Con fundamento en lo dispuesto en los artículos 51 fracción segunda, 57 y 61 fracción primera de la Constitución Política del Estado Libre y Soberano de México, 28 fracción primera, 38 fracción </w:t>
      </w:r>
      <w:r w:rsidRPr="00C71645">
        <w:rPr>
          <w:rFonts w:ascii="Times New Roman" w:eastAsia="Calibri" w:hAnsi="Times New Roman" w:cs="Times New Roman"/>
          <w:sz w:val="24"/>
          <w:szCs w:val="24"/>
          <w:lang w:eastAsia="es-MX"/>
        </w:rPr>
        <w:lastRenderedPageBreak/>
        <w:t xml:space="preserve">cuarta, 79, 81 y 83 de la Ley Orgánica del Poder Legislativo, 68, 70 y 73 del Reglamento del Poder Legislativo del Estado Libre y Soberano de México, quien suscribe, Silvia Barberena Maldonado a nombre del Grupo Parlamentario del Partido del Trabajo; me permito presentar </w:t>
      </w:r>
      <w:r w:rsidRPr="00C71645">
        <w:rPr>
          <w:rFonts w:ascii="Times New Roman" w:eastAsia="Calibri" w:hAnsi="Times New Roman" w:cs="Times New Roman"/>
          <w:b/>
          <w:sz w:val="24"/>
          <w:szCs w:val="24"/>
          <w:highlight w:val="white"/>
          <w:lang w:eastAsia="es-MX"/>
        </w:rPr>
        <w:t xml:space="preserve">PUNTO DE ACUERDO DE URGENTE Y OBVIA RESOLUCIÓN PARA EXHORTAR DE MANERA RESPETUOSA A LA SECRETARÍA DE FINANZAS Y A LA SECRETARÍA DE LA CONTRALORÍA AMBAS DEL ESTADO DE MÉXICO A DICTAR LAS DISPOSICIONES ADMINISTRATIVAS, DE CONTROL Y DE EVALUACIÓN DEL ORGANISMO PÚBLICO DESCENTRALIZADO DENOMINADO COMISIÓN PARA LA PROTECCIÓN CONTRA RIESGOS SANITARIOS DEL ESTADO DE MÉXICO (COPRISEM); CON EL OBJETIVO DE DAR CUMPLIMIENTO A LO ESTABLECIDO EN LA </w:t>
      </w:r>
      <w:r w:rsidRPr="00C71645">
        <w:rPr>
          <w:rFonts w:ascii="Times New Roman" w:eastAsia="Calibri" w:hAnsi="Times New Roman" w:cs="Times New Roman"/>
          <w:b/>
          <w:sz w:val="24"/>
          <w:szCs w:val="24"/>
          <w:lang w:eastAsia="es-MX"/>
        </w:rPr>
        <w:t>LEY QUE CREA EL ORGANISMO PÚBLICO DESCENTRALIZADO DENOMINADO COMISIÓN PARA LA PROTECCIÓN CONTRA RIESGOS SANITARIOS DEL ESTADO DE MÉXICO</w:t>
      </w:r>
      <w:r w:rsidRPr="00C71645">
        <w:rPr>
          <w:rFonts w:ascii="Times New Roman" w:eastAsia="Calibri" w:hAnsi="Times New Roman" w:cs="Times New Roman"/>
          <w:b/>
          <w:sz w:val="24"/>
          <w:szCs w:val="24"/>
          <w:highlight w:val="white"/>
          <w:lang w:eastAsia="es-MX"/>
        </w:rPr>
        <w:t>,</w:t>
      </w:r>
      <w:r w:rsidRPr="00C71645">
        <w:rPr>
          <w:rFonts w:ascii="Times New Roman" w:eastAsia="Calibri" w:hAnsi="Times New Roman" w:cs="Times New Roman"/>
          <w:sz w:val="24"/>
          <w:szCs w:val="24"/>
          <w:highlight w:val="white"/>
          <w:lang w:eastAsia="es-MX"/>
        </w:rPr>
        <w:t xml:space="preserve"> </w:t>
      </w:r>
      <w:r w:rsidRPr="00C71645">
        <w:rPr>
          <w:rFonts w:ascii="Times New Roman" w:eastAsia="Calibri" w:hAnsi="Times New Roman" w:cs="Times New Roman"/>
          <w:sz w:val="24"/>
          <w:szCs w:val="24"/>
          <w:lang w:eastAsia="es-MX"/>
        </w:rPr>
        <w:t>con sustento en la siguiente:</w:t>
      </w:r>
    </w:p>
    <w:p w:rsidR="00A14911" w:rsidRPr="00C71645" w:rsidRDefault="00A14911" w:rsidP="00A14911">
      <w:pPr>
        <w:spacing w:after="0" w:line="240" w:lineRule="auto"/>
        <w:jc w:val="both"/>
        <w:rPr>
          <w:rFonts w:ascii="Times New Roman" w:eastAsia="Calibri" w:hAnsi="Times New Roman" w:cs="Times New Roman"/>
          <w:b/>
          <w:sz w:val="24"/>
          <w:szCs w:val="24"/>
          <w:lang w:eastAsia="es-MX"/>
        </w:rPr>
      </w:pPr>
    </w:p>
    <w:p w:rsidR="00A14911" w:rsidRPr="00C71645" w:rsidRDefault="00A14911" w:rsidP="00A14911">
      <w:pPr>
        <w:spacing w:after="0" w:line="240" w:lineRule="auto"/>
        <w:jc w:val="center"/>
        <w:rPr>
          <w:rFonts w:ascii="Times New Roman" w:eastAsia="Calibri" w:hAnsi="Times New Roman" w:cs="Times New Roman"/>
          <w:b/>
          <w:sz w:val="24"/>
          <w:szCs w:val="24"/>
          <w:lang w:eastAsia="es-MX"/>
        </w:rPr>
      </w:pPr>
      <w:r w:rsidRPr="00C71645">
        <w:rPr>
          <w:rFonts w:ascii="Times New Roman" w:eastAsia="Calibri" w:hAnsi="Times New Roman" w:cs="Times New Roman"/>
          <w:b/>
          <w:sz w:val="24"/>
          <w:szCs w:val="24"/>
          <w:lang w:eastAsia="es-MX"/>
        </w:rPr>
        <w:t>EXPOSICIÓN DE MOTIVOS</w:t>
      </w:r>
    </w:p>
    <w:p w:rsidR="00A14911" w:rsidRPr="00C71645" w:rsidRDefault="00A14911" w:rsidP="00A14911">
      <w:pPr>
        <w:spacing w:after="0" w:line="240" w:lineRule="auto"/>
        <w:jc w:val="both"/>
        <w:rPr>
          <w:rFonts w:ascii="Times New Roman" w:eastAsia="Calibri" w:hAnsi="Times New Roman" w:cs="Times New Roman"/>
          <w:sz w:val="24"/>
          <w:szCs w:val="24"/>
          <w:lang w:eastAsia="es-MX"/>
        </w:rPr>
      </w:pPr>
    </w:p>
    <w:p w:rsidR="00A14911" w:rsidRPr="00C71645" w:rsidRDefault="00A14911" w:rsidP="00A14911">
      <w:pPr>
        <w:spacing w:after="0" w:line="240" w:lineRule="auto"/>
        <w:jc w:val="both"/>
        <w:rPr>
          <w:rFonts w:ascii="Times New Roman" w:eastAsia="Arial" w:hAnsi="Times New Roman" w:cs="Times New Roman"/>
          <w:sz w:val="24"/>
          <w:szCs w:val="24"/>
          <w:lang w:eastAsia="es-MX"/>
        </w:rPr>
      </w:pPr>
      <w:r w:rsidRPr="00C71645">
        <w:rPr>
          <w:rFonts w:ascii="Times New Roman" w:eastAsia="Arial" w:hAnsi="Times New Roman" w:cs="Times New Roman"/>
          <w:sz w:val="24"/>
          <w:szCs w:val="24"/>
          <w:lang w:eastAsia="es-MX"/>
        </w:rPr>
        <w:t>La organización administrativa y funcionamiento de la administración pública central y paraestatal del Estado de México se expresa en la Ley Orgánica de la Administración Pública del Estado de México; que indica que  el ejercicio del Poder Ejecutivo corresponde al Gobernador del Estado, quien tendrá las atribuciones, funciones y obligaciones que le señalen: la Constitución Política de los Estados Unidos Mexicanos, la Constitución Política del Estado de México, la Ley Orgánica de la Administración Pública del Estado de México  y las demás disposiciones jurídicas relativas vigentes en el Estado. Además de tomar en cuenta que El Sector paraestatal, se regirá por la Ley Orgánica de la Administración Pública del Estado de México y demás disposiciones que le resulten aplicables.</w:t>
      </w:r>
    </w:p>
    <w:p w:rsidR="00A14911" w:rsidRPr="00C71645" w:rsidRDefault="00A14911" w:rsidP="00A14911">
      <w:pPr>
        <w:spacing w:after="0" w:line="240" w:lineRule="auto"/>
        <w:jc w:val="both"/>
        <w:rPr>
          <w:rFonts w:ascii="Times New Roman" w:eastAsia="Arial" w:hAnsi="Times New Roman" w:cs="Times New Roman"/>
          <w:sz w:val="24"/>
          <w:szCs w:val="24"/>
          <w:lang w:eastAsia="es-MX"/>
        </w:rPr>
      </w:pPr>
    </w:p>
    <w:p w:rsidR="00A14911" w:rsidRPr="00C71645" w:rsidRDefault="00A14911" w:rsidP="00A14911">
      <w:pPr>
        <w:spacing w:after="0" w:line="240" w:lineRule="auto"/>
        <w:jc w:val="both"/>
        <w:rPr>
          <w:rFonts w:ascii="Times New Roman" w:eastAsia="Arial" w:hAnsi="Times New Roman" w:cs="Times New Roman"/>
          <w:i/>
          <w:sz w:val="24"/>
          <w:szCs w:val="24"/>
          <w:lang w:eastAsia="es-MX"/>
        </w:rPr>
      </w:pPr>
      <w:r w:rsidRPr="00C71645">
        <w:rPr>
          <w:rFonts w:ascii="Times New Roman" w:eastAsia="Arial" w:hAnsi="Times New Roman" w:cs="Times New Roman"/>
          <w:sz w:val="24"/>
          <w:szCs w:val="24"/>
          <w:lang w:eastAsia="es-MX"/>
        </w:rPr>
        <w:t>En ese sentido la Ley Orgánica de la Administración Pública del Estado de México en su artículo 45 menciona lo siguiente</w:t>
      </w:r>
      <w:r w:rsidRPr="00C71645">
        <w:rPr>
          <w:rFonts w:ascii="Times New Roman" w:eastAsia="Arial" w:hAnsi="Times New Roman" w:cs="Times New Roman"/>
          <w:i/>
          <w:sz w:val="24"/>
          <w:szCs w:val="24"/>
          <w:lang w:eastAsia="es-MX"/>
        </w:rPr>
        <w:t xml:space="preserve">: “Los organismos descentralizados, las empresas de participación estatal y los fideicomisos públicos asimilados, serán considerados como organismos auxiliares del Poder Ejecutivo y como parte integrante de la Administración Pública del Estado.” </w:t>
      </w:r>
      <w:r w:rsidRPr="00C71645">
        <w:rPr>
          <w:rFonts w:ascii="Times New Roman" w:eastAsia="Arial" w:hAnsi="Times New Roman" w:cs="Times New Roman"/>
          <w:i/>
          <w:sz w:val="24"/>
          <w:szCs w:val="24"/>
          <w:vertAlign w:val="superscript"/>
          <w:lang w:eastAsia="es-MX"/>
        </w:rPr>
        <w:footnoteReference w:id="54"/>
      </w:r>
    </w:p>
    <w:p w:rsidR="00A14911" w:rsidRPr="00C71645" w:rsidRDefault="00A14911" w:rsidP="00A14911">
      <w:pPr>
        <w:spacing w:after="0" w:line="240" w:lineRule="auto"/>
        <w:jc w:val="both"/>
        <w:rPr>
          <w:rFonts w:ascii="Times New Roman" w:eastAsia="Arial" w:hAnsi="Times New Roman" w:cs="Times New Roman"/>
          <w:sz w:val="24"/>
          <w:szCs w:val="24"/>
          <w:lang w:eastAsia="es-MX"/>
        </w:rPr>
      </w:pPr>
    </w:p>
    <w:p w:rsidR="00A14911" w:rsidRPr="00C71645" w:rsidRDefault="00A14911" w:rsidP="00A14911">
      <w:pPr>
        <w:spacing w:after="0" w:line="240" w:lineRule="auto"/>
        <w:jc w:val="both"/>
        <w:rPr>
          <w:rFonts w:ascii="Times New Roman" w:eastAsia="Arial" w:hAnsi="Times New Roman" w:cs="Times New Roman"/>
          <w:sz w:val="24"/>
          <w:szCs w:val="24"/>
          <w:lang w:eastAsia="es-MX"/>
        </w:rPr>
      </w:pPr>
      <w:r w:rsidRPr="00C71645">
        <w:rPr>
          <w:rFonts w:ascii="Times New Roman" w:eastAsia="Arial" w:hAnsi="Times New Roman" w:cs="Times New Roman"/>
          <w:sz w:val="24"/>
          <w:szCs w:val="24"/>
          <w:lang w:eastAsia="es-MX"/>
        </w:rPr>
        <w:t xml:space="preserve">De igual manera la Ley en mención define en su artículo 47 menciona lo siguiente: </w:t>
      </w:r>
      <w:r w:rsidRPr="00C71645">
        <w:rPr>
          <w:rFonts w:ascii="Times New Roman" w:eastAsia="Arial" w:hAnsi="Times New Roman" w:cs="Times New Roman"/>
          <w:i/>
          <w:sz w:val="24"/>
          <w:szCs w:val="24"/>
          <w:lang w:eastAsia="es-MX"/>
        </w:rPr>
        <w:t>Los organismos descentralizados gozarán de personalidad jurídica y patrimonio propio y podrán ser creados para ayudar operativamente al Ejecutivo en el ejercicio de sus atribuciones</w:t>
      </w:r>
      <w:r w:rsidRPr="00C71645">
        <w:rPr>
          <w:rFonts w:ascii="Times New Roman" w:eastAsia="Arial" w:hAnsi="Times New Roman" w:cs="Times New Roman"/>
          <w:sz w:val="24"/>
          <w:szCs w:val="24"/>
          <w:lang w:eastAsia="es-MX"/>
        </w:rPr>
        <w:t>.</w:t>
      </w:r>
      <w:r w:rsidRPr="00C71645">
        <w:rPr>
          <w:rFonts w:ascii="Times New Roman" w:eastAsia="Arial" w:hAnsi="Times New Roman" w:cs="Times New Roman"/>
          <w:sz w:val="24"/>
          <w:szCs w:val="24"/>
          <w:vertAlign w:val="superscript"/>
          <w:lang w:eastAsia="es-MX"/>
        </w:rPr>
        <w:footnoteReference w:id="55"/>
      </w:r>
    </w:p>
    <w:p w:rsidR="00A14911" w:rsidRPr="00C71645" w:rsidRDefault="00A14911" w:rsidP="00A14911">
      <w:pPr>
        <w:spacing w:after="0" w:line="240" w:lineRule="auto"/>
        <w:jc w:val="both"/>
        <w:rPr>
          <w:rFonts w:ascii="Times New Roman" w:eastAsia="Arial" w:hAnsi="Times New Roman" w:cs="Times New Roman"/>
          <w:sz w:val="24"/>
          <w:szCs w:val="24"/>
          <w:lang w:eastAsia="es-MX"/>
        </w:rPr>
      </w:pPr>
    </w:p>
    <w:p w:rsidR="00A14911" w:rsidRPr="00C71645" w:rsidRDefault="00A14911" w:rsidP="00A14911">
      <w:pPr>
        <w:spacing w:after="0" w:line="240" w:lineRule="auto"/>
        <w:jc w:val="both"/>
        <w:rPr>
          <w:rFonts w:ascii="Times New Roman" w:eastAsia="Arial" w:hAnsi="Times New Roman" w:cs="Times New Roman"/>
          <w:sz w:val="24"/>
          <w:szCs w:val="24"/>
          <w:lang w:eastAsia="es-MX"/>
        </w:rPr>
      </w:pPr>
      <w:r w:rsidRPr="00C71645">
        <w:rPr>
          <w:rFonts w:ascii="Times New Roman" w:eastAsia="Arial" w:hAnsi="Times New Roman" w:cs="Times New Roman"/>
          <w:sz w:val="24"/>
          <w:szCs w:val="24"/>
          <w:lang w:eastAsia="es-MX"/>
        </w:rPr>
        <w:t>En fecha 10 de julio del año 2015  mediante el Decreto número 468 publicado en la “Gaceta del Gobierno” del Estado Libre y Soberano de México se expide la Ley que crea el Organismo Público Descentralizado denominado Comisión para la Protección contra Riesgos Sanitarios del Estado de México; mejor conocido como COPRISEM y definido como  un organismo público descentralizado con personalidad jurídica, patrimonio propio y funciones de autoridad, sectorizado a la Secretaría de Salud del Estado de México.</w:t>
      </w:r>
    </w:p>
    <w:p w:rsidR="00A14911" w:rsidRPr="00C71645" w:rsidRDefault="00A14911" w:rsidP="00A14911">
      <w:pPr>
        <w:spacing w:after="0" w:line="240" w:lineRule="auto"/>
        <w:jc w:val="both"/>
        <w:rPr>
          <w:rFonts w:ascii="Times New Roman" w:eastAsia="Arial" w:hAnsi="Times New Roman" w:cs="Times New Roman"/>
          <w:sz w:val="24"/>
          <w:szCs w:val="24"/>
          <w:lang w:eastAsia="es-MX"/>
        </w:rPr>
      </w:pPr>
    </w:p>
    <w:p w:rsidR="00A14911" w:rsidRPr="00C71645" w:rsidRDefault="00A14911" w:rsidP="00A14911">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r w:rsidRPr="00C71645">
        <w:rPr>
          <w:rFonts w:ascii="Times New Roman" w:eastAsia="Arial" w:hAnsi="Times New Roman" w:cs="Times New Roman"/>
          <w:sz w:val="24"/>
          <w:szCs w:val="24"/>
          <w:lang w:eastAsia="es-MX"/>
        </w:rPr>
        <w:t>Dentro del objeto de la COPRISEM mencionado en el  artículo 3 de Ley que crea el Organismo Público Descentralizado denominado Comisión para la Protección Contra Riesgos Sanitarios del Estado de México, se cuenta con lo siguiente:</w:t>
      </w:r>
    </w:p>
    <w:p w:rsidR="00A14911" w:rsidRPr="00C71645" w:rsidRDefault="00A14911" w:rsidP="00A14911">
      <w:pPr>
        <w:pBdr>
          <w:top w:val="nil"/>
          <w:left w:val="nil"/>
          <w:bottom w:val="nil"/>
          <w:right w:val="nil"/>
          <w:between w:val="nil"/>
        </w:pBdr>
        <w:spacing w:after="0" w:line="240" w:lineRule="auto"/>
        <w:jc w:val="both"/>
        <w:rPr>
          <w:rFonts w:ascii="Times New Roman" w:eastAsia="Arial" w:hAnsi="Times New Roman" w:cs="Times New Roman"/>
          <w:b/>
          <w:sz w:val="24"/>
          <w:szCs w:val="24"/>
          <w:lang w:eastAsia="es-MX"/>
        </w:rPr>
      </w:pPr>
    </w:p>
    <w:p w:rsidR="00A14911" w:rsidRPr="00C71645" w:rsidRDefault="00A14911" w:rsidP="00A14911">
      <w:pPr>
        <w:pBdr>
          <w:top w:val="nil"/>
          <w:left w:val="nil"/>
          <w:bottom w:val="nil"/>
          <w:right w:val="nil"/>
          <w:between w:val="nil"/>
        </w:pBdr>
        <w:spacing w:after="0" w:line="240" w:lineRule="auto"/>
        <w:jc w:val="both"/>
        <w:rPr>
          <w:rFonts w:ascii="Times New Roman" w:eastAsia="Arial" w:hAnsi="Times New Roman" w:cs="Times New Roman"/>
          <w:i/>
          <w:sz w:val="24"/>
          <w:szCs w:val="24"/>
          <w:lang w:eastAsia="es-MX"/>
        </w:rPr>
      </w:pPr>
      <w:r w:rsidRPr="00C71645">
        <w:rPr>
          <w:rFonts w:ascii="Times New Roman" w:eastAsia="Arial" w:hAnsi="Times New Roman" w:cs="Times New Roman"/>
          <w:i/>
          <w:sz w:val="24"/>
          <w:szCs w:val="24"/>
          <w:lang w:eastAsia="es-MX"/>
        </w:rPr>
        <w:t>I. Implementar las acciones necesarias en materia de regulación, control y fomento sanitarios, para el funcionamiento de los establecimientos que ofrecen productos y servicios.</w:t>
      </w:r>
    </w:p>
    <w:p w:rsidR="00A14911" w:rsidRPr="00C71645" w:rsidRDefault="00A14911" w:rsidP="00A14911">
      <w:pPr>
        <w:pBdr>
          <w:top w:val="nil"/>
          <w:left w:val="nil"/>
          <w:bottom w:val="nil"/>
          <w:right w:val="nil"/>
          <w:between w:val="nil"/>
        </w:pBdr>
        <w:spacing w:after="0" w:line="240" w:lineRule="auto"/>
        <w:jc w:val="both"/>
        <w:rPr>
          <w:rFonts w:ascii="Times New Roman" w:eastAsia="Arial" w:hAnsi="Times New Roman" w:cs="Times New Roman"/>
          <w:b/>
          <w:i/>
          <w:sz w:val="24"/>
          <w:szCs w:val="24"/>
          <w:lang w:eastAsia="es-MX"/>
        </w:rPr>
      </w:pPr>
    </w:p>
    <w:p w:rsidR="00A14911" w:rsidRPr="00C71645" w:rsidRDefault="00A14911" w:rsidP="00A14911">
      <w:pPr>
        <w:pBdr>
          <w:top w:val="nil"/>
          <w:left w:val="nil"/>
          <w:bottom w:val="nil"/>
          <w:right w:val="nil"/>
          <w:between w:val="nil"/>
        </w:pBdr>
        <w:spacing w:after="0" w:line="240" w:lineRule="auto"/>
        <w:jc w:val="both"/>
        <w:rPr>
          <w:rFonts w:ascii="Times New Roman" w:eastAsia="Arial" w:hAnsi="Times New Roman" w:cs="Times New Roman"/>
          <w:i/>
          <w:sz w:val="24"/>
          <w:szCs w:val="24"/>
          <w:lang w:eastAsia="es-MX"/>
        </w:rPr>
      </w:pPr>
      <w:r w:rsidRPr="00C71645">
        <w:rPr>
          <w:rFonts w:ascii="Times New Roman" w:eastAsia="Arial" w:hAnsi="Times New Roman" w:cs="Times New Roman"/>
          <w:b/>
          <w:i/>
          <w:sz w:val="24"/>
          <w:szCs w:val="24"/>
          <w:lang w:eastAsia="es-MX"/>
        </w:rPr>
        <w:t>II.</w:t>
      </w:r>
      <w:r w:rsidRPr="00C71645">
        <w:rPr>
          <w:rFonts w:ascii="Times New Roman" w:eastAsia="Arial" w:hAnsi="Times New Roman" w:cs="Times New Roman"/>
          <w:i/>
          <w:sz w:val="24"/>
          <w:szCs w:val="24"/>
          <w:lang w:eastAsia="es-MX"/>
        </w:rPr>
        <w:t xml:space="preserve"> Vigilar, prevenir y atender la posible exposición a riesgos y emergencias sanitarias.</w:t>
      </w:r>
    </w:p>
    <w:p w:rsidR="00A14911" w:rsidRPr="00C71645" w:rsidRDefault="00A14911" w:rsidP="00A14911">
      <w:pPr>
        <w:pBdr>
          <w:top w:val="nil"/>
          <w:left w:val="nil"/>
          <w:bottom w:val="nil"/>
          <w:right w:val="nil"/>
          <w:between w:val="nil"/>
        </w:pBdr>
        <w:spacing w:after="0" w:line="240" w:lineRule="auto"/>
        <w:jc w:val="both"/>
        <w:rPr>
          <w:rFonts w:ascii="Times New Roman" w:eastAsia="Arial" w:hAnsi="Times New Roman" w:cs="Times New Roman"/>
          <w:i/>
          <w:sz w:val="24"/>
          <w:szCs w:val="24"/>
          <w:lang w:eastAsia="es-MX"/>
        </w:rPr>
      </w:pPr>
    </w:p>
    <w:p w:rsidR="00A14911" w:rsidRPr="00C71645" w:rsidRDefault="00A14911" w:rsidP="00A14911">
      <w:pPr>
        <w:pBdr>
          <w:top w:val="nil"/>
          <w:left w:val="nil"/>
          <w:bottom w:val="nil"/>
          <w:right w:val="nil"/>
          <w:between w:val="nil"/>
        </w:pBdr>
        <w:spacing w:after="0" w:line="240" w:lineRule="auto"/>
        <w:jc w:val="both"/>
        <w:rPr>
          <w:rFonts w:ascii="Times New Roman" w:eastAsia="Arial" w:hAnsi="Times New Roman" w:cs="Times New Roman"/>
          <w:i/>
          <w:sz w:val="24"/>
          <w:szCs w:val="24"/>
          <w:lang w:eastAsia="es-MX"/>
        </w:rPr>
      </w:pPr>
      <w:r w:rsidRPr="00C71645">
        <w:rPr>
          <w:rFonts w:ascii="Times New Roman" w:eastAsia="Arial" w:hAnsi="Times New Roman" w:cs="Times New Roman"/>
          <w:b/>
          <w:i/>
          <w:sz w:val="24"/>
          <w:szCs w:val="24"/>
          <w:lang w:eastAsia="es-MX"/>
        </w:rPr>
        <w:t>III.</w:t>
      </w:r>
      <w:r w:rsidRPr="00C71645">
        <w:rPr>
          <w:rFonts w:ascii="Times New Roman" w:eastAsia="Arial" w:hAnsi="Times New Roman" w:cs="Times New Roman"/>
          <w:i/>
          <w:sz w:val="24"/>
          <w:szCs w:val="24"/>
          <w:lang w:eastAsia="es-MX"/>
        </w:rPr>
        <w:t xml:space="preserve"> Diseñar estrategias que protejan en todo momento la salud y seguridad de la ciudadanía en general.</w:t>
      </w:r>
    </w:p>
    <w:p w:rsidR="00A14911" w:rsidRPr="00C71645" w:rsidRDefault="00A14911" w:rsidP="00A14911">
      <w:pPr>
        <w:pBdr>
          <w:top w:val="nil"/>
          <w:left w:val="nil"/>
          <w:bottom w:val="nil"/>
          <w:right w:val="nil"/>
          <w:between w:val="nil"/>
        </w:pBdr>
        <w:spacing w:after="0" w:line="240" w:lineRule="auto"/>
        <w:jc w:val="both"/>
        <w:rPr>
          <w:rFonts w:ascii="Times New Roman" w:eastAsia="Arial" w:hAnsi="Times New Roman" w:cs="Times New Roman"/>
          <w:i/>
          <w:sz w:val="24"/>
          <w:szCs w:val="24"/>
          <w:lang w:eastAsia="es-MX"/>
        </w:rPr>
      </w:pPr>
    </w:p>
    <w:p w:rsidR="00A14911" w:rsidRPr="00C71645" w:rsidRDefault="00A14911" w:rsidP="00A14911">
      <w:pPr>
        <w:pBdr>
          <w:top w:val="nil"/>
          <w:left w:val="nil"/>
          <w:bottom w:val="nil"/>
          <w:right w:val="nil"/>
          <w:between w:val="nil"/>
        </w:pBdr>
        <w:spacing w:after="0" w:line="240" w:lineRule="auto"/>
        <w:jc w:val="both"/>
        <w:rPr>
          <w:rFonts w:ascii="Times New Roman" w:eastAsia="Arial" w:hAnsi="Times New Roman" w:cs="Times New Roman"/>
          <w:i/>
          <w:sz w:val="24"/>
          <w:szCs w:val="24"/>
          <w:lang w:eastAsia="es-MX"/>
        </w:rPr>
      </w:pPr>
      <w:r w:rsidRPr="00C71645">
        <w:rPr>
          <w:rFonts w:ascii="Times New Roman" w:eastAsia="Arial" w:hAnsi="Times New Roman" w:cs="Times New Roman"/>
          <w:b/>
          <w:i/>
          <w:sz w:val="24"/>
          <w:szCs w:val="24"/>
          <w:lang w:eastAsia="es-MX"/>
        </w:rPr>
        <w:t>IV.</w:t>
      </w:r>
      <w:r w:rsidRPr="00C71645">
        <w:rPr>
          <w:rFonts w:ascii="Times New Roman" w:eastAsia="Arial" w:hAnsi="Times New Roman" w:cs="Times New Roman"/>
          <w:i/>
          <w:sz w:val="24"/>
          <w:szCs w:val="24"/>
          <w:lang w:eastAsia="es-MX"/>
        </w:rPr>
        <w:t xml:space="preserve"> Vigilar el cumplimiento de disposiciones de orden público e interés social, en materia de regulación, control y fomento sanitarios.</w:t>
      </w:r>
    </w:p>
    <w:p w:rsidR="00A14911" w:rsidRPr="00C71645" w:rsidRDefault="00A14911" w:rsidP="00A14911">
      <w:pPr>
        <w:pBdr>
          <w:top w:val="nil"/>
          <w:left w:val="nil"/>
          <w:bottom w:val="nil"/>
          <w:right w:val="nil"/>
          <w:between w:val="nil"/>
        </w:pBdr>
        <w:spacing w:after="0" w:line="240" w:lineRule="auto"/>
        <w:jc w:val="both"/>
        <w:rPr>
          <w:rFonts w:ascii="Times New Roman" w:eastAsia="Arial" w:hAnsi="Times New Roman" w:cs="Times New Roman"/>
          <w:i/>
          <w:sz w:val="24"/>
          <w:szCs w:val="24"/>
          <w:lang w:eastAsia="es-MX"/>
        </w:rPr>
      </w:pPr>
    </w:p>
    <w:p w:rsidR="00A14911" w:rsidRPr="00C71645" w:rsidRDefault="00A14911" w:rsidP="00A14911">
      <w:pPr>
        <w:pBdr>
          <w:top w:val="nil"/>
          <w:left w:val="nil"/>
          <w:bottom w:val="nil"/>
          <w:right w:val="nil"/>
          <w:between w:val="nil"/>
        </w:pBdr>
        <w:spacing w:after="0" w:line="240" w:lineRule="auto"/>
        <w:jc w:val="both"/>
        <w:rPr>
          <w:rFonts w:ascii="Times New Roman" w:eastAsia="Arial" w:hAnsi="Times New Roman" w:cs="Times New Roman"/>
          <w:i/>
          <w:sz w:val="24"/>
          <w:szCs w:val="24"/>
          <w:lang w:eastAsia="es-MX"/>
        </w:rPr>
      </w:pPr>
      <w:r w:rsidRPr="00C71645">
        <w:rPr>
          <w:rFonts w:ascii="Times New Roman" w:eastAsia="Arial" w:hAnsi="Times New Roman" w:cs="Times New Roman"/>
          <w:b/>
          <w:i/>
          <w:sz w:val="24"/>
          <w:szCs w:val="24"/>
          <w:lang w:eastAsia="es-MX"/>
        </w:rPr>
        <w:t>V.</w:t>
      </w:r>
      <w:r w:rsidRPr="00C71645">
        <w:rPr>
          <w:rFonts w:ascii="Times New Roman" w:eastAsia="Arial" w:hAnsi="Times New Roman" w:cs="Times New Roman"/>
          <w:i/>
          <w:sz w:val="24"/>
          <w:szCs w:val="24"/>
          <w:lang w:eastAsia="es-MX"/>
        </w:rPr>
        <w:t xml:space="preserve"> Aplicar, fomentar, difundir y vigilar el cumplimiento de las leyes, reglamentos, normas oficiales mexicanas y demás ordenamientos técnicos y jurídicos, en materia de regulación, control y fomento sanitarios.</w:t>
      </w:r>
      <w:r w:rsidRPr="00C71645">
        <w:rPr>
          <w:rFonts w:ascii="Times New Roman" w:eastAsia="Arial" w:hAnsi="Times New Roman" w:cs="Times New Roman"/>
          <w:i/>
          <w:sz w:val="24"/>
          <w:szCs w:val="24"/>
          <w:vertAlign w:val="superscript"/>
          <w:lang w:eastAsia="es-MX"/>
        </w:rPr>
        <w:footnoteReference w:id="56"/>
      </w:r>
    </w:p>
    <w:p w:rsidR="00A14911" w:rsidRPr="00C71645" w:rsidRDefault="00A14911" w:rsidP="00A14911">
      <w:pPr>
        <w:pBdr>
          <w:top w:val="nil"/>
          <w:left w:val="nil"/>
          <w:bottom w:val="nil"/>
          <w:right w:val="nil"/>
          <w:between w:val="nil"/>
        </w:pBdr>
        <w:spacing w:after="0" w:line="240" w:lineRule="auto"/>
        <w:jc w:val="both"/>
        <w:rPr>
          <w:rFonts w:ascii="Times New Roman" w:eastAsia="Arial" w:hAnsi="Times New Roman" w:cs="Times New Roman"/>
          <w:i/>
          <w:sz w:val="24"/>
          <w:szCs w:val="24"/>
          <w:lang w:eastAsia="es-MX"/>
        </w:rPr>
      </w:pPr>
    </w:p>
    <w:p w:rsidR="00A14911" w:rsidRPr="00C71645" w:rsidRDefault="00A14911" w:rsidP="00A14911">
      <w:pPr>
        <w:pBdr>
          <w:top w:val="nil"/>
          <w:left w:val="nil"/>
          <w:bottom w:val="nil"/>
          <w:right w:val="nil"/>
          <w:between w:val="nil"/>
        </w:pBdr>
        <w:spacing w:after="0" w:line="240" w:lineRule="auto"/>
        <w:jc w:val="both"/>
        <w:rPr>
          <w:rFonts w:ascii="Times New Roman" w:eastAsia="Arial" w:hAnsi="Times New Roman" w:cs="Times New Roman"/>
          <w:i/>
          <w:sz w:val="24"/>
          <w:szCs w:val="24"/>
          <w:lang w:eastAsia="es-MX"/>
        </w:rPr>
      </w:pPr>
      <w:r w:rsidRPr="00C71645">
        <w:rPr>
          <w:rFonts w:ascii="Times New Roman" w:eastAsia="Arial" w:hAnsi="Times New Roman" w:cs="Times New Roman"/>
          <w:sz w:val="24"/>
          <w:szCs w:val="24"/>
          <w:lang w:eastAsia="es-MX"/>
        </w:rPr>
        <w:t xml:space="preserve">De igual manera dentro del Libro Segundo del Código Administrativo del Estado de México; el cual regula los servicios públicos de salud que presta el Estado; así como el ejercicio de regulación, control y fomento sanitarios en materia de salubridad local; menciona en su artículo 2.4: </w:t>
      </w:r>
      <w:r w:rsidRPr="00C71645">
        <w:rPr>
          <w:rFonts w:ascii="Times New Roman" w:eastAsia="Arial" w:hAnsi="Times New Roman" w:cs="Times New Roman"/>
          <w:i/>
          <w:sz w:val="24"/>
          <w:szCs w:val="24"/>
          <w:lang w:eastAsia="es-MX"/>
        </w:rPr>
        <w:t>… Cuando la Ley General de Salud haga referencia a las atribuciones competencia de la federación a favor de autoridades sanitarias, se ejercerá por conducto de la Comisión para la Protección contra Riesgos Sanitarios del Estado de México COPRISEM, organismo público descentralizado, sectorizado a la Secretaría de Salud del Estado de México.</w:t>
      </w:r>
    </w:p>
    <w:p w:rsidR="00A14911" w:rsidRPr="00C71645" w:rsidRDefault="00A14911" w:rsidP="00A14911">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p>
    <w:p w:rsidR="00A14911" w:rsidRPr="00C71645" w:rsidRDefault="00A14911" w:rsidP="00A14911">
      <w:pPr>
        <w:pBdr>
          <w:top w:val="nil"/>
          <w:left w:val="nil"/>
          <w:bottom w:val="nil"/>
          <w:right w:val="nil"/>
          <w:between w:val="nil"/>
        </w:pBdr>
        <w:spacing w:after="0" w:line="240" w:lineRule="auto"/>
        <w:jc w:val="both"/>
        <w:rPr>
          <w:rFonts w:ascii="Times New Roman" w:eastAsia="Arial" w:hAnsi="Times New Roman" w:cs="Times New Roman"/>
          <w:i/>
          <w:sz w:val="24"/>
          <w:szCs w:val="24"/>
          <w:lang w:eastAsia="es-MX"/>
        </w:rPr>
      </w:pPr>
      <w:r w:rsidRPr="00C71645">
        <w:rPr>
          <w:rFonts w:ascii="Times New Roman" w:eastAsia="Arial" w:hAnsi="Times New Roman" w:cs="Times New Roman"/>
          <w:sz w:val="24"/>
          <w:szCs w:val="24"/>
          <w:lang w:eastAsia="es-MX"/>
        </w:rPr>
        <w:t xml:space="preserve">Y </w:t>
      </w:r>
      <w:r w:rsidRPr="00C71645">
        <w:rPr>
          <w:rFonts w:ascii="Times New Roman" w:eastAsia="Arial" w:hAnsi="Times New Roman" w:cs="Times New Roman"/>
          <w:i/>
          <w:sz w:val="24"/>
          <w:szCs w:val="24"/>
          <w:lang w:eastAsia="es-MX"/>
        </w:rPr>
        <w:t>El ejercicio de la regulación, control y fomento sanitarios, con funciones de autoridad en materia de salubridad local, las ejercerá la Secretaria de Salud por conducto de la COPRISEM.</w:t>
      </w:r>
      <w:r w:rsidRPr="00C71645">
        <w:rPr>
          <w:rFonts w:ascii="Times New Roman" w:eastAsia="Arial" w:hAnsi="Times New Roman" w:cs="Times New Roman"/>
          <w:i/>
          <w:sz w:val="24"/>
          <w:szCs w:val="24"/>
          <w:vertAlign w:val="superscript"/>
          <w:lang w:eastAsia="es-MX"/>
        </w:rPr>
        <w:footnoteReference w:id="57"/>
      </w:r>
    </w:p>
    <w:p w:rsidR="00A14911" w:rsidRPr="00C71645" w:rsidRDefault="00A14911" w:rsidP="00A14911">
      <w:pPr>
        <w:pBdr>
          <w:top w:val="nil"/>
          <w:left w:val="nil"/>
          <w:bottom w:val="nil"/>
          <w:right w:val="nil"/>
          <w:between w:val="nil"/>
        </w:pBdr>
        <w:spacing w:after="0" w:line="240" w:lineRule="auto"/>
        <w:jc w:val="both"/>
        <w:rPr>
          <w:rFonts w:ascii="Times New Roman" w:eastAsia="Arial" w:hAnsi="Times New Roman" w:cs="Times New Roman"/>
          <w:i/>
          <w:sz w:val="24"/>
          <w:szCs w:val="24"/>
          <w:lang w:eastAsia="es-MX"/>
        </w:rPr>
      </w:pPr>
    </w:p>
    <w:p w:rsidR="00A14911" w:rsidRPr="00C71645" w:rsidRDefault="00A14911" w:rsidP="00A14911">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r w:rsidRPr="00C71645">
        <w:rPr>
          <w:rFonts w:ascii="Times New Roman" w:eastAsia="Arial" w:hAnsi="Times New Roman" w:cs="Times New Roman"/>
          <w:sz w:val="24"/>
          <w:szCs w:val="24"/>
          <w:lang w:eastAsia="es-MX"/>
        </w:rPr>
        <w:t>En ese sentido es de destacar la importancia del presente organismo para la vida institucional y administrativa del Estado de México y  sin duda alguna sus acciones repercuten en el día a día de la ciudadanía; por lo que sin duda alguna se deben conocer sus acciones, funcionamiento, fortalezas y debilidades en la atención de la población mexiquense.</w:t>
      </w:r>
    </w:p>
    <w:p w:rsidR="00A14911" w:rsidRPr="00C71645" w:rsidRDefault="00A14911" w:rsidP="00A14911">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p>
    <w:p w:rsidR="00A14911" w:rsidRPr="00C71645" w:rsidRDefault="00A14911" w:rsidP="00A14911">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r w:rsidRPr="00C71645">
        <w:rPr>
          <w:rFonts w:ascii="Times New Roman" w:eastAsia="Arial" w:hAnsi="Times New Roman" w:cs="Times New Roman"/>
          <w:sz w:val="24"/>
          <w:szCs w:val="24"/>
          <w:lang w:eastAsia="es-MX"/>
        </w:rPr>
        <w:t>Durante el pasado  análisis de la Cuenta Pública 2021 entregada a esta soberanía y con el objetivo de ejercer la función fiscalizadora de nosotros como legisladoras y legisladores a auxiliándonos del  Órgano Superior de Fiscalización del Estado de México (OSFEM), se  entregó́ a la LXI Legislatura el Informe de Resultados de las Cuentas Públicas Estatal y Municipales del Ejercicio Fiscal 2021; el cual derivó en 98 auditorías, de las que resultaron en 6 mil 217 observaciones;  correspondiendo 1,666 al Sector Central del Poder Ejecutivo y sus Organismos Auxiliares y Autónomos.</w:t>
      </w:r>
    </w:p>
    <w:p w:rsidR="00A14911" w:rsidRPr="00C71645" w:rsidRDefault="00A14911" w:rsidP="00A14911">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p>
    <w:p w:rsidR="00A14911" w:rsidRPr="00C71645" w:rsidRDefault="00A14911" w:rsidP="00A14911">
      <w:pPr>
        <w:spacing w:after="0" w:line="240" w:lineRule="auto"/>
        <w:jc w:val="both"/>
        <w:rPr>
          <w:rFonts w:ascii="Times New Roman" w:eastAsia="Arial" w:hAnsi="Times New Roman" w:cs="Times New Roman"/>
          <w:sz w:val="24"/>
          <w:szCs w:val="24"/>
          <w:lang w:eastAsia="es-MX"/>
        </w:rPr>
      </w:pPr>
      <w:r w:rsidRPr="00C71645">
        <w:rPr>
          <w:rFonts w:ascii="Times New Roman" w:eastAsia="Arial" w:hAnsi="Times New Roman" w:cs="Times New Roman"/>
          <w:sz w:val="24"/>
          <w:szCs w:val="24"/>
          <w:lang w:eastAsia="es-MX"/>
        </w:rPr>
        <w:t xml:space="preserve">Debemos recordar que la cuenta pública es la compilación de información de carácter contable, presupuestario y programático, incluyendo los anexos específicos que determina la normatividad aplicable, misma que es proporcionada a la cámara de diputados a efecto de que el poder legislativo evalúe los resultados de la gestión financiera, compruebe si se ha ajustado a los </w:t>
      </w:r>
      <w:r w:rsidRPr="00C71645">
        <w:rPr>
          <w:rFonts w:ascii="Times New Roman" w:eastAsia="Arial" w:hAnsi="Times New Roman" w:cs="Times New Roman"/>
          <w:sz w:val="24"/>
          <w:szCs w:val="24"/>
          <w:lang w:eastAsia="es-MX"/>
        </w:rPr>
        <w:lastRenderedPageBreak/>
        <w:t>criterios señalados en el presupuesto y verifique el cumplimiento de los objetivos contenidos en los programas.</w:t>
      </w:r>
    </w:p>
    <w:p w:rsidR="00A14911" w:rsidRPr="00C71645" w:rsidRDefault="00A14911" w:rsidP="00A14911">
      <w:pPr>
        <w:spacing w:after="0" w:line="240" w:lineRule="auto"/>
        <w:jc w:val="both"/>
        <w:rPr>
          <w:rFonts w:ascii="Times New Roman" w:eastAsia="Arial" w:hAnsi="Times New Roman" w:cs="Times New Roman"/>
          <w:sz w:val="24"/>
          <w:szCs w:val="24"/>
          <w:lang w:eastAsia="es-MX"/>
        </w:rPr>
      </w:pPr>
    </w:p>
    <w:p w:rsidR="00A14911" w:rsidRPr="00C71645" w:rsidRDefault="00A14911" w:rsidP="00A14911">
      <w:pPr>
        <w:spacing w:after="0" w:line="240" w:lineRule="auto"/>
        <w:jc w:val="both"/>
        <w:rPr>
          <w:rFonts w:ascii="Times New Roman" w:eastAsia="Arial" w:hAnsi="Times New Roman" w:cs="Times New Roman"/>
          <w:sz w:val="24"/>
          <w:szCs w:val="24"/>
          <w:lang w:eastAsia="es-MX"/>
        </w:rPr>
      </w:pPr>
      <w:r w:rsidRPr="00C71645">
        <w:rPr>
          <w:rFonts w:ascii="Times New Roman" w:eastAsia="Arial" w:hAnsi="Times New Roman" w:cs="Times New Roman"/>
          <w:sz w:val="24"/>
          <w:szCs w:val="24"/>
          <w:lang w:eastAsia="es-MX"/>
        </w:rPr>
        <w:t>En ese sentido, dando cumplimiento a lo establecido en el artículo 50 de la Ley de Fiscalización Superior del Estado de México, el Órgano Superior de Fiscalización del Estado de México presentó el Informe de Resultados ante la Comisión de Vigilancia del Órgano Superior de Fiscalización, mismo que tiene carácter público.</w:t>
      </w:r>
    </w:p>
    <w:p w:rsidR="00A14911" w:rsidRPr="00C71645" w:rsidRDefault="00A14911" w:rsidP="00A14911">
      <w:pPr>
        <w:spacing w:after="0" w:line="240" w:lineRule="auto"/>
        <w:jc w:val="both"/>
        <w:rPr>
          <w:rFonts w:ascii="Times New Roman" w:eastAsia="Arial" w:hAnsi="Times New Roman" w:cs="Times New Roman"/>
          <w:sz w:val="24"/>
          <w:szCs w:val="24"/>
          <w:lang w:eastAsia="es-MX"/>
        </w:rPr>
      </w:pPr>
    </w:p>
    <w:p w:rsidR="00A14911" w:rsidRPr="00C71645" w:rsidRDefault="00A14911" w:rsidP="00A14911">
      <w:pPr>
        <w:spacing w:after="0" w:line="240" w:lineRule="auto"/>
        <w:jc w:val="both"/>
        <w:rPr>
          <w:rFonts w:ascii="Times New Roman" w:eastAsia="Arial" w:hAnsi="Times New Roman" w:cs="Times New Roman"/>
          <w:sz w:val="24"/>
          <w:szCs w:val="24"/>
          <w:lang w:eastAsia="es-MX"/>
        </w:rPr>
      </w:pPr>
      <w:r w:rsidRPr="00C71645">
        <w:rPr>
          <w:rFonts w:ascii="Times New Roman" w:eastAsia="Arial" w:hAnsi="Times New Roman" w:cs="Times New Roman"/>
          <w:sz w:val="24"/>
          <w:szCs w:val="24"/>
          <w:lang w:eastAsia="es-MX"/>
        </w:rPr>
        <w:t>El presente Informe de Resultados es el documento que contiene la revisión de las cuentas públicas de las Entidades Fiscalizables y los resultados de los informes de auditoría proyectados en el Programa Anual de Auditorías; así como las observaciones de probables irregularidades, daños y/o perjuicios a la hacienda pública estatal o municipal en términos de los artículos 53 y 54 de la Ley de Fiscalización Superior del Estado de México.</w:t>
      </w:r>
    </w:p>
    <w:p w:rsidR="00A14911" w:rsidRPr="00C71645" w:rsidRDefault="00A14911" w:rsidP="00A14911">
      <w:pPr>
        <w:spacing w:after="0" w:line="240" w:lineRule="auto"/>
        <w:jc w:val="both"/>
        <w:rPr>
          <w:rFonts w:ascii="Times New Roman" w:eastAsia="Arial" w:hAnsi="Times New Roman" w:cs="Times New Roman"/>
          <w:sz w:val="24"/>
          <w:szCs w:val="24"/>
          <w:lang w:eastAsia="es-MX"/>
        </w:rPr>
      </w:pPr>
    </w:p>
    <w:p w:rsidR="00A14911" w:rsidRPr="00C71645" w:rsidRDefault="00A14911" w:rsidP="00A14911">
      <w:pPr>
        <w:spacing w:after="0" w:line="240" w:lineRule="auto"/>
        <w:jc w:val="both"/>
        <w:rPr>
          <w:rFonts w:ascii="Times New Roman" w:eastAsia="Arial" w:hAnsi="Times New Roman" w:cs="Times New Roman"/>
          <w:sz w:val="24"/>
          <w:szCs w:val="24"/>
          <w:lang w:eastAsia="es-MX"/>
        </w:rPr>
      </w:pPr>
      <w:r w:rsidRPr="00C71645">
        <w:rPr>
          <w:rFonts w:ascii="Times New Roman" w:eastAsia="Arial" w:hAnsi="Times New Roman" w:cs="Times New Roman"/>
          <w:sz w:val="24"/>
          <w:szCs w:val="24"/>
          <w:lang w:eastAsia="es-MX"/>
        </w:rPr>
        <w:t xml:space="preserve">En ese sentido con la aprobación del Informe de Resultados de la Cuenta Pública por parte de esta LXI Legislatura Mexiquense; se cuenta con una Auditoría de Legalidad y Desempeño  realizada a la  COPRISEM durante el ejercicio fiscal 2021; teniendo como objetivo: </w:t>
      </w:r>
      <w:r w:rsidRPr="00C71645">
        <w:rPr>
          <w:rFonts w:ascii="Times New Roman" w:eastAsia="Arial" w:hAnsi="Times New Roman" w:cs="Times New Roman"/>
          <w:i/>
          <w:sz w:val="24"/>
          <w:szCs w:val="24"/>
          <w:lang w:eastAsia="es-MX"/>
        </w:rPr>
        <w:t>En materia de legalidad, fiscalizar el ejercicio de la personalidad jurídica y de las atribuciones conferidas a la Comisión para la Protección contra Riesgos Sanitarios del Estado de México, para verificar el cumplimiento a los ordenamientos legales y disposiciones jurídicas aplicables; y en materia de desempeño, fiscalizar el diseño, la ejecución, los resultados y la rendición de cuentas de los programas y proyectos presupuestarios ejecutados, para verificar el cumplimiento de sus objetivos y metas.</w:t>
      </w:r>
      <w:r w:rsidRPr="00C71645">
        <w:rPr>
          <w:rFonts w:ascii="Times New Roman" w:eastAsia="Arial" w:hAnsi="Times New Roman" w:cs="Times New Roman"/>
          <w:i/>
          <w:sz w:val="24"/>
          <w:szCs w:val="24"/>
          <w:vertAlign w:val="superscript"/>
          <w:lang w:eastAsia="es-MX"/>
        </w:rPr>
        <w:footnoteReference w:id="58"/>
      </w:r>
      <w:r w:rsidRPr="00C71645">
        <w:rPr>
          <w:rFonts w:ascii="Times New Roman" w:eastAsia="Arial" w:hAnsi="Times New Roman" w:cs="Times New Roman"/>
          <w:i/>
          <w:sz w:val="24"/>
          <w:szCs w:val="24"/>
          <w:lang w:eastAsia="es-MX"/>
        </w:rPr>
        <w:t xml:space="preserve"> </w:t>
      </w:r>
      <w:r w:rsidRPr="00C71645">
        <w:rPr>
          <w:rFonts w:ascii="Times New Roman" w:eastAsia="Arial" w:hAnsi="Times New Roman" w:cs="Times New Roman"/>
          <w:sz w:val="24"/>
          <w:szCs w:val="24"/>
          <w:lang w:eastAsia="es-MX"/>
        </w:rPr>
        <w:t xml:space="preserve"> Y con el siguiente alcance:</w:t>
      </w:r>
    </w:p>
    <w:p w:rsidR="00A14911" w:rsidRPr="00C71645" w:rsidRDefault="00A14911" w:rsidP="00A14911">
      <w:pPr>
        <w:spacing w:after="0" w:line="240" w:lineRule="auto"/>
        <w:jc w:val="both"/>
        <w:rPr>
          <w:rFonts w:ascii="Times New Roman" w:eastAsia="Arial" w:hAnsi="Times New Roman" w:cs="Times New Roman"/>
          <w:sz w:val="24"/>
          <w:szCs w:val="24"/>
          <w:lang w:eastAsia="es-MX"/>
        </w:rPr>
      </w:pPr>
    </w:p>
    <w:p w:rsidR="00A14911" w:rsidRPr="00C71645" w:rsidRDefault="00A14911" w:rsidP="00A14911">
      <w:pPr>
        <w:spacing w:after="0" w:line="240" w:lineRule="auto"/>
        <w:jc w:val="both"/>
        <w:rPr>
          <w:rFonts w:ascii="Times New Roman" w:eastAsia="Arial" w:hAnsi="Times New Roman" w:cs="Times New Roman"/>
          <w:i/>
          <w:sz w:val="24"/>
          <w:szCs w:val="24"/>
          <w:lang w:eastAsia="es-MX"/>
        </w:rPr>
      </w:pPr>
      <w:r w:rsidRPr="00C71645">
        <w:rPr>
          <w:rFonts w:ascii="Times New Roman" w:eastAsia="Arial" w:hAnsi="Times New Roman" w:cs="Times New Roman"/>
          <w:i/>
          <w:sz w:val="24"/>
          <w:szCs w:val="24"/>
          <w:lang w:eastAsia="es-MX"/>
        </w:rPr>
        <w:t>En materia de legalidad, el análisis jurídico del ejercicio de la programación, supervisión, control y evaluación de las actividades de dicho Organismo Auxiliar, y del establecimiento y aplicación de disposiciones normativas que regulen su actuación y operación; y en materia de desempeño, la revisión y análisis de la identificación de los programas y proyectos presupuestarios a cargo de la Comisión, dentro de la estructura programática estatal; la ejecución de sus programas anuales de trabajo; y de los resultados reportados en la Cuenta Pública sobre los programas y proyectos presupuestarios ejecutados para el cumplimiento de su objeto.</w:t>
      </w:r>
      <w:r w:rsidRPr="00C71645">
        <w:rPr>
          <w:rFonts w:ascii="Times New Roman" w:eastAsia="Arial" w:hAnsi="Times New Roman" w:cs="Times New Roman"/>
          <w:i/>
          <w:sz w:val="24"/>
          <w:szCs w:val="24"/>
          <w:vertAlign w:val="superscript"/>
          <w:lang w:eastAsia="es-MX"/>
        </w:rPr>
        <w:footnoteReference w:id="59"/>
      </w:r>
    </w:p>
    <w:p w:rsidR="00A14911" w:rsidRPr="00C71645" w:rsidRDefault="00A14911" w:rsidP="00A14911">
      <w:pPr>
        <w:spacing w:after="0" w:line="240" w:lineRule="auto"/>
        <w:jc w:val="both"/>
        <w:rPr>
          <w:rFonts w:ascii="Times New Roman" w:eastAsia="Arial" w:hAnsi="Times New Roman" w:cs="Times New Roman"/>
          <w:sz w:val="24"/>
          <w:szCs w:val="24"/>
          <w:lang w:eastAsia="es-MX"/>
        </w:rPr>
      </w:pPr>
    </w:p>
    <w:p w:rsidR="00A14911" w:rsidRPr="00C71645" w:rsidRDefault="00A14911" w:rsidP="00A14911">
      <w:pPr>
        <w:spacing w:after="0" w:line="240" w:lineRule="auto"/>
        <w:jc w:val="both"/>
        <w:rPr>
          <w:rFonts w:ascii="Times New Roman" w:eastAsia="Arial" w:hAnsi="Times New Roman" w:cs="Times New Roman"/>
          <w:sz w:val="24"/>
          <w:szCs w:val="24"/>
          <w:lang w:eastAsia="es-MX"/>
        </w:rPr>
      </w:pPr>
      <w:r w:rsidRPr="00C71645">
        <w:rPr>
          <w:rFonts w:ascii="Times New Roman" w:eastAsia="Arial" w:hAnsi="Times New Roman" w:cs="Times New Roman"/>
          <w:sz w:val="24"/>
          <w:szCs w:val="24"/>
          <w:lang w:eastAsia="es-MX"/>
        </w:rPr>
        <w:t>En ese sentido con la finalidad de dar cumplimiento al objetivo y alcance de la presente auditoría realizada a la  COPRISEM del ejercicio fiscal 2021; se establecieron los siguientes criterios:</w:t>
      </w:r>
    </w:p>
    <w:p w:rsidR="00A14911" w:rsidRPr="00C71645" w:rsidRDefault="00A14911" w:rsidP="00A14911">
      <w:pPr>
        <w:spacing w:after="0" w:line="240" w:lineRule="auto"/>
        <w:jc w:val="both"/>
        <w:rPr>
          <w:rFonts w:ascii="Times New Roman" w:eastAsia="Arial" w:hAnsi="Times New Roman" w:cs="Times New Roman"/>
          <w:sz w:val="24"/>
          <w:szCs w:val="24"/>
          <w:lang w:eastAsia="es-MX"/>
        </w:rPr>
      </w:pPr>
    </w:p>
    <w:tbl>
      <w:tblPr>
        <w:tblW w:w="8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414"/>
        <w:gridCol w:w="4414"/>
      </w:tblGrid>
      <w:tr w:rsidR="00C71645" w:rsidRPr="00C71645" w:rsidTr="002E1AC0">
        <w:tc>
          <w:tcPr>
            <w:tcW w:w="4414" w:type="dxa"/>
          </w:tcPr>
          <w:p w:rsidR="00A14911" w:rsidRPr="00C71645" w:rsidRDefault="00A14911" w:rsidP="00A14911">
            <w:pPr>
              <w:numPr>
                <w:ilvl w:val="0"/>
                <w:numId w:val="17"/>
              </w:num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r w:rsidRPr="00C71645">
              <w:rPr>
                <w:rFonts w:ascii="Times New Roman" w:eastAsia="Arial" w:hAnsi="Times New Roman" w:cs="Times New Roman"/>
                <w:sz w:val="24"/>
                <w:szCs w:val="24"/>
                <w:lang w:eastAsia="es-MX"/>
              </w:rPr>
              <w:t xml:space="preserve">Verificar la información documental que sustenta la creación de la Comisión para la Protección contra Riesgos Sanitarios del Estado de México (COPRISEM) aprobada por la legislatura o por Decreto del Ejecutivo. </w:t>
            </w:r>
          </w:p>
        </w:tc>
        <w:tc>
          <w:tcPr>
            <w:tcW w:w="4414" w:type="dxa"/>
          </w:tcPr>
          <w:p w:rsidR="00A14911" w:rsidRPr="00C71645" w:rsidRDefault="00A14911" w:rsidP="00A14911">
            <w:pPr>
              <w:numPr>
                <w:ilvl w:val="0"/>
                <w:numId w:val="17"/>
              </w:num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r w:rsidRPr="00C71645">
              <w:rPr>
                <w:rFonts w:ascii="Times New Roman" w:eastAsia="Arial" w:hAnsi="Times New Roman" w:cs="Times New Roman"/>
                <w:sz w:val="24"/>
                <w:szCs w:val="24"/>
                <w:lang w:eastAsia="es-MX"/>
              </w:rPr>
              <w:t xml:space="preserve">Verificar que la COPRISEM cuente con patrimonio propio. </w:t>
            </w:r>
          </w:p>
          <w:p w:rsidR="00A14911" w:rsidRPr="00C71645" w:rsidRDefault="00A14911" w:rsidP="00A14911">
            <w:pPr>
              <w:spacing w:after="0" w:line="240" w:lineRule="auto"/>
              <w:jc w:val="both"/>
              <w:rPr>
                <w:rFonts w:ascii="Times New Roman" w:eastAsia="Arial" w:hAnsi="Times New Roman" w:cs="Times New Roman"/>
                <w:sz w:val="24"/>
                <w:szCs w:val="24"/>
                <w:lang w:eastAsia="es-MX"/>
              </w:rPr>
            </w:pPr>
          </w:p>
        </w:tc>
      </w:tr>
      <w:tr w:rsidR="00C71645" w:rsidRPr="00C71645" w:rsidTr="002E1AC0">
        <w:tc>
          <w:tcPr>
            <w:tcW w:w="4414" w:type="dxa"/>
          </w:tcPr>
          <w:p w:rsidR="00A14911" w:rsidRPr="00C71645" w:rsidRDefault="00A14911" w:rsidP="00A14911">
            <w:pPr>
              <w:numPr>
                <w:ilvl w:val="0"/>
                <w:numId w:val="17"/>
              </w:num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r w:rsidRPr="00C71645">
              <w:rPr>
                <w:rFonts w:ascii="Times New Roman" w:eastAsia="Arial" w:hAnsi="Times New Roman" w:cs="Times New Roman"/>
                <w:sz w:val="24"/>
                <w:szCs w:val="24"/>
                <w:lang w:eastAsia="es-MX"/>
              </w:rPr>
              <w:t xml:space="preserve">Verificar que el Reglamento </w:t>
            </w:r>
            <w:r w:rsidRPr="00C71645">
              <w:rPr>
                <w:rFonts w:ascii="Times New Roman" w:eastAsia="Arial" w:hAnsi="Times New Roman" w:cs="Times New Roman"/>
                <w:sz w:val="24"/>
                <w:szCs w:val="24"/>
                <w:lang w:eastAsia="es-MX"/>
              </w:rPr>
              <w:lastRenderedPageBreak/>
              <w:t xml:space="preserve">Interno y Manual General de Organización estén aprobados por el Consejo Interno. </w:t>
            </w:r>
          </w:p>
        </w:tc>
        <w:tc>
          <w:tcPr>
            <w:tcW w:w="4414" w:type="dxa"/>
          </w:tcPr>
          <w:p w:rsidR="00A14911" w:rsidRPr="00C71645" w:rsidRDefault="00A14911" w:rsidP="00A14911">
            <w:pPr>
              <w:numPr>
                <w:ilvl w:val="0"/>
                <w:numId w:val="17"/>
              </w:num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r w:rsidRPr="00C71645">
              <w:rPr>
                <w:rFonts w:ascii="Times New Roman" w:eastAsia="Arial" w:hAnsi="Times New Roman" w:cs="Times New Roman"/>
                <w:sz w:val="24"/>
                <w:szCs w:val="24"/>
                <w:lang w:eastAsia="es-MX"/>
              </w:rPr>
              <w:lastRenderedPageBreak/>
              <w:t xml:space="preserve">Constatar que la entidad fiscalizada </w:t>
            </w:r>
            <w:r w:rsidRPr="00C71645">
              <w:rPr>
                <w:rFonts w:ascii="Times New Roman" w:eastAsia="Arial" w:hAnsi="Times New Roman" w:cs="Times New Roman"/>
                <w:sz w:val="24"/>
                <w:szCs w:val="24"/>
                <w:lang w:eastAsia="es-MX"/>
              </w:rPr>
              <w:lastRenderedPageBreak/>
              <w:t xml:space="preserve">haya acreditado el cumplimiento de las atribuciones conferidas en las disposiciones jurídicas aplicables. </w:t>
            </w:r>
          </w:p>
        </w:tc>
      </w:tr>
      <w:tr w:rsidR="00C71645" w:rsidRPr="00C71645" w:rsidTr="002E1AC0">
        <w:tc>
          <w:tcPr>
            <w:tcW w:w="4414" w:type="dxa"/>
          </w:tcPr>
          <w:p w:rsidR="00A14911" w:rsidRPr="00C71645" w:rsidRDefault="00A14911" w:rsidP="00A14911">
            <w:pPr>
              <w:numPr>
                <w:ilvl w:val="0"/>
                <w:numId w:val="17"/>
              </w:num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r w:rsidRPr="00C71645">
              <w:rPr>
                <w:rFonts w:ascii="Times New Roman" w:eastAsia="Arial" w:hAnsi="Times New Roman" w:cs="Times New Roman"/>
                <w:sz w:val="24"/>
                <w:szCs w:val="24"/>
                <w:lang w:eastAsia="es-MX"/>
              </w:rPr>
              <w:lastRenderedPageBreak/>
              <w:t>Verificar la información y/o documentación que acredite la integración y funcionamiento del Consejo Interno de la COPRISEM u Órgano de Gobierno.</w:t>
            </w:r>
          </w:p>
        </w:tc>
        <w:tc>
          <w:tcPr>
            <w:tcW w:w="4414" w:type="dxa"/>
          </w:tcPr>
          <w:p w:rsidR="00A14911" w:rsidRPr="00C71645" w:rsidRDefault="00A14911" w:rsidP="00A14911">
            <w:pPr>
              <w:numPr>
                <w:ilvl w:val="0"/>
                <w:numId w:val="17"/>
              </w:num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r w:rsidRPr="00C71645">
              <w:rPr>
                <w:rFonts w:ascii="Times New Roman" w:eastAsia="Arial" w:hAnsi="Times New Roman" w:cs="Times New Roman"/>
                <w:sz w:val="24"/>
                <w:szCs w:val="24"/>
                <w:lang w:eastAsia="es-MX"/>
              </w:rPr>
              <w:t xml:space="preserve">Verificar la información y/o documentación que sustente la realización de las actividades necesarias para la Comisión que den cumplimiento a las atribuciones del Consejo Interno u Órgano de Gobierno. </w:t>
            </w:r>
          </w:p>
        </w:tc>
      </w:tr>
      <w:tr w:rsidR="00C71645" w:rsidRPr="00C71645" w:rsidTr="002E1AC0">
        <w:tc>
          <w:tcPr>
            <w:tcW w:w="4414" w:type="dxa"/>
          </w:tcPr>
          <w:p w:rsidR="00A14911" w:rsidRPr="00C71645" w:rsidRDefault="00A14911" w:rsidP="00A14911">
            <w:pPr>
              <w:numPr>
                <w:ilvl w:val="0"/>
                <w:numId w:val="17"/>
              </w:num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r w:rsidRPr="00C71645">
              <w:rPr>
                <w:rFonts w:ascii="Times New Roman" w:eastAsia="Arial" w:hAnsi="Times New Roman" w:cs="Times New Roman"/>
                <w:sz w:val="24"/>
                <w:szCs w:val="24"/>
                <w:lang w:eastAsia="es-MX"/>
              </w:rPr>
              <w:t xml:space="preserve">Analizar los elementos que integran la planeación institucional de la COPRISEM. </w:t>
            </w:r>
          </w:p>
          <w:p w:rsidR="00A14911" w:rsidRPr="00C71645" w:rsidRDefault="00A14911" w:rsidP="00A14911">
            <w:pPr>
              <w:spacing w:after="0" w:line="240" w:lineRule="auto"/>
              <w:jc w:val="both"/>
              <w:rPr>
                <w:rFonts w:ascii="Times New Roman" w:eastAsia="Arial" w:hAnsi="Times New Roman" w:cs="Times New Roman"/>
                <w:sz w:val="24"/>
                <w:szCs w:val="24"/>
                <w:lang w:eastAsia="es-MX"/>
              </w:rPr>
            </w:pPr>
          </w:p>
        </w:tc>
        <w:tc>
          <w:tcPr>
            <w:tcW w:w="4414" w:type="dxa"/>
          </w:tcPr>
          <w:p w:rsidR="00A14911" w:rsidRPr="00C71645" w:rsidRDefault="00A14911" w:rsidP="00A14911">
            <w:pPr>
              <w:numPr>
                <w:ilvl w:val="0"/>
                <w:numId w:val="17"/>
              </w:num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r w:rsidRPr="00C71645">
              <w:rPr>
                <w:rFonts w:ascii="Times New Roman" w:eastAsia="Arial" w:hAnsi="Times New Roman" w:cs="Times New Roman"/>
                <w:sz w:val="24"/>
                <w:szCs w:val="24"/>
                <w:lang w:eastAsia="es-MX"/>
              </w:rPr>
              <w:t xml:space="preserve">Corroborar que la COPRISEM haya programado actividades relativas al fomento, regulación y control sanitario. </w:t>
            </w:r>
          </w:p>
          <w:p w:rsidR="00A14911" w:rsidRPr="00C71645" w:rsidRDefault="00A14911" w:rsidP="00A14911">
            <w:pPr>
              <w:spacing w:after="0" w:line="240" w:lineRule="auto"/>
              <w:jc w:val="both"/>
              <w:rPr>
                <w:rFonts w:ascii="Times New Roman" w:eastAsia="Arial" w:hAnsi="Times New Roman" w:cs="Times New Roman"/>
                <w:sz w:val="24"/>
                <w:szCs w:val="24"/>
                <w:lang w:eastAsia="es-MX"/>
              </w:rPr>
            </w:pPr>
          </w:p>
        </w:tc>
      </w:tr>
      <w:tr w:rsidR="00C71645" w:rsidRPr="00C71645" w:rsidTr="002E1AC0">
        <w:tc>
          <w:tcPr>
            <w:tcW w:w="4414" w:type="dxa"/>
          </w:tcPr>
          <w:p w:rsidR="00A14911" w:rsidRPr="00C71645" w:rsidRDefault="00A14911" w:rsidP="00A14911">
            <w:pPr>
              <w:numPr>
                <w:ilvl w:val="0"/>
                <w:numId w:val="17"/>
              </w:num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r w:rsidRPr="00C71645">
              <w:rPr>
                <w:rFonts w:ascii="Times New Roman" w:eastAsia="Arial" w:hAnsi="Times New Roman" w:cs="Times New Roman"/>
                <w:sz w:val="24"/>
                <w:szCs w:val="24"/>
                <w:lang w:eastAsia="es-MX"/>
              </w:rPr>
              <w:t xml:space="preserve">Constatar que la entidad fiscalizada haya dispuesto de indicadores estratégicos o de gestión para medir y evaluar los resultados de actividades relativas al fomento, regulación y control sanitario. </w:t>
            </w:r>
          </w:p>
        </w:tc>
        <w:tc>
          <w:tcPr>
            <w:tcW w:w="4414" w:type="dxa"/>
          </w:tcPr>
          <w:p w:rsidR="00A14911" w:rsidRPr="00C71645" w:rsidRDefault="00A14911" w:rsidP="00A14911">
            <w:pPr>
              <w:numPr>
                <w:ilvl w:val="0"/>
                <w:numId w:val="17"/>
              </w:num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r w:rsidRPr="00C71645">
              <w:rPr>
                <w:rFonts w:ascii="Times New Roman" w:eastAsia="Arial" w:hAnsi="Times New Roman" w:cs="Times New Roman"/>
                <w:sz w:val="24"/>
                <w:szCs w:val="24"/>
                <w:lang w:eastAsia="es-MX"/>
              </w:rPr>
              <w:t xml:space="preserve">Constatar que la COPRISEM ejerció el presupuesto asignado para el ejercicio fiscal 2021. </w:t>
            </w:r>
          </w:p>
          <w:p w:rsidR="00A14911" w:rsidRPr="00C71645" w:rsidRDefault="00A14911" w:rsidP="00A14911">
            <w:pPr>
              <w:spacing w:after="0" w:line="240" w:lineRule="auto"/>
              <w:jc w:val="both"/>
              <w:rPr>
                <w:rFonts w:ascii="Times New Roman" w:eastAsia="Arial" w:hAnsi="Times New Roman" w:cs="Times New Roman"/>
                <w:sz w:val="24"/>
                <w:szCs w:val="24"/>
                <w:lang w:eastAsia="es-MX"/>
              </w:rPr>
            </w:pPr>
          </w:p>
        </w:tc>
      </w:tr>
      <w:tr w:rsidR="00C71645" w:rsidRPr="00C71645" w:rsidTr="002E1AC0">
        <w:tc>
          <w:tcPr>
            <w:tcW w:w="4414" w:type="dxa"/>
          </w:tcPr>
          <w:p w:rsidR="00A14911" w:rsidRPr="00C71645" w:rsidRDefault="00A14911" w:rsidP="00A14911">
            <w:pPr>
              <w:numPr>
                <w:ilvl w:val="0"/>
                <w:numId w:val="17"/>
              </w:num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r w:rsidRPr="00C71645">
              <w:rPr>
                <w:rFonts w:ascii="Times New Roman" w:eastAsia="Arial" w:hAnsi="Times New Roman" w:cs="Times New Roman"/>
                <w:sz w:val="24"/>
                <w:szCs w:val="24"/>
                <w:lang w:eastAsia="es-MX"/>
              </w:rPr>
              <w:t xml:space="preserve">Revisar que se hayan integrado los Informes de Cuenta Pública con la información contable, presupuestaria y programática, asimismo, que se hayan elaborado reportes trimestrales. </w:t>
            </w:r>
          </w:p>
        </w:tc>
        <w:tc>
          <w:tcPr>
            <w:tcW w:w="4414" w:type="dxa"/>
          </w:tcPr>
          <w:p w:rsidR="00A14911" w:rsidRPr="00C71645" w:rsidRDefault="00A14911" w:rsidP="00A14911">
            <w:pPr>
              <w:numPr>
                <w:ilvl w:val="0"/>
                <w:numId w:val="17"/>
              </w:num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r w:rsidRPr="00C71645">
              <w:rPr>
                <w:rFonts w:ascii="Times New Roman" w:eastAsia="Arial" w:hAnsi="Times New Roman" w:cs="Times New Roman"/>
                <w:sz w:val="24"/>
                <w:szCs w:val="24"/>
                <w:lang w:eastAsia="es-MX"/>
              </w:rPr>
              <w:t>Verificar que la COPRISEM reporte información en la Cuenta Pública 2021 del Gobierno de Estado de México.</w:t>
            </w:r>
          </w:p>
          <w:p w:rsidR="00A14911" w:rsidRPr="00C71645" w:rsidRDefault="00A14911" w:rsidP="00A14911">
            <w:pPr>
              <w:spacing w:after="0" w:line="240" w:lineRule="auto"/>
              <w:jc w:val="both"/>
              <w:rPr>
                <w:rFonts w:ascii="Times New Roman" w:eastAsia="Arial" w:hAnsi="Times New Roman" w:cs="Times New Roman"/>
                <w:sz w:val="24"/>
                <w:szCs w:val="24"/>
                <w:lang w:eastAsia="es-MX"/>
              </w:rPr>
            </w:pPr>
          </w:p>
        </w:tc>
      </w:tr>
    </w:tbl>
    <w:p w:rsidR="00A14911" w:rsidRPr="00C71645" w:rsidRDefault="00A14911" w:rsidP="00A14911">
      <w:pPr>
        <w:spacing w:after="0" w:line="240" w:lineRule="auto"/>
        <w:jc w:val="both"/>
        <w:rPr>
          <w:rFonts w:ascii="Times New Roman" w:eastAsia="Calibri" w:hAnsi="Times New Roman" w:cs="Times New Roman"/>
          <w:sz w:val="24"/>
          <w:szCs w:val="24"/>
          <w:lang w:eastAsia="es-MX"/>
        </w:rPr>
      </w:pPr>
      <w:r w:rsidRPr="00C71645">
        <w:rPr>
          <w:rFonts w:ascii="Times New Roman" w:eastAsia="Calibri" w:hAnsi="Times New Roman" w:cs="Times New Roman"/>
          <w:sz w:val="24"/>
          <w:szCs w:val="24"/>
          <w:lang w:eastAsia="es-MX"/>
        </w:rPr>
        <w:t>Fuente: Informe de Resultados Cuenta Pública OSFEM 2021, Tomo 2, Entidades Estatales, Libro. 3 Organismo Auxiliares I, P.280</w:t>
      </w:r>
    </w:p>
    <w:p w:rsidR="00A14911" w:rsidRPr="00C71645" w:rsidRDefault="00A14911" w:rsidP="00A14911">
      <w:pPr>
        <w:spacing w:after="0" w:line="240" w:lineRule="auto"/>
        <w:jc w:val="both"/>
        <w:rPr>
          <w:rFonts w:ascii="Times New Roman" w:eastAsia="Arial" w:hAnsi="Times New Roman" w:cs="Times New Roman"/>
          <w:sz w:val="24"/>
          <w:szCs w:val="24"/>
          <w:lang w:eastAsia="es-MX"/>
        </w:rPr>
      </w:pPr>
    </w:p>
    <w:p w:rsidR="00A14911" w:rsidRPr="00C71645" w:rsidRDefault="00A14911" w:rsidP="00A14911">
      <w:pPr>
        <w:spacing w:after="0" w:line="240" w:lineRule="auto"/>
        <w:jc w:val="both"/>
        <w:rPr>
          <w:rFonts w:ascii="Times New Roman" w:eastAsia="Arial" w:hAnsi="Times New Roman" w:cs="Times New Roman"/>
          <w:sz w:val="24"/>
          <w:szCs w:val="24"/>
          <w:lang w:eastAsia="es-MX"/>
        </w:rPr>
      </w:pPr>
      <w:r w:rsidRPr="00C71645">
        <w:rPr>
          <w:rFonts w:ascii="Times New Roman" w:eastAsia="Arial" w:hAnsi="Times New Roman" w:cs="Times New Roman"/>
          <w:sz w:val="24"/>
          <w:szCs w:val="24"/>
          <w:lang w:eastAsia="es-MX"/>
        </w:rPr>
        <w:t xml:space="preserve">De esta manera el Informe de Resultados Finales y Recomendaciones  de la auditoria 2021 realizada a la COPRISEM y acordadas con la Entidad Fiscalizada durante los actos de entrega de resultados preliminares y finales, y asentadas en cada una de las actas que dan constancia de ello; derivan en los siguiente: </w:t>
      </w:r>
    </w:p>
    <w:p w:rsidR="00A14911" w:rsidRPr="00C71645" w:rsidRDefault="00A14911" w:rsidP="00A14911">
      <w:pPr>
        <w:numPr>
          <w:ilvl w:val="0"/>
          <w:numId w:val="18"/>
        </w:num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r w:rsidRPr="00C71645">
        <w:rPr>
          <w:rFonts w:ascii="Times New Roman" w:eastAsia="Arial" w:hAnsi="Times New Roman" w:cs="Times New Roman"/>
          <w:sz w:val="24"/>
          <w:szCs w:val="24"/>
          <w:lang w:eastAsia="es-MX"/>
        </w:rPr>
        <w:t>12 Resultados Finales y 12 Recomendaciones en donde el 50% de estas recomendaciones se clasifican en recomendaciones de Legalidad; mientras que el otro 50% de las mismas son recomendaciones de desempeño.</w:t>
      </w:r>
      <w:r w:rsidRPr="00C71645">
        <w:rPr>
          <w:rFonts w:ascii="Times New Roman" w:eastAsia="Arial" w:hAnsi="Times New Roman" w:cs="Times New Roman"/>
          <w:sz w:val="24"/>
          <w:szCs w:val="24"/>
          <w:vertAlign w:val="superscript"/>
          <w:lang w:eastAsia="es-MX"/>
        </w:rPr>
        <w:footnoteReference w:id="60"/>
      </w:r>
    </w:p>
    <w:p w:rsidR="00A14911" w:rsidRPr="00C71645" w:rsidRDefault="00A14911" w:rsidP="00A14911">
      <w:pPr>
        <w:spacing w:after="0" w:line="240" w:lineRule="auto"/>
        <w:jc w:val="both"/>
        <w:rPr>
          <w:rFonts w:ascii="Times New Roman" w:eastAsia="Arial" w:hAnsi="Times New Roman" w:cs="Times New Roman"/>
          <w:sz w:val="24"/>
          <w:szCs w:val="24"/>
          <w:lang w:eastAsia="es-MX"/>
        </w:rPr>
      </w:pPr>
    </w:p>
    <w:p w:rsidR="00A14911" w:rsidRPr="00C71645" w:rsidRDefault="00A14911" w:rsidP="00A14911">
      <w:pPr>
        <w:spacing w:after="0" w:line="240" w:lineRule="auto"/>
        <w:jc w:val="both"/>
        <w:rPr>
          <w:rFonts w:ascii="Times New Roman" w:eastAsia="Arial" w:hAnsi="Times New Roman" w:cs="Times New Roman"/>
          <w:sz w:val="24"/>
          <w:szCs w:val="24"/>
          <w:lang w:eastAsia="es-MX"/>
        </w:rPr>
      </w:pPr>
      <w:r w:rsidRPr="00C71645">
        <w:rPr>
          <w:rFonts w:ascii="Times New Roman" w:eastAsia="Arial" w:hAnsi="Times New Roman" w:cs="Times New Roman"/>
          <w:sz w:val="24"/>
          <w:szCs w:val="24"/>
          <w:lang w:eastAsia="es-MX"/>
        </w:rPr>
        <w:t xml:space="preserve">Dentro de los resultados Finales destacan los siguientes por mencionar algunos: </w:t>
      </w:r>
    </w:p>
    <w:tbl>
      <w:tblPr>
        <w:tblW w:w="8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828"/>
      </w:tblGrid>
      <w:tr w:rsidR="00A14911" w:rsidRPr="00C71645" w:rsidTr="002E1AC0">
        <w:tc>
          <w:tcPr>
            <w:tcW w:w="8828" w:type="dxa"/>
          </w:tcPr>
          <w:p w:rsidR="00A14911" w:rsidRPr="00C71645" w:rsidRDefault="00A14911" w:rsidP="00A14911">
            <w:pPr>
              <w:spacing w:after="0" w:line="240" w:lineRule="auto"/>
              <w:jc w:val="both"/>
              <w:rPr>
                <w:rFonts w:ascii="Times New Roman" w:eastAsia="Arial" w:hAnsi="Times New Roman" w:cs="Times New Roman"/>
                <w:b/>
                <w:sz w:val="24"/>
                <w:szCs w:val="24"/>
                <w:lang w:eastAsia="es-MX"/>
              </w:rPr>
            </w:pPr>
            <w:r w:rsidRPr="00C71645">
              <w:rPr>
                <w:rFonts w:ascii="Times New Roman" w:eastAsia="Arial" w:hAnsi="Times New Roman" w:cs="Times New Roman"/>
                <w:b/>
                <w:sz w:val="24"/>
                <w:szCs w:val="24"/>
                <w:lang w:eastAsia="es-MX"/>
              </w:rPr>
              <w:t xml:space="preserve">Resultado Final 1. </w:t>
            </w:r>
          </w:p>
          <w:p w:rsidR="00A14911" w:rsidRPr="00C71645" w:rsidRDefault="00A14911" w:rsidP="00A14911">
            <w:pPr>
              <w:spacing w:after="0" w:line="240" w:lineRule="auto"/>
              <w:jc w:val="both"/>
              <w:rPr>
                <w:rFonts w:ascii="Times New Roman" w:eastAsia="Arial" w:hAnsi="Times New Roman" w:cs="Times New Roman"/>
                <w:sz w:val="24"/>
                <w:szCs w:val="24"/>
                <w:lang w:eastAsia="es-MX"/>
              </w:rPr>
            </w:pPr>
          </w:p>
          <w:p w:rsidR="00A14911" w:rsidRPr="00C71645" w:rsidRDefault="00A14911" w:rsidP="00A14911">
            <w:pPr>
              <w:spacing w:after="0" w:line="240" w:lineRule="auto"/>
              <w:jc w:val="both"/>
              <w:rPr>
                <w:rFonts w:ascii="Times New Roman" w:eastAsia="Arial" w:hAnsi="Times New Roman" w:cs="Times New Roman"/>
                <w:sz w:val="24"/>
                <w:szCs w:val="24"/>
                <w:lang w:eastAsia="es-MX"/>
              </w:rPr>
            </w:pPr>
            <w:r w:rsidRPr="00C71645">
              <w:rPr>
                <w:rFonts w:ascii="Times New Roman" w:eastAsia="Arial" w:hAnsi="Times New Roman" w:cs="Times New Roman"/>
                <w:sz w:val="24"/>
                <w:szCs w:val="24"/>
                <w:lang w:eastAsia="es-MX"/>
              </w:rPr>
              <w:t xml:space="preserve">Si bien se formalizó la creación de la COPRISEM a través del Decreto número 468 publicado en la “Gaceta del Gobierno” del Estado Libre y Soberano de México en fecha 10 de julio de 2015, con la auditoría se constató que, en el año 2021, no operó como un </w:t>
            </w:r>
            <w:r w:rsidRPr="00C71645">
              <w:rPr>
                <w:rFonts w:ascii="Times New Roman" w:eastAsia="Arial" w:hAnsi="Times New Roman" w:cs="Times New Roman"/>
                <w:sz w:val="24"/>
                <w:szCs w:val="24"/>
                <w:lang w:eastAsia="es-MX"/>
              </w:rPr>
              <w:lastRenderedPageBreak/>
              <w:t xml:space="preserve">Organismo Público Descentralizado, toda vez que en el ejercicio fiscalizado se desempeñó como la Coordinación de Regulación Sanitaria dependiendo del Instituto de Salud del Estado de México, condición jurídica contraria a la ya constituida; </w:t>
            </w:r>
            <w:r w:rsidRPr="00C71645">
              <w:rPr>
                <w:rFonts w:ascii="Times New Roman" w:eastAsia="Arial" w:hAnsi="Times New Roman" w:cs="Times New Roman"/>
                <w:b/>
                <w:sz w:val="24"/>
                <w:szCs w:val="24"/>
                <w:lang w:eastAsia="es-MX"/>
              </w:rPr>
              <w:t>por lo que no ejerció su personalidad jurídica, incumpliendo lo establecido en el artículo 1 de la Ley que crea el Organismo Público Descentralizado denominado Comisión para la Protección contra Riesgos Sanitarios del Estado de México.</w:t>
            </w:r>
          </w:p>
          <w:p w:rsidR="00A14911" w:rsidRPr="00C71645" w:rsidRDefault="00A14911" w:rsidP="00A14911">
            <w:pPr>
              <w:spacing w:after="0" w:line="240" w:lineRule="auto"/>
              <w:jc w:val="both"/>
              <w:rPr>
                <w:rFonts w:ascii="Times New Roman" w:eastAsia="Arial" w:hAnsi="Times New Roman" w:cs="Times New Roman"/>
                <w:sz w:val="24"/>
                <w:szCs w:val="24"/>
                <w:lang w:eastAsia="es-MX"/>
              </w:rPr>
            </w:pPr>
          </w:p>
          <w:p w:rsidR="00A14911" w:rsidRPr="00C71645" w:rsidRDefault="00A14911" w:rsidP="00A14911">
            <w:pPr>
              <w:spacing w:after="0" w:line="240" w:lineRule="auto"/>
              <w:jc w:val="both"/>
              <w:rPr>
                <w:rFonts w:ascii="Times New Roman" w:eastAsia="Arial" w:hAnsi="Times New Roman" w:cs="Times New Roman"/>
                <w:b/>
                <w:sz w:val="24"/>
                <w:szCs w:val="24"/>
                <w:lang w:eastAsia="es-MX"/>
              </w:rPr>
            </w:pPr>
            <w:r w:rsidRPr="00C71645">
              <w:rPr>
                <w:rFonts w:ascii="Times New Roman" w:eastAsia="Arial" w:hAnsi="Times New Roman" w:cs="Times New Roman"/>
                <w:b/>
                <w:sz w:val="24"/>
                <w:szCs w:val="24"/>
                <w:lang w:eastAsia="es-MX"/>
              </w:rPr>
              <w:t xml:space="preserve">Resultado Final 2. </w:t>
            </w:r>
          </w:p>
          <w:p w:rsidR="00A14911" w:rsidRPr="00C71645" w:rsidRDefault="00A14911" w:rsidP="00A14911">
            <w:pPr>
              <w:spacing w:after="0" w:line="240" w:lineRule="auto"/>
              <w:jc w:val="both"/>
              <w:rPr>
                <w:rFonts w:ascii="Times New Roman" w:eastAsia="Arial" w:hAnsi="Times New Roman" w:cs="Times New Roman"/>
                <w:sz w:val="24"/>
                <w:szCs w:val="24"/>
                <w:lang w:eastAsia="es-MX"/>
              </w:rPr>
            </w:pPr>
          </w:p>
          <w:p w:rsidR="00A14911" w:rsidRPr="00C71645" w:rsidRDefault="00A14911" w:rsidP="00A14911">
            <w:pPr>
              <w:spacing w:after="0" w:line="240" w:lineRule="auto"/>
              <w:jc w:val="both"/>
              <w:rPr>
                <w:rFonts w:ascii="Times New Roman" w:eastAsia="Arial" w:hAnsi="Times New Roman" w:cs="Times New Roman"/>
                <w:b/>
                <w:sz w:val="24"/>
                <w:szCs w:val="24"/>
                <w:lang w:eastAsia="es-MX"/>
              </w:rPr>
            </w:pPr>
            <w:r w:rsidRPr="00C71645">
              <w:rPr>
                <w:rFonts w:ascii="Times New Roman" w:eastAsia="Arial" w:hAnsi="Times New Roman" w:cs="Times New Roman"/>
                <w:sz w:val="24"/>
                <w:szCs w:val="24"/>
                <w:lang w:eastAsia="es-MX"/>
              </w:rPr>
              <w:t>En el año 2021, la COPRISEM incumplió con lo establecido en los artículos 5 de la Ley para la Coordinación y Control de Organismos Auxiliares del Estado de México y 14 de la Ley que crea dicho Organismo Público Descentralizado denominado Comisión para la Protección contra Riesgos Sanitarios del Estado de México</w:t>
            </w:r>
            <w:r w:rsidRPr="00C71645">
              <w:rPr>
                <w:rFonts w:ascii="Times New Roman" w:eastAsia="Arial" w:hAnsi="Times New Roman" w:cs="Times New Roman"/>
                <w:b/>
                <w:sz w:val="24"/>
                <w:szCs w:val="24"/>
                <w:lang w:eastAsia="es-MX"/>
              </w:rPr>
              <w:t>, toda vez que no dispuso de información que le permitiera acreditar que la integración de su patrimonio se constituyó por: bienes, fondos y asignaciones presupuestales, subsidios o cualquier otra aportación que provenga del Gobierno del Estado u otorgue la Federación, así como, de recursos que obtenga con motivo del ejercicio de sus atribuciones y en el cumplimiento de su objeto y los bienes, derechos y obligaciones.</w:t>
            </w:r>
          </w:p>
          <w:p w:rsidR="00A14911" w:rsidRPr="00C71645" w:rsidRDefault="00A14911" w:rsidP="00A14911">
            <w:pPr>
              <w:spacing w:after="0" w:line="240" w:lineRule="auto"/>
              <w:jc w:val="both"/>
              <w:rPr>
                <w:rFonts w:ascii="Times New Roman" w:eastAsia="Arial" w:hAnsi="Times New Roman" w:cs="Times New Roman"/>
                <w:b/>
                <w:sz w:val="24"/>
                <w:szCs w:val="24"/>
                <w:lang w:eastAsia="es-MX"/>
              </w:rPr>
            </w:pPr>
          </w:p>
          <w:p w:rsidR="00A14911" w:rsidRPr="00C71645" w:rsidRDefault="00A14911" w:rsidP="00A14911">
            <w:pPr>
              <w:spacing w:after="0" w:line="240" w:lineRule="auto"/>
              <w:jc w:val="both"/>
              <w:rPr>
                <w:rFonts w:ascii="Times New Roman" w:eastAsia="Arial" w:hAnsi="Times New Roman" w:cs="Times New Roman"/>
                <w:b/>
                <w:sz w:val="24"/>
                <w:szCs w:val="24"/>
                <w:lang w:eastAsia="es-MX"/>
              </w:rPr>
            </w:pPr>
            <w:r w:rsidRPr="00C71645">
              <w:rPr>
                <w:rFonts w:ascii="Times New Roman" w:eastAsia="Arial" w:hAnsi="Times New Roman" w:cs="Times New Roman"/>
                <w:b/>
                <w:sz w:val="24"/>
                <w:szCs w:val="24"/>
                <w:lang w:eastAsia="es-MX"/>
              </w:rPr>
              <w:t xml:space="preserve">Resultado Final 3. </w:t>
            </w:r>
          </w:p>
          <w:p w:rsidR="00A14911" w:rsidRPr="00C71645" w:rsidRDefault="00A14911" w:rsidP="00A14911">
            <w:pPr>
              <w:spacing w:after="0" w:line="240" w:lineRule="auto"/>
              <w:jc w:val="both"/>
              <w:rPr>
                <w:rFonts w:ascii="Times New Roman" w:eastAsia="Arial" w:hAnsi="Times New Roman" w:cs="Times New Roman"/>
                <w:b/>
                <w:sz w:val="24"/>
                <w:szCs w:val="24"/>
                <w:lang w:eastAsia="es-MX"/>
              </w:rPr>
            </w:pPr>
            <w:r w:rsidRPr="00C71645">
              <w:rPr>
                <w:rFonts w:ascii="Times New Roman" w:eastAsia="Arial" w:hAnsi="Times New Roman" w:cs="Times New Roman"/>
                <w:sz w:val="24"/>
                <w:szCs w:val="24"/>
                <w:lang w:eastAsia="es-MX"/>
              </w:rPr>
              <w:t>Para el año 2021</w:t>
            </w:r>
            <w:r w:rsidRPr="00C71645">
              <w:rPr>
                <w:rFonts w:ascii="Times New Roman" w:eastAsia="Arial" w:hAnsi="Times New Roman" w:cs="Times New Roman"/>
                <w:b/>
                <w:sz w:val="24"/>
                <w:szCs w:val="24"/>
                <w:lang w:eastAsia="es-MX"/>
              </w:rPr>
              <w:t>, la COPRISEM no contó con disposiciones reglamentarias y administrativas que regularan su actuar institucional</w:t>
            </w:r>
            <w:r w:rsidRPr="00C71645">
              <w:rPr>
                <w:rFonts w:ascii="Times New Roman" w:eastAsia="Arial" w:hAnsi="Times New Roman" w:cs="Times New Roman"/>
                <w:sz w:val="24"/>
                <w:szCs w:val="24"/>
                <w:lang w:eastAsia="es-MX"/>
              </w:rPr>
              <w:t>, por lo que se presume el incumplimiento de los artículos 7 y 8 de la Ley que crea el Organismo Público Descentralizado denominado Comisión para la Protección contra Riesgos Sanitarios del Estado de México y 23 de la Ley para la Coordinación y Control de Organismos Auxiliares del Estado de México.</w:t>
            </w:r>
          </w:p>
        </w:tc>
      </w:tr>
    </w:tbl>
    <w:p w:rsidR="00A14911" w:rsidRPr="00C71645" w:rsidRDefault="00A14911" w:rsidP="00A14911">
      <w:pPr>
        <w:spacing w:after="0" w:line="240" w:lineRule="auto"/>
        <w:jc w:val="both"/>
        <w:rPr>
          <w:rFonts w:ascii="Times New Roman" w:eastAsia="Arial" w:hAnsi="Times New Roman" w:cs="Times New Roman"/>
          <w:sz w:val="24"/>
          <w:szCs w:val="24"/>
          <w:lang w:eastAsia="es-MX"/>
        </w:rPr>
      </w:pPr>
    </w:p>
    <w:tbl>
      <w:tblPr>
        <w:tblW w:w="8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828"/>
      </w:tblGrid>
      <w:tr w:rsidR="00A14911" w:rsidRPr="00C71645" w:rsidTr="002E1AC0">
        <w:tc>
          <w:tcPr>
            <w:tcW w:w="8828" w:type="dxa"/>
          </w:tcPr>
          <w:p w:rsidR="00A14911" w:rsidRPr="00C71645" w:rsidRDefault="00A14911" w:rsidP="00A14911">
            <w:pPr>
              <w:spacing w:after="0" w:line="240" w:lineRule="auto"/>
              <w:jc w:val="both"/>
              <w:rPr>
                <w:rFonts w:ascii="Times New Roman" w:eastAsia="Arial" w:hAnsi="Times New Roman" w:cs="Times New Roman"/>
                <w:b/>
                <w:sz w:val="24"/>
                <w:szCs w:val="24"/>
                <w:lang w:eastAsia="es-MX"/>
              </w:rPr>
            </w:pPr>
            <w:r w:rsidRPr="00C71645">
              <w:rPr>
                <w:rFonts w:ascii="Times New Roman" w:eastAsia="Arial" w:hAnsi="Times New Roman" w:cs="Times New Roman"/>
                <w:b/>
                <w:sz w:val="24"/>
                <w:szCs w:val="24"/>
                <w:lang w:eastAsia="es-MX"/>
              </w:rPr>
              <w:t xml:space="preserve">Resultado Final 7. </w:t>
            </w:r>
          </w:p>
          <w:p w:rsidR="00A14911" w:rsidRPr="00C71645" w:rsidRDefault="00A14911" w:rsidP="00A14911">
            <w:pPr>
              <w:spacing w:after="0" w:line="240" w:lineRule="auto"/>
              <w:jc w:val="both"/>
              <w:rPr>
                <w:rFonts w:ascii="Times New Roman" w:eastAsia="Arial" w:hAnsi="Times New Roman" w:cs="Times New Roman"/>
                <w:sz w:val="24"/>
                <w:szCs w:val="24"/>
                <w:lang w:eastAsia="es-MX"/>
              </w:rPr>
            </w:pPr>
          </w:p>
          <w:p w:rsidR="00A14911" w:rsidRPr="00C71645" w:rsidRDefault="00A14911" w:rsidP="00A14911">
            <w:pPr>
              <w:spacing w:after="0" w:line="240" w:lineRule="auto"/>
              <w:jc w:val="both"/>
              <w:rPr>
                <w:rFonts w:ascii="Times New Roman" w:eastAsia="Arial" w:hAnsi="Times New Roman" w:cs="Times New Roman"/>
                <w:sz w:val="24"/>
                <w:szCs w:val="24"/>
                <w:lang w:eastAsia="es-MX"/>
              </w:rPr>
            </w:pPr>
            <w:r w:rsidRPr="00C71645">
              <w:rPr>
                <w:rFonts w:ascii="Times New Roman" w:eastAsia="Arial" w:hAnsi="Times New Roman" w:cs="Times New Roman"/>
                <w:sz w:val="24"/>
                <w:szCs w:val="24"/>
                <w:lang w:eastAsia="es-MX"/>
              </w:rPr>
              <w:t xml:space="preserve">Para el año 2021, la COPRISEM </w:t>
            </w:r>
            <w:r w:rsidRPr="00C71645">
              <w:rPr>
                <w:rFonts w:ascii="Times New Roman" w:eastAsia="Arial" w:hAnsi="Times New Roman" w:cs="Times New Roman"/>
                <w:b/>
                <w:sz w:val="24"/>
                <w:szCs w:val="24"/>
                <w:lang w:eastAsia="es-MX"/>
              </w:rPr>
              <w:t>no acreditó la ejecución de procesos de planeación estratégica; en consecuencia, no fue posible constatar la vinculación de sus programas con el Plan de Desarrollo del Estado de México 2017-2023, en particular, con las prioridades planteadas en materia de protección contra riesgos sanitarios.</w:t>
            </w:r>
          </w:p>
          <w:p w:rsidR="00A14911" w:rsidRPr="00C71645" w:rsidRDefault="00A14911" w:rsidP="00A14911">
            <w:pPr>
              <w:spacing w:after="0" w:line="240" w:lineRule="auto"/>
              <w:jc w:val="both"/>
              <w:rPr>
                <w:rFonts w:ascii="Times New Roman" w:eastAsia="Arial" w:hAnsi="Times New Roman" w:cs="Times New Roman"/>
                <w:sz w:val="24"/>
                <w:szCs w:val="24"/>
                <w:lang w:eastAsia="es-MX"/>
              </w:rPr>
            </w:pPr>
          </w:p>
          <w:p w:rsidR="00A14911" w:rsidRPr="00C71645" w:rsidRDefault="00A14911" w:rsidP="00A14911">
            <w:pPr>
              <w:spacing w:after="0" w:line="240" w:lineRule="auto"/>
              <w:jc w:val="both"/>
              <w:rPr>
                <w:rFonts w:ascii="Times New Roman" w:eastAsia="Arial" w:hAnsi="Times New Roman" w:cs="Times New Roman"/>
                <w:b/>
                <w:sz w:val="24"/>
                <w:szCs w:val="24"/>
                <w:lang w:eastAsia="es-MX"/>
              </w:rPr>
            </w:pPr>
            <w:r w:rsidRPr="00C71645">
              <w:rPr>
                <w:rFonts w:ascii="Times New Roman" w:eastAsia="Arial" w:hAnsi="Times New Roman" w:cs="Times New Roman"/>
                <w:b/>
                <w:sz w:val="24"/>
                <w:szCs w:val="24"/>
                <w:lang w:eastAsia="es-MX"/>
              </w:rPr>
              <w:t xml:space="preserve">Resultado Final 8. </w:t>
            </w:r>
          </w:p>
          <w:p w:rsidR="00A14911" w:rsidRPr="00C71645" w:rsidRDefault="00A14911" w:rsidP="00A14911">
            <w:pPr>
              <w:spacing w:after="0" w:line="240" w:lineRule="auto"/>
              <w:jc w:val="both"/>
              <w:rPr>
                <w:rFonts w:ascii="Times New Roman" w:eastAsia="Calibri" w:hAnsi="Times New Roman" w:cs="Times New Roman"/>
                <w:sz w:val="24"/>
                <w:szCs w:val="24"/>
                <w:lang w:eastAsia="es-MX"/>
              </w:rPr>
            </w:pPr>
          </w:p>
          <w:p w:rsidR="00A14911" w:rsidRPr="00C71645" w:rsidRDefault="00A14911" w:rsidP="00A14911">
            <w:pPr>
              <w:spacing w:after="0" w:line="240" w:lineRule="auto"/>
              <w:jc w:val="both"/>
              <w:rPr>
                <w:rFonts w:ascii="Times New Roman" w:eastAsia="Arial" w:hAnsi="Times New Roman" w:cs="Times New Roman"/>
                <w:sz w:val="24"/>
                <w:szCs w:val="24"/>
                <w:lang w:eastAsia="es-MX"/>
              </w:rPr>
            </w:pPr>
            <w:r w:rsidRPr="00C71645">
              <w:rPr>
                <w:rFonts w:ascii="Times New Roman" w:eastAsia="Arial" w:hAnsi="Times New Roman" w:cs="Times New Roman"/>
                <w:sz w:val="24"/>
                <w:szCs w:val="24"/>
                <w:lang w:eastAsia="es-MX"/>
              </w:rPr>
              <w:t xml:space="preserve">Para el año 2021, la </w:t>
            </w:r>
            <w:r w:rsidRPr="00C71645">
              <w:rPr>
                <w:rFonts w:ascii="Times New Roman" w:eastAsia="Arial" w:hAnsi="Times New Roman" w:cs="Times New Roman"/>
                <w:b/>
                <w:sz w:val="24"/>
                <w:szCs w:val="24"/>
                <w:lang w:eastAsia="es-MX"/>
              </w:rPr>
              <w:t xml:space="preserve">COPRISEM no realizó actividades de programación, por lo que careció de metas de actividad que posibilitaran la medición y el seguimiento de las acciones sustantivas relativas al control sanitario; en consecuencia, la Comisión no definió responsabilidades, asignación de recursos, tiempos de ejecución, así como las unidades responsables y ejecutoras de las actividades sustantivas que debieron realizarse, para asegurar el cumplimiento de su objeto y de las atribuciones conferidas </w:t>
            </w:r>
            <w:r w:rsidRPr="00C71645">
              <w:rPr>
                <w:rFonts w:ascii="Times New Roman" w:eastAsia="Arial" w:hAnsi="Times New Roman" w:cs="Times New Roman"/>
                <w:sz w:val="24"/>
                <w:szCs w:val="24"/>
                <w:lang w:eastAsia="es-MX"/>
              </w:rPr>
              <w:t>en la Ley que crea el Organismo Público Descentralizado denominado Comisión para la Protección contra Riesgos Sanitarios del Estado de México.</w:t>
            </w:r>
          </w:p>
          <w:p w:rsidR="00A14911" w:rsidRPr="00C71645" w:rsidRDefault="00A14911" w:rsidP="00A14911">
            <w:pPr>
              <w:spacing w:after="0" w:line="240" w:lineRule="auto"/>
              <w:jc w:val="both"/>
              <w:rPr>
                <w:rFonts w:ascii="Times New Roman" w:eastAsia="Arial" w:hAnsi="Times New Roman" w:cs="Times New Roman"/>
                <w:sz w:val="24"/>
                <w:szCs w:val="24"/>
                <w:lang w:eastAsia="es-MX"/>
              </w:rPr>
            </w:pPr>
          </w:p>
          <w:p w:rsidR="00A14911" w:rsidRPr="00C71645" w:rsidRDefault="00A14911" w:rsidP="00A14911">
            <w:pPr>
              <w:spacing w:after="0" w:line="240" w:lineRule="auto"/>
              <w:jc w:val="both"/>
              <w:rPr>
                <w:rFonts w:ascii="Times New Roman" w:eastAsia="Arial" w:hAnsi="Times New Roman" w:cs="Times New Roman"/>
                <w:b/>
                <w:sz w:val="24"/>
                <w:szCs w:val="24"/>
                <w:lang w:eastAsia="es-MX"/>
              </w:rPr>
            </w:pPr>
            <w:r w:rsidRPr="00C71645">
              <w:rPr>
                <w:rFonts w:ascii="Times New Roman" w:eastAsia="Arial" w:hAnsi="Times New Roman" w:cs="Times New Roman"/>
                <w:b/>
                <w:sz w:val="24"/>
                <w:szCs w:val="24"/>
                <w:lang w:eastAsia="es-MX"/>
              </w:rPr>
              <w:t>Resultado Final 10.</w:t>
            </w:r>
          </w:p>
          <w:p w:rsidR="00A14911" w:rsidRPr="00C71645" w:rsidRDefault="00A14911" w:rsidP="00A14911">
            <w:pPr>
              <w:spacing w:after="0" w:line="240" w:lineRule="auto"/>
              <w:jc w:val="both"/>
              <w:rPr>
                <w:rFonts w:ascii="Times New Roman" w:eastAsia="Arial" w:hAnsi="Times New Roman" w:cs="Times New Roman"/>
                <w:b/>
                <w:sz w:val="24"/>
                <w:szCs w:val="24"/>
                <w:lang w:eastAsia="es-MX"/>
              </w:rPr>
            </w:pPr>
          </w:p>
          <w:p w:rsidR="00A14911" w:rsidRPr="00C71645" w:rsidRDefault="00A14911" w:rsidP="00A14911">
            <w:pPr>
              <w:spacing w:after="0" w:line="240" w:lineRule="auto"/>
              <w:jc w:val="both"/>
              <w:rPr>
                <w:rFonts w:ascii="Times New Roman" w:eastAsia="Arial" w:hAnsi="Times New Roman" w:cs="Times New Roman"/>
                <w:b/>
                <w:sz w:val="24"/>
                <w:szCs w:val="24"/>
                <w:lang w:eastAsia="es-MX"/>
              </w:rPr>
            </w:pPr>
            <w:r w:rsidRPr="00C71645">
              <w:rPr>
                <w:rFonts w:ascii="Times New Roman" w:eastAsia="Arial" w:hAnsi="Times New Roman" w:cs="Times New Roman"/>
                <w:sz w:val="24"/>
                <w:szCs w:val="24"/>
                <w:lang w:eastAsia="es-MX"/>
              </w:rPr>
              <w:t xml:space="preserve">Para el año 2021, la COPRISEM </w:t>
            </w:r>
            <w:r w:rsidRPr="00C71645">
              <w:rPr>
                <w:rFonts w:ascii="Times New Roman" w:eastAsia="Arial" w:hAnsi="Times New Roman" w:cs="Times New Roman"/>
                <w:b/>
                <w:sz w:val="24"/>
                <w:szCs w:val="24"/>
                <w:lang w:eastAsia="es-MX"/>
              </w:rPr>
              <w:t>no contó con asignación presupuestal para ejecutar las acciones sustantivas relativas a su objeto de creación</w:t>
            </w:r>
            <w:r w:rsidRPr="00C71645">
              <w:rPr>
                <w:rFonts w:ascii="Times New Roman" w:eastAsia="Arial" w:hAnsi="Times New Roman" w:cs="Times New Roman"/>
                <w:sz w:val="24"/>
                <w:szCs w:val="24"/>
                <w:lang w:eastAsia="es-MX"/>
              </w:rPr>
              <w:t xml:space="preserve">, </w:t>
            </w:r>
            <w:r w:rsidRPr="00C71645">
              <w:rPr>
                <w:rFonts w:ascii="Times New Roman" w:eastAsia="Arial" w:hAnsi="Times New Roman" w:cs="Times New Roman"/>
                <w:b/>
                <w:sz w:val="24"/>
                <w:szCs w:val="24"/>
                <w:lang w:eastAsia="es-MX"/>
              </w:rPr>
              <w:t xml:space="preserve">por lo que no fue posible </w:t>
            </w:r>
            <w:r w:rsidRPr="00C71645">
              <w:rPr>
                <w:rFonts w:ascii="Times New Roman" w:eastAsia="Arial" w:hAnsi="Times New Roman" w:cs="Times New Roman"/>
                <w:b/>
                <w:sz w:val="24"/>
                <w:szCs w:val="24"/>
                <w:lang w:eastAsia="es-MX"/>
              </w:rPr>
              <w:lastRenderedPageBreak/>
              <w:t>identificar la implementación de programas y proyectos presupuestarios en la materia</w:t>
            </w:r>
            <w:r w:rsidRPr="00C71645">
              <w:rPr>
                <w:rFonts w:ascii="Times New Roman" w:eastAsia="Arial" w:hAnsi="Times New Roman" w:cs="Times New Roman"/>
                <w:sz w:val="24"/>
                <w:szCs w:val="24"/>
                <w:lang w:eastAsia="es-MX"/>
              </w:rPr>
              <w:t>.</w:t>
            </w:r>
            <w:r w:rsidRPr="00C71645">
              <w:rPr>
                <w:rFonts w:ascii="Times New Roman" w:eastAsia="Arial" w:hAnsi="Times New Roman" w:cs="Times New Roman"/>
                <w:b/>
                <w:sz w:val="24"/>
                <w:szCs w:val="24"/>
                <w:lang w:eastAsia="es-MX"/>
              </w:rPr>
              <w:t xml:space="preserve"> </w:t>
            </w:r>
          </w:p>
          <w:p w:rsidR="00A14911" w:rsidRPr="00C71645" w:rsidRDefault="00A14911" w:rsidP="00A14911">
            <w:pPr>
              <w:spacing w:after="0" w:line="240" w:lineRule="auto"/>
              <w:jc w:val="both"/>
              <w:rPr>
                <w:rFonts w:ascii="Times New Roman" w:eastAsia="Arial" w:hAnsi="Times New Roman" w:cs="Times New Roman"/>
                <w:sz w:val="24"/>
                <w:szCs w:val="24"/>
                <w:lang w:eastAsia="es-MX"/>
              </w:rPr>
            </w:pPr>
          </w:p>
          <w:p w:rsidR="00A14911" w:rsidRPr="00C71645" w:rsidRDefault="00A14911" w:rsidP="00A14911">
            <w:pPr>
              <w:spacing w:after="0" w:line="240" w:lineRule="auto"/>
              <w:jc w:val="both"/>
              <w:rPr>
                <w:rFonts w:ascii="Times New Roman" w:eastAsia="Arial" w:hAnsi="Times New Roman" w:cs="Times New Roman"/>
                <w:b/>
                <w:sz w:val="24"/>
                <w:szCs w:val="24"/>
                <w:lang w:eastAsia="es-MX"/>
              </w:rPr>
            </w:pPr>
            <w:r w:rsidRPr="00C71645">
              <w:rPr>
                <w:rFonts w:ascii="Times New Roman" w:eastAsia="Arial" w:hAnsi="Times New Roman" w:cs="Times New Roman"/>
                <w:b/>
                <w:sz w:val="24"/>
                <w:szCs w:val="24"/>
                <w:lang w:eastAsia="es-MX"/>
              </w:rPr>
              <w:t>Resultado Final 11.</w:t>
            </w:r>
          </w:p>
          <w:p w:rsidR="00A14911" w:rsidRPr="00C71645" w:rsidRDefault="00A14911" w:rsidP="00A14911">
            <w:pPr>
              <w:spacing w:after="0" w:line="240" w:lineRule="auto"/>
              <w:jc w:val="both"/>
              <w:rPr>
                <w:rFonts w:ascii="Times New Roman" w:eastAsia="Arial" w:hAnsi="Times New Roman" w:cs="Times New Roman"/>
                <w:sz w:val="24"/>
                <w:szCs w:val="24"/>
                <w:lang w:eastAsia="es-MX"/>
              </w:rPr>
            </w:pPr>
          </w:p>
          <w:p w:rsidR="00A14911" w:rsidRPr="00C71645" w:rsidRDefault="00A14911" w:rsidP="00A14911">
            <w:pPr>
              <w:spacing w:after="0" w:line="240" w:lineRule="auto"/>
              <w:jc w:val="both"/>
              <w:rPr>
                <w:rFonts w:ascii="Times New Roman" w:eastAsia="Arial" w:hAnsi="Times New Roman" w:cs="Times New Roman"/>
                <w:sz w:val="24"/>
                <w:szCs w:val="24"/>
                <w:lang w:eastAsia="es-MX"/>
              </w:rPr>
            </w:pPr>
            <w:r w:rsidRPr="00C71645">
              <w:rPr>
                <w:rFonts w:ascii="Times New Roman" w:eastAsia="Arial" w:hAnsi="Times New Roman" w:cs="Times New Roman"/>
                <w:sz w:val="24"/>
                <w:szCs w:val="24"/>
                <w:lang w:eastAsia="es-MX"/>
              </w:rPr>
              <w:t xml:space="preserve">Para el año 2021, la COPRISEM </w:t>
            </w:r>
            <w:r w:rsidRPr="00C71645">
              <w:rPr>
                <w:rFonts w:ascii="Times New Roman" w:eastAsia="Arial" w:hAnsi="Times New Roman" w:cs="Times New Roman"/>
                <w:b/>
                <w:sz w:val="24"/>
                <w:szCs w:val="24"/>
                <w:lang w:eastAsia="es-MX"/>
              </w:rPr>
              <w:t>no presentó los informes trimestrales al Órgano Superior de Fiscalización del Estado de México, por lo que no se comunicó la información contable y financiera; presupuestaria; programática y administrativa de dicho organismo auxiliar, no obstante cabe precisar que en el año fiscalizado la Comisión no acreditó el ejercicio de dicha personalidad jurídica pese a que le fue conferida desde el año 2015,</w:t>
            </w:r>
            <w:r w:rsidRPr="00C71645">
              <w:rPr>
                <w:rFonts w:ascii="Times New Roman" w:eastAsia="Arial" w:hAnsi="Times New Roman" w:cs="Times New Roman"/>
                <w:sz w:val="24"/>
                <w:szCs w:val="24"/>
                <w:lang w:eastAsia="es-MX"/>
              </w:rPr>
              <w:t xml:space="preserve"> con la publicación de la Ley que crea el Organismo Público Descentralizado denominado Comisión para la Protección contra Riesgos Sanitarios del Estado de México.</w:t>
            </w:r>
          </w:p>
        </w:tc>
      </w:tr>
    </w:tbl>
    <w:p w:rsidR="00A14911" w:rsidRPr="00C71645" w:rsidRDefault="00A14911" w:rsidP="00A14911">
      <w:pPr>
        <w:spacing w:after="0" w:line="240" w:lineRule="auto"/>
        <w:jc w:val="both"/>
        <w:rPr>
          <w:rFonts w:ascii="Times New Roman" w:eastAsia="Calibri" w:hAnsi="Times New Roman" w:cs="Times New Roman"/>
          <w:sz w:val="24"/>
          <w:szCs w:val="24"/>
          <w:lang w:eastAsia="es-MX"/>
        </w:rPr>
      </w:pPr>
    </w:p>
    <w:tbl>
      <w:tblPr>
        <w:tblW w:w="8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828"/>
      </w:tblGrid>
      <w:tr w:rsidR="00C71645" w:rsidRPr="00C71645" w:rsidTr="002E1AC0">
        <w:tc>
          <w:tcPr>
            <w:tcW w:w="8828" w:type="dxa"/>
          </w:tcPr>
          <w:p w:rsidR="00A14911" w:rsidRPr="00C71645" w:rsidRDefault="00A14911" w:rsidP="00A14911">
            <w:pPr>
              <w:spacing w:after="0" w:line="240" w:lineRule="auto"/>
              <w:jc w:val="both"/>
              <w:rPr>
                <w:rFonts w:ascii="Times New Roman" w:eastAsia="Arial" w:hAnsi="Times New Roman" w:cs="Times New Roman"/>
                <w:b/>
                <w:sz w:val="24"/>
                <w:szCs w:val="24"/>
                <w:lang w:eastAsia="es-MX"/>
              </w:rPr>
            </w:pPr>
            <w:r w:rsidRPr="00C71645">
              <w:rPr>
                <w:rFonts w:ascii="Times New Roman" w:eastAsia="Arial" w:hAnsi="Times New Roman" w:cs="Times New Roman"/>
                <w:b/>
                <w:sz w:val="24"/>
                <w:szCs w:val="24"/>
                <w:lang w:eastAsia="es-MX"/>
              </w:rPr>
              <w:t>Resultado Final 11.</w:t>
            </w:r>
          </w:p>
          <w:p w:rsidR="00A14911" w:rsidRPr="00C71645" w:rsidRDefault="00A14911" w:rsidP="00A14911">
            <w:pPr>
              <w:spacing w:after="0" w:line="240" w:lineRule="auto"/>
              <w:jc w:val="both"/>
              <w:rPr>
                <w:rFonts w:ascii="Times New Roman" w:eastAsia="Arial" w:hAnsi="Times New Roman" w:cs="Times New Roman"/>
                <w:b/>
                <w:sz w:val="24"/>
                <w:szCs w:val="24"/>
                <w:lang w:eastAsia="es-MX"/>
              </w:rPr>
            </w:pPr>
          </w:p>
          <w:p w:rsidR="00A14911" w:rsidRPr="00C71645" w:rsidRDefault="00A14911" w:rsidP="00A14911">
            <w:pPr>
              <w:spacing w:after="0" w:line="240" w:lineRule="auto"/>
              <w:jc w:val="both"/>
              <w:rPr>
                <w:rFonts w:ascii="Times New Roman" w:eastAsia="Arial" w:hAnsi="Times New Roman" w:cs="Times New Roman"/>
                <w:b/>
                <w:sz w:val="24"/>
                <w:szCs w:val="24"/>
                <w:lang w:eastAsia="es-MX"/>
              </w:rPr>
            </w:pPr>
            <w:r w:rsidRPr="00C71645">
              <w:rPr>
                <w:rFonts w:ascii="Times New Roman" w:eastAsia="Arial" w:hAnsi="Times New Roman" w:cs="Times New Roman"/>
                <w:sz w:val="24"/>
                <w:szCs w:val="24"/>
                <w:lang w:eastAsia="es-MX"/>
              </w:rPr>
              <w:t>Para el año 2021</w:t>
            </w:r>
            <w:r w:rsidRPr="00C71645">
              <w:rPr>
                <w:rFonts w:ascii="Times New Roman" w:eastAsia="Arial" w:hAnsi="Times New Roman" w:cs="Times New Roman"/>
                <w:b/>
                <w:sz w:val="24"/>
                <w:szCs w:val="24"/>
                <w:lang w:eastAsia="es-MX"/>
              </w:rPr>
              <w:t>, la COPRISEM no reportó información en la Cuenta Pública del Gobierno, Organismos Auxiliares y Autónomos del Estado de México; en consecuencia, no rindió cuentas de su actuar institucional, toda vez que no se acreditó que haya reportado información económica, patrimonial, presupuestal, programática, cualitativa y cuantitativa que muestre los resultados de sus programas y proyectos.</w:t>
            </w:r>
          </w:p>
        </w:tc>
      </w:tr>
    </w:tbl>
    <w:p w:rsidR="00A14911" w:rsidRPr="00C71645" w:rsidRDefault="00A14911" w:rsidP="00A14911">
      <w:pPr>
        <w:spacing w:after="0" w:line="240" w:lineRule="auto"/>
        <w:jc w:val="both"/>
        <w:rPr>
          <w:rFonts w:ascii="Times New Roman" w:eastAsia="Arial" w:hAnsi="Times New Roman" w:cs="Times New Roman"/>
          <w:sz w:val="24"/>
          <w:szCs w:val="24"/>
          <w:lang w:eastAsia="es-MX"/>
        </w:rPr>
      </w:pPr>
      <w:r w:rsidRPr="00C71645">
        <w:rPr>
          <w:rFonts w:ascii="Times New Roman" w:eastAsia="Calibri" w:hAnsi="Times New Roman" w:cs="Times New Roman"/>
          <w:sz w:val="24"/>
          <w:szCs w:val="24"/>
          <w:lang w:eastAsia="es-MX"/>
        </w:rPr>
        <w:t>Fuente: Informe de Resultados Cuenta Pública OSFEM 2021, Tomo 2, Entidades Estatales, Libro. 3 Organismo Auxiliares I, P.280-285</w:t>
      </w:r>
      <w:r w:rsidRPr="00C71645">
        <w:rPr>
          <w:rFonts w:ascii="Times New Roman" w:eastAsia="Arial" w:hAnsi="Times New Roman" w:cs="Times New Roman"/>
          <w:sz w:val="24"/>
          <w:szCs w:val="24"/>
          <w:lang w:eastAsia="es-MX"/>
        </w:rPr>
        <w:t>.</w:t>
      </w:r>
    </w:p>
    <w:p w:rsidR="00A14911" w:rsidRPr="00C71645" w:rsidRDefault="00A14911" w:rsidP="00A14911">
      <w:pPr>
        <w:spacing w:after="0" w:line="240" w:lineRule="auto"/>
        <w:jc w:val="both"/>
        <w:rPr>
          <w:rFonts w:ascii="Times New Roman" w:eastAsia="Arial" w:hAnsi="Times New Roman" w:cs="Times New Roman"/>
          <w:sz w:val="24"/>
          <w:szCs w:val="24"/>
          <w:lang w:eastAsia="es-MX"/>
        </w:rPr>
      </w:pPr>
    </w:p>
    <w:p w:rsidR="00A14911" w:rsidRPr="00C71645" w:rsidRDefault="00A14911" w:rsidP="00A14911">
      <w:pPr>
        <w:spacing w:after="0" w:line="240" w:lineRule="auto"/>
        <w:jc w:val="both"/>
        <w:rPr>
          <w:rFonts w:ascii="Times New Roman" w:eastAsia="Arial" w:hAnsi="Times New Roman" w:cs="Times New Roman"/>
          <w:i/>
          <w:sz w:val="24"/>
          <w:szCs w:val="24"/>
          <w:lang w:eastAsia="es-MX"/>
        </w:rPr>
      </w:pPr>
      <w:r w:rsidRPr="00C71645">
        <w:rPr>
          <w:rFonts w:ascii="Times New Roman" w:eastAsia="Arial" w:hAnsi="Times New Roman" w:cs="Times New Roman"/>
          <w:sz w:val="24"/>
          <w:szCs w:val="24"/>
          <w:lang w:eastAsia="es-MX"/>
        </w:rPr>
        <w:t xml:space="preserve">En ese sentido es claro que existe una omisión por parte del Estado para dar cumplimiento la Ley  que crea el Organismo Público Descentralizado denominado Comisión para la Protección Contra Riesgos Sanitarios del Estado de México en razón de que la Ley para la Coordinación y Control de Organismos Auxiliares del Estado de México en su artículo 12 menciona que :  </w:t>
      </w:r>
      <w:r w:rsidRPr="00C71645">
        <w:rPr>
          <w:rFonts w:ascii="Times New Roman" w:eastAsia="Arial" w:hAnsi="Times New Roman" w:cs="Times New Roman"/>
          <w:i/>
          <w:sz w:val="24"/>
          <w:szCs w:val="24"/>
          <w:lang w:eastAsia="es-MX"/>
        </w:rPr>
        <w:t>Corresponde al Ejecutivo del Estado, la coordinación, planeación, supervisión, y evaluación de los organismos auxiliares, a través de las dependencias de coordinación global señaladas en esta Ley y en las dependencias coordinadoras de sector que al efecto determine el propio Gobernador.</w:t>
      </w:r>
      <w:r w:rsidRPr="00C71645">
        <w:rPr>
          <w:rFonts w:ascii="Times New Roman" w:eastAsia="Arial" w:hAnsi="Times New Roman" w:cs="Times New Roman"/>
          <w:i/>
          <w:sz w:val="24"/>
          <w:szCs w:val="24"/>
          <w:vertAlign w:val="superscript"/>
          <w:lang w:eastAsia="es-MX"/>
        </w:rPr>
        <w:footnoteReference w:id="61"/>
      </w:r>
    </w:p>
    <w:p w:rsidR="00A12D4C" w:rsidRPr="00C71645" w:rsidRDefault="00A12D4C" w:rsidP="00A14911">
      <w:pPr>
        <w:spacing w:after="0" w:line="240" w:lineRule="auto"/>
        <w:jc w:val="both"/>
        <w:rPr>
          <w:rFonts w:ascii="Times New Roman" w:eastAsia="Arial" w:hAnsi="Times New Roman" w:cs="Times New Roman"/>
          <w:sz w:val="24"/>
          <w:szCs w:val="24"/>
          <w:lang w:eastAsia="es-MX"/>
        </w:rPr>
      </w:pPr>
    </w:p>
    <w:p w:rsidR="00A14911" w:rsidRPr="00C71645" w:rsidRDefault="00A14911" w:rsidP="00A14911">
      <w:pPr>
        <w:spacing w:after="0" w:line="240" w:lineRule="auto"/>
        <w:jc w:val="both"/>
        <w:rPr>
          <w:rFonts w:ascii="Times New Roman" w:eastAsia="Arial" w:hAnsi="Times New Roman" w:cs="Times New Roman"/>
          <w:sz w:val="24"/>
          <w:szCs w:val="24"/>
          <w:lang w:eastAsia="es-MX"/>
        </w:rPr>
      </w:pPr>
      <w:r w:rsidRPr="00C71645">
        <w:rPr>
          <w:rFonts w:ascii="Times New Roman" w:eastAsia="Arial" w:hAnsi="Times New Roman" w:cs="Times New Roman"/>
          <w:sz w:val="24"/>
          <w:szCs w:val="24"/>
          <w:lang w:eastAsia="es-MX"/>
        </w:rPr>
        <w:t>En ese sentido el artículo 13 de la Ley en mención enuncia que:</w:t>
      </w:r>
      <w:r w:rsidRPr="00C71645">
        <w:rPr>
          <w:rFonts w:ascii="Times New Roman" w:eastAsia="Arial" w:hAnsi="Times New Roman" w:cs="Times New Roman"/>
          <w:i/>
          <w:sz w:val="24"/>
          <w:szCs w:val="24"/>
          <w:lang w:eastAsia="es-MX"/>
        </w:rPr>
        <w:t xml:space="preserve"> Las Secretarías de Finanzas y de la Contraloría, se consideran como dependencias de coordinación global y serán responsables de dictar las disposiciones administrativas y de controlar y evaluar su cumplimiento en los organismos auxiliares, respecto de las atribuciones que en relación con los mismos les determine la Ley Orgánica de la Administración Pública y demás leyes aplicables. </w:t>
      </w:r>
      <w:r w:rsidRPr="00C71645">
        <w:rPr>
          <w:rFonts w:ascii="Times New Roman" w:eastAsia="Arial" w:hAnsi="Times New Roman" w:cs="Times New Roman"/>
          <w:i/>
          <w:sz w:val="24"/>
          <w:szCs w:val="24"/>
          <w:vertAlign w:val="superscript"/>
          <w:lang w:eastAsia="es-MX"/>
        </w:rPr>
        <w:footnoteReference w:id="62"/>
      </w:r>
    </w:p>
    <w:p w:rsidR="00A14911" w:rsidRPr="00C71645" w:rsidRDefault="00A14911" w:rsidP="00A14911">
      <w:pPr>
        <w:spacing w:after="0" w:line="240" w:lineRule="auto"/>
        <w:jc w:val="both"/>
        <w:rPr>
          <w:rFonts w:ascii="Times New Roman" w:eastAsia="Calibri" w:hAnsi="Times New Roman" w:cs="Times New Roman"/>
          <w:sz w:val="24"/>
          <w:szCs w:val="24"/>
          <w:lang w:eastAsia="es-MX"/>
        </w:rPr>
      </w:pPr>
    </w:p>
    <w:p w:rsidR="00A14911" w:rsidRPr="00C71645" w:rsidRDefault="00A14911" w:rsidP="00A14911">
      <w:pPr>
        <w:spacing w:after="0" w:line="240" w:lineRule="auto"/>
        <w:jc w:val="both"/>
        <w:rPr>
          <w:rFonts w:ascii="Times New Roman" w:eastAsia="Arial" w:hAnsi="Times New Roman" w:cs="Times New Roman"/>
          <w:sz w:val="24"/>
          <w:szCs w:val="24"/>
          <w:lang w:eastAsia="es-MX"/>
        </w:rPr>
      </w:pPr>
      <w:r w:rsidRPr="00C71645">
        <w:rPr>
          <w:rFonts w:ascii="Times New Roman" w:eastAsia="Arial" w:hAnsi="Times New Roman" w:cs="Times New Roman"/>
          <w:sz w:val="24"/>
          <w:szCs w:val="24"/>
          <w:lang w:eastAsia="es-MX"/>
        </w:rPr>
        <w:t xml:space="preserve">Por lo anteriormente expuesto en el Grupo Parlamentario del Partido del Trabajo estamos a favor de la Salud Pública y lo que conlleva en su organización para proteger a las y los mexiquenses de riesgos y amenazas sanitarias; por lo que es imprescindible que la COPRISEM organismo encargado de estas acciones en nuestra entidad ejerza su personalidad jurídica de la cual fue dotada en la publicación del decreto de su creación; por lo que de manera respetuosa exhortamos a las Secretarías de Finanzas y de la  Contraloría del Estado de México a ejercer las atribuciones </w:t>
      </w:r>
      <w:r w:rsidRPr="00C71645">
        <w:rPr>
          <w:rFonts w:ascii="Times New Roman" w:eastAsia="Arial" w:hAnsi="Times New Roman" w:cs="Times New Roman"/>
          <w:sz w:val="24"/>
          <w:szCs w:val="24"/>
          <w:lang w:eastAsia="es-MX"/>
        </w:rPr>
        <w:lastRenderedPageBreak/>
        <w:t xml:space="preserve">conferidas en la Ley para la Coordinación y Control de Organismos Auxiliares del Estado de México. </w:t>
      </w:r>
    </w:p>
    <w:p w:rsidR="00A14911" w:rsidRPr="00C71645" w:rsidRDefault="00A14911" w:rsidP="00A14911">
      <w:pPr>
        <w:spacing w:after="0" w:line="240" w:lineRule="auto"/>
        <w:jc w:val="both"/>
        <w:rPr>
          <w:rFonts w:ascii="Times New Roman" w:eastAsia="Calibri" w:hAnsi="Times New Roman" w:cs="Times New Roman"/>
          <w:sz w:val="24"/>
          <w:szCs w:val="24"/>
          <w:lang w:eastAsia="es-MX"/>
        </w:rPr>
      </w:pPr>
    </w:p>
    <w:p w:rsidR="00A14911" w:rsidRPr="00C71645" w:rsidRDefault="00A14911" w:rsidP="00A14911">
      <w:pPr>
        <w:spacing w:after="0" w:line="240" w:lineRule="auto"/>
        <w:jc w:val="both"/>
        <w:rPr>
          <w:rFonts w:ascii="Times New Roman" w:eastAsia="Arial" w:hAnsi="Times New Roman" w:cs="Times New Roman"/>
          <w:sz w:val="24"/>
          <w:szCs w:val="24"/>
          <w:lang w:eastAsia="es-MX"/>
        </w:rPr>
      </w:pPr>
      <w:r w:rsidRPr="00C71645">
        <w:rPr>
          <w:rFonts w:ascii="Times New Roman" w:eastAsia="Arial" w:hAnsi="Times New Roman" w:cs="Times New Roman"/>
          <w:sz w:val="24"/>
          <w:szCs w:val="24"/>
          <w:lang w:eastAsia="es-MX"/>
        </w:rPr>
        <w:t xml:space="preserve">Por lo anteriormente expuesto sometemos a la consideración de esta H. Soberanía el presente  </w:t>
      </w:r>
    </w:p>
    <w:p w:rsidR="00A14911" w:rsidRPr="00C71645" w:rsidRDefault="00A14911" w:rsidP="00A14911">
      <w:pPr>
        <w:spacing w:after="0" w:line="240" w:lineRule="auto"/>
        <w:jc w:val="both"/>
        <w:rPr>
          <w:rFonts w:ascii="Times New Roman" w:eastAsia="Calibri" w:hAnsi="Times New Roman" w:cs="Times New Roman"/>
          <w:b/>
          <w:sz w:val="24"/>
          <w:szCs w:val="24"/>
          <w:highlight w:val="white"/>
          <w:lang w:eastAsia="es-MX"/>
        </w:rPr>
      </w:pPr>
    </w:p>
    <w:p w:rsidR="00A14911" w:rsidRPr="00C71645" w:rsidRDefault="00A14911" w:rsidP="00A14911">
      <w:pPr>
        <w:spacing w:after="0" w:line="240" w:lineRule="auto"/>
        <w:jc w:val="center"/>
        <w:rPr>
          <w:rFonts w:ascii="Times New Roman" w:eastAsia="Calibri" w:hAnsi="Times New Roman" w:cs="Times New Roman"/>
          <w:b/>
          <w:sz w:val="24"/>
          <w:szCs w:val="24"/>
          <w:highlight w:val="white"/>
          <w:lang w:eastAsia="es-MX"/>
        </w:rPr>
      </w:pPr>
      <w:r w:rsidRPr="00C71645">
        <w:rPr>
          <w:rFonts w:ascii="Times New Roman" w:eastAsia="Calibri" w:hAnsi="Times New Roman" w:cs="Times New Roman"/>
          <w:b/>
          <w:sz w:val="24"/>
          <w:szCs w:val="24"/>
          <w:highlight w:val="white"/>
          <w:lang w:eastAsia="es-MX"/>
        </w:rPr>
        <w:t>PUNTO DE ACUERDO</w:t>
      </w:r>
    </w:p>
    <w:p w:rsidR="00A14911" w:rsidRPr="00C71645" w:rsidRDefault="00A14911" w:rsidP="00A14911">
      <w:pPr>
        <w:spacing w:after="0" w:line="240" w:lineRule="auto"/>
        <w:jc w:val="center"/>
        <w:rPr>
          <w:rFonts w:ascii="Times New Roman" w:eastAsia="Calibri" w:hAnsi="Times New Roman" w:cs="Times New Roman"/>
          <w:b/>
          <w:sz w:val="24"/>
          <w:szCs w:val="24"/>
          <w:highlight w:val="white"/>
          <w:lang w:eastAsia="es-MX"/>
        </w:rPr>
      </w:pPr>
      <w:r w:rsidRPr="00C71645">
        <w:rPr>
          <w:rFonts w:ascii="Times New Roman" w:eastAsia="Calibri" w:hAnsi="Times New Roman" w:cs="Times New Roman"/>
          <w:b/>
          <w:sz w:val="24"/>
          <w:szCs w:val="24"/>
          <w:highlight w:val="white"/>
          <w:lang w:eastAsia="es-MX"/>
        </w:rPr>
        <w:t xml:space="preserve">DE URGENTE Y OBVIA RESOLUCIÓN </w:t>
      </w:r>
    </w:p>
    <w:p w:rsidR="00A14911" w:rsidRPr="00C71645" w:rsidRDefault="00A14911" w:rsidP="00A14911">
      <w:pPr>
        <w:spacing w:after="0" w:line="240" w:lineRule="auto"/>
        <w:jc w:val="center"/>
        <w:rPr>
          <w:rFonts w:ascii="Times New Roman" w:eastAsia="Calibri" w:hAnsi="Times New Roman" w:cs="Times New Roman"/>
          <w:b/>
          <w:sz w:val="24"/>
          <w:szCs w:val="24"/>
          <w:highlight w:val="white"/>
          <w:lang w:eastAsia="es-MX"/>
        </w:rPr>
      </w:pPr>
    </w:p>
    <w:p w:rsidR="00A14911" w:rsidRPr="00C71645" w:rsidRDefault="00A14911" w:rsidP="00A14911">
      <w:pPr>
        <w:spacing w:after="0" w:line="240" w:lineRule="auto"/>
        <w:jc w:val="both"/>
        <w:rPr>
          <w:rFonts w:ascii="Times New Roman" w:eastAsia="Calibri" w:hAnsi="Times New Roman" w:cs="Times New Roman"/>
          <w:b/>
          <w:sz w:val="24"/>
          <w:szCs w:val="24"/>
          <w:highlight w:val="white"/>
          <w:lang w:eastAsia="es-MX"/>
        </w:rPr>
      </w:pPr>
      <w:r w:rsidRPr="00C71645">
        <w:rPr>
          <w:rFonts w:ascii="Times New Roman" w:eastAsia="Calibri" w:hAnsi="Times New Roman" w:cs="Times New Roman"/>
          <w:b/>
          <w:sz w:val="24"/>
          <w:szCs w:val="24"/>
          <w:highlight w:val="white"/>
          <w:lang w:eastAsia="es-MX"/>
        </w:rPr>
        <w:t xml:space="preserve">ÚNICO. PUNTO DE ACUERDO DE URGENTE Y OBVIA RESOLUCIÓN PARA EXHORTAR DE MANERA RESPETUOSA A LA SECRETARÍA DE FINANZAS Y A LA SECRETARÍA DE LA CONTRALORÍA AMBAS DEL ESTADO DE MÉXICO A DICTAR LAS DISPOSICIONES ADMINISTRATIVAS, DE CONTROL Y DE EVALUACIÓN DEL ORGANISMO PÚBLICO DESCENTRALIZADO DENOMINADO COMISIÓN PARA LA PROTECCIÓN CONTRA RIESGOS SANITARIOS DEL ESTADO DE MÉXICO (COPRISEM); CON EL OBJETIVO DE DAR CUMPLIMIENTO A LO ESTABLECIDO EN LA </w:t>
      </w:r>
      <w:r w:rsidRPr="00C71645">
        <w:rPr>
          <w:rFonts w:ascii="Times New Roman" w:eastAsia="Calibri" w:hAnsi="Times New Roman" w:cs="Times New Roman"/>
          <w:b/>
          <w:sz w:val="24"/>
          <w:szCs w:val="24"/>
          <w:lang w:eastAsia="es-MX"/>
        </w:rPr>
        <w:t>LEY QUE CREA EL ORGANISMO PÚBLICO DESCENTRALIZADO DENOMINADO COMISIÓN PARA LA PROTECCIÓN CONTRA RIESGOS SANITARIOS DEL ESTADO DE MÉXICO</w:t>
      </w:r>
    </w:p>
    <w:p w:rsidR="00A12D4C" w:rsidRPr="00C71645" w:rsidRDefault="00A12D4C" w:rsidP="00A14911">
      <w:pPr>
        <w:shd w:val="clear" w:color="auto" w:fill="FFFFFF"/>
        <w:spacing w:after="0" w:line="240" w:lineRule="auto"/>
        <w:jc w:val="center"/>
        <w:rPr>
          <w:rFonts w:ascii="Times New Roman" w:eastAsia="Calibri" w:hAnsi="Times New Roman" w:cs="Times New Roman"/>
          <w:b/>
          <w:sz w:val="24"/>
          <w:szCs w:val="24"/>
          <w:highlight w:val="white"/>
          <w:lang w:eastAsia="es-MX"/>
        </w:rPr>
      </w:pPr>
    </w:p>
    <w:p w:rsidR="00A14911" w:rsidRPr="00C71645" w:rsidRDefault="00A14911" w:rsidP="00A14911">
      <w:pPr>
        <w:shd w:val="clear" w:color="auto" w:fill="FFFFFF"/>
        <w:spacing w:after="0" w:line="240" w:lineRule="auto"/>
        <w:jc w:val="center"/>
        <w:rPr>
          <w:rFonts w:ascii="Times New Roman" w:eastAsia="Calibri" w:hAnsi="Times New Roman" w:cs="Times New Roman"/>
          <w:b/>
          <w:sz w:val="24"/>
          <w:szCs w:val="24"/>
          <w:lang w:eastAsia="es-MX"/>
        </w:rPr>
      </w:pPr>
      <w:r w:rsidRPr="00C71645">
        <w:rPr>
          <w:rFonts w:ascii="Times New Roman" w:eastAsia="Calibri" w:hAnsi="Times New Roman" w:cs="Times New Roman"/>
          <w:b/>
          <w:sz w:val="24"/>
          <w:szCs w:val="24"/>
          <w:highlight w:val="white"/>
          <w:lang w:eastAsia="es-MX"/>
        </w:rPr>
        <w:t>TRANSITORIOS</w:t>
      </w:r>
    </w:p>
    <w:p w:rsidR="00A14911" w:rsidRPr="00C71645" w:rsidRDefault="00A14911" w:rsidP="00A14911">
      <w:pPr>
        <w:shd w:val="clear" w:color="auto" w:fill="FFFFFF"/>
        <w:spacing w:after="0" w:line="240" w:lineRule="auto"/>
        <w:jc w:val="center"/>
        <w:rPr>
          <w:rFonts w:ascii="Times New Roman" w:eastAsia="Calibri" w:hAnsi="Times New Roman" w:cs="Times New Roman"/>
          <w:b/>
          <w:sz w:val="24"/>
          <w:szCs w:val="24"/>
          <w:lang w:eastAsia="es-MX"/>
        </w:rPr>
      </w:pPr>
    </w:p>
    <w:p w:rsidR="00A14911" w:rsidRPr="00C71645" w:rsidRDefault="00A14911" w:rsidP="00A14911">
      <w:pPr>
        <w:spacing w:after="0" w:line="240" w:lineRule="auto"/>
        <w:jc w:val="both"/>
        <w:rPr>
          <w:rFonts w:ascii="Times New Roman" w:eastAsia="Arial" w:hAnsi="Times New Roman" w:cs="Times New Roman"/>
          <w:sz w:val="24"/>
          <w:szCs w:val="24"/>
          <w:lang w:eastAsia="es-MX"/>
        </w:rPr>
      </w:pPr>
      <w:r w:rsidRPr="00C71645">
        <w:rPr>
          <w:rFonts w:ascii="Times New Roman" w:eastAsia="Arial" w:hAnsi="Times New Roman" w:cs="Times New Roman"/>
          <w:b/>
          <w:sz w:val="24"/>
          <w:szCs w:val="24"/>
          <w:lang w:eastAsia="es-MX"/>
        </w:rPr>
        <w:t xml:space="preserve">PRIMERO. </w:t>
      </w:r>
      <w:r w:rsidRPr="00C71645">
        <w:rPr>
          <w:rFonts w:ascii="Times New Roman" w:eastAsia="Arial" w:hAnsi="Times New Roman" w:cs="Times New Roman"/>
          <w:sz w:val="24"/>
          <w:szCs w:val="24"/>
          <w:lang w:eastAsia="es-MX"/>
        </w:rPr>
        <w:t>Publíquese el presenta acuerdo en el periódico oficial “Gaceta del Gobierno” del Estado de México.</w:t>
      </w:r>
    </w:p>
    <w:p w:rsidR="00A12D4C" w:rsidRPr="00C71645" w:rsidRDefault="00A12D4C" w:rsidP="00A14911">
      <w:pPr>
        <w:spacing w:after="0" w:line="240" w:lineRule="auto"/>
        <w:jc w:val="both"/>
        <w:rPr>
          <w:rFonts w:ascii="Times New Roman" w:eastAsia="Arial" w:hAnsi="Times New Roman" w:cs="Times New Roman"/>
          <w:b/>
          <w:sz w:val="24"/>
          <w:szCs w:val="24"/>
          <w:lang w:eastAsia="es-MX"/>
        </w:rPr>
      </w:pPr>
    </w:p>
    <w:p w:rsidR="00A14911" w:rsidRPr="00C71645" w:rsidRDefault="00A14911" w:rsidP="00A14911">
      <w:pPr>
        <w:spacing w:after="0" w:line="240" w:lineRule="auto"/>
        <w:jc w:val="both"/>
        <w:rPr>
          <w:rFonts w:ascii="Times New Roman" w:eastAsia="Arial" w:hAnsi="Times New Roman" w:cs="Times New Roman"/>
          <w:sz w:val="24"/>
          <w:szCs w:val="24"/>
          <w:lang w:eastAsia="es-MX"/>
        </w:rPr>
      </w:pPr>
      <w:r w:rsidRPr="00C71645">
        <w:rPr>
          <w:rFonts w:ascii="Times New Roman" w:eastAsia="Arial" w:hAnsi="Times New Roman" w:cs="Times New Roman"/>
          <w:b/>
          <w:sz w:val="24"/>
          <w:szCs w:val="24"/>
          <w:lang w:eastAsia="es-MX"/>
        </w:rPr>
        <w:t xml:space="preserve">SEGUNDO. </w:t>
      </w:r>
      <w:r w:rsidRPr="00C71645">
        <w:rPr>
          <w:rFonts w:ascii="Times New Roman" w:eastAsia="Arial" w:hAnsi="Times New Roman" w:cs="Times New Roman"/>
          <w:sz w:val="24"/>
          <w:szCs w:val="24"/>
          <w:lang w:eastAsia="es-MX"/>
        </w:rPr>
        <w:t>El presente Acuerdo entrará en vigor al día siguiente de su publicación en el Periódico Oficial “Gaceta del Gobierno”.</w:t>
      </w:r>
    </w:p>
    <w:p w:rsidR="00A12D4C" w:rsidRPr="00C71645" w:rsidRDefault="00A12D4C" w:rsidP="00A14911">
      <w:pPr>
        <w:spacing w:after="0" w:line="240" w:lineRule="auto"/>
        <w:jc w:val="both"/>
        <w:rPr>
          <w:rFonts w:ascii="Times New Roman" w:eastAsia="Arial" w:hAnsi="Times New Roman" w:cs="Times New Roman"/>
          <w:sz w:val="24"/>
          <w:szCs w:val="24"/>
          <w:lang w:eastAsia="es-MX"/>
        </w:rPr>
      </w:pPr>
    </w:p>
    <w:p w:rsidR="00A14911" w:rsidRPr="00C71645" w:rsidRDefault="00A14911" w:rsidP="00A14911">
      <w:pPr>
        <w:spacing w:after="0" w:line="240" w:lineRule="auto"/>
        <w:jc w:val="both"/>
        <w:rPr>
          <w:rFonts w:ascii="Times New Roman" w:eastAsia="Calibri" w:hAnsi="Times New Roman" w:cs="Times New Roman"/>
          <w:sz w:val="24"/>
          <w:szCs w:val="24"/>
          <w:lang w:eastAsia="es-MX"/>
        </w:rPr>
      </w:pPr>
      <w:r w:rsidRPr="00C71645">
        <w:rPr>
          <w:rFonts w:ascii="Times New Roman" w:eastAsia="Arial" w:hAnsi="Times New Roman" w:cs="Times New Roman"/>
          <w:sz w:val="24"/>
          <w:szCs w:val="24"/>
          <w:lang w:eastAsia="es-MX"/>
        </w:rPr>
        <w:t>Dado en el Recinto Oficial del Poder Legislativo, en la Ciudad de Toluca de Lerdo, Capital del Estado de México, a los 6 días del mes de Diciembre del año dos mil veintidós</w:t>
      </w:r>
      <w:r w:rsidRPr="00C71645">
        <w:rPr>
          <w:rFonts w:ascii="Times New Roman" w:eastAsia="Calibri" w:hAnsi="Times New Roman" w:cs="Times New Roman"/>
          <w:sz w:val="24"/>
          <w:szCs w:val="24"/>
          <w:lang w:eastAsia="es-MX"/>
        </w:rPr>
        <w:t>.</w:t>
      </w:r>
    </w:p>
    <w:p w:rsidR="00A14911" w:rsidRPr="00C71645" w:rsidRDefault="00A14911" w:rsidP="00A14911">
      <w:pPr>
        <w:spacing w:after="0" w:line="240" w:lineRule="auto"/>
        <w:jc w:val="both"/>
        <w:rPr>
          <w:rFonts w:ascii="Times New Roman" w:eastAsia="Calibri" w:hAnsi="Times New Roman" w:cs="Times New Roman"/>
          <w:sz w:val="24"/>
          <w:szCs w:val="24"/>
          <w:lang w:eastAsia="es-MX"/>
        </w:rPr>
      </w:pPr>
    </w:p>
    <w:p w:rsidR="00A14911" w:rsidRPr="00C71645" w:rsidRDefault="00A14911" w:rsidP="00A14911">
      <w:pPr>
        <w:spacing w:after="0" w:line="240" w:lineRule="auto"/>
        <w:jc w:val="center"/>
        <w:rPr>
          <w:rFonts w:ascii="Times New Roman" w:eastAsia="Calibri" w:hAnsi="Times New Roman" w:cs="Times New Roman"/>
          <w:sz w:val="24"/>
          <w:szCs w:val="24"/>
          <w:lang w:eastAsia="es-MX"/>
        </w:rPr>
      </w:pPr>
      <w:r w:rsidRPr="00C71645">
        <w:rPr>
          <w:rFonts w:ascii="Times New Roman" w:eastAsia="Arial" w:hAnsi="Times New Roman" w:cs="Times New Roman"/>
          <w:b/>
          <w:sz w:val="24"/>
          <w:szCs w:val="24"/>
          <w:lang w:eastAsia="es-MX"/>
        </w:rPr>
        <w:t>ATENTAMENTE</w:t>
      </w:r>
    </w:p>
    <w:p w:rsidR="00A14911" w:rsidRPr="00C71645" w:rsidRDefault="00A14911" w:rsidP="00A14911">
      <w:pPr>
        <w:spacing w:after="0" w:line="240" w:lineRule="auto"/>
        <w:jc w:val="center"/>
        <w:rPr>
          <w:rFonts w:ascii="Times New Roman" w:eastAsia="Arial" w:hAnsi="Times New Roman" w:cs="Times New Roman"/>
          <w:b/>
          <w:sz w:val="24"/>
          <w:szCs w:val="24"/>
          <w:lang w:eastAsia="es-MX"/>
        </w:rPr>
      </w:pPr>
      <w:r w:rsidRPr="00C71645">
        <w:rPr>
          <w:rFonts w:ascii="Times New Roman" w:eastAsia="Arial" w:hAnsi="Times New Roman" w:cs="Times New Roman"/>
          <w:b/>
          <w:sz w:val="24"/>
          <w:szCs w:val="24"/>
          <w:lang w:eastAsia="es-MX"/>
        </w:rPr>
        <w:t>DIP. SILVIA BARBERENA MALDONADO</w:t>
      </w:r>
    </w:p>
    <w:p w:rsidR="00A14911" w:rsidRPr="00C71645" w:rsidRDefault="00A14911" w:rsidP="00A14911">
      <w:pPr>
        <w:spacing w:after="0" w:line="240" w:lineRule="auto"/>
        <w:jc w:val="center"/>
        <w:rPr>
          <w:rFonts w:ascii="Times New Roman" w:eastAsia="Arial" w:hAnsi="Times New Roman" w:cs="Times New Roman"/>
          <w:b/>
          <w:sz w:val="24"/>
          <w:szCs w:val="24"/>
          <w:lang w:eastAsia="es-MX"/>
        </w:rPr>
      </w:pPr>
      <w:r w:rsidRPr="00C71645">
        <w:rPr>
          <w:rFonts w:ascii="Times New Roman" w:eastAsia="Arial" w:hAnsi="Times New Roman" w:cs="Times New Roman"/>
          <w:b/>
          <w:sz w:val="24"/>
          <w:szCs w:val="24"/>
          <w:lang w:eastAsia="es-MX"/>
        </w:rPr>
        <w:t>¡TODO EL PODER AL PUEBLO!</w:t>
      </w:r>
    </w:p>
    <w:p w:rsidR="00A14911" w:rsidRPr="00C71645" w:rsidRDefault="00A14911" w:rsidP="00A14911">
      <w:pPr>
        <w:spacing w:after="0" w:line="240" w:lineRule="auto"/>
        <w:jc w:val="center"/>
        <w:rPr>
          <w:rFonts w:ascii="Times New Roman" w:eastAsia="Arial" w:hAnsi="Times New Roman" w:cs="Times New Roman"/>
          <w:b/>
          <w:sz w:val="24"/>
          <w:szCs w:val="24"/>
          <w:lang w:eastAsia="es-MX"/>
        </w:rPr>
      </w:pPr>
      <w:r w:rsidRPr="00C71645">
        <w:rPr>
          <w:rFonts w:ascii="Times New Roman" w:eastAsia="Arial" w:hAnsi="Times New Roman" w:cs="Times New Roman"/>
          <w:b/>
          <w:sz w:val="24"/>
          <w:szCs w:val="24"/>
          <w:lang w:eastAsia="es-MX"/>
        </w:rPr>
        <w:t>Grupo Parlamentario Partido del Trabajo</w:t>
      </w:r>
    </w:p>
    <w:p w:rsidR="00A14911" w:rsidRPr="00C71645" w:rsidRDefault="00A14911" w:rsidP="00A14911">
      <w:pPr>
        <w:pStyle w:val="Sinespaciado"/>
        <w:jc w:val="both"/>
        <w:rPr>
          <w:rFonts w:ascii="Times New Roman" w:hAnsi="Times New Roman" w:cs="Times New Roman"/>
          <w:sz w:val="24"/>
          <w:szCs w:val="24"/>
        </w:rPr>
      </w:pPr>
    </w:p>
    <w:p w:rsidR="00A14911" w:rsidRPr="00C71645" w:rsidRDefault="00A14911" w:rsidP="002E1AC0">
      <w:pPr>
        <w:pStyle w:val="Sinespaciado"/>
        <w:jc w:val="center"/>
        <w:rPr>
          <w:rFonts w:ascii="Times New Roman" w:hAnsi="Times New Roman" w:cs="Times New Roman"/>
          <w:sz w:val="24"/>
          <w:szCs w:val="24"/>
        </w:rPr>
      </w:pPr>
      <w:r w:rsidRPr="00C71645">
        <w:rPr>
          <w:rFonts w:ascii="Times New Roman" w:hAnsi="Times New Roman" w:cs="Times New Roman"/>
          <w:sz w:val="24"/>
          <w:szCs w:val="24"/>
        </w:rPr>
        <w:t>(Fin del documento)</w:t>
      </w:r>
    </w:p>
    <w:p w:rsidR="004B6054" w:rsidRPr="00C71645" w:rsidRDefault="004B6054" w:rsidP="001101A6">
      <w:pPr>
        <w:pStyle w:val="Sinespaciado"/>
        <w:jc w:val="both"/>
        <w:rPr>
          <w:rFonts w:ascii="Times New Roman" w:hAnsi="Times New Roman" w:cs="Times New Roman"/>
          <w:sz w:val="24"/>
          <w:szCs w:val="24"/>
        </w:rPr>
      </w:pPr>
    </w:p>
    <w:p w:rsidR="005E1081" w:rsidRPr="00C71645" w:rsidRDefault="005E1081" w:rsidP="001101A6">
      <w:pPr>
        <w:pStyle w:val="Sinespaciado"/>
        <w:jc w:val="both"/>
        <w:rPr>
          <w:rFonts w:ascii="Times New Roman" w:hAnsi="Times New Roman" w:cs="Times New Roman"/>
          <w:sz w:val="24"/>
          <w:szCs w:val="24"/>
        </w:rPr>
      </w:pPr>
      <w:r w:rsidRPr="00C71645">
        <w:rPr>
          <w:rFonts w:ascii="Times New Roman" w:hAnsi="Times New Roman" w:cs="Times New Roman"/>
          <w:sz w:val="24"/>
          <w:szCs w:val="24"/>
        </w:rPr>
        <w:t>PRESIDENTE DIP. ENRIQUE JACOB ROCHA. Gracias diputada Barberena.</w:t>
      </w:r>
    </w:p>
    <w:p w:rsidR="005E1081" w:rsidRPr="00C71645" w:rsidRDefault="005E1081" w:rsidP="001101A6">
      <w:pPr>
        <w:pStyle w:val="Sinespaciado"/>
        <w:jc w:val="both"/>
        <w:rPr>
          <w:rFonts w:ascii="Times New Roman" w:hAnsi="Times New Roman" w:cs="Times New Roman"/>
          <w:sz w:val="24"/>
          <w:szCs w:val="24"/>
        </w:rPr>
      </w:pPr>
      <w:r w:rsidRPr="00C71645">
        <w:rPr>
          <w:rFonts w:ascii="Times New Roman" w:hAnsi="Times New Roman" w:cs="Times New Roman"/>
          <w:sz w:val="24"/>
          <w:szCs w:val="24"/>
        </w:rPr>
        <w:tab/>
        <w:t>Con base en el artículo 55 de la Constitución Política de la Entidad someto a discusión la propuesta de dispensa del trámite de dictamen y pregunto si alguien desea hacer uso de la palabra.</w:t>
      </w:r>
    </w:p>
    <w:p w:rsidR="005E1081" w:rsidRPr="00C71645" w:rsidRDefault="005E1081" w:rsidP="001101A6">
      <w:pPr>
        <w:pStyle w:val="Sinespaciado"/>
        <w:jc w:val="both"/>
        <w:rPr>
          <w:rFonts w:ascii="Times New Roman" w:hAnsi="Times New Roman" w:cs="Times New Roman"/>
          <w:sz w:val="24"/>
          <w:szCs w:val="24"/>
        </w:rPr>
      </w:pPr>
      <w:r w:rsidRPr="00C71645">
        <w:rPr>
          <w:rFonts w:ascii="Times New Roman" w:hAnsi="Times New Roman" w:cs="Times New Roman"/>
          <w:sz w:val="24"/>
          <w:szCs w:val="24"/>
        </w:rPr>
        <w:tab/>
        <w:t>Pido a quienes estén por la aprobatoria de la dispensa del trámite de dictamen del punto de acuerdo se sirvan levantar la mano ¿Alguien en contra, alguna abstención?</w:t>
      </w:r>
    </w:p>
    <w:p w:rsidR="005E1081" w:rsidRPr="00C71645" w:rsidRDefault="005E1081" w:rsidP="001101A6">
      <w:pPr>
        <w:pStyle w:val="Sinespaciado"/>
        <w:jc w:val="both"/>
        <w:rPr>
          <w:rFonts w:ascii="Times New Roman" w:hAnsi="Times New Roman" w:cs="Times New Roman"/>
          <w:sz w:val="24"/>
          <w:szCs w:val="24"/>
        </w:rPr>
      </w:pPr>
      <w:r w:rsidRPr="00C71645">
        <w:rPr>
          <w:rFonts w:ascii="Times New Roman" w:hAnsi="Times New Roman" w:cs="Times New Roman"/>
          <w:sz w:val="24"/>
          <w:szCs w:val="24"/>
        </w:rPr>
        <w:t>SECRETARIA DIP. MA. TRINIDAD FRANCO ARPERO. La propuesta ha sido aprobada por unanimidad de votos.</w:t>
      </w:r>
    </w:p>
    <w:p w:rsidR="005E1081" w:rsidRPr="00C71645" w:rsidRDefault="005E1081" w:rsidP="001101A6">
      <w:pPr>
        <w:pStyle w:val="Sinespaciado"/>
        <w:jc w:val="both"/>
        <w:rPr>
          <w:rFonts w:ascii="Times New Roman" w:hAnsi="Times New Roman" w:cs="Times New Roman"/>
          <w:sz w:val="24"/>
          <w:szCs w:val="24"/>
        </w:rPr>
      </w:pPr>
      <w:r w:rsidRPr="00C71645">
        <w:rPr>
          <w:rFonts w:ascii="Times New Roman" w:hAnsi="Times New Roman" w:cs="Times New Roman"/>
          <w:sz w:val="24"/>
          <w:szCs w:val="24"/>
        </w:rPr>
        <w:t>PRESIDENTE DIP. ENRIQUE JACOB ROCHA. Abro la discusión en lo general del punto de acuerdo y pregunto a las diputadas y los diputados si desean hacer uso de la palabra.</w:t>
      </w:r>
    </w:p>
    <w:p w:rsidR="005E1081" w:rsidRPr="00C71645" w:rsidRDefault="005E1081" w:rsidP="001101A6">
      <w:pPr>
        <w:pStyle w:val="Sinespaciado"/>
        <w:jc w:val="both"/>
        <w:rPr>
          <w:rFonts w:ascii="Times New Roman" w:hAnsi="Times New Roman" w:cs="Times New Roman"/>
          <w:sz w:val="24"/>
          <w:szCs w:val="24"/>
        </w:rPr>
      </w:pPr>
      <w:r w:rsidRPr="00C71645">
        <w:rPr>
          <w:rFonts w:ascii="Times New Roman" w:hAnsi="Times New Roman" w:cs="Times New Roman"/>
          <w:sz w:val="24"/>
          <w:szCs w:val="24"/>
        </w:rPr>
        <w:tab/>
        <w:t>Para la votación en lo general pido a la Secretaría abra el sistema de votación hasta por 2 minutos, si alguien desea separar algún artículo por favor expresarlo.</w:t>
      </w:r>
    </w:p>
    <w:p w:rsidR="005E1081" w:rsidRPr="00C71645" w:rsidRDefault="005E1081" w:rsidP="001101A6">
      <w:pPr>
        <w:pStyle w:val="Sinespaciado"/>
        <w:jc w:val="both"/>
        <w:rPr>
          <w:rFonts w:ascii="Times New Roman" w:hAnsi="Times New Roman" w:cs="Times New Roman"/>
          <w:sz w:val="24"/>
          <w:szCs w:val="24"/>
        </w:rPr>
      </w:pPr>
      <w:r w:rsidRPr="00C71645">
        <w:rPr>
          <w:rFonts w:ascii="Times New Roman" w:hAnsi="Times New Roman" w:cs="Times New Roman"/>
          <w:sz w:val="24"/>
          <w:szCs w:val="24"/>
        </w:rPr>
        <w:lastRenderedPageBreak/>
        <w:t>SECRETARIA DIP. MA. TRINIDAD FRANCO ARPERO. Ábrase el sistema de votación hasta por 2 minutos.</w:t>
      </w:r>
    </w:p>
    <w:p w:rsidR="005E1081" w:rsidRPr="00C71645" w:rsidRDefault="005E1081" w:rsidP="001101A6">
      <w:pPr>
        <w:pStyle w:val="Sinespaciado"/>
        <w:jc w:val="center"/>
        <w:rPr>
          <w:rFonts w:ascii="Times New Roman" w:hAnsi="Times New Roman" w:cs="Times New Roman"/>
          <w:i/>
          <w:sz w:val="24"/>
          <w:szCs w:val="24"/>
        </w:rPr>
      </w:pPr>
      <w:r w:rsidRPr="00C71645">
        <w:rPr>
          <w:rFonts w:ascii="Times New Roman" w:hAnsi="Times New Roman" w:cs="Times New Roman"/>
          <w:i/>
          <w:sz w:val="24"/>
          <w:szCs w:val="24"/>
        </w:rPr>
        <w:t>(Votación nominal)</w:t>
      </w:r>
    </w:p>
    <w:p w:rsidR="005E1081" w:rsidRPr="00C71645" w:rsidRDefault="005E1081" w:rsidP="001101A6">
      <w:pPr>
        <w:pStyle w:val="Sinespaciado"/>
        <w:jc w:val="both"/>
        <w:rPr>
          <w:rFonts w:ascii="Times New Roman" w:hAnsi="Times New Roman" w:cs="Times New Roman"/>
          <w:sz w:val="24"/>
          <w:szCs w:val="24"/>
        </w:rPr>
      </w:pPr>
      <w:r w:rsidRPr="00C71645">
        <w:rPr>
          <w:rFonts w:ascii="Times New Roman" w:hAnsi="Times New Roman" w:cs="Times New Roman"/>
          <w:sz w:val="24"/>
          <w:szCs w:val="24"/>
        </w:rPr>
        <w:t>SECRETARIA DIP. MA. TRINIDAD FRANCO ARPERO. Si alguien falta de emitir su voto, por favor reportarlo.</w:t>
      </w:r>
    </w:p>
    <w:p w:rsidR="005E1081" w:rsidRPr="00C71645" w:rsidRDefault="005E1081" w:rsidP="001101A6">
      <w:pPr>
        <w:pStyle w:val="Sinespaciado"/>
        <w:jc w:val="both"/>
        <w:rPr>
          <w:rFonts w:ascii="Times New Roman" w:hAnsi="Times New Roman" w:cs="Times New Roman"/>
          <w:sz w:val="24"/>
          <w:szCs w:val="24"/>
        </w:rPr>
      </w:pPr>
      <w:r w:rsidRPr="00C71645">
        <w:rPr>
          <w:rFonts w:ascii="Times New Roman" w:hAnsi="Times New Roman" w:cs="Times New Roman"/>
          <w:sz w:val="24"/>
          <w:szCs w:val="24"/>
        </w:rPr>
        <w:tab/>
        <w:t>El punto de acuerdo ha sido aprobado en lo general por unanimidad de votos.</w:t>
      </w:r>
    </w:p>
    <w:p w:rsidR="005E1081" w:rsidRPr="00C71645" w:rsidRDefault="005E1081" w:rsidP="001101A6">
      <w:pPr>
        <w:pStyle w:val="Sinespaciado"/>
        <w:jc w:val="both"/>
        <w:rPr>
          <w:rFonts w:ascii="Times New Roman" w:hAnsi="Times New Roman" w:cs="Times New Roman"/>
          <w:sz w:val="24"/>
          <w:szCs w:val="24"/>
        </w:rPr>
      </w:pPr>
      <w:r w:rsidRPr="00C71645">
        <w:rPr>
          <w:rFonts w:ascii="Times New Roman" w:hAnsi="Times New Roman" w:cs="Times New Roman"/>
          <w:sz w:val="24"/>
          <w:szCs w:val="24"/>
        </w:rPr>
        <w:t>PRESIDENTE DIP. ENRIQUE JACOB ROCHA. Se tienen por aprobados en lo general el punto de acuerdo, se declara también su aprobación en lo particular.</w:t>
      </w:r>
    </w:p>
    <w:p w:rsidR="00B071D5" w:rsidRPr="00C71645" w:rsidRDefault="003F135C" w:rsidP="001101A6">
      <w:pPr>
        <w:pStyle w:val="Sinespaciado"/>
        <w:ind w:firstLine="708"/>
        <w:jc w:val="both"/>
        <w:rPr>
          <w:rFonts w:ascii="Times New Roman" w:hAnsi="Times New Roman" w:cs="Times New Roman"/>
          <w:sz w:val="24"/>
          <w:szCs w:val="24"/>
        </w:rPr>
      </w:pPr>
      <w:r w:rsidRPr="00C71645">
        <w:rPr>
          <w:rFonts w:ascii="Times New Roman" w:hAnsi="Times New Roman" w:cs="Times New Roman"/>
          <w:sz w:val="24"/>
          <w:szCs w:val="24"/>
        </w:rPr>
        <w:t>A</w:t>
      </w:r>
      <w:r w:rsidR="00B071D5" w:rsidRPr="00C71645">
        <w:rPr>
          <w:rFonts w:ascii="Times New Roman" w:hAnsi="Times New Roman" w:cs="Times New Roman"/>
          <w:sz w:val="24"/>
          <w:szCs w:val="24"/>
        </w:rPr>
        <w:t>ntes de desahogar el punto 16 del orden del día, se da la bienvenida al Presidente Municipal de Acolman</w:t>
      </w:r>
      <w:r w:rsidR="000E00FB" w:rsidRPr="00C71645">
        <w:rPr>
          <w:rFonts w:ascii="Times New Roman" w:hAnsi="Times New Roman" w:cs="Times New Roman"/>
          <w:sz w:val="24"/>
          <w:szCs w:val="24"/>
        </w:rPr>
        <w:t>,</w:t>
      </w:r>
      <w:r w:rsidR="00B071D5" w:rsidRPr="00C71645">
        <w:rPr>
          <w:rFonts w:ascii="Times New Roman" w:hAnsi="Times New Roman" w:cs="Times New Roman"/>
          <w:sz w:val="24"/>
          <w:szCs w:val="24"/>
        </w:rPr>
        <w:t xml:space="preserve"> Rigoberto Cortés Mendoza, invitado por la diputada María del Rosario Elizalde, bienvenidos a él y equipo que le acompaña del propio municipio.</w:t>
      </w:r>
    </w:p>
    <w:p w:rsidR="00B071D5" w:rsidRPr="00C71645" w:rsidRDefault="00B071D5" w:rsidP="001101A6">
      <w:pPr>
        <w:pStyle w:val="Sinespaciado"/>
        <w:ind w:firstLine="708"/>
        <w:jc w:val="both"/>
        <w:rPr>
          <w:rFonts w:ascii="Times New Roman" w:hAnsi="Times New Roman" w:cs="Times New Roman"/>
          <w:sz w:val="24"/>
          <w:szCs w:val="24"/>
        </w:rPr>
      </w:pPr>
      <w:r w:rsidRPr="00C71645">
        <w:rPr>
          <w:rFonts w:ascii="Times New Roman" w:hAnsi="Times New Roman" w:cs="Times New Roman"/>
          <w:sz w:val="24"/>
          <w:szCs w:val="24"/>
        </w:rPr>
        <w:t>En el punto 16, la</w:t>
      </w:r>
      <w:r w:rsidR="000E00FB" w:rsidRPr="00C71645">
        <w:rPr>
          <w:rFonts w:ascii="Times New Roman" w:hAnsi="Times New Roman" w:cs="Times New Roman"/>
          <w:sz w:val="24"/>
          <w:szCs w:val="24"/>
        </w:rPr>
        <w:t xml:space="preserve"> diputada Alicia Mercado Moreno</w:t>
      </w:r>
      <w:r w:rsidRPr="00C71645">
        <w:rPr>
          <w:rFonts w:ascii="Times New Roman" w:hAnsi="Times New Roman" w:cs="Times New Roman"/>
          <w:sz w:val="24"/>
          <w:szCs w:val="24"/>
        </w:rPr>
        <w:t xml:space="preserve"> dará cuenta del </w:t>
      </w:r>
      <w:r w:rsidR="000E00FB" w:rsidRPr="00C71645">
        <w:rPr>
          <w:rFonts w:ascii="Times New Roman" w:hAnsi="Times New Roman" w:cs="Times New Roman"/>
          <w:sz w:val="24"/>
          <w:szCs w:val="24"/>
        </w:rPr>
        <w:t xml:space="preserve">Informe Anual </w:t>
      </w:r>
      <w:r w:rsidRPr="00C71645">
        <w:rPr>
          <w:rFonts w:ascii="Times New Roman" w:hAnsi="Times New Roman" w:cs="Times New Roman"/>
          <w:sz w:val="24"/>
          <w:szCs w:val="24"/>
        </w:rPr>
        <w:t>del Instituto de Transparencia de Acceso a la Información Pública del Estado de</w:t>
      </w:r>
      <w:r w:rsidR="000E00FB" w:rsidRPr="00C71645">
        <w:rPr>
          <w:rFonts w:ascii="Times New Roman" w:hAnsi="Times New Roman" w:cs="Times New Roman"/>
          <w:sz w:val="24"/>
          <w:szCs w:val="24"/>
        </w:rPr>
        <w:t xml:space="preserve"> México, correspondiente al perí</w:t>
      </w:r>
      <w:r w:rsidRPr="00C71645">
        <w:rPr>
          <w:rFonts w:ascii="Times New Roman" w:hAnsi="Times New Roman" w:cs="Times New Roman"/>
          <w:sz w:val="24"/>
          <w:szCs w:val="24"/>
        </w:rPr>
        <w:t>odo 2021</w:t>
      </w:r>
      <w:r w:rsidR="000E00FB" w:rsidRPr="00C71645">
        <w:rPr>
          <w:rFonts w:ascii="Times New Roman" w:hAnsi="Times New Roman" w:cs="Times New Roman"/>
          <w:sz w:val="24"/>
          <w:szCs w:val="24"/>
        </w:rPr>
        <w:t>-20</w:t>
      </w:r>
      <w:r w:rsidRPr="00C71645">
        <w:rPr>
          <w:rFonts w:ascii="Times New Roman" w:hAnsi="Times New Roman" w:cs="Times New Roman"/>
          <w:sz w:val="24"/>
          <w:szCs w:val="24"/>
        </w:rPr>
        <w:t>22 y para ello leerá el oficio de remisión, precisando que el texto íntegro, se insertará en la Gaceta Parlamentaria.</w:t>
      </w:r>
    </w:p>
    <w:p w:rsidR="008D5BB6" w:rsidRPr="00C71645" w:rsidRDefault="00172F6B" w:rsidP="001101A6">
      <w:pPr>
        <w:pStyle w:val="Sinespaciado"/>
        <w:jc w:val="both"/>
        <w:rPr>
          <w:rFonts w:ascii="Times New Roman" w:hAnsi="Times New Roman" w:cs="Times New Roman"/>
          <w:sz w:val="24"/>
          <w:szCs w:val="24"/>
        </w:rPr>
      </w:pPr>
      <w:r w:rsidRPr="00C71645">
        <w:rPr>
          <w:rFonts w:ascii="Times New Roman" w:hAnsi="Times New Roman" w:cs="Times New Roman"/>
          <w:sz w:val="24"/>
          <w:szCs w:val="24"/>
        </w:rPr>
        <w:t>VICEPRESIDENTA DIP. ALICIA MERCADO MORENO.</w:t>
      </w:r>
      <w:r w:rsidR="00B071D5" w:rsidRPr="00C71645">
        <w:rPr>
          <w:rFonts w:ascii="Times New Roman" w:hAnsi="Times New Roman" w:cs="Times New Roman"/>
          <w:sz w:val="24"/>
          <w:szCs w:val="24"/>
        </w:rPr>
        <w:t xml:space="preserve"> </w:t>
      </w:r>
      <w:r w:rsidR="008D5BB6" w:rsidRPr="00C71645">
        <w:rPr>
          <w:rFonts w:ascii="Times New Roman" w:hAnsi="Times New Roman" w:cs="Times New Roman"/>
          <w:sz w:val="24"/>
          <w:szCs w:val="24"/>
        </w:rPr>
        <w:t>Gracias.</w:t>
      </w:r>
    </w:p>
    <w:p w:rsidR="008D5BB6" w:rsidRPr="00C71645" w:rsidRDefault="008D5BB6" w:rsidP="001101A6">
      <w:pPr>
        <w:pStyle w:val="Sinespaciado"/>
        <w:jc w:val="both"/>
        <w:rPr>
          <w:rFonts w:ascii="Times New Roman" w:hAnsi="Times New Roman" w:cs="Times New Roman"/>
          <w:sz w:val="24"/>
          <w:szCs w:val="24"/>
        </w:rPr>
      </w:pPr>
      <w:r w:rsidRPr="00C71645">
        <w:rPr>
          <w:rFonts w:ascii="Times New Roman" w:hAnsi="Times New Roman" w:cs="Times New Roman"/>
          <w:sz w:val="24"/>
          <w:szCs w:val="24"/>
        </w:rPr>
        <w:t>DIPUTADO MAURILIO HERNÁNDEZ GONZÁLEZ</w:t>
      </w:r>
    </w:p>
    <w:p w:rsidR="008D5BB6" w:rsidRPr="00C71645" w:rsidRDefault="008D5BB6" w:rsidP="001101A6">
      <w:pPr>
        <w:pStyle w:val="Sinespaciado"/>
        <w:jc w:val="both"/>
        <w:rPr>
          <w:rFonts w:ascii="Times New Roman" w:hAnsi="Times New Roman" w:cs="Times New Roman"/>
          <w:sz w:val="24"/>
          <w:szCs w:val="24"/>
        </w:rPr>
      </w:pPr>
      <w:r w:rsidRPr="00C71645">
        <w:rPr>
          <w:rFonts w:ascii="Times New Roman" w:hAnsi="Times New Roman" w:cs="Times New Roman"/>
          <w:sz w:val="24"/>
          <w:szCs w:val="24"/>
        </w:rPr>
        <w:t>PRESIDENTE DE LA JUNTA DE COORDINACIÓN POLÍTICA</w:t>
      </w:r>
    </w:p>
    <w:p w:rsidR="008D5BB6" w:rsidRPr="00C71645" w:rsidRDefault="008D5BB6" w:rsidP="001101A6">
      <w:pPr>
        <w:pStyle w:val="Sinespaciado"/>
        <w:jc w:val="both"/>
        <w:rPr>
          <w:rFonts w:ascii="Times New Roman" w:hAnsi="Times New Roman" w:cs="Times New Roman"/>
          <w:sz w:val="24"/>
          <w:szCs w:val="24"/>
        </w:rPr>
      </w:pPr>
      <w:r w:rsidRPr="00C71645">
        <w:rPr>
          <w:rFonts w:ascii="Times New Roman" w:hAnsi="Times New Roman" w:cs="Times New Roman"/>
          <w:sz w:val="24"/>
          <w:szCs w:val="24"/>
        </w:rPr>
        <w:t>DE LA LXI LEGISLATURA DEL ESTADO DE MÉXICO</w:t>
      </w:r>
    </w:p>
    <w:p w:rsidR="008D5BB6" w:rsidRPr="00C71645" w:rsidRDefault="008D5BB6" w:rsidP="001101A6">
      <w:pPr>
        <w:pStyle w:val="Sinespaciado"/>
        <w:jc w:val="both"/>
        <w:rPr>
          <w:rFonts w:ascii="Times New Roman" w:hAnsi="Times New Roman" w:cs="Times New Roman"/>
          <w:sz w:val="24"/>
          <w:szCs w:val="24"/>
        </w:rPr>
      </w:pPr>
      <w:r w:rsidRPr="00C71645">
        <w:rPr>
          <w:rFonts w:ascii="Times New Roman" w:hAnsi="Times New Roman" w:cs="Times New Roman"/>
          <w:sz w:val="24"/>
          <w:szCs w:val="24"/>
        </w:rPr>
        <w:t>PRESENTE</w:t>
      </w:r>
    </w:p>
    <w:p w:rsidR="00B071D5" w:rsidRPr="00C71645" w:rsidRDefault="008D5BB6" w:rsidP="008D5BB6">
      <w:pPr>
        <w:pStyle w:val="Sinespaciado"/>
        <w:ind w:firstLine="708"/>
        <w:jc w:val="both"/>
        <w:rPr>
          <w:rFonts w:ascii="Times New Roman" w:hAnsi="Times New Roman" w:cs="Times New Roman"/>
          <w:sz w:val="24"/>
          <w:szCs w:val="24"/>
        </w:rPr>
      </w:pPr>
      <w:r w:rsidRPr="00C71645">
        <w:rPr>
          <w:rFonts w:ascii="Times New Roman" w:hAnsi="Times New Roman" w:cs="Times New Roman"/>
          <w:sz w:val="24"/>
          <w:szCs w:val="24"/>
        </w:rPr>
        <w:t xml:space="preserve">Con </w:t>
      </w:r>
      <w:r w:rsidR="00B071D5" w:rsidRPr="00C71645">
        <w:rPr>
          <w:rFonts w:ascii="Times New Roman" w:hAnsi="Times New Roman" w:cs="Times New Roman"/>
          <w:sz w:val="24"/>
          <w:szCs w:val="24"/>
        </w:rPr>
        <w:t>el objeto de dar cumplimiento a lo establecido en los artículo</w:t>
      </w:r>
      <w:r w:rsidR="00413AEE" w:rsidRPr="00C71645">
        <w:rPr>
          <w:rFonts w:ascii="Times New Roman" w:hAnsi="Times New Roman" w:cs="Times New Roman"/>
          <w:sz w:val="24"/>
          <w:szCs w:val="24"/>
        </w:rPr>
        <w:t>s</w:t>
      </w:r>
      <w:r w:rsidR="00B071D5" w:rsidRPr="00C71645">
        <w:rPr>
          <w:rFonts w:ascii="Times New Roman" w:hAnsi="Times New Roman" w:cs="Times New Roman"/>
          <w:sz w:val="24"/>
          <w:szCs w:val="24"/>
        </w:rPr>
        <w:t xml:space="preserve"> 33 fracción XV de la Ley Transparencia y </w:t>
      </w:r>
      <w:r w:rsidR="00413AEE" w:rsidRPr="00C71645">
        <w:rPr>
          <w:rFonts w:ascii="Times New Roman" w:hAnsi="Times New Roman" w:cs="Times New Roman"/>
          <w:sz w:val="24"/>
          <w:szCs w:val="24"/>
        </w:rPr>
        <w:t xml:space="preserve">Acceso </w:t>
      </w:r>
      <w:r w:rsidR="00B071D5" w:rsidRPr="00C71645">
        <w:rPr>
          <w:rFonts w:ascii="Times New Roman" w:hAnsi="Times New Roman" w:cs="Times New Roman"/>
          <w:sz w:val="24"/>
          <w:szCs w:val="24"/>
        </w:rPr>
        <w:t xml:space="preserve">a la Información Pública del Estado de México y Municipios y 9 fracción XXXIV del Reglamento Interior del </w:t>
      </w:r>
      <w:r w:rsidR="00413AEE" w:rsidRPr="00C71645">
        <w:rPr>
          <w:rFonts w:ascii="Times New Roman" w:hAnsi="Times New Roman" w:cs="Times New Roman"/>
          <w:sz w:val="24"/>
          <w:szCs w:val="24"/>
        </w:rPr>
        <w:t>órgano garante, m</w:t>
      </w:r>
      <w:r w:rsidR="00B071D5" w:rsidRPr="00C71645">
        <w:rPr>
          <w:rFonts w:ascii="Times New Roman" w:hAnsi="Times New Roman" w:cs="Times New Roman"/>
          <w:sz w:val="24"/>
          <w:szCs w:val="24"/>
        </w:rPr>
        <w:t xml:space="preserve">e dirijo a usted como representante de la H. Junta de Coordinación Política de la LXI Legislatura del Estado de México, con la finalidad de hacerle entrega formal del </w:t>
      </w:r>
      <w:r w:rsidR="00D836C5" w:rsidRPr="00C71645">
        <w:rPr>
          <w:rFonts w:ascii="Times New Roman" w:hAnsi="Times New Roman" w:cs="Times New Roman"/>
          <w:sz w:val="24"/>
          <w:szCs w:val="24"/>
        </w:rPr>
        <w:t xml:space="preserve">Informe Anual </w:t>
      </w:r>
      <w:r w:rsidR="00B071D5" w:rsidRPr="00C71645">
        <w:rPr>
          <w:rFonts w:ascii="Times New Roman" w:hAnsi="Times New Roman" w:cs="Times New Roman"/>
          <w:sz w:val="24"/>
          <w:szCs w:val="24"/>
        </w:rPr>
        <w:t>de este In</w:t>
      </w:r>
      <w:r w:rsidR="00413AEE" w:rsidRPr="00C71645">
        <w:rPr>
          <w:rFonts w:ascii="Times New Roman" w:hAnsi="Times New Roman" w:cs="Times New Roman"/>
          <w:sz w:val="24"/>
          <w:szCs w:val="24"/>
        </w:rPr>
        <w:t>stituto correspondiente al perí</w:t>
      </w:r>
      <w:r w:rsidR="00B071D5" w:rsidRPr="00C71645">
        <w:rPr>
          <w:rFonts w:ascii="Times New Roman" w:hAnsi="Times New Roman" w:cs="Times New Roman"/>
          <w:sz w:val="24"/>
          <w:szCs w:val="24"/>
        </w:rPr>
        <w:t>odo 2021-2022.</w:t>
      </w:r>
    </w:p>
    <w:p w:rsidR="00D836C5" w:rsidRPr="00C71645" w:rsidRDefault="00B071D5" w:rsidP="001101A6">
      <w:pPr>
        <w:pStyle w:val="Sinespaciado"/>
        <w:ind w:firstLine="708"/>
        <w:jc w:val="both"/>
        <w:rPr>
          <w:rFonts w:ascii="Times New Roman" w:hAnsi="Times New Roman" w:cs="Times New Roman"/>
          <w:sz w:val="24"/>
          <w:szCs w:val="24"/>
        </w:rPr>
      </w:pPr>
      <w:r w:rsidRPr="00C71645">
        <w:rPr>
          <w:rFonts w:ascii="Times New Roman" w:hAnsi="Times New Roman" w:cs="Times New Roman"/>
          <w:sz w:val="24"/>
          <w:szCs w:val="24"/>
        </w:rPr>
        <w:t>En el cual se encuentra</w:t>
      </w:r>
      <w:r w:rsidR="00D836C5" w:rsidRPr="00C71645">
        <w:rPr>
          <w:rFonts w:ascii="Times New Roman" w:hAnsi="Times New Roman" w:cs="Times New Roman"/>
          <w:sz w:val="24"/>
          <w:szCs w:val="24"/>
        </w:rPr>
        <w:t>n</w:t>
      </w:r>
      <w:r w:rsidRPr="00C71645">
        <w:rPr>
          <w:rFonts w:ascii="Times New Roman" w:hAnsi="Times New Roman" w:cs="Times New Roman"/>
          <w:sz w:val="24"/>
          <w:szCs w:val="24"/>
        </w:rPr>
        <w:t xml:space="preserve"> reflejada</w:t>
      </w:r>
      <w:r w:rsidR="00D836C5" w:rsidRPr="00C71645">
        <w:rPr>
          <w:rFonts w:ascii="Times New Roman" w:hAnsi="Times New Roman" w:cs="Times New Roman"/>
          <w:sz w:val="24"/>
          <w:szCs w:val="24"/>
        </w:rPr>
        <w:t>s las acciones desarrollad</w:t>
      </w:r>
      <w:r w:rsidRPr="00C71645">
        <w:rPr>
          <w:rFonts w:ascii="Times New Roman" w:hAnsi="Times New Roman" w:cs="Times New Roman"/>
          <w:sz w:val="24"/>
          <w:szCs w:val="24"/>
        </w:rPr>
        <w:t xml:space="preserve">as a favor de la </w:t>
      </w:r>
      <w:r w:rsidR="00D836C5" w:rsidRPr="00C71645">
        <w:rPr>
          <w:rFonts w:ascii="Times New Roman" w:hAnsi="Times New Roman" w:cs="Times New Roman"/>
          <w:sz w:val="24"/>
          <w:szCs w:val="24"/>
        </w:rPr>
        <w:t xml:space="preserve">transparencia </w:t>
      </w:r>
      <w:r w:rsidRPr="00C71645">
        <w:rPr>
          <w:rFonts w:ascii="Times New Roman" w:hAnsi="Times New Roman" w:cs="Times New Roman"/>
          <w:sz w:val="24"/>
          <w:szCs w:val="24"/>
        </w:rPr>
        <w:t xml:space="preserve">y la </w:t>
      </w:r>
      <w:r w:rsidR="00D836C5" w:rsidRPr="00C71645">
        <w:rPr>
          <w:rFonts w:ascii="Times New Roman" w:hAnsi="Times New Roman" w:cs="Times New Roman"/>
          <w:sz w:val="24"/>
          <w:szCs w:val="24"/>
        </w:rPr>
        <w:t xml:space="preserve">tutela </w:t>
      </w:r>
      <w:r w:rsidRPr="00C71645">
        <w:rPr>
          <w:rFonts w:ascii="Times New Roman" w:hAnsi="Times New Roman" w:cs="Times New Roman"/>
          <w:sz w:val="24"/>
          <w:szCs w:val="24"/>
        </w:rPr>
        <w:t xml:space="preserve">de los </w:t>
      </w:r>
      <w:r w:rsidR="00D836C5" w:rsidRPr="00C71645">
        <w:rPr>
          <w:rFonts w:ascii="Times New Roman" w:hAnsi="Times New Roman" w:cs="Times New Roman"/>
          <w:sz w:val="24"/>
          <w:szCs w:val="24"/>
        </w:rPr>
        <w:t xml:space="preserve">derechos </w:t>
      </w:r>
      <w:r w:rsidRPr="00C71645">
        <w:rPr>
          <w:rFonts w:ascii="Times New Roman" w:hAnsi="Times New Roman" w:cs="Times New Roman"/>
          <w:sz w:val="24"/>
          <w:szCs w:val="24"/>
        </w:rPr>
        <w:t xml:space="preserve">de </w:t>
      </w:r>
      <w:r w:rsidR="00D836C5" w:rsidRPr="00C71645">
        <w:rPr>
          <w:rFonts w:ascii="Times New Roman" w:hAnsi="Times New Roman" w:cs="Times New Roman"/>
          <w:sz w:val="24"/>
          <w:szCs w:val="24"/>
        </w:rPr>
        <w:t xml:space="preserve">acceso </w:t>
      </w:r>
      <w:r w:rsidRPr="00C71645">
        <w:rPr>
          <w:rFonts w:ascii="Times New Roman" w:hAnsi="Times New Roman" w:cs="Times New Roman"/>
          <w:sz w:val="24"/>
          <w:szCs w:val="24"/>
        </w:rPr>
        <w:t xml:space="preserve">a la </w:t>
      </w:r>
      <w:r w:rsidR="00D836C5" w:rsidRPr="00C71645">
        <w:rPr>
          <w:rFonts w:ascii="Times New Roman" w:hAnsi="Times New Roman" w:cs="Times New Roman"/>
          <w:sz w:val="24"/>
          <w:szCs w:val="24"/>
        </w:rPr>
        <w:t xml:space="preserve">información pública </w:t>
      </w:r>
      <w:r w:rsidRPr="00C71645">
        <w:rPr>
          <w:rFonts w:ascii="Times New Roman" w:hAnsi="Times New Roman" w:cs="Times New Roman"/>
          <w:sz w:val="24"/>
          <w:szCs w:val="24"/>
        </w:rPr>
        <w:t xml:space="preserve">y </w:t>
      </w:r>
      <w:r w:rsidR="00D836C5" w:rsidRPr="00C71645">
        <w:rPr>
          <w:rFonts w:ascii="Times New Roman" w:hAnsi="Times New Roman" w:cs="Times New Roman"/>
          <w:sz w:val="24"/>
          <w:szCs w:val="24"/>
        </w:rPr>
        <w:t xml:space="preserve">protección </w:t>
      </w:r>
      <w:r w:rsidRPr="00C71645">
        <w:rPr>
          <w:rFonts w:ascii="Times New Roman" w:hAnsi="Times New Roman" w:cs="Times New Roman"/>
          <w:sz w:val="24"/>
          <w:szCs w:val="24"/>
        </w:rPr>
        <w:t xml:space="preserve">de </w:t>
      </w:r>
      <w:r w:rsidR="00D836C5" w:rsidRPr="00C71645">
        <w:rPr>
          <w:rFonts w:ascii="Times New Roman" w:hAnsi="Times New Roman" w:cs="Times New Roman"/>
          <w:sz w:val="24"/>
          <w:szCs w:val="24"/>
        </w:rPr>
        <w:t xml:space="preserve">datos personales </w:t>
      </w:r>
      <w:r w:rsidRPr="00C71645">
        <w:rPr>
          <w:rFonts w:ascii="Times New Roman" w:hAnsi="Times New Roman" w:cs="Times New Roman"/>
          <w:sz w:val="24"/>
          <w:szCs w:val="24"/>
        </w:rPr>
        <w:t>en el Estado de México y Municipios</w:t>
      </w:r>
      <w:r w:rsidR="00D836C5" w:rsidRPr="00C71645">
        <w:rPr>
          <w:rFonts w:ascii="Times New Roman" w:hAnsi="Times New Roman" w:cs="Times New Roman"/>
          <w:sz w:val="24"/>
          <w:szCs w:val="24"/>
        </w:rPr>
        <w:t>;</w:t>
      </w:r>
      <w:r w:rsidRPr="00C71645">
        <w:rPr>
          <w:rFonts w:ascii="Times New Roman" w:hAnsi="Times New Roman" w:cs="Times New Roman"/>
          <w:sz w:val="24"/>
          <w:szCs w:val="24"/>
        </w:rPr>
        <w:t xml:space="preserve"> aunado a ello</w:t>
      </w:r>
      <w:r w:rsidR="00D836C5" w:rsidRPr="00C71645">
        <w:rPr>
          <w:rFonts w:ascii="Times New Roman" w:hAnsi="Times New Roman" w:cs="Times New Roman"/>
          <w:sz w:val="24"/>
          <w:szCs w:val="24"/>
        </w:rPr>
        <w:t>,</w:t>
      </w:r>
      <w:r w:rsidRPr="00C71645">
        <w:rPr>
          <w:rFonts w:ascii="Times New Roman" w:hAnsi="Times New Roman" w:cs="Times New Roman"/>
          <w:sz w:val="24"/>
          <w:szCs w:val="24"/>
        </w:rPr>
        <w:t xml:space="preserve"> respetuosamente le</w:t>
      </w:r>
      <w:r w:rsidR="00D836C5" w:rsidRPr="00C71645">
        <w:rPr>
          <w:rFonts w:ascii="Times New Roman" w:hAnsi="Times New Roman" w:cs="Times New Roman"/>
          <w:sz w:val="24"/>
          <w:szCs w:val="24"/>
        </w:rPr>
        <w:t>s</w:t>
      </w:r>
      <w:r w:rsidRPr="00C71645">
        <w:rPr>
          <w:rFonts w:ascii="Times New Roman" w:hAnsi="Times New Roman" w:cs="Times New Roman"/>
          <w:sz w:val="24"/>
          <w:szCs w:val="24"/>
        </w:rPr>
        <w:t xml:space="preserve"> solicito nos brinde un espacio, para que dicha entrega la realicemos presencialmente los comisionados integrantes del pleno de este </w:t>
      </w:r>
      <w:r w:rsidR="00D836C5" w:rsidRPr="00C71645">
        <w:rPr>
          <w:rFonts w:ascii="Times New Roman" w:hAnsi="Times New Roman" w:cs="Times New Roman"/>
          <w:sz w:val="24"/>
          <w:szCs w:val="24"/>
        </w:rPr>
        <w:t>instituto.</w:t>
      </w:r>
    </w:p>
    <w:p w:rsidR="00B071D5" w:rsidRPr="00C71645" w:rsidRDefault="00D836C5" w:rsidP="001101A6">
      <w:pPr>
        <w:pStyle w:val="Sinespaciado"/>
        <w:ind w:firstLine="708"/>
        <w:jc w:val="both"/>
        <w:rPr>
          <w:rFonts w:ascii="Times New Roman" w:hAnsi="Times New Roman" w:cs="Times New Roman"/>
          <w:sz w:val="24"/>
          <w:szCs w:val="24"/>
        </w:rPr>
      </w:pPr>
      <w:r w:rsidRPr="00C71645">
        <w:rPr>
          <w:rFonts w:ascii="Times New Roman" w:hAnsi="Times New Roman" w:cs="Times New Roman"/>
          <w:sz w:val="24"/>
          <w:szCs w:val="24"/>
        </w:rPr>
        <w:t xml:space="preserve">Finalmente </w:t>
      </w:r>
      <w:r w:rsidR="00B071D5" w:rsidRPr="00C71645">
        <w:rPr>
          <w:rFonts w:ascii="Times New Roman" w:hAnsi="Times New Roman" w:cs="Times New Roman"/>
          <w:sz w:val="24"/>
          <w:szCs w:val="24"/>
        </w:rPr>
        <w:t xml:space="preserve">le refrendo la disposición del </w:t>
      </w:r>
      <w:r w:rsidRPr="00C71645">
        <w:rPr>
          <w:rFonts w:ascii="Times New Roman" w:hAnsi="Times New Roman" w:cs="Times New Roman"/>
          <w:sz w:val="24"/>
          <w:szCs w:val="24"/>
        </w:rPr>
        <w:t>órgano garante</w:t>
      </w:r>
      <w:r w:rsidR="00B071D5" w:rsidRPr="00C71645">
        <w:rPr>
          <w:rFonts w:ascii="Times New Roman" w:hAnsi="Times New Roman" w:cs="Times New Roman"/>
          <w:sz w:val="24"/>
          <w:szCs w:val="24"/>
        </w:rPr>
        <w:t>, para el trabajo y conjunto que favorezca la transparencia, acceso a la información pública y protección de datos personal</w:t>
      </w:r>
      <w:r w:rsidR="00C317CF" w:rsidRPr="00C71645">
        <w:rPr>
          <w:rFonts w:ascii="Times New Roman" w:hAnsi="Times New Roman" w:cs="Times New Roman"/>
          <w:sz w:val="24"/>
          <w:szCs w:val="24"/>
        </w:rPr>
        <w:t>es, de la ciudadanía mexiquense</w:t>
      </w:r>
      <w:r w:rsidR="00B071D5" w:rsidRPr="00C71645">
        <w:rPr>
          <w:rFonts w:ascii="Times New Roman" w:hAnsi="Times New Roman" w:cs="Times New Roman"/>
          <w:sz w:val="24"/>
          <w:szCs w:val="24"/>
        </w:rPr>
        <w:t>.</w:t>
      </w:r>
    </w:p>
    <w:p w:rsidR="00B071D5" w:rsidRPr="00C71645" w:rsidRDefault="00C317CF" w:rsidP="001101A6">
      <w:pPr>
        <w:pStyle w:val="Sinespaciado"/>
        <w:ind w:firstLine="708"/>
        <w:jc w:val="both"/>
        <w:rPr>
          <w:rFonts w:ascii="Times New Roman" w:hAnsi="Times New Roman" w:cs="Times New Roman"/>
          <w:sz w:val="24"/>
          <w:szCs w:val="24"/>
        </w:rPr>
      </w:pPr>
      <w:r w:rsidRPr="00C71645">
        <w:rPr>
          <w:rFonts w:ascii="Times New Roman" w:hAnsi="Times New Roman" w:cs="Times New Roman"/>
          <w:sz w:val="24"/>
          <w:szCs w:val="24"/>
        </w:rPr>
        <w:t>Agradezco de ante mano su valioso</w:t>
      </w:r>
      <w:r w:rsidR="00B071D5" w:rsidRPr="00C71645">
        <w:rPr>
          <w:rFonts w:ascii="Times New Roman" w:hAnsi="Times New Roman" w:cs="Times New Roman"/>
          <w:sz w:val="24"/>
          <w:szCs w:val="24"/>
        </w:rPr>
        <w:t xml:space="preserve"> apoyo, le reitero las muestras de mi distinguida consideración.</w:t>
      </w:r>
    </w:p>
    <w:p w:rsidR="00B071D5" w:rsidRPr="00C71645" w:rsidRDefault="00B071D5" w:rsidP="001101A6">
      <w:pPr>
        <w:pStyle w:val="Sinespaciado"/>
        <w:ind w:firstLine="708"/>
        <w:jc w:val="center"/>
        <w:rPr>
          <w:rFonts w:ascii="Times New Roman" w:hAnsi="Times New Roman" w:cs="Times New Roman"/>
          <w:sz w:val="24"/>
          <w:szCs w:val="24"/>
        </w:rPr>
      </w:pPr>
      <w:r w:rsidRPr="00C71645">
        <w:rPr>
          <w:rFonts w:ascii="Times New Roman" w:hAnsi="Times New Roman" w:cs="Times New Roman"/>
          <w:sz w:val="24"/>
          <w:szCs w:val="24"/>
        </w:rPr>
        <w:t>ATENTAMENTE</w:t>
      </w:r>
    </w:p>
    <w:p w:rsidR="00B071D5" w:rsidRPr="00C71645" w:rsidRDefault="00B071D5" w:rsidP="001101A6">
      <w:pPr>
        <w:pStyle w:val="Sinespaciado"/>
        <w:ind w:firstLine="708"/>
        <w:jc w:val="center"/>
        <w:rPr>
          <w:rFonts w:ascii="Times New Roman" w:hAnsi="Times New Roman" w:cs="Times New Roman"/>
          <w:sz w:val="24"/>
          <w:szCs w:val="24"/>
        </w:rPr>
      </w:pPr>
      <w:r w:rsidRPr="00C71645">
        <w:rPr>
          <w:rFonts w:ascii="Times New Roman" w:hAnsi="Times New Roman" w:cs="Times New Roman"/>
          <w:sz w:val="24"/>
          <w:szCs w:val="24"/>
        </w:rPr>
        <w:t>DOCTOR EN ADMINISTRACIÓN PÚBLICA</w:t>
      </w:r>
    </w:p>
    <w:p w:rsidR="00B071D5" w:rsidRPr="00C71645" w:rsidRDefault="00B071D5" w:rsidP="001101A6">
      <w:pPr>
        <w:pStyle w:val="Sinespaciado"/>
        <w:ind w:firstLine="708"/>
        <w:jc w:val="center"/>
        <w:rPr>
          <w:rFonts w:ascii="Times New Roman" w:hAnsi="Times New Roman" w:cs="Times New Roman"/>
          <w:sz w:val="24"/>
          <w:szCs w:val="24"/>
        </w:rPr>
      </w:pPr>
      <w:r w:rsidRPr="00C71645">
        <w:rPr>
          <w:rFonts w:ascii="Times New Roman" w:hAnsi="Times New Roman" w:cs="Times New Roman"/>
          <w:sz w:val="24"/>
          <w:szCs w:val="24"/>
        </w:rPr>
        <w:t>JOSÉ MARTÍNEZ VILCHIS</w:t>
      </w:r>
    </w:p>
    <w:p w:rsidR="00B071D5" w:rsidRPr="00C71645" w:rsidRDefault="00B071D5" w:rsidP="001101A6">
      <w:pPr>
        <w:pStyle w:val="Sinespaciado"/>
        <w:ind w:firstLine="708"/>
        <w:jc w:val="center"/>
        <w:rPr>
          <w:rFonts w:ascii="Times New Roman" w:hAnsi="Times New Roman" w:cs="Times New Roman"/>
          <w:sz w:val="24"/>
          <w:szCs w:val="24"/>
        </w:rPr>
      </w:pPr>
      <w:r w:rsidRPr="00C71645">
        <w:rPr>
          <w:rFonts w:ascii="Times New Roman" w:hAnsi="Times New Roman" w:cs="Times New Roman"/>
          <w:sz w:val="24"/>
          <w:szCs w:val="24"/>
        </w:rPr>
        <w:t>COMISIONADO PRESIDENTE</w:t>
      </w:r>
    </w:p>
    <w:p w:rsidR="00712C3E" w:rsidRPr="00C71645" w:rsidRDefault="00712C3E" w:rsidP="002E1AC0">
      <w:pPr>
        <w:spacing w:after="0" w:line="240" w:lineRule="auto"/>
        <w:jc w:val="center"/>
        <w:rPr>
          <w:rFonts w:ascii="Times New Roman" w:hAnsi="Times New Roman"/>
          <w:i/>
          <w:sz w:val="24"/>
          <w:szCs w:val="24"/>
        </w:rPr>
      </w:pPr>
    </w:p>
    <w:p w:rsidR="00B86CAE" w:rsidRPr="00C71645" w:rsidRDefault="00B86CAE" w:rsidP="002E1AC0">
      <w:pPr>
        <w:spacing w:after="0" w:line="240" w:lineRule="auto"/>
        <w:jc w:val="center"/>
        <w:rPr>
          <w:rFonts w:ascii="Times New Roman" w:hAnsi="Times New Roman"/>
          <w:i/>
          <w:sz w:val="24"/>
          <w:szCs w:val="24"/>
        </w:rPr>
      </w:pPr>
      <w:r w:rsidRPr="00C71645">
        <w:rPr>
          <w:rFonts w:ascii="Times New Roman" w:hAnsi="Times New Roman"/>
          <w:i/>
          <w:sz w:val="24"/>
          <w:szCs w:val="24"/>
        </w:rPr>
        <w:t>(El informe se encuentra para consulta en el Archivo del Poder Legislativo)</w:t>
      </w:r>
    </w:p>
    <w:p w:rsidR="00712C3E" w:rsidRPr="00C71645" w:rsidRDefault="00712C3E" w:rsidP="001101A6">
      <w:pPr>
        <w:pStyle w:val="Sinespaciado"/>
        <w:jc w:val="both"/>
        <w:rPr>
          <w:rFonts w:ascii="Times New Roman" w:hAnsi="Times New Roman" w:cs="Times New Roman"/>
          <w:sz w:val="24"/>
          <w:szCs w:val="24"/>
        </w:rPr>
      </w:pPr>
    </w:p>
    <w:p w:rsidR="00B071D5" w:rsidRPr="00C71645" w:rsidRDefault="00B071D5" w:rsidP="001101A6">
      <w:pPr>
        <w:pStyle w:val="Sinespaciado"/>
        <w:jc w:val="both"/>
        <w:rPr>
          <w:rFonts w:ascii="Times New Roman" w:hAnsi="Times New Roman" w:cs="Times New Roman"/>
          <w:sz w:val="24"/>
          <w:szCs w:val="24"/>
        </w:rPr>
      </w:pPr>
      <w:r w:rsidRPr="00C71645">
        <w:rPr>
          <w:rFonts w:ascii="Times New Roman" w:hAnsi="Times New Roman" w:cs="Times New Roman"/>
          <w:sz w:val="24"/>
          <w:szCs w:val="24"/>
        </w:rPr>
        <w:t>PRESIDENTE DIP. ENRIQUE JACOB ROCHA. Muchas gracias diputada.</w:t>
      </w:r>
    </w:p>
    <w:p w:rsidR="00B071D5" w:rsidRPr="00C71645" w:rsidRDefault="00B071D5" w:rsidP="001101A6">
      <w:pPr>
        <w:pStyle w:val="Sinespaciado"/>
        <w:ind w:firstLine="708"/>
        <w:jc w:val="both"/>
        <w:rPr>
          <w:rFonts w:ascii="Times New Roman" w:hAnsi="Times New Roman" w:cs="Times New Roman"/>
          <w:sz w:val="24"/>
          <w:szCs w:val="24"/>
        </w:rPr>
      </w:pPr>
      <w:r w:rsidRPr="00C71645">
        <w:rPr>
          <w:rFonts w:ascii="Times New Roman" w:hAnsi="Times New Roman" w:cs="Times New Roman"/>
          <w:sz w:val="24"/>
          <w:szCs w:val="24"/>
        </w:rPr>
        <w:t xml:space="preserve">Se tiene por cumplido lo dispuesto en el artículo 33 fracción XV de la Ley de Transparencia </w:t>
      </w:r>
      <w:r w:rsidR="00C317CF" w:rsidRPr="00C71645">
        <w:rPr>
          <w:rFonts w:ascii="Times New Roman" w:hAnsi="Times New Roman" w:cs="Times New Roman"/>
          <w:sz w:val="24"/>
          <w:szCs w:val="24"/>
        </w:rPr>
        <w:t xml:space="preserve">y </w:t>
      </w:r>
      <w:r w:rsidRPr="00C71645">
        <w:rPr>
          <w:rFonts w:ascii="Times New Roman" w:hAnsi="Times New Roman" w:cs="Times New Roman"/>
          <w:sz w:val="24"/>
          <w:szCs w:val="24"/>
        </w:rPr>
        <w:t xml:space="preserve">Acceso a la Información Pública del Estado de México y Municipios y 9 fracción XXXIV del reglamento interior de ese </w:t>
      </w:r>
      <w:r w:rsidR="00C317CF" w:rsidRPr="00C71645">
        <w:rPr>
          <w:rFonts w:ascii="Times New Roman" w:hAnsi="Times New Roman" w:cs="Times New Roman"/>
          <w:sz w:val="24"/>
          <w:szCs w:val="24"/>
        </w:rPr>
        <w:t>organismo autónomo</w:t>
      </w:r>
      <w:r w:rsidRPr="00C71645">
        <w:rPr>
          <w:rFonts w:ascii="Times New Roman" w:hAnsi="Times New Roman" w:cs="Times New Roman"/>
          <w:sz w:val="24"/>
          <w:szCs w:val="24"/>
        </w:rPr>
        <w:t>.</w:t>
      </w:r>
    </w:p>
    <w:p w:rsidR="00B071D5" w:rsidRPr="00C71645" w:rsidRDefault="00B071D5" w:rsidP="001101A6">
      <w:pPr>
        <w:pStyle w:val="Sinespaciado"/>
        <w:ind w:firstLine="708"/>
        <w:jc w:val="both"/>
        <w:rPr>
          <w:rFonts w:ascii="Times New Roman" w:hAnsi="Times New Roman" w:cs="Times New Roman"/>
          <w:sz w:val="24"/>
          <w:szCs w:val="24"/>
        </w:rPr>
      </w:pPr>
      <w:r w:rsidRPr="00C71645">
        <w:rPr>
          <w:rFonts w:ascii="Times New Roman" w:hAnsi="Times New Roman" w:cs="Times New Roman"/>
          <w:sz w:val="24"/>
          <w:szCs w:val="24"/>
        </w:rPr>
        <w:t xml:space="preserve">Atendiendo al punto </w:t>
      </w:r>
      <w:r w:rsidR="00A72C2B" w:rsidRPr="00C71645">
        <w:rPr>
          <w:rFonts w:ascii="Times New Roman" w:hAnsi="Times New Roman" w:cs="Times New Roman"/>
          <w:sz w:val="24"/>
          <w:szCs w:val="24"/>
        </w:rPr>
        <w:t>número</w:t>
      </w:r>
      <w:r w:rsidRPr="00C71645">
        <w:rPr>
          <w:rFonts w:ascii="Times New Roman" w:hAnsi="Times New Roman" w:cs="Times New Roman"/>
          <w:sz w:val="24"/>
          <w:szCs w:val="24"/>
        </w:rPr>
        <w:t xml:space="preserve"> 17, la</w:t>
      </w:r>
      <w:r w:rsidR="00C317CF" w:rsidRPr="00C71645">
        <w:rPr>
          <w:rFonts w:ascii="Times New Roman" w:hAnsi="Times New Roman" w:cs="Times New Roman"/>
          <w:sz w:val="24"/>
          <w:szCs w:val="24"/>
        </w:rPr>
        <w:t xml:space="preserve"> diputada Alicia Mercado Moreno</w:t>
      </w:r>
      <w:r w:rsidRPr="00C71645">
        <w:rPr>
          <w:rFonts w:ascii="Times New Roman" w:hAnsi="Times New Roman" w:cs="Times New Roman"/>
          <w:sz w:val="24"/>
          <w:szCs w:val="24"/>
        </w:rPr>
        <w:t xml:space="preserve"> leerá el acuerdo</w:t>
      </w:r>
      <w:r w:rsidR="00172F6B" w:rsidRPr="00C71645">
        <w:rPr>
          <w:rFonts w:ascii="Times New Roman" w:hAnsi="Times New Roman" w:cs="Times New Roman"/>
          <w:sz w:val="24"/>
          <w:szCs w:val="24"/>
        </w:rPr>
        <w:t xml:space="preserve"> sobre el comunicado de</w:t>
      </w:r>
      <w:r w:rsidRPr="00C71645">
        <w:rPr>
          <w:rFonts w:ascii="Times New Roman" w:hAnsi="Times New Roman" w:cs="Times New Roman"/>
          <w:sz w:val="24"/>
          <w:szCs w:val="24"/>
        </w:rPr>
        <w:t xml:space="preserve"> turno de </w:t>
      </w:r>
      <w:r w:rsidR="00172F6B" w:rsidRPr="00C71645">
        <w:rPr>
          <w:rFonts w:ascii="Times New Roman" w:hAnsi="Times New Roman" w:cs="Times New Roman"/>
          <w:sz w:val="24"/>
          <w:szCs w:val="24"/>
        </w:rPr>
        <w:t xml:space="preserve">comisiones </w:t>
      </w:r>
      <w:r w:rsidR="00C317CF" w:rsidRPr="00C71645">
        <w:rPr>
          <w:rFonts w:ascii="Times New Roman" w:hAnsi="Times New Roman" w:cs="Times New Roman"/>
          <w:sz w:val="24"/>
          <w:szCs w:val="24"/>
        </w:rPr>
        <w:t>legislativas</w:t>
      </w:r>
      <w:r w:rsidRPr="00C71645">
        <w:rPr>
          <w:rFonts w:ascii="Times New Roman" w:hAnsi="Times New Roman" w:cs="Times New Roman"/>
          <w:sz w:val="24"/>
          <w:szCs w:val="24"/>
        </w:rPr>
        <w:t>.</w:t>
      </w:r>
    </w:p>
    <w:p w:rsidR="00F077C9" w:rsidRPr="00C71645" w:rsidRDefault="00172F6B" w:rsidP="001101A6">
      <w:pPr>
        <w:pStyle w:val="Sinespaciado"/>
        <w:jc w:val="both"/>
        <w:rPr>
          <w:rFonts w:ascii="Times New Roman" w:hAnsi="Times New Roman" w:cs="Times New Roman"/>
          <w:sz w:val="24"/>
          <w:szCs w:val="24"/>
        </w:rPr>
      </w:pPr>
      <w:r w:rsidRPr="00C71645">
        <w:rPr>
          <w:rFonts w:ascii="Times New Roman" w:hAnsi="Times New Roman" w:cs="Times New Roman"/>
          <w:sz w:val="24"/>
          <w:szCs w:val="24"/>
        </w:rPr>
        <w:lastRenderedPageBreak/>
        <w:t>VICEPRESIDENTA DIP. ALICIA MERCADO MORENO.</w:t>
      </w:r>
      <w:r w:rsidR="00B071D5" w:rsidRPr="00C71645">
        <w:rPr>
          <w:rFonts w:ascii="Times New Roman" w:hAnsi="Times New Roman" w:cs="Times New Roman"/>
          <w:sz w:val="24"/>
          <w:szCs w:val="24"/>
        </w:rPr>
        <w:t xml:space="preserve"> </w:t>
      </w:r>
      <w:r w:rsidR="00F077C9" w:rsidRPr="00C71645">
        <w:rPr>
          <w:rFonts w:ascii="Times New Roman" w:hAnsi="Times New Roman" w:cs="Times New Roman"/>
          <w:sz w:val="24"/>
          <w:szCs w:val="24"/>
        </w:rPr>
        <w:t>Gracias.</w:t>
      </w:r>
    </w:p>
    <w:p w:rsidR="00F077C9" w:rsidRPr="00C71645" w:rsidRDefault="00F077C9" w:rsidP="001101A6">
      <w:pPr>
        <w:pStyle w:val="Sinespaciado"/>
        <w:jc w:val="both"/>
        <w:rPr>
          <w:rFonts w:ascii="Times New Roman" w:hAnsi="Times New Roman" w:cs="Times New Roman"/>
          <w:sz w:val="24"/>
          <w:szCs w:val="24"/>
        </w:rPr>
      </w:pPr>
      <w:r w:rsidRPr="00C71645">
        <w:rPr>
          <w:rFonts w:ascii="Times New Roman" w:hAnsi="Times New Roman" w:cs="Times New Roman"/>
          <w:sz w:val="24"/>
          <w:szCs w:val="24"/>
        </w:rPr>
        <w:t>DIPUTADO ENRIQUE JACOB ROCHA</w:t>
      </w:r>
    </w:p>
    <w:p w:rsidR="00F077C9" w:rsidRPr="00C71645" w:rsidRDefault="00F077C9" w:rsidP="001101A6">
      <w:pPr>
        <w:pStyle w:val="Sinespaciado"/>
        <w:jc w:val="both"/>
        <w:rPr>
          <w:rFonts w:ascii="Times New Roman" w:hAnsi="Times New Roman" w:cs="Times New Roman"/>
          <w:sz w:val="24"/>
          <w:szCs w:val="24"/>
        </w:rPr>
      </w:pPr>
      <w:r w:rsidRPr="00C71645">
        <w:rPr>
          <w:rFonts w:ascii="Times New Roman" w:hAnsi="Times New Roman" w:cs="Times New Roman"/>
          <w:sz w:val="24"/>
          <w:szCs w:val="24"/>
        </w:rPr>
        <w:t>PRESIDENTE DE LA LXI LEGISLATURA</w:t>
      </w:r>
    </w:p>
    <w:p w:rsidR="00F077C9" w:rsidRPr="00C71645" w:rsidRDefault="00F077C9" w:rsidP="001101A6">
      <w:pPr>
        <w:pStyle w:val="Sinespaciado"/>
        <w:jc w:val="both"/>
        <w:rPr>
          <w:rFonts w:ascii="Times New Roman" w:hAnsi="Times New Roman" w:cs="Times New Roman"/>
          <w:sz w:val="24"/>
          <w:szCs w:val="24"/>
        </w:rPr>
      </w:pPr>
      <w:r w:rsidRPr="00C71645">
        <w:rPr>
          <w:rFonts w:ascii="Times New Roman" w:hAnsi="Times New Roman" w:cs="Times New Roman"/>
          <w:sz w:val="24"/>
          <w:szCs w:val="24"/>
        </w:rPr>
        <w:t>DEL ESTADO DE MÉXICO</w:t>
      </w:r>
    </w:p>
    <w:p w:rsidR="00F077C9" w:rsidRPr="00C71645" w:rsidRDefault="00F077C9" w:rsidP="001101A6">
      <w:pPr>
        <w:pStyle w:val="Sinespaciado"/>
        <w:jc w:val="both"/>
        <w:rPr>
          <w:rFonts w:ascii="Times New Roman" w:hAnsi="Times New Roman" w:cs="Times New Roman"/>
          <w:sz w:val="24"/>
          <w:szCs w:val="24"/>
        </w:rPr>
      </w:pPr>
      <w:r w:rsidRPr="00C71645">
        <w:rPr>
          <w:rFonts w:ascii="Times New Roman" w:hAnsi="Times New Roman" w:cs="Times New Roman"/>
          <w:sz w:val="24"/>
          <w:szCs w:val="24"/>
        </w:rPr>
        <w:t>PRESENTE</w:t>
      </w:r>
    </w:p>
    <w:p w:rsidR="00B071D5" w:rsidRPr="00C71645" w:rsidRDefault="00F077C9" w:rsidP="00F077C9">
      <w:pPr>
        <w:pStyle w:val="Sinespaciado"/>
        <w:ind w:firstLine="709"/>
        <w:jc w:val="both"/>
        <w:rPr>
          <w:rFonts w:ascii="Times New Roman" w:hAnsi="Times New Roman" w:cs="Times New Roman"/>
          <w:sz w:val="24"/>
          <w:szCs w:val="24"/>
        </w:rPr>
      </w:pPr>
      <w:r w:rsidRPr="00C71645">
        <w:rPr>
          <w:rFonts w:ascii="Times New Roman" w:hAnsi="Times New Roman" w:cs="Times New Roman"/>
          <w:sz w:val="24"/>
          <w:szCs w:val="24"/>
        </w:rPr>
        <w:t>L</w:t>
      </w:r>
      <w:r w:rsidR="00B071D5" w:rsidRPr="00C71645">
        <w:rPr>
          <w:rFonts w:ascii="Times New Roman" w:hAnsi="Times New Roman" w:cs="Times New Roman"/>
          <w:sz w:val="24"/>
          <w:szCs w:val="24"/>
        </w:rPr>
        <w:t>a Junta de Coordinación Política, se permite dirigir a usted para que solicite respetuosamente que de acuerdo con las atribuciones señaladas en el artículo 47 fracciones VIII, XX</w:t>
      </w:r>
      <w:r w:rsidR="00F16B27" w:rsidRPr="00C71645">
        <w:rPr>
          <w:rFonts w:ascii="Times New Roman" w:hAnsi="Times New Roman" w:cs="Times New Roman"/>
          <w:sz w:val="24"/>
          <w:szCs w:val="24"/>
        </w:rPr>
        <w:t xml:space="preserve"> y</w:t>
      </w:r>
      <w:r w:rsidR="00B071D5" w:rsidRPr="00C71645">
        <w:rPr>
          <w:rFonts w:ascii="Times New Roman" w:hAnsi="Times New Roman" w:cs="Times New Roman"/>
          <w:sz w:val="24"/>
          <w:szCs w:val="24"/>
        </w:rPr>
        <w:t xml:space="preserve"> XXII de la Ley Orgánica del Poder Legislativo del Estado Libre y Soberano de México, modifique el turno de </w:t>
      </w:r>
      <w:r w:rsidR="00F16B27" w:rsidRPr="00C71645">
        <w:rPr>
          <w:rFonts w:ascii="Times New Roman" w:hAnsi="Times New Roman" w:cs="Times New Roman"/>
          <w:sz w:val="24"/>
          <w:szCs w:val="24"/>
        </w:rPr>
        <w:t>comisiones legislativas</w:t>
      </w:r>
      <w:r w:rsidR="00B071D5" w:rsidRPr="00C71645">
        <w:rPr>
          <w:rFonts w:ascii="Times New Roman" w:hAnsi="Times New Roman" w:cs="Times New Roman"/>
          <w:sz w:val="24"/>
          <w:szCs w:val="24"/>
        </w:rPr>
        <w:t xml:space="preserve">, para que las Comisiones Legislativas de Procuración y Administración de Justicia y </w:t>
      </w:r>
      <w:r w:rsidR="00F16B27" w:rsidRPr="00C71645">
        <w:rPr>
          <w:rFonts w:ascii="Times New Roman" w:hAnsi="Times New Roman" w:cs="Times New Roman"/>
          <w:sz w:val="24"/>
          <w:szCs w:val="24"/>
        </w:rPr>
        <w:t xml:space="preserve">Para </w:t>
      </w:r>
      <w:r w:rsidR="00B071D5" w:rsidRPr="00C71645">
        <w:rPr>
          <w:rFonts w:ascii="Times New Roman" w:hAnsi="Times New Roman" w:cs="Times New Roman"/>
          <w:sz w:val="24"/>
          <w:szCs w:val="24"/>
        </w:rPr>
        <w:t>las Declaratorias de Alerta de Violencia de Genero Contras las Mujeres por Feminicidio y Desaparición, se encarguen del estudio y dictamen de las iniciativas siguientes:</w:t>
      </w:r>
    </w:p>
    <w:p w:rsidR="00B071D5" w:rsidRPr="00C71645" w:rsidRDefault="00F16B27" w:rsidP="00F16B27">
      <w:pPr>
        <w:pStyle w:val="Sinespaciado"/>
        <w:ind w:firstLine="708"/>
        <w:jc w:val="both"/>
        <w:rPr>
          <w:rFonts w:ascii="Times New Roman" w:hAnsi="Times New Roman" w:cs="Times New Roman"/>
          <w:sz w:val="24"/>
          <w:szCs w:val="24"/>
        </w:rPr>
      </w:pPr>
      <w:r w:rsidRPr="00C71645">
        <w:rPr>
          <w:rFonts w:ascii="Times New Roman" w:hAnsi="Times New Roman" w:cs="Times New Roman"/>
          <w:sz w:val="24"/>
          <w:szCs w:val="24"/>
        </w:rPr>
        <w:t xml:space="preserve">- </w:t>
      </w:r>
      <w:r w:rsidR="00B071D5" w:rsidRPr="00C71645">
        <w:rPr>
          <w:rFonts w:ascii="Times New Roman" w:hAnsi="Times New Roman" w:cs="Times New Roman"/>
          <w:sz w:val="24"/>
          <w:szCs w:val="24"/>
        </w:rPr>
        <w:t>Iniciativa con proyecto de decreto mediante el cual se integra el Capítulo Segundo Ter al Código Penal del Estado de México, presentada por la diputada Beatriz García Villegas</w:t>
      </w:r>
      <w:r w:rsidRPr="00C71645">
        <w:rPr>
          <w:rFonts w:ascii="Times New Roman" w:hAnsi="Times New Roman" w:cs="Times New Roman"/>
          <w:sz w:val="24"/>
          <w:szCs w:val="24"/>
        </w:rPr>
        <w:t>,</w:t>
      </w:r>
      <w:r w:rsidR="00B071D5" w:rsidRPr="00C71645">
        <w:rPr>
          <w:rFonts w:ascii="Times New Roman" w:hAnsi="Times New Roman" w:cs="Times New Roman"/>
          <w:sz w:val="24"/>
          <w:szCs w:val="24"/>
        </w:rPr>
        <w:t xml:space="preserve"> en nombre del Grupo Parlamentario del Partido morena.</w:t>
      </w:r>
    </w:p>
    <w:p w:rsidR="00B2039A" w:rsidRPr="00C71645" w:rsidRDefault="00F16B27" w:rsidP="001101A6">
      <w:pPr>
        <w:pStyle w:val="Sinespaciado"/>
        <w:ind w:firstLine="708"/>
        <w:jc w:val="both"/>
        <w:rPr>
          <w:rFonts w:ascii="Times New Roman" w:hAnsi="Times New Roman" w:cs="Times New Roman"/>
          <w:sz w:val="24"/>
          <w:szCs w:val="24"/>
        </w:rPr>
      </w:pPr>
      <w:r w:rsidRPr="00C71645">
        <w:rPr>
          <w:rFonts w:ascii="Times New Roman" w:hAnsi="Times New Roman" w:cs="Times New Roman"/>
          <w:sz w:val="24"/>
          <w:szCs w:val="24"/>
        </w:rPr>
        <w:t xml:space="preserve">- </w:t>
      </w:r>
      <w:r w:rsidR="00B071D5" w:rsidRPr="00C71645">
        <w:rPr>
          <w:rFonts w:ascii="Times New Roman" w:hAnsi="Times New Roman" w:cs="Times New Roman"/>
          <w:sz w:val="24"/>
          <w:szCs w:val="24"/>
        </w:rPr>
        <w:t>Iniciativa con proyecto de decreto por el cual se reforma el artículo 281 del Código Penal del Estado de México, presentada por la diputada María Luisa Mendoza Mondragón y la diputada Claudia Desiree Morales Robledo</w:t>
      </w:r>
      <w:r w:rsidR="0051357B" w:rsidRPr="00C71645">
        <w:rPr>
          <w:rFonts w:ascii="Times New Roman" w:hAnsi="Times New Roman" w:cs="Times New Roman"/>
          <w:sz w:val="24"/>
          <w:szCs w:val="24"/>
        </w:rPr>
        <w:t>,</w:t>
      </w:r>
      <w:r w:rsidR="00B071D5" w:rsidRPr="00C71645">
        <w:rPr>
          <w:rFonts w:ascii="Times New Roman" w:hAnsi="Times New Roman" w:cs="Times New Roman"/>
          <w:sz w:val="24"/>
          <w:szCs w:val="24"/>
        </w:rPr>
        <w:t xml:space="preserve"> en nombre del Grupo Parlamentario del Partido Verde Ecologista de México</w:t>
      </w:r>
      <w:r w:rsidR="0051357B" w:rsidRPr="00C71645">
        <w:rPr>
          <w:rFonts w:ascii="Times New Roman" w:hAnsi="Times New Roman" w:cs="Times New Roman"/>
          <w:sz w:val="24"/>
          <w:szCs w:val="24"/>
        </w:rPr>
        <w:t>.</w:t>
      </w:r>
    </w:p>
    <w:p w:rsidR="009E743E" w:rsidRPr="00C71645" w:rsidRDefault="0051357B" w:rsidP="001101A6">
      <w:pPr>
        <w:pStyle w:val="Sinespaciado"/>
        <w:ind w:firstLine="708"/>
        <w:jc w:val="both"/>
        <w:rPr>
          <w:rFonts w:ascii="Times New Roman" w:hAnsi="Times New Roman" w:cs="Times New Roman"/>
          <w:sz w:val="24"/>
          <w:szCs w:val="24"/>
        </w:rPr>
      </w:pPr>
      <w:r w:rsidRPr="00C71645">
        <w:rPr>
          <w:rFonts w:ascii="Times New Roman" w:hAnsi="Times New Roman" w:cs="Times New Roman"/>
          <w:sz w:val="24"/>
          <w:szCs w:val="24"/>
        </w:rPr>
        <w:t xml:space="preserve">Lo </w:t>
      </w:r>
      <w:r w:rsidR="00B071D5" w:rsidRPr="00C71645">
        <w:rPr>
          <w:rFonts w:ascii="Times New Roman" w:hAnsi="Times New Roman" w:cs="Times New Roman"/>
          <w:sz w:val="24"/>
          <w:szCs w:val="24"/>
        </w:rPr>
        <w:t>anterior</w:t>
      </w:r>
      <w:r w:rsidR="00B2039A" w:rsidRPr="00C71645">
        <w:rPr>
          <w:rFonts w:ascii="Times New Roman" w:hAnsi="Times New Roman" w:cs="Times New Roman"/>
          <w:sz w:val="24"/>
          <w:szCs w:val="24"/>
        </w:rPr>
        <w:t>,</w:t>
      </w:r>
      <w:r w:rsidR="00B071D5" w:rsidRPr="00C71645">
        <w:rPr>
          <w:rFonts w:ascii="Times New Roman" w:hAnsi="Times New Roman" w:cs="Times New Roman"/>
          <w:sz w:val="24"/>
          <w:szCs w:val="24"/>
        </w:rPr>
        <w:t xml:space="preserve"> para favorecer el trabajo de los </w:t>
      </w:r>
      <w:r w:rsidRPr="00C71645">
        <w:rPr>
          <w:rFonts w:ascii="Times New Roman" w:hAnsi="Times New Roman" w:cs="Times New Roman"/>
          <w:sz w:val="24"/>
          <w:szCs w:val="24"/>
        </w:rPr>
        <w:t xml:space="preserve">órganos </w:t>
      </w:r>
      <w:r w:rsidR="00B071D5" w:rsidRPr="00C71645">
        <w:rPr>
          <w:rFonts w:ascii="Times New Roman" w:hAnsi="Times New Roman" w:cs="Times New Roman"/>
          <w:sz w:val="24"/>
          <w:szCs w:val="24"/>
        </w:rPr>
        <w:t>de la Legislatura</w:t>
      </w:r>
      <w:r w:rsidR="009E743E" w:rsidRPr="00C71645">
        <w:rPr>
          <w:rFonts w:ascii="Times New Roman" w:hAnsi="Times New Roman" w:cs="Times New Roman"/>
          <w:sz w:val="24"/>
          <w:szCs w:val="24"/>
        </w:rPr>
        <w:t>.</w:t>
      </w:r>
    </w:p>
    <w:p w:rsidR="00B071D5" w:rsidRPr="00C71645" w:rsidRDefault="009E743E" w:rsidP="001101A6">
      <w:pPr>
        <w:pStyle w:val="Sinespaciado"/>
        <w:ind w:firstLine="708"/>
        <w:jc w:val="both"/>
        <w:rPr>
          <w:rFonts w:ascii="Times New Roman" w:hAnsi="Times New Roman" w:cs="Times New Roman"/>
          <w:sz w:val="24"/>
          <w:szCs w:val="24"/>
        </w:rPr>
      </w:pPr>
      <w:r w:rsidRPr="00C71645">
        <w:rPr>
          <w:rFonts w:ascii="Times New Roman" w:hAnsi="Times New Roman" w:cs="Times New Roman"/>
          <w:sz w:val="24"/>
          <w:szCs w:val="24"/>
        </w:rPr>
        <w:t xml:space="preserve">Sin </w:t>
      </w:r>
      <w:r w:rsidR="00B071D5" w:rsidRPr="00C71645">
        <w:rPr>
          <w:rFonts w:ascii="Times New Roman" w:hAnsi="Times New Roman" w:cs="Times New Roman"/>
          <w:sz w:val="24"/>
          <w:szCs w:val="24"/>
        </w:rPr>
        <w:t>otro particular le expresamos nuestra distinguida consideración.</w:t>
      </w:r>
    </w:p>
    <w:p w:rsidR="00B071D5" w:rsidRPr="00C71645" w:rsidRDefault="00B071D5" w:rsidP="001101A6">
      <w:pPr>
        <w:pStyle w:val="Sinespaciado"/>
        <w:ind w:firstLine="708"/>
        <w:jc w:val="center"/>
        <w:rPr>
          <w:rFonts w:ascii="Times New Roman" w:hAnsi="Times New Roman" w:cs="Times New Roman"/>
          <w:sz w:val="24"/>
          <w:szCs w:val="24"/>
        </w:rPr>
      </w:pPr>
      <w:r w:rsidRPr="00C71645">
        <w:rPr>
          <w:rFonts w:ascii="Times New Roman" w:hAnsi="Times New Roman" w:cs="Times New Roman"/>
          <w:sz w:val="24"/>
          <w:szCs w:val="24"/>
        </w:rPr>
        <w:t>ATENTAMENTE</w:t>
      </w:r>
    </w:p>
    <w:p w:rsidR="00B071D5" w:rsidRPr="00C71645" w:rsidRDefault="00B071D5" w:rsidP="001101A6">
      <w:pPr>
        <w:pStyle w:val="Sinespaciado"/>
        <w:ind w:firstLine="708"/>
        <w:jc w:val="center"/>
        <w:rPr>
          <w:rFonts w:ascii="Times New Roman" w:hAnsi="Times New Roman" w:cs="Times New Roman"/>
          <w:sz w:val="24"/>
          <w:szCs w:val="24"/>
        </w:rPr>
      </w:pPr>
      <w:r w:rsidRPr="00C71645">
        <w:rPr>
          <w:rFonts w:ascii="Times New Roman" w:hAnsi="Times New Roman" w:cs="Times New Roman"/>
          <w:sz w:val="24"/>
          <w:szCs w:val="24"/>
        </w:rPr>
        <w:t>JUNTA DE COORDINACIÓN POLÍTICA</w:t>
      </w:r>
    </w:p>
    <w:p w:rsidR="00464249" w:rsidRPr="00C71645" w:rsidRDefault="001C6CA4" w:rsidP="001101A6">
      <w:pPr>
        <w:pStyle w:val="Sinespaciado"/>
        <w:jc w:val="both"/>
        <w:rPr>
          <w:rFonts w:ascii="Times New Roman" w:hAnsi="Times New Roman" w:cs="Times New Roman"/>
          <w:sz w:val="24"/>
          <w:szCs w:val="24"/>
        </w:rPr>
      </w:pPr>
      <w:r w:rsidRPr="00C71645">
        <w:rPr>
          <w:rFonts w:ascii="Times New Roman" w:hAnsi="Times New Roman" w:cs="Times New Roman"/>
          <w:sz w:val="24"/>
          <w:szCs w:val="24"/>
        </w:rPr>
        <w:t>PRESIDENTE DIP. ENRIQUE JACOB ROCHA. C</w:t>
      </w:r>
      <w:r w:rsidR="00464249" w:rsidRPr="00C71645">
        <w:rPr>
          <w:rFonts w:ascii="Times New Roman" w:hAnsi="Times New Roman" w:cs="Times New Roman"/>
          <w:sz w:val="24"/>
          <w:szCs w:val="24"/>
        </w:rPr>
        <w:t>on sustento en el artículo 47 fracciones VIII, XX y XXII de la Ley Orgánica de este Poder Legislativo, acuerda el ajuste de turno de comisiones en los términos requeridos, haciéndose extensivo a los supuestos que se considere necesario.</w:t>
      </w:r>
    </w:p>
    <w:p w:rsidR="00464249" w:rsidRPr="00C71645" w:rsidRDefault="00464249" w:rsidP="001101A6">
      <w:pPr>
        <w:pStyle w:val="Sinespaciado"/>
        <w:jc w:val="both"/>
        <w:rPr>
          <w:rFonts w:ascii="Times New Roman" w:hAnsi="Times New Roman" w:cs="Times New Roman"/>
          <w:sz w:val="24"/>
          <w:szCs w:val="24"/>
        </w:rPr>
      </w:pPr>
      <w:r w:rsidRPr="00C71645">
        <w:rPr>
          <w:rFonts w:ascii="Times New Roman" w:hAnsi="Times New Roman" w:cs="Times New Roman"/>
          <w:sz w:val="24"/>
          <w:szCs w:val="24"/>
        </w:rPr>
        <w:t>SECRETARIA DIP. MA. TRINIDAD FRANCO ARPERO. Los asuntos del orden del día han sido concluidos.</w:t>
      </w:r>
    </w:p>
    <w:p w:rsidR="00464249" w:rsidRPr="00C71645" w:rsidRDefault="00464249" w:rsidP="001101A6">
      <w:pPr>
        <w:pStyle w:val="Sinespaciado"/>
        <w:jc w:val="both"/>
        <w:rPr>
          <w:rFonts w:ascii="Times New Roman" w:hAnsi="Times New Roman" w:cs="Times New Roman"/>
          <w:sz w:val="24"/>
          <w:szCs w:val="24"/>
        </w:rPr>
      </w:pPr>
      <w:r w:rsidRPr="00C71645">
        <w:rPr>
          <w:rFonts w:ascii="Times New Roman" w:hAnsi="Times New Roman" w:cs="Times New Roman"/>
          <w:sz w:val="24"/>
          <w:szCs w:val="24"/>
        </w:rPr>
        <w:t>PRESIDENTE DIP. ENRIQUE JACOB ROCHA. Registre la Secretaría la asistencia a la sesión.</w:t>
      </w:r>
    </w:p>
    <w:p w:rsidR="00464249" w:rsidRPr="00C71645" w:rsidRDefault="00464249" w:rsidP="001101A6">
      <w:pPr>
        <w:pStyle w:val="Sinespaciado"/>
        <w:jc w:val="both"/>
        <w:rPr>
          <w:rFonts w:ascii="Times New Roman" w:hAnsi="Times New Roman" w:cs="Times New Roman"/>
          <w:sz w:val="24"/>
          <w:szCs w:val="24"/>
        </w:rPr>
      </w:pPr>
      <w:r w:rsidRPr="00C71645">
        <w:rPr>
          <w:rFonts w:ascii="Times New Roman" w:hAnsi="Times New Roman" w:cs="Times New Roman"/>
          <w:sz w:val="24"/>
          <w:szCs w:val="24"/>
        </w:rPr>
        <w:t>SECRETARIA DIP. MA. TRINIDAD FRANCO ARPERO. Ha sido registrada la asistencia.</w:t>
      </w:r>
    </w:p>
    <w:p w:rsidR="00464249" w:rsidRPr="00C71645" w:rsidRDefault="00464249" w:rsidP="001101A6">
      <w:pPr>
        <w:pStyle w:val="Sinespaciado"/>
        <w:jc w:val="both"/>
        <w:rPr>
          <w:rFonts w:ascii="Times New Roman" w:hAnsi="Times New Roman" w:cs="Times New Roman"/>
          <w:sz w:val="24"/>
          <w:szCs w:val="24"/>
        </w:rPr>
      </w:pPr>
      <w:r w:rsidRPr="00C71645">
        <w:rPr>
          <w:rFonts w:ascii="Times New Roman" w:hAnsi="Times New Roman" w:cs="Times New Roman"/>
          <w:sz w:val="24"/>
          <w:szCs w:val="24"/>
        </w:rPr>
        <w:t>PRESIDENTE DIP. ENRIQUE JACOB ROCHA. Antes de concluir la sesión, la diputada María de los Ángeles Dávila, dará a conocer una serie de avisos.</w:t>
      </w:r>
    </w:p>
    <w:p w:rsidR="00464249" w:rsidRPr="00C71645" w:rsidRDefault="00B2039A" w:rsidP="001101A6">
      <w:pPr>
        <w:pStyle w:val="Sinespaciado"/>
        <w:jc w:val="both"/>
        <w:rPr>
          <w:rFonts w:ascii="Times New Roman" w:hAnsi="Times New Roman" w:cs="Times New Roman"/>
          <w:sz w:val="24"/>
          <w:szCs w:val="24"/>
        </w:rPr>
      </w:pPr>
      <w:r w:rsidRPr="00C71645">
        <w:rPr>
          <w:rFonts w:ascii="Times New Roman" w:hAnsi="Times New Roman" w:cs="Times New Roman"/>
          <w:sz w:val="24"/>
          <w:szCs w:val="24"/>
        </w:rPr>
        <w:t>VICEPRESIDENTA DIP. MARÍA DE LOS ÁNGELES DÁVILA VARGAS.</w:t>
      </w:r>
      <w:r w:rsidR="00464249" w:rsidRPr="00C71645">
        <w:rPr>
          <w:rFonts w:ascii="Times New Roman" w:hAnsi="Times New Roman" w:cs="Times New Roman"/>
          <w:sz w:val="24"/>
          <w:szCs w:val="24"/>
        </w:rPr>
        <w:t xml:space="preserve"> Muchas gracias Presidente.</w:t>
      </w:r>
    </w:p>
    <w:p w:rsidR="00464249" w:rsidRPr="00C71645" w:rsidRDefault="00464249" w:rsidP="001101A6">
      <w:pPr>
        <w:pStyle w:val="Sinespaciado"/>
        <w:jc w:val="center"/>
        <w:rPr>
          <w:rFonts w:ascii="Times New Roman" w:hAnsi="Times New Roman" w:cs="Times New Roman"/>
          <w:sz w:val="24"/>
          <w:szCs w:val="24"/>
        </w:rPr>
      </w:pPr>
      <w:r w:rsidRPr="00C71645">
        <w:rPr>
          <w:rFonts w:ascii="Times New Roman" w:hAnsi="Times New Roman" w:cs="Times New Roman"/>
          <w:sz w:val="24"/>
          <w:szCs w:val="24"/>
        </w:rPr>
        <w:t>Calendario de Comisiones Legislativas, s</w:t>
      </w:r>
      <w:r w:rsidR="00DB42FF" w:rsidRPr="00C71645">
        <w:rPr>
          <w:rFonts w:ascii="Times New Roman" w:hAnsi="Times New Roman" w:cs="Times New Roman"/>
          <w:sz w:val="24"/>
          <w:szCs w:val="24"/>
        </w:rPr>
        <w:t>emana del 05 al 09 de diciembre</w:t>
      </w:r>
    </w:p>
    <w:p w:rsidR="00464249" w:rsidRPr="00C71645" w:rsidRDefault="00464249" w:rsidP="00B2039A">
      <w:pPr>
        <w:pStyle w:val="Sinespaciado"/>
        <w:ind w:firstLine="709"/>
        <w:jc w:val="both"/>
        <w:rPr>
          <w:rFonts w:ascii="Times New Roman" w:hAnsi="Times New Roman" w:cs="Times New Roman"/>
          <w:sz w:val="24"/>
          <w:szCs w:val="24"/>
        </w:rPr>
      </w:pPr>
      <w:r w:rsidRPr="00C71645">
        <w:rPr>
          <w:rFonts w:ascii="Times New Roman" w:hAnsi="Times New Roman" w:cs="Times New Roman"/>
          <w:sz w:val="24"/>
          <w:szCs w:val="24"/>
        </w:rPr>
        <w:t>Secretaría Técnica de la Junta de Coordinación Política de la LXI Legislatura del Estado de México.</w:t>
      </w:r>
    </w:p>
    <w:p w:rsidR="00464249" w:rsidRPr="00C71645" w:rsidRDefault="00464249" w:rsidP="001101A6">
      <w:pPr>
        <w:pStyle w:val="Sinespaciado"/>
        <w:jc w:val="both"/>
        <w:rPr>
          <w:rFonts w:ascii="Times New Roman" w:hAnsi="Times New Roman" w:cs="Times New Roman"/>
          <w:sz w:val="24"/>
          <w:szCs w:val="24"/>
        </w:rPr>
      </w:pPr>
      <w:r w:rsidRPr="00C71645">
        <w:rPr>
          <w:rFonts w:ascii="Times New Roman" w:hAnsi="Times New Roman" w:cs="Times New Roman"/>
          <w:sz w:val="24"/>
          <w:szCs w:val="24"/>
        </w:rPr>
        <w:tab/>
      </w:r>
      <w:r w:rsidR="00DB42FF" w:rsidRPr="00C71645">
        <w:rPr>
          <w:rFonts w:ascii="Times New Roman" w:hAnsi="Times New Roman" w:cs="Times New Roman"/>
          <w:sz w:val="24"/>
          <w:szCs w:val="24"/>
        </w:rPr>
        <w:t xml:space="preserve">- </w:t>
      </w:r>
      <w:r w:rsidRPr="00C71645">
        <w:rPr>
          <w:rFonts w:ascii="Times New Roman" w:hAnsi="Times New Roman" w:cs="Times New Roman"/>
          <w:sz w:val="24"/>
          <w:szCs w:val="24"/>
        </w:rPr>
        <w:t>Del Grupo Parlamentario del Partido morena, diputada Elba Aldana Duarte, reunión de la Comisión de Límites Territoriales del Estado de México y Municipios, para hoy martes 06 al término de la sesión, Salón Protocolo y en modalidad mixta, Comisión Legislativa de Límites Territoriales del Estado de México y sus Municipios y es una reunión a petición de la Presidenta de la comisión.</w:t>
      </w:r>
    </w:p>
    <w:p w:rsidR="00464249" w:rsidRPr="00C71645" w:rsidRDefault="00464249" w:rsidP="001101A6">
      <w:pPr>
        <w:pStyle w:val="Sinespaciado"/>
        <w:jc w:val="both"/>
        <w:rPr>
          <w:rFonts w:ascii="Times New Roman" w:hAnsi="Times New Roman" w:cs="Times New Roman"/>
          <w:sz w:val="24"/>
          <w:szCs w:val="24"/>
        </w:rPr>
      </w:pPr>
      <w:r w:rsidRPr="00C71645">
        <w:rPr>
          <w:rFonts w:ascii="Times New Roman" w:hAnsi="Times New Roman" w:cs="Times New Roman"/>
          <w:sz w:val="24"/>
          <w:szCs w:val="24"/>
        </w:rPr>
        <w:tab/>
      </w:r>
      <w:r w:rsidR="00DB42FF" w:rsidRPr="00C71645">
        <w:rPr>
          <w:rFonts w:ascii="Times New Roman" w:hAnsi="Times New Roman" w:cs="Times New Roman"/>
          <w:sz w:val="24"/>
          <w:szCs w:val="24"/>
        </w:rPr>
        <w:t xml:space="preserve">- </w:t>
      </w:r>
      <w:r w:rsidRPr="00C71645">
        <w:rPr>
          <w:rFonts w:ascii="Times New Roman" w:hAnsi="Times New Roman" w:cs="Times New Roman"/>
          <w:sz w:val="24"/>
          <w:szCs w:val="24"/>
        </w:rPr>
        <w:t>Grupo Parlamentario de morena, diputado Mario Ariel Juárez Rodríguez, iniciativa con proyecto de decreto por el que se reforman los artículos 72, I, II, 78, se adiciona un Segundo Párrafo del artículo 79 y se adicionan los artículos 79 Bis y 79 Ter del Reglamento del Poder Legislativo del Estado Libre y Soberano de México, martes 06 de diciembre al término de la sesión, Salón Narciso Bassols y en modalidad mixta y de las Comisiones de Gobernación y Puntos Constitucionales y también es una reunión de trabajo y en su caso, dictaminación.</w:t>
      </w:r>
    </w:p>
    <w:p w:rsidR="00464249" w:rsidRPr="00C71645" w:rsidRDefault="00464249" w:rsidP="001101A6">
      <w:pPr>
        <w:pStyle w:val="Sinespaciado"/>
        <w:jc w:val="both"/>
        <w:rPr>
          <w:rFonts w:ascii="Times New Roman" w:hAnsi="Times New Roman" w:cs="Times New Roman"/>
          <w:sz w:val="24"/>
          <w:szCs w:val="24"/>
        </w:rPr>
      </w:pPr>
      <w:r w:rsidRPr="00C71645">
        <w:rPr>
          <w:rFonts w:ascii="Times New Roman" w:hAnsi="Times New Roman" w:cs="Times New Roman"/>
          <w:sz w:val="24"/>
          <w:szCs w:val="24"/>
        </w:rPr>
        <w:lastRenderedPageBreak/>
        <w:tab/>
      </w:r>
      <w:r w:rsidR="004B1ABD" w:rsidRPr="00C71645">
        <w:rPr>
          <w:rFonts w:ascii="Times New Roman" w:hAnsi="Times New Roman" w:cs="Times New Roman"/>
          <w:sz w:val="24"/>
          <w:szCs w:val="24"/>
        </w:rPr>
        <w:t xml:space="preserve">- </w:t>
      </w:r>
      <w:r w:rsidRPr="00C71645">
        <w:rPr>
          <w:rFonts w:ascii="Times New Roman" w:hAnsi="Times New Roman" w:cs="Times New Roman"/>
          <w:sz w:val="24"/>
          <w:szCs w:val="24"/>
        </w:rPr>
        <w:t>Poder Judicial, Magistrado Doctor Ricardo Alfredo Sodi Cuellar, Presidente del Tribunal Superior de Justicia del Estado de México y del Consejo de la Judicatura del Estado de México, iniciativa con proyecto de decreto que expide la Ley de Supervisión y Asistencia de la Libertad en Ejecución Penal del Estado de México, martes 06 de diciembre a las 15:30 horas en el Salón Benito Juárez y en modalidad mixta, Procuración y Administración de Justicia y es una reunión de trabajo.</w:t>
      </w:r>
    </w:p>
    <w:p w:rsidR="00464249" w:rsidRPr="00C71645" w:rsidRDefault="00464249" w:rsidP="001101A6">
      <w:pPr>
        <w:pStyle w:val="Sinespaciado"/>
        <w:jc w:val="both"/>
        <w:rPr>
          <w:rFonts w:ascii="Times New Roman" w:hAnsi="Times New Roman" w:cs="Times New Roman"/>
          <w:sz w:val="24"/>
          <w:szCs w:val="24"/>
        </w:rPr>
      </w:pPr>
      <w:r w:rsidRPr="00C71645">
        <w:rPr>
          <w:rFonts w:ascii="Times New Roman" w:hAnsi="Times New Roman" w:cs="Times New Roman"/>
          <w:sz w:val="24"/>
          <w:szCs w:val="24"/>
        </w:rPr>
        <w:tab/>
      </w:r>
      <w:r w:rsidR="008F4EC2" w:rsidRPr="00C71645">
        <w:rPr>
          <w:rFonts w:ascii="Times New Roman" w:hAnsi="Times New Roman" w:cs="Times New Roman"/>
          <w:sz w:val="24"/>
          <w:szCs w:val="24"/>
        </w:rPr>
        <w:t xml:space="preserve">- </w:t>
      </w:r>
      <w:r w:rsidRPr="00C71645">
        <w:rPr>
          <w:rFonts w:ascii="Times New Roman" w:hAnsi="Times New Roman" w:cs="Times New Roman"/>
          <w:sz w:val="24"/>
          <w:szCs w:val="24"/>
        </w:rPr>
        <w:t>Grupo Parlamentario del Partido Verde Ecologista y Grupo Parlamentario del Partido de la Revolución Democrática, diputada María Luisa Mendoza Mondragón, diputada Claudia Desiree Morales Robledo y diputada María Élida Castelán Mondragón, iniciativa con proyecto de decreto por el que se adiciona la fracción XII al artículo 4.7 del Código Civil para el Estado de México, iniciativa con proyecto de decreto por el que se reforman las fracciones II y III, artículo 4.70 y el artículo 4.71 del Código Civil del Estado de México, miércoles 07 de diciembre a las 10:00 horas, en el Salón Protocolo y en modalidad mixta, Comisión Legislativa de Procuración y Administración de Justicia y el tipo de reunión es de trabajo.</w:t>
      </w:r>
    </w:p>
    <w:p w:rsidR="00464249" w:rsidRPr="00C71645" w:rsidRDefault="00464249" w:rsidP="001101A6">
      <w:pPr>
        <w:pStyle w:val="Sinespaciado"/>
        <w:jc w:val="both"/>
        <w:rPr>
          <w:rFonts w:ascii="Times New Roman" w:hAnsi="Times New Roman" w:cs="Times New Roman"/>
          <w:sz w:val="24"/>
          <w:szCs w:val="24"/>
        </w:rPr>
      </w:pPr>
      <w:r w:rsidRPr="00C71645">
        <w:rPr>
          <w:rFonts w:ascii="Times New Roman" w:hAnsi="Times New Roman" w:cs="Times New Roman"/>
          <w:sz w:val="24"/>
          <w:szCs w:val="24"/>
        </w:rPr>
        <w:tab/>
      </w:r>
      <w:r w:rsidR="009E0205" w:rsidRPr="00C71645">
        <w:rPr>
          <w:rFonts w:ascii="Times New Roman" w:hAnsi="Times New Roman" w:cs="Times New Roman"/>
          <w:sz w:val="24"/>
          <w:szCs w:val="24"/>
        </w:rPr>
        <w:t xml:space="preserve">- </w:t>
      </w:r>
      <w:r w:rsidRPr="00C71645">
        <w:rPr>
          <w:rFonts w:ascii="Times New Roman" w:hAnsi="Times New Roman" w:cs="Times New Roman"/>
          <w:sz w:val="24"/>
          <w:szCs w:val="24"/>
        </w:rPr>
        <w:t xml:space="preserve">Grupo Parlamentario del Partido Acción Nacional, diputado Luis Narcizo Fierro Cima, diputado Enrique Vargas del Villar, iniciativa, se adiciona un párrafo al artículo 2.2 del Código Administrativo del Estado de México, miércoles 07 de diciembre a las 11:00 horas, </w:t>
      </w:r>
      <w:r w:rsidR="008F4EC2" w:rsidRPr="00C71645">
        <w:rPr>
          <w:rFonts w:ascii="Times New Roman" w:hAnsi="Times New Roman" w:cs="Times New Roman"/>
          <w:sz w:val="24"/>
          <w:szCs w:val="24"/>
        </w:rPr>
        <w:t xml:space="preserve">Salón </w:t>
      </w:r>
      <w:r w:rsidRPr="00C71645">
        <w:rPr>
          <w:rFonts w:ascii="Times New Roman" w:hAnsi="Times New Roman" w:cs="Times New Roman"/>
          <w:sz w:val="24"/>
          <w:szCs w:val="24"/>
        </w:rPr>
        <w:t>Narciso Bassols y en modalidad mixta y son de las Comisiones Legislativas de Salud Asistencia y Bienestar Social y Comisión Especial de los Derechos de las Niñas, Niños, Adolescentes y la Primera Infancia y es una reunión de trabajo.</w:t>
      </w:r>
    </w:p>
    <w:p w:rsidR="00464249" w:rsidRPr="00C71645" w:rsidRDefault="00464249" w:rsidP="001101A6">
      <w:pPr>
        <w:pStyle w:val="Sinespaciado"/>
        <w:jc w:val="both"/>
        <w:rPr>
          <w:rFonts w:ascii="Times New Roman" w:hAnsi="Times New Roman" w:cs="Times New Roman"/>
          <w:sz w:val="24"/>
          <w:szCs w:val="24"/>
        </w:rPr>
      </w:pPr>
      <w:r w:rsidRPr="00C71645">
        <w:rPr>
          <w:rFonts w:ascii="Times New Roman" w:hAnsi="Times New Roman" w:cs="Times New Roman"/>
          <w:sz w:val="24"/>
          <w:szCs w:val="24"/>
        </w:rPr>
        <w:tab/>
      </w:r>
      <w:r w:rsidR="009E0205" w:rsidRPr="00C71645">
        <w:rPr>
          <w:rFonts w:ascii="Times New Roman" w:hAnsi="Times New Roman" w:cs="Times New Roman"/>
          <w:sz w:val="24"/>
          <w:szCs w:val="24"/>
        </w:rPr>
        <w:t xml:space="preserve">- </w:t>
      </w:r>
      <w:r w:rsidRPr="00C71645">
        <w:rPr>
          <w:rFonts w:ascii="Times New Roman" w:hAnsi="Times New Roman" w:cs="Times New Roman"/>
          <w:sz w:val="24"/>
          <w:szCs w:val="24"/>
        </w:rPr>
        <w:t>Diversos municipios, iniciativa de Tarifas de Agua diferentes a las del Código Financiero del Estado de México y Municipios, miércoles 07 de diciembre a las 12:00 horas, en el Salón Narciso Bassols y modalidad mixta y es de las Comisi</w:t>
      </w:r>
      <w:r w:rsidR="009E0205" w:rsidRPr="00C71645">
        <w:rPr>
          <w:rFonts w:ascii="Times New Roman" w:hAnsi="Times New Roman" w:cs="Times New Roman"/>
          <w:sz w:val="24"/>
          <w:szCs w:val="24"/>
        </w:rPr>
        <w:t>ones</w:t>
      </w:r>
      <w:r w:rsidRPr="00C71645">
        <w:rPr>
          <w:rFonts w:ascii="Times New Roman" w:hAnsi="Times New Roman" w:cs="Times New Roman"/>
          <w:sz w:val="24"/>
          <w:szCs w:val="24"/>
        </w:rPr>
        <w:t xml:space="preserve"> Legislativa</w:t>
      </w:r>
      <w:r w:rsidR="009E0205" w:rsidRPr="00C71645">
        <w:rPr>
          <w:rFonts w:ascii="Times New Roman" w:hAnsi="Times New Roman" w:cs="Times New Roman"/>
          <w:sz w:val="24"/>
          <w:szCs w:val="24"/>
        </w:rPr>
        <w:t>s</w:t>
      </w:r>
      <w:r w:rsidRPr="00C71645">
        <w:rPr>
          <w:rFonts w:ascii="Times New Roman" w:hAnsi="Times New Roman" w:cs="Times New Roman"/>
          <w:sz w:val="24"/>
          <w:szCs w:val="24"/>
        </w:rPr>
        <w:t xml:space="preserve"> de Legislación y Administración Municipal, Finanzas Públicas, Recursos Hidráulicos y ésta es una reunión de trabajo.</w:t>
      </w:r>
    </w:p>
    <w:p w:rsidR="00A06ECA" w:rsidRPr="00C71645" w:rsidRDefault="00464249" w:rsidP="001101A6">
      <w:pPr>
        <w:pStyle w:val="Sinespaciado"/>
        <w:jc w:val="both"/>
        <w:rPr>
          <w:rFonts w:ascii="Times New Roman" w:hAnsi="Times New Roman" w:cs="Times New Roman"/>
          <w:sz w:val="24"/>
          <w:szCs w:val="24"/>
        </w:rPr>
      </w:pPr>
      <w:r w:rsidRPr="00C71645">
        <w:rPr>
          <w:rFonts w:ascii="Times New Roman" w:hAnsi="Times New Roman" w:cs="Times New Roman"/>
          <w:sz w:val="24"/>
          <w:szCs w:val="24"/>
        </w:rPr>
        <w:tab/>
      </w:r>
      <w:r w:rsidR="009E0205" w:rsidRPr="00C71645">
        <w:rPr>
          <w:rFonts w:ascii="Times New Roman" w:hAnsi="Times New Roman" w:cs="Times New Roman"/>
          <w:sz w:val="24"/>
          <w:szCs w:val="24"/>
        </w:rPr>
        <w:t xml:space="preserve">- </w:t>
      </w:r>
      <w:r w:rsidRPr="00C71645">
        <w:rPr>
          <w:rFonts w:ascii="Times New Roman" w:hAnsi="Times New Roman" w:cs="Times New Roman"/>
          <w:sz w:val="24"/>
          <w:szCs w:val="24"/>
        </w:rPr>
        <w:t>Grupo Parlamentario del Partido Revolucionario Institucional, diputada Evelyn Osornio Jiménez, iniciativa con proyecto de decreto por el que se reforman las fracciones IV y V del artículo 64 de la Ley del Sistema Anticorrupción del Estado de México y Municipios</w:t>
      </w:r>
      <w:r w:rsidR="000C59C4" w:rsidRPr="00C71645">
        <w:rPr>
          <w:rFonts w:ascii="Times New Roman" w:hAnsi="Times New Roman" w:cs="Times New Roman"/>
          <w:sz w:val="24"/>
          <w:szCs w:val="24"/>
        </w:rPr>
        <w:t xml:space="preserve">, miércoles </w:t>
      </w:r>
      <w:r w:rsidR="00A06ECA" w:rsidRPr="00C71645">
        <w:rPr>
          <w:rFonts w:ascii="Times New Roman" w:hAnsi="Times New Roman" w:cs="Times New Roman"/>
          <w:sz w:val="24"/>
          <w:szCs w:val="24"/>
        </w:rPr>
        <w:t>7 de diciembre, a las 13:00 horas, Salón Protocolo y en modalidad mixta y es de la Comisión Legislativa de Transparencia, Acceso a la Información Pública, Protección de Datos Personales y de Combate a la Corrupción y es una reunión de trabajo.</w:t>
      </w:r>
    </w:p>
    <w:p w:rsidR="00A06ECA" w:rsidRPr="00C71645" w:rsidRDefault="00A06ECA" w:rsidP="001101A6">
      <w:pPr>
        <w:pStyle w:val="Sinespaciado"/>
        <w:ind w:firstLine="708"/>
        <w:jc w:val="both"/>
        <w:rPr>
          <w:rFonts w:ascii="Times New Roman" w:hAnsi="Times New Roman" w:cs="Times New Roman"/>
          <w:sz w:val="24"/>
          <w:szCs w:val="24"/>
        </w:rPr>
      </w:pPr>
      <w:r w:rsidRPr="00C71645">
        <w:rPr>
          <w:rFonts w:ascii="Times New Roman" w:hAnsi="Times New Roman" w:cs="Times New Roman"/>
          <w:sz w:val="24"/>
          <w:szCs w:val="24"/>
        </w:rPr>
        <w:t>Es cuanto Presidente.</w:t>
      </w:r>
    </w:p>
    <w:p w:rsidR="00A06ECA" w:rsidRPr="00C71645" w:rsidRDefault="00A06ECA" w:rsidP="001101A6">
      <w:pPr>
        <w:pStyle w:val="Sinespaciado"/>
        <w:jc w:val="both"/>
        <w:rPr>
          <w:rFonts w:ascii="Times New Roman" w:hAnsi="Times New Roman" w:cs="Times New Roman"/>
          <w:sz w:val="24"/>
          <w:szCs w:val="24"/>
        </w:rPr>
      </w:pPr>
      <w:r w:rsidRPr="00C71645">
        <w:rPr>
          <w:rFonts w:ascii="Times New Roman" w:hAnsi="Times New Roman" w:cs="Times New Roman"/>
          <w:sz w:val="24"/>
          <w:szCs w:val="24"/>
        </w:rPr>
        <w:t>SECRETARIA DIP. MA. TRINIDAD FRANCO ARPERO. La sesión ha quedado grabada en la cinta 085-A-LXI.</w:t>
      </w:r>
    </w:p>
    <w:p w:rsidR="00A06ECA" w:rsidRPr="00C71645" w:rsidRDefault="00A06ECA" w:rsidP="001101A6">
      <w:pPr>
        <w:pStyle w:val="Sinespaciado"/>
        <w:jc w:val="both"/>
        <w:rPr>
          <w:rFonts w:ascii="Times New Roman" w:hAnsi="Times New Roman" w:cs="Times New Roman"/>
          <w:sz w:val="24"/>
          <w:szCs w:val="24"/>
        </w:rPr>
      </w:pPr>
      <w:r w:rsidRPr="00C71645">
        <w:rPr>
          <w:rFonts w:ascii="Times New Roman" w:hAnsi="Times New Roman" w:cs="Times New Roman"/>
          <w:sz w:val="24"/>
          <w:szCs w:val="24"/>
        </w:rPr>
        <w:t>VICEPRESIDENTA DIP. MARÍA DE LOS ANGELES DÁVILA VARGAS. Compañeras y compañeros.</w:t>
      </w:r>
    </w:p>
    <w:p w:rsidR="00A06ECA" w:rsidRPr="00C71645" w:rsidRDefault="002A0E3C" w:rsidP="001101A6">
      <w:pPr>
        <w:pStyle w:val="Sinespaciado"/>
        <w:ind w:firstLine="708"/>
        <w:jc w:val="both"/>
        <w:rPr>
          <w:rFonts w:ascii="Times New Roman" w:hAnsi="Times New Roman" w:cs="Times New Roman"/>
          <w:sz w:val="24"/>
          <w:szCs w:val="24"/>
        </w:rPr>
      </w:pPr>
      <w:r w:rsidRPr="00C71645">
        <w:rPr>
          <w:rFonts w:ascii="Times New Roman" w:hAnsi="Times New Roman" w:cs="Times New Roman"/>
          <w:sz w:val="24"/>
          <w:szCs w:val="24"/>
        </w:rPr>
        <w:t>Buenas tardes, su servidora lo</w:t>
      </w:r>
      <w:r w:rsidR="00A06ECA" w:rsidRPr="00C71645">
        <w:rPr>
          <w:rFonts w:ascii="Times New Roman" w:hAnsi="Times New Roman" w:cs="Times New Roman"/>
          <w:sz w:val="24"/>
          <w:szCs w:val="24"/>
        </w:rPr>
        <w:t>s invita a que pasen al vestíbulo del edificio del Poder Legislativo, están unos artesanos en un bazar navideño de Tenancingo, hay cosas muy bonitas para todos, muchas gracias.</w:t>
      </w:r>
    </w:p>
    <w:p w:rsidR="00A06ECA" w:rsidRPr="00C71645" w:rsidRDefault="00A06ECA" w:rsidP="001101A6">
      <w:pPr>
        <w:pStyle w:val="Sinespaciado"/>
        <w:jc w:val="both"/>
        <w:rPr>
          <w:rFonts w:ascii="Times New Roman" w:hAnsi="Times New Roman" w:cs="Times New Roman"/>
          <w:sz w:val="24"/>
          <w:szCs w:val="24"/>
        </w:rPr>
      </w:pPr>
      <w:r w:rsidRPr="00C71645">
        <w:rPr>
          <w:rFonts w:ascii="Times New Roman" w:hAnsi="Times New Roman" w:cs="Times New Roman"/>
          <w:sz w:val="24"/>
          <w:szCs w:val="24"/>
        </w:rPr>
        <w:t xml:space="preserve">PRESIDENTE DIP. ENRIQUE JACOB ROCHA. Habiendo agotado los asuntos en cartera, se levanta la </w:t>
      </w:r>
      <w:r w:rsidR="002A0E3C" w:rsidRPr="00C71645">
        <w:rPr>
          <w:rFonts w:ascii="Times New Roman" w:hAnsi="Times New Roman" w:cs="Times New Roman"/>
          <w:sz w:val="24"/>
          <w:szCs w:val="24"/>
        </w:rPr>
        <w:t xml:space="preserve">Sesión Deliberante </w:t>
      </w:r>
      <w:r w:rsidRPr="00C71645">
        <w:rPr>
          <w:rFonts w:ascii="Times New Roman" w:hAnsi="Times New Roman" w:cs="Times New Roman"/>
          <w:sz w:val="24"/>
          <w:szCs w:val="24"/>
        </w:rPr>
        <w:t>siendo las dos horas con treinta y tres minutos del día martes seis de diciembre del año en curso y se cita a sesión para el día jueves ocho de diciembre del año dos mil veintidós, a las once horas en este salón.</w:t>
      </w:r>
    </w:p>
    <w:p w:rsidR="00B42797" w:rsidRPr="00C71645" w:rsidRDefault="00A06ECA" w:rsidP="001101A6">
      <w:pPr>
        <w:pStyle w:val="Sinespaciado"/>
        <w:jc w:val="both"/>
        <w:rPr>
          <w:rFonts w:ascii="Times New Roman" w:hAnsi="Times New Roman" w:cs="Times New Roman"/>
          <w:sz w:val="24"/>
          <w:szCs w:val="24"/>
        </w:rPr>
      </w:pPr>
      <w:r w:rsidRPr="00C71645">
        <w:rPr>
          <w:rFonts w:ascii="Times New Roman" w:hAnsi="Times New Roman" w:cs="Times New Roman"/>
          <w:sz w:val="24"/>
          <w:szCs w:val="24"/>
        </w:rPr>
        <w:t>SECRETARIA DIP. MA. TRINIDAD FRANCO ARPERO. Reiteramos, la sesión ha quedado grabada en l</w:t>
      </w:r>
      <w:r w:rsidR="002A0E3C" w:rsidRPr="00C71645">
        <w:rPr>
          <w:rFonts w:ascii="Times New Roman" w:hAnsi="Times New Roman" w:cs="Times New Roman"/>
          <w:sz w:val="24"/>
          <w:szCs w:val="24"/>
        </w:rPr>
        <w:t>a cinta 0</w:t>
      </w:r>
      <w:r w:rsidRPr="00C71645">
        <w:rPr>
          <w:rFonts w:ascii="Times New Roman" w:hAnsi="Times New Roman" w:cs="Times New Roman"/>
          <w:sz w:val="24"/>
          <w:szCs w:val="24"/>
        </w:rPr>
        <w:t>85-A-LXI Legislatura.</w:t>
      </w:r>
    </w:p>
    <w:p w:rsidR="00A06ECA" w:rsidRPr="00C71645" w:rsidRDefault="00A06ECA" w:rsidP="00B42797">
      <w:pPr>
        <w:pStyle w:val="Sinespaciado"/>
        <w:ind w:firstLine="709"/>
        <w:jc w:val="both"/>
        <w:rPr>
          <w:rFonts w:ascii="Times New Roman" w:hAnsi="Times New Roman" w:cs="Times New Roman"/>
          <w:sz w:val="24"/>
          <w:szCs w:val="24"/>
        </w:rPr>
      </w:pPr>
      <w:r w:rsidRPr="00C71645">
        <w:rPr>
          <w:rFonts w:ascii="Times New Roman" w:hAnsi="Times New Roman" w:cs="Times New Roman"/>
          <w:sz w:val="24"/>
          <w:szCs w:val="24"/>
        </w:rPr>
        <w:t>Muchas gracias.</w:t>
      </w:r>
    </w:p>
    <w:sectPr w:rsidR="00A06ECA" w:rsidRPr="00C71645" w:rsidSect="00E41C18">
      <w:footnotePr>
        <w:pos w:val="beneathText"/>
        <w:numRestart w:val="eachSect"/>
      </w:footnotePr>
      <w:type w:val="continuous"/>
      <w:pgSz w:w="12240" w:h="15840" w:code="1"/>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327C7" w:rsidRDefault="00B327C7" w:rsidP="00461751">
      <w:pPr>
        <w:spacing w:after="0" w:line="240" w:lineRule="auto"/>
      </w:pPr>
      <w:r>
        <w:separator/>
      </w:r>
    </w:p>
  </w:endnote>
  <w:endnote w:type="continuationSeparator" w:id="0">
    <w:p w:rsidR="00B327C7" w:rsidRDefault="00B327C7" w:rsidP="004617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Noto Sans Symbols">
    <w:altName w:val="Calibri"/>
    <w:charset w:val="00"/>
    <w:family w:val="auto"/>
    <w:pitch w:val="default"/>
  </w:font>
  <w:font w:name="Helvetica Neue">
    <w:altName w:val="Malgun Gothic"/>
    <w:charset w:val="00"/>
    <w:family w:val="auto"/>
    <w:pitch w:val="variable"/>
    <w:sig w:usb0="E50002FF" w:usb1="500079DB" w:usb2="00000010" w:usb3="00000000" w:csb0="00000001"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mn-ea">
    <w:panose1 w:val="00000000000000000000"/>
    <w:charset w:val="00"/>
    <w:family w:val="roman"/>
    <w:notTrueType/>
    <w:pitch w:val="default"/>
  </w:font>
  <w:font w:name="PMingLiU">
    <w:altName w:val="新細明體"/>
    <w:panose1 w:val="02020500000000000000"/>
    <w:charset w:val="88"/>
    <w:family w:val="roman"/>
    <w:pitch w:val="variable"/>
    <w:sig w:usb0="A00002FF" w:usb1="28CFFCFA" w:usb2="00000016" w:usb3="00000000" w:csb0="001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23086325"/>
      <w:docPartObj>
        <w:docPartGallery w:val="Page Numbers (Bottom of Page)"/>
        <w:docPartUnique/>
      </w:docPartObj>
    </w:sdtPr>
    <w:sdtEndPr/>
    <w:sdtContent>
      <w:p w:rsidR="00BE4E90" w:rsidRDefault="00BE4E90" w:rsidP="00C243D4">
        <w:pPr>
          <w:pStyle w:val="Piedepgina"/>
          <w:tabs>
            <w:tab w:val="clear" w:pos="4419"/>
            <w:tab w:val="clear" w:pos="8838"/>
          </w:tabs>
          <w:jc w:val="right"/>
        </w:pPr>
        <w:r>
          <w:fldChar w:fldCharType="begin"/>
        </w:r>
        <w:r>
          <w:instrText>PAGE   \* MERGEFORMAT</w:instrText>
        </w:r>
        <w:r>
          <w:fldChar w:fldCharType="separate"/>
        </w:r>
        <w:r w:rsidR="00C71645" w:rsidRPr="00C71645">
          <w:rPr>
            <w:noProof/>
            <w:lang w:val="es-ES"/>
          </w:rPr>
          <w:t>1</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E4E90" w:rsidRPr="00011A70" w:rsidRDefault="00BE4E90" w:rsidP="000F5553">
    <w:pPr>
      <w:pStyle w:val="Piedepgina"/>
      <w:tabs>
        <w:tab w:val="clear" w:pos="4419"/>
        <w:tab w:val="clear" w:pos="8838"/>
      </w:tab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05352996"/>
      <w:docPartObj>
        <w:docPartGallery w:val="Page Numbers (Bottom of Page)"/>
        <w:docPartUnique/>
      </w:docPartObj>
    </w:sdtPr>
    <w:sdtEndPr/>
    <w:sdtContent>
      <w:p w:rsidR="00BE4E90" w:rsidRDefault="00BE4E90" w:rsidP="005940CF">
        <w:pPr>
          <w:pStyle w:val="Piedepgina"/>
          <w:tabs>
            <w:tab w:val="clear" w:pos="4419"/>
            <w:tab w:val="clear" w:pos="8838"/>
          </w:tabs>
          <w:jc w:val="right"/>
        </w:pPr>
        <w:r>
          <w:fldChar w:fldCharType="begin"/>
        </w:r>
        <w:r>
          <w:instrText>PAGE   \* MERGEFORMAT</w:instrText>
        </w:r>
        <w:r>
          <w:fldChar w:fldCharType="separate"/>
        </w:r>
        <w:r w:rsidR="0068608D" w:rsidRPr="0068608D">
          <w:rPr>
            <w:noProof/>
            <w:lang w:val="es-ES"/>
          </w:rPr>
          <w:t>126</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327C7" w:rsidRDefault="00B327C7" w:rsidP="00461751">
      <w:pPr>
        <w:spacing w:after="0" w:line="240" w:lineRule="auto"/>
      </w:pPr>
      <w:r>
        <w:separator/>
      </w:r>
    </w:p>
  </w:footnote>
  <w:footnote w:type="continuationSeparator" w:id="0">
    <w:p w:rsidR="00B327C7" w:rsidRDefault="00B327C7" w:rsidP="00461751">
      <w:pPr>
        <w:spacing w:after="0" w:line="240" w:lineRule="auto"/>
      </w:pPr>
      <w:r>
        <w:continuationSeparator/>
      </w:r>
    </w:p>
  </w:footnote>
  <w:footnote w:id="1">
    <w:p w:rsidR="00BE4E90" w:rsidRDefault="00BE4E90" w:rsidP="00926724">
      <w:pPr>
        <w:pStyle w:val="Textonotapie"/>
      </w:pPr>
      <w:r>
        <w:rPr>
          <w:rStyle w:val="Refdenotaalpie"/>
        </w:rPr>
        <w:footnoteRef/>
      </w:r>
      <w:r>
        <w:t xml:space="preserve"> Vista en </w:t>
      </w:r>
      <w:hyperlink r:id="rId1" w:history="1">
        <w:r>
          <w:rPr>
            <w:rStyle w:val="Hipervnculo"/>
          </w:rPr>
          <w:t>RFH 86 armado Vinculacion.indd (edomex.gob.mx)</w:t>
        </w:r>
      </w:hyperlink>
      <w:r>
        <w:t xml:space="preserve"> 24/10/2022 </w:t>
      </w:r>
    </w:p>
  </w:footnote>
  <w:footnote w:id="2">
    <w:p w:rsidR="00BE4E90" w:rsidRDefault="00BE4E90" w:rsidP="00926724">
      <w:pPr>
        <w:pStyle w:val="Textonotapie"/>
      </w:pPr>
      <w:r>
        <w:rPr>
          <w:rStyle w:val="Refdenotaalpie"/>
        </w:rPr>
        <w:footnoteRef/>
      </w:r>
      <w:r>
        <w:t xml:space="preserve"> Visto en: </w:t>
      </w:r>
      <w:hyperlink r:id="rId2" w:history="1">
        <w:r w:rsidRPr="00F42A63">
          <w:rPr>
            <w:rStyle w:val="Hipervnculo"/>
          </w:rPr>
          <w:t>https://archivos.juridicas.unam.mx/www/bjv/libros/8/3677/8.pdf</w:t>
        </w:r>
      </w:hyperlink>
      <w:r>
        <w:t xml:space="preserve"> </w:t>
      </w:r>
    </w:p>
  </w:footnote>
  <w:footnote w:id="3">
    <w:p w:rsidR="00BE4E90" w:rsidRDefault="00BE4E90" w:rsidP="00926724"/>
  </w:footnote>
  <w:footnote w:id="4">
    <w:p w:rsidR="00BE4E90" w:rsidRDefault="00BE4E90" w:rsidP="00576815">
      <w:pPr>
        <w:pStyle w:val="Textonotapie"/>
      </w:pPr>
      <w:r>
        <w:rPr>
          <w:rStyle w:val="Refdenotaalpie"/>
        </w:rPr>
        <w:footnoteRef/>
      </w:r>
      <w:r>
        <w:t xml:space="preserve"> </w:t>
      </w:r>
      <w:r w:rsidRPr="0007755F">
        <w:rPr>
          <w:sz w:val="18"/>
        </w:rPr>
        <w:t xml:space="preserve">Disponible en:https://www.unicef.org/mexico/media/1016/file/UNICEF_Derecho%20a%20la%20identidad.pdf </w:t>
      </w:r>
    </w:p>
  </w:footnote>
  <w:footnote w:id="5">
    <w:p w:rsidR="00BE4E90" w:rsidRDefault="00BE4E90" w:rsidP="00576815">
      <w:pPr>
        <w:pStyle w:val="Textonotapie"/>
      </w:pPr>
      <w:r>
        <w:rPr>
          <w:rStyle w:val="Refdenotaalpie"/>
        </w:rPr>
        <w:footnoteRef/>
      </w:r>
      <w:r>
        <w:t xml:space="preserve"> </w:t>
      </w:r>
    </w:p>
    <w:p w:rsidR="00BE4E90" w:rsidRDefault="00BE4E90" w:rsidP="00576815">
      <w:pPr>
        <w:pStyle w:val="Textonotapie"/>
      </w:pPr>
      <w:r w:rsidRPr="00CA5CC6">
        <w:rPr>
          <w:sz w:val="18"/>
        </w:rPr>
        <w:t xml:space="preserve">https://www.inegi.org.mx/contenidos/programas/enigh/nc/2020/doc/enigh2020_ns_presentacion_resultados_mex.pdf </w:t>
      </w:r>
    </w:p>
  </w:footnote>
  <w:footnote w:id="6">
    <w:p w:rsidR="00BE4E90" w:rsidRDefault="00BE4E90" w:rsidP="006C4E06">
      <w:pPr>
        <w:pStyle w:val="Textonotapie"/>
      </w:pPr>
      <w:r>
        <w:rPr>
          <w:rStyle w:val="Refdenotaalpie"/>
        </w:rPr>
        <w:footnoteRef/>
      </w:r>
      <w:r>
        <w:t xml:space="preserve"> Fracción VII, artículo 5 de la Ley de Seguridad social para los servidores públicos del Estado de México y Municipios</w:t>
      </w:r>
    </w:p>
  </w:footnote>
  <w:footnote w:id="7">
    <w:p w:rsidR="00BE4E90" w:rsidRDefault="00BE4E90" w:rsidP="006C4E06">
      <w:pPr>
        <w:pStyle w:val="Textonotapie"/>
      </w:pPr>
      <w:r>
        <w:rPr>
          <w:rStyle w:val="Refdenotaalpie"/>
        </w:rPr>
        <w:footnoteRef/>
      </w:r>
      <w:r>
        <w:t xml:space="preserve"> Fracción VIII, artículo 5 de la Ley de Seguridad social para los servidores públicos del Estado de México y Municipios</w:t>
      </w:r>
    </w:p>
  </w:footnote>
  <w:footnote w:id="8">
    <w:p w:rsidR="00BE4E90" w:rsidRPr="00B823AA" w:rsidRDefault="00BE4E90" w:rsidP="00912921">
      <w:pPr>
        <w:pStyle w:val="Textonotapie"/>
      </w:pPr>
      <w:r>
        <w:rPr>
          <w:rStyle w:val="Refdenotaalpie"/>
        </w:rPr>
        <w:footnoteRef/>
      </w:r>
      <w:r>
        <w:t xml:space="preserve"> Véase en: </w:t>
      </w:r>
      <w:hyperlink r:id="rId3" w:history="1">
        <w:r w:rsidRPr="000E023E">
          <w:rPr>
            <w:rStyle w:val="Hipervnculo"/>
          </w:rPr>
          <w:t>https://www.diputados.gob.mx/sedia/biblio/virtual/dip/dicc_tparla/Dicc_Term_Parla.pdf</w:t>
        </w:r>
      </w:hyperlink>
      <w:r>
        <w:t xml:space="preserve"> </w:t>
      </w:r>
    </w:p>
  </w:footnote>
  <w:footnote w:id="9">
    <w:p w:rsidR="00BE4E90" w:rsidRPr="00161EE4" w:rsidRDefault="00BE4E90" w:rsidP="00912921">
      <w:pPr>
        <w:pStyle w:val="Textonotapie"/>
      </w:pPr>
      <w:r>
        <w:rPr>
          <w:rStyle w:val="Refdenotaalpie"/>
        </w:rPr>
        <w:footnoteRef/>
      </w:r>
      <w:r>
        <w:t xml:space="preserve"> Véase en: </w:t>
      </w:r>
      <w:hyperlink r:id="rId4" w:history="1">
        <w:r w:rsidRPr="000E023E">
          <w:rPr>
            <w:rStyle w:val="Hipervnculo"/>
          </w:rPr>
          <w:t>https://www.diputados.gob.mx/LeyesBiblio/pdf/CPEUM.pdf</w:t>
        </w:r>
      </w:hyperlink>
      <w:r>
        <w:t xml:space="preserve"> </w:t>
      </w:r>
    </w:p>
  </w:footnote>
  <w:footnote w:id="10">
    <w:p w:rsidR="00BE4E90" w:rsidRPr="00604293" w:rsidRDefault="00BE4E90" w:rsidP="00912921">
      <w:pPr>
        <w:pStyle w:val="Textonotapie"/>
      </w:pPr>
      <w:r>
        <w:rPr>
          <w:rStyle w:val="Refdenotaalpie"/>
        </w:rPr>
        <w:footnoteRef/>
      </w:r>
      <w:r>
        <w:t xml:space="preserve"> Véase en: </w:t>
      </w:r>
      <w:hyperlink r:id="rId5" w:history="1">
        <w:r w:rsidRPr="006D64C0">
          <w:rPr>
            <w:rStyle w:val="Hipervnculo"/>
          </w:rPr>
          <w:t>https://www.constituteproject.org/constitution/Spain_2011?lang=es</w:t>
        </w:r>
      </w:hyperlink>
      <w:r>
        <w:t xml:space="preserve"> </w:t>
      </w:r>
    </w:p>
  </w:footnote>
  <w:footnote w:id="11">
    <w:p w:rsidR="00BE4E90" w:rsidRPr="00AD6257" w:rsidRDefault="00BE4E90" w:rsidP="00912921">
      <w:pPr>
        <w:pStyle w:val="Textonotapie"/>
      </w:pPr>
      <w:r>
        <w:rPr>
          <w:rStyle w:val="Refdenotaalpie"/>
        </w:rPr>
        <w:footnoteRef/>
      </w:r>
      <w:r>
        <w:t xml:space="preserve">Véase en:  </w:t>
      </w:r>
      <w:hyperlink r:id="rId6" w:history="1">
        <w:r w:rsidRPr="000E023E">
          <w:rPr>
            <w:rStyle w:val="Hipervnculo"/>
          </w:rPr>
          <w:t>https://www.constituteproject.org/constitution/German_Federal_Republic_2014?lang=es</w:t>
        </w:r>
      </w:hyperlink>
      <w:r>
        <w:t xml:space="preserve"> </w:t>
      </w:r>
    </w:p>
  </w:footnote>
  <w:footnote w:id="12">
    <w:p w:rsidR="00BE4E90" w:rsidRPr="00A93B61" w:rsidRDefault="00BE4E90" w:rsidP="00912921">
      <w:pPr>
        <w:pStyle w:val="Textonotapie"/>
      </w:pPr>
      <w:r>
        <w:rPr>
          <w:rStyle w:val="Refdenotaalpie"/>
        </w:rPr>
        <w:footnoteRef/>
      </w:r>
      <w:r>
        <w:t xml:space="preserve"> Véase en: </w:t>
      </w:r>
      <w:hyperlink r:id="rId7" w:history="1">
        <w:r w:rsidRPr="006D64C0">
          <w:rPr>
            <w:rStyle w:val="Hipervnculo"/>
          </w:rPr>
          <w:t>https://www-encyclopedia-com.translate.goog/law/legal-and-political-magazines/mcgrain-v-daugherty-1927?_x_tr_sl=en&amp;_x_tr_tl=es&amp;_x_tr_hl=es&amp;_x_tr_pto=sc</w:t>
        </w:r>
      </w:hyperlink>
      <w:r>
        <w:t xml:space="preserve"> </w:t>
      </w:r>
    </w:p>
  </w:footnote>
  <w:footnote w:id="13">
    <w:p w:rsidR="00BE4E90" w:rsidRPr="00DA0D63" w:rsidRDefault="00BE4E90" w:rsidP="00912921">
      <w:pPr>
        <w:pStyle w:val="Textonotapie"/>
      </w:pPr>
      <w:r>
        <w:rPr>
          <w:rStyle w:val="Refdenotaalpie"/>
        </w:rPr>
        <w:footnoteRef/>
      </w:r>
      <w:r>
        <w:t xml:space="preserve"> Véase en: </w:t>
      </w:r>
      <w:hyperlink r:id="rId8" w:history="1">
        <w:r w:rsidRPr="006D64C0">
          <w:rPr>
            <w:rStyle w:val="Hipervnculo"/>
          </w:rPr>
          <w:t>https://www-aph-gov-au.translate.goog/About_Parliament/House_of_Representatives/Powers_practice_and_procedure/Practice7/HTML/Chapter18/House_select_committees?_x_tr_sl=en&amp;_x_tr_tl=es&amp;_x_tr_hl=es&amp;_x_tr_pto=sc</w:t>
        </w:r>
      </w:hyperlink>
      <w:r>
        <w:t xml:space="preserve"> </w:t>
      </w:r>
    </w:p>
  </w:footnote>
  <w:footnote w:id="14">
    <w:p w:rsidR="00BE4E90" w:rsidRPr="00584DD3" w:rsidRDefault="00BE4E90" w:rsidP="00912921">
      <w:pPr>
        <w:pStyle w:val="Textonotapie"/>
      </w:pPr>
      <w:r>
        <w:rPr>
          <w:rStyle w:val="Refdenotaalpie"/>
        </w:rPr>
        <w:footnoteRef/>
      </w:r>
      <w:r>
        <w:t xml:space="preserve"> Véase en: </w:t>
      </w:r>
      <w:hyperlink r:id="rId9" w:history="1">
        <w:r w:rsidRPr="006D64C0">
          <w:rPr>
            <w:rStyle w:val="Hipervnculo"/>
          </w:rPr>
          <w:t>https://archivos.juridicas.unam.mx/www/bjv/libros/2/904/11.pdf</w:t>
        </w:r>
      </w:hyperlink>
      <w:r>
        <w:t xml:space="preserve"> </w:t>
      </w:r>
    </w:p>
  </w:footnote>
  <w:footnote w:id="15">
    <w:p w:rsidR="00BE4E90" w:rsidRPr="002A0770" w:rsidRDefault="00BE4E90" w:rsidP="00F46561">
      <w:pPr>
        <w:pStyle w:val="Textonotapie"/>
      </w:pPr>
      <w:r>
        <w:rPr>
          <w:rStyle w:val="Refdenotaalpie"/>
        </w:rPr>
        <w:footnoteRef/>
      </w:r>
      <w:r>
        <w:t xml:space="preserve"> </w:t>
      </w:r>
      <w:r w:rsidRPr="000B0C68">
        <w:t>https://www.msf.es/conocenos/proyectos/mexico</w:t>
      </w:r>
    </w:p>
  </w:footnote>
  <w:footnote w:id="16">
    <w:p w:rsidR="00BE4E90" w:rsidRPr="00D02329" w:rsidRDefault="00BE4E90" w:rsidP="00AA55B9">
      <w:pPr>
        <w:jc w:val="both"/>
        <w:rPr>
          <w:color w:val="000000"/>
        </w:rPr>
      </w:pPr>
      <w:r>
        <w:rPr>
          <w:rStyle w:val="Refdenotaalpie"/>
        </w:rPr>
        <w:footnoteRef/>
      </w:r>
      <w:r>
        <w:t xml:space="preserve"> </w:t>
      </w:r>
      <w:r w:rsidRPr="00D02329">
        <w:rPr>
          <w:rFonts w:ascii="Arial" w:hAnsi="Arial" w:cs="Arial"/>
          <w:color w:val="000000"/>
          <w:sz w:val="16"/>
          <w:szCs w:val="16"/>
        </w:rPr>
        <w:t xml:space="preserve">“El territorio americano y sus principales instituciones”, </w:t>
      </w:r>
      <w:hyperlink r:id="rId10" w:history="1">
        <w:r w:rsidRPr="00D02329">
          <w:rPr>
            <w:rStyle w:val="Hipervnculo"/>
            <w:rFonts w:ascii="Arial" w:hAnsi="Arial" w:cs="Arial"/>
            <w:color w:val="000000"/>
            <w:sz w:val="16"/>
            <w:szCs w:val="16"/>
          </w:rPr>
          <w:t>http://www7.uc.cl/sw_educ/historia/america/html/1_2_4.html</w:t>
        </w:r>
      </w:hyperlink>
    </w:p>
  </w:footnote>
  <w:footnote w:id="17">
    <w:p w:rsidR="00BE4E90" w:rsidRDefault="00BE4E90" w:rsidP="004C249B">
      <w:pPr>
        <w:pStyle w:val="Textonotapie"/>
      </w:pPr>
      <w:r>
        <w:rPr>
          <w:rStyle w:val="Refdenotaalpie"/>
        </w:rPr>
        <w:footnoteRef/>
      </w:r>
      <w:r>
        <w:t xml:space="preserve"> </w:t>
      </w:r>
      <w:r w:rsidRPr="0054572F">
        <w:t>https://www.inegi.org.mx/contenidos/saladeprensa/aproposito/2022/EAP_Internet22.pdf</w:t>
      </w:r>
    </w:p>
  </w:footnote>
  <w:footnote w:id="18">
    <w:p w:rsidR="00BE4E90" w:rsidRPr="00200CE3" w:rsidRDefault="00BE4E90" w:rsidP="00200CE3">
      <w:pPr>
        <w:pStyle w:val="Textonotapie"/>
        <w:jc w:val="both"/>
        <w:rPr>
          <w:rFonts w:ascii="Arial" w:hAnsi="Arial" w:cs="Arial"/>
          <w:color w:val="000000"/>
          <w:sz w:val="16"/>
          <w:szCs w:val="16"/>
        </w:rPr>
      </w:pPr>
      <w:r w:rsidRPr="0066406D">
        <w:rPr>
          <w:rStyle w:val="Refdenotaalpie"/>
          <w:rFonts w:ascii="Arial" w:hAnsi="Arial" w:cs="Arial"/>
          <w:sz w:val="16"/>
          <w:szCs w:val="16"/>
        </w:rPr>
        <w:footnoteRef/>
      </w:r>
      <w:r w:rsidRPr="0066406D">
        <w:rPr>
          <w:rFonts w:ascii="Arial" w:hAnsi="Arial" w:cs="Arial"/>
          <w:sz w:val="16"/>
          <w:szCs w:val="16"/>
        </w:rPr>
        <w:t xml:space="preserve"> </w:t>
      </w:r>
      <w:r w:rsidRPr="00200CE3">
        <w:rPr>
          <w:rFonts w:ascii="Arial" w:hAnsi="Arial" w:cs="Arial"/>
          <w:color w:val="000000"/>
          <w:sz w:val="16"/>
          <w:szCs w:val="16"/>
        </w:rPr>
        <w:t>Declaración Universal de Derechos Humanos https://www.un.org/es/about-us/universal-declaration-of-human-rights Consultado 17/11/2022</w:t>
      </w:r>
    </w:p>
  </w:footnote>
  <w:footnote w:id="19">
    <w:p w:rsidR="00BE4E90" w:rsidRPr="00200CE3" w:rsidRDefault="00BE4E90" w:rsidP="00200CE3">
      <w:pPr>
        <w:pStyle w:val="Textonotapie"/>
        <w:jc w:val="both"/>
        <w:rPr>
          <w:rFonts w:ascii="Arial" w:hAnsi="Arial" w:cs="Arial"/>
          <w:color w:val="000000"/>
          <w:sz w:val="16"/>
          <w:szCs w:val="16"/>
        </w:rPr>
      </w:pPr>
      <w:r w:rsidRPr="00200CE3">
        <w:rPr>
          <w:rStyle w:val="Refdenotaalpie"/>
          <w:rFonts w:ascii="Arial" w:hAnsi="Arial" w:cs="Arial"/>
          <w:color w:val="000000"/>
          <w:sz w:val="16"/>
          <w:szCs w:val="16"/>
        </w:rPr>
        <w:footnoteRef/>
      </w:r>
      <w:r w:rsidRPr="00200CE3">
        <w:rPr>
          <w:rFonts w:ascii="Arial" w:hAnsi="Arial" w:cs="Arial"/>
          <w:color w:val="000000"/>
          <w:sz w:val="16"/>
          <w:szCs w:val="16"/>
        </w:rPr>
        <w:t xml:space="preserve">  Convención relativa a la Lucha contra las Discriminaciones en la Esfera de la Enseñanza https://www.ohchr.org/es/instruments-mechanisms/instruments/convention-against-discrimination-education</w:t>
      </w:r>
    </w:p>
  </w:footnote>
  <w:footnote w:id="20">
    <w:p w:rsidR="00BE4E90" w:rsidRPr="00200CE3" w:rsidRDefault="00BE4E90" w:rsidP="00200CE3">
      <w:pPr>
        <w:pStyle w:val="NormalWeb"/>
        <w:spacing w:after="0"/>
        <w:jc w:val="both"/>
        <w:rPr>
          <w:rFonts w:ascii="Arial" w:hAnsi="Arial" w:cs="Arial"/>
          <w:color w:val="000000"/>
          <w:sz w:val="16"/>
          <w:szCs w:val="16"/>
        </w:rPr>
      </w:pPr>
      <w:r w:rsidRPr="00200CE3">
        <w:rPr>
          <w:rStyle w:val="Refdenotaalpie"/>
          <w:rFonts w:ascii="Arial" w:hAnsi="Arial" w:cs="Arial"/>
          <w:color w:val="000000"/>
          <w:sz w:val="16"/>
          <w:szCs w:val="16"/>
        </w:rPr>
        <w:footnoteRef/>
      </w:r>
      <w:r w:rsidRPr="00200CE3">
        <w:rPr>
          <w:rFonts w:ascii="Arial" w:hAnsi="Arial" w:cs="Arial"/>
          <w:color w:val="000000"/>
          <w:sz w:val="16"/>
          <w:szCs w:val="16"/>
        </w:rPr>
        <w:t xml:space="preserve">Naciones Unidas, Observación general No. 13, </w:t>
      </w:r>
      <w:r w:rsidRPr="00200CE3">
        <w:rPr>
          <w:rFonts w:ascii="Arial" w:hAnsi="Arial" w:cs="Arial"/>
          <w:i/>
          <w:iCs/>
          <w:color w:val="000000"/>
          <w:sz w:val="16"/>
          <w:szCs w:val="16"/>
        </w:rPr>
        <w:t>El derecho a la educación</w:t>
      </w:r>
      <w:r w:rsidRPr="00200CE3">
        <w:rPr>
          <w:rFonts w:ascii="Arial" w:hAnsi="Arial" w:cs="Arial"/>
          <w:color w:val="000000"/>
          <w:sz w:val="16"/>
          <w:szCs w:val="16"/>
        </w:rPr>
        <w:t xml:space="preserve">. Comité́ de Derechos Económicos, Sociales y Culturales, 21o. periodo de sesiones, 1999, párr. 1. </w:t>
      </w:r>
      <w:hyperlink r:id="rId11" w:history="1">
        <w:r w:rsidRPr="00200CE3">
          <w:rPr>
            <w:rStyle w:val="Hipervnculo"/>
            <w:rFonts w:ascii="Arial" w:hAnsi="Arial" w:cs="Arial"/>
            <w:color w:val="000000"/>
            <w:sz w:val="16"/>
            <w:szCs w:val="16"/>
          </w:rPr>
          <w:t>https://www.escr-net.org/es/recursos/observacion-general-no-13-derecho-educacion-articulo-13 Consultado 17/10</w:t>
        </w:r>
      </w:hyperlink>
      <w:r w:rsidRPr="00200CE3">
        <w:rPr>
          <w:rFonts w:ascii="Arial" w:hAnsi="Arial" w:cs="Arial"/>
          <w:color w:val="000000"/>
          <w:sz w:val="16"/>
          <w:szCs w:val="16"/>
        </w:rPr>
        <w:t xml:space="preserve"> 2022</w:t>
      </w:r>
    </w:p>
  </w:footnote>
  <w:footnote w:id="21">
    <w:p w:rsidR="00BE4E90" w:rsidRPr="00200CE3" w:rsidRDefault="00BE4E90" w:rsidP="00200CE3">
      <w:pPr>
        <w:pStyle w:val="Textonotapie"/>
        <w:rPr>
          <w:rFonts w:ascii="Arial" w:hAnsi="Arial" w:cs="Arial"/>
          <w:color w:val="000000"/>
          <w:sz w:val="16"/>
          <w:szCs w:val="16"/>
        </w:rPr>
      </w:pPr>
      <w:r w:rsidRPr="00200CE3">
        <w:rPr>
          <w:rStyle w:val="Refdenotaalpie"/>
          <w:rFonts w:ascii="Arial" w:hAnsi="Arial" w:cs="Arial"/>
          <w:color w:val="000000"/>
          <w:sz w:val="16"/>
          <w:szCs w:val="16"/>
        </w:rPr>
        <w:footnoteRef/>
      </w:r>
      <w:r w:rsidRPr="00200CE3">
        <w:rPr>
          <w:rFonts w:ascii="Arial" w:hAnsi="Arial" w:cs="Arial"/>
          <w:color w:val="000000"/>
          <w:sz w:val="16"/>
          <w:szCs w:val="16"/>
        </w:rPr>
        <w:t xml:space="preserve"> Pacto Internacional de Derechos Económicos, Sociales y Culturales (PIDESC) y su Protocolo Facultativo </w:t>
      </w:r>
      <w:hyperlink r:id="rId12" w:history="1">
        <w:r w:rsidRPr="00200CE3">
          <w:rPr>
            <w:rStyle w:val="Hipervnculo"/>
            <w:rFonts w:ascii="Arial" w:hAnsi="Arial" w:cs="Arial"/>
            <w:color w:val="000000"/>
            <w:sz w:val="16"/>
            <w:szCs w:val="16"/>
          </w:rPr>
          <w:t>https://www.cndh.org.mx/sites/all/doc/cartillas/7_Cartilla_PIDESCyPF.pdf</w:t>
        </w:r>
      </w:hyperlink>
      <w:r w:rsidRPr="00200CE3">
        <w:rPr>
          <w:rFonts w:ascii="Arial" w:hAnsi="Arial" w:cs="Arial"/>
          <w:color w:val="000000"/>
          <w:sz w:val="16"/>
          <w:szCs w:val="16"/>
        </w:rPr>
        <w:t xml:space="preserve"> . Consultado 16/11/2022</w:t>
      </w:r>
    </w:p>
  </w:footnote>
  <w:footnote w:id="22">
    <w:p w:rsidR="00BE4E90" w:rsidRPr="00200CE3" w:rsidRDefault="00BE4E90" w:rsidP="00200CE3">
      <w:pPr>
        <w:pStyle w:val="Textonotapie"/>
        <w:rPr>
          <w:rFonts w:ascii="Arial" w:hAnsi="Arial" w:cs="Arial"/>
          <w:color w:val="000000"/>
          <w:sz w:val="16"/>
          <w:szCs w:val="16"/>
        </w:rPr>
      </w:pPr>
      <w:r w:rsidRPr="00200CE3">
        <w:rPr>
          <w:rStyle w:val="Refdenotaalpie"/>
          <w:rFonts w:ascii="Arial" w:hAnsi="Arial" w:cs="Arial"/>
          <w:color w:val="000000"/>
          <w:sz w:val="16"/>
          <w:szCs w:val="16"/>
        </w:rPr>
        <w:footnoteRef/>
      </w:r>
      <w:r w:rsidRPr="00200CE3">
        <w:rPr>
          <w:rFonts w:ascii="Arial" w:hAnsi="Arial" w:cs="Arial"/>
          <w:color w:val="000000"/>
          <w:sz w:val="16"/>
          <w:szCs w:val="16"/>
        </w:rPr>
        <w:t xml:space="preserve"> </w:t>
      </w:r>
      <w:r w:rsidRPr="00200CE3">
        <w:rPr>
          <w:rFonts w:ascii="Arial" w:eastAsia="Times New Roman" w:hAnsi="Arial" w:cs="Arial"/>
          <w:color w:val="000000"/>
          <w:sz w:val="16"/>
          <w:szCs w:val="16"/>
          <w:lang w:eastAsia="es-MX"/>
        </w:rPr>
        <w:t>Convención sobre los Derechos del Niño</w:t>
      </w:r>
      <w:r w:rsidRPr="00200CE3">
        <w:rPr>
          <w:rFonts w:ascii="Arial" w:hAnsi="Arial" w:cs="Arial"/>
          <w:color w:val="000000"/>
          <w:sz w:val="16"/>
          <w:szCs w:val="16"/>
        </w:rPr>
        <w:t xml:space="preserve">. </w:t>
      </w:r>
      <w:hyperlink r:id="rId13" w:history="1">
        <w:r w:rsidRPr="00200CE3">
          <w:rPr>
            <w:rStyle w:val="Hipervnculo"/>
            <w:rFonts w:ascii="Arial" w:hAnsi="Arial" w:cs="Arial"/>
            <w:color w:val="000000"/>
            <w:sz w:val="16"/>
            <w:szCs w:val="16"/>
          </w:rPr>
          <w:t>https://www.un.org/es/events/childrenday/pdf/derechos.pdf</w:t>
        </w:r>
      </w:hyperlink>
      <w:r w:rsidRPr="00200CE3">
        <w:rPr>
          <w:rFonts w:ascii="Arial" w:hAnsi="Arial" w:cs="Arial"/>
          <w:color w:val="000000"/>
          <w:sz w:val="16"/>
          <w:szCs w:val="16"/>
        </w:rPr>
        <w:t xml:space="preserve"> . Consultado 16/11/2022 </w:t>
      </w:r>
    </w:p>
  </w:footnote>
  <w:footnote w:id="23">
    <w:p w:rsidR="00BE4E90" w:rsidRPr="00200CE3" w:rsidRDefault="00BE4E90" w:rsidP="00200CE3">
      <w:pPr>
        <w:pStyle w:val="Textonotapie"/>
        <w:rPr>
          <w:rFonts w:ascii="Arial" w:hAnsi="Arial" w:cs="Arial"/>
          <w:color w:val="000000"/>
          <w:sz w:val="16"/>
          <w:szCs w:val="16"/>
        </w:rPr>
      </w:pPr>
      <w:r w:rsidRPr="00200CE3">
        <w:rPr>
          <w:rStyle w:val="Refdenotaalpie"/>
          <w:rFonts w:ascii="Arial" w:hAnsi="Arial" w:cs="Arial"/>
          <w:color w:val="000000"/>
          <w:sz w:val="16"/>
          <w:szCs w:val="16"/>
        </w:rPr>
        <w:footnoteRef/>
      </w:r>
      <w:r w:rsidRPr="00200CE3">
        <w:rPr>
          <w:rFonts w:ascii="Arial" w:hAnsi="Arial" w:cs="Arial"/>
          <w:color w:val="000000"/>
          <w:sz w:val="16"/>
          <w:szCs w:val="16"/>
        </w:rPr>
        <w:t xml:space="preserve"> Declaración Mundial sobre </w:t>
      </w:r>
      <w:r w:rsidRPr="00200CE3">
        <w:rPr>
          <w:rFonts w:ascii="Arial" w:eastAsia="Times New Roman" w:hAnsi="Arial" w:cs="Arial"/>
          <w:color w:val="000000"/>
          <w:sz w:val="16"/>
          <w:szCs w:val="16"/>
          <w:lang w:eastAsia="es-MX"/>
        </w:rPr>
        <w:t>Educación para Todos</w:t>
      </w:r>
      <w:r w:rsidRPr="00200CE3">
        <w:rPr>
          <w:rFonts w:ascii="Arial" w:hAnsi="Arial" w:cs="Arial"/>
          <w:color w:val="000000"/>
          <w:sz w:val="16"/>
          <w:szCs w:val="16"/>
        </w:rPr>
        <w:t xml:space="preserve"> </w:t>
      </w:r>
      <w:hyperlink r:id="rId14" w:history="1">
        <w:r w:rsidRPr="00200CE3">
          <w:rPr>
            <w:rStyle w:val="Hipervnculo"/>
            <w:rFonts w:ascii="Arial" w:hAnsi="Arial" w:cs="Arial"/>
            <w:color w:val="000000"/>
            <w:sz w:val="16"/>
            <w:szCs w:val="16"/>
          </w:rPr>
          <w:t>https://unesdoc.unesco.org/ark:/48223/pf0000127583_spa</w:t>
        </w:r>
      </w:hyperlink>
      <w:r w:rsidRPr="00200CE3">
        <w:rPr>
          <w:rFonts w:ascii="Arial" w:hAnsi="Arial" w:cs="Arial"/>
          <w:color w:val="000000"/>
          <w:sz w:val="16"/>
          <w:szCs w:val="16"/>
        </w:rPr>
        <w:t>. Consultado 15/11/2022</w:t>
      </w:r>
    </w:p>
  </w:footnote>
  <w:footnote w:id="24">
    <w:p w:rsidR="00BE4E90" w:rsidRPr="00200CE3" w:rsidRDefault="00BE4E90" w:rsidP="00200CE3">
      <w:pPr>
        <w:pStyle w:val="Textonotapie"/>
        <w:jc w:val="both"/>
        <w:rPr>
          <w:rFonts w:ascii="Arial" w:hAnsi="Arial" w:cs="Arial"/>
          <w:color w:val="000000"/>
          <w:sz w:val="16"/>
          <w:szCs w:val="16"/>
        </w:rPr>
      </w:pPr>
      <w:r w:rsidRPr="00200CE3">
        <w:rPr>
          <w:rStyle w:val="Refdenotaalpie"/>
          <w:rFonts w:ascii="Arial" w:hAnsi="Arial" w:cs="Arial"/>
          <w:color w:val="000000"/>
          <w:sz w:val="16"/>
          <w:szCs w:val="16"/>
        </w:rPr>
        <w:footnoteRef/>
      </w:r>
      <w:r w:rsidRPr="00200CE3">
        <w:rPr>
          <w:rFonts w:ascii="Arial" w:hAnsi="Arial" w:cs="Arial"/>
          <w:color w:val="000000"/>
          <w:sz w:val="16"/>
          <w:szCs w:val="16"/>
        </w:rPr>
        <w:t xml:space="preserve"> </w:t>
      </w:r>
      <w:r w:rsidRPr="00200CE3">
        <w:rPr>
          <w:rFonts w:ascii="Arial" w:eastAsia="Times New Roman" w:hAnsi="Arial" w:cs="Arial"/>
          <w:color w:val="000000"/>
          <w:sz w:val="16"/>
          <w:szCs w:val="16"/>
          <w:lang w:eastAsia="es-MX"/>
        </w:rPr>
        <w:t>Normas Uniformes sobre la Igualdad de Oportunidades para las Personas con Discapacidad</w:t>
      </w:r>
      <w:r w:rsidRPr="00200CE3">
        <w:rPr>
          <w:rFonts w:ascii="Arial" w:hAnsi="Arial" w:cs="Arial"/>
          <w:color w:val="000000"/>
          <w:sz w:val="16"/>
          <w:szCs w:val="16"/>
        </w:rPr>
        <w:t xml:space="preserve"> </w:t>
      </w:r>
      <w:hyperlink r:id="rId15" w:history="1">
        <w:r w:rsidRPr="00200CE3">
          <w:rPr>
            <w:rStyle w:val="Hipervnculo"/>
            <w:rFonts w:ascii="Arial" w:hAnsi="Arial" w:cs="Arial"/>
            <w:color w:val="000000"/>
            <w:sz w:val="16"/>
            <w:szCs w:val="16"/>
          </w:rPr>
          <w:t>https://www.ohchr.org/es/instruments-mechanisms/instruments/standard-rules-equalization-opportunities-persons-disabilities</w:t>
        </w:r>
      </w:hyperlink>
      <w:r w:rsidRPr="00200CE3">
        <w:rPr>
          <w:rFonts w:ascii="Arial" w:hAnsi="Arial" w:cs="Arial"/>
          <w:color w:val="000000"/>
          <w:sz w:val="16"/>
          <w:szCs w:val="16"/>
        </w:rPr>
        <w:t>. Consultado 17/11/2022</w:t>
      </w:r>
    </w:p>
  </w:footnote>
  <w:footnote w:id="25">
    <w:p w:rsidR="00BE4E90" w:rsidRPr="00200CE3" w:rsidRDefault="00BE4E90" w:rsidP="00200CE3">
      <w:pPr>
        <w:pStyle w:val="Textonotapie"/>
        <w:rPr>
          <w:rFonts w:ascii="Arial" w:eastAsia="Times New Roman" w:hAnsi="Arial" w:cs="Arial"/>
          <w:color w:val="000000"/>
          <w:sz w:val="16"/>
          <w:szCs w:val="16"/>
          <w:lang w:eastAsia="es-MX"/>
        </w:rPr>
      </w:pPr>
      <w:r w:rsidRPr="00200CE3">
        <w:rPr>
          <w:rStyle w:val="Refdenotaalpie"/>
          <w:color w:val="000000"/>
          <w:sz w:val="16"/>
          <w:szCs w:val="16"/>
        </w:rPr>
        <w:footnoteRef/>
      </w:r>
      <w:r w:rsidRPr="00200CE3">
        <w:rPr>
          <w:color w:val="000000"/>
          <w:sz w:val="16"/>
          <w:szCs w:val="16"/>
        </w:rPr>
        <w:t xml:space="preserve"> </w:t>
      </w:r>
      <w:r w:rsidRPr="00200CE3">
        <w:rPr>
          <w:rFonts w:ascii="Arial" w:eastAsia="Times New Roman" w:hAnsi="Arial" w:cs="Arial"/>
          <w:color w:val="000000"/>
          <w:sz w:val="16"/>
          <w:szCs w:val="16"/>
          <w:lang w:eastAsia="es-MX"/>
        </w:rPr>
        <w:t>Conferencia Mundial sobre Necesidades Educativas Especiales</w:t>
      </w:r>
      <w:r w:rsidRPr="00200CE3">
        <w:rPr>
          <w:color w:val="000000"/>
          <w:sz w:val="16"/>
          <w:szCs w:val="16"/>
        </w:rPr>
        <w:t xml:space="preserve"> </w:t>
      </w:r>
      <w:hyperlink r:id="rId16" w:history="1">
        <w:r w:rsidRPr="00200CE3">
          <w:rPr>
            <w:rFonts w:ascii="Arial" w:eastAsia="Times New Roman" w:hAnsi="Arial" w:cs="Arial"/>
            <w:color w:val="000000"/>
            <w:lang w:eastAsia="es-MX"/>
          </w:rPr>
          <w:t>https://unesdoc.unesco.org/ark:/48223/pf0000110753_spa</w:t>
        </w:r>
      </w:hyperlink>
      <w:r w:rsidRPr="00200CE3">
        <w:rPr>
          <w:rFonts w:ascii="Arial" w:eastAsia="Times New Roman" w:hAnsi="Arial" w:cs="Arial"/>
          <w:color w:val="000000"/>
          <w:sz w:val="16"/>
          <w:szCs w:val="16"/>
          <w:lang w:eastAsia="es-MX"/>
        </w:rPr>
        <w:t xml:space="preserve"> . Consultado 17/11/2022</w:t>
      </w:r>
    </w:p>
  </w:footnote>
  <w:footnote w:id="26">
    <w:p w:rsidR="00BE4E90" w:rsidRPr="00200CE3" w:rsidRDefault="00BE4E90" w:rsidP="00032AF0">
      <w:pPr>
        <w:adjustRightInd w:val="0"/>
        <w:spacing w:after="0" w:line="240" w:lineRule="auto"/>
        <w:rPr>
          <w:color w:val="000000"/>
          <w:sz w:val="16"/>
          <w:szCs w:val="16"/>
        </w:rPr>
      </w:pPr>
      <w:r w:rsidRPr="00200CE3">
        <w:rPr>
          <w:rStyle w:val="Refdenotaalpie"/>
          <w:color w:val="000000"/>
          <w:sz w:val="16"/>
          <w:szCs w:val="16"/>
        </w:rPr>
        <w:footnoteRef/>
      </w:r>
      <w:r w:rsidRPr="00200CE3">
        <w:rPr>
          <w:color w:val="000000"/>
          <w:sz w:val="16"/>
          <w:szCs w:val="16"/>
        </w:rPr>
        <w:t xml:space="preserve"> </w:t>
      </w:r>
      <w:r w:rsidRPr="00200CE3">
        <w:rPr>
          <w:rFonts w:ascii="Arial" w:hAnsi="Arial" w:cs="Arial"/>
          <w:color w:val="000000"/>
          <w:sz w:val="16"/>
          <w:szCs w:val="16"/>
        </w:rPr>
        <w:t>Ibidem</w:t>
      </w:r>
    </w:p>
  </w:footnote>
  <w:footnote w:id="27">
    <w:p w:rsidR="00BE4E90" w:rsidRPr="00200CE3" w:rsidRDefault="00BE4E90" w:rsidP="00032AF0">
      <w:pPr>
        <w:pStyle w:val="Textonotapie"/>
        <w:rPr>
          <w:color w:val="000000"/>
          <w:sz w:val="16"/>
          <w:szCs w:val="16"/>
        </w:rPr>
      </w:pPr>
      <w:r w:rsidRPr="00200CE3">
        <w:rPr>
          <w:rStyle w:val="Refdenotaalpie"/>
          <w:color w:val="000000"/>
          <w:sz w:val="16"/>
          <w:szCs w:val="16"/>
        </w:rPr>
        <w:footnoteRef/>
      </w:r>
      <w:r w:rsidRPr="00200CE3">
        <w:rPr>
          <w:color w:val="000000"/>
          <w:sz w:val="16"/>
          <w:szCs w:val="16"/>
        </w:rPr>
        <w:t xml:space="preserve"> </w:t>
      </w:r>
      <w:r w:rsidRPr="00200CE3">
        <w:rPr>
          <w:rFonts w:ascii="Arial" w:eastAsia="Times New Roman" w:hAnsi="Arial" w:cs="Arial"/>
          <w:color w:val="000000"/>
          <w:sz w:val="16"/>
          <w:szCs w:val="16"/>
          <w:lang w:eastAsia="es-MX"/>
        </w:rPr>
        <w:t xml:space="preserve">Convención sobre los Derechos de las Personas con Discapacidad. </w:t>
      </w:r>
      <w:hyperlink r:id="rId17" w:history="1">
        <w:r w:rsidRPr="00200CE3">
          <w:rPr>
            <w:rStyle w:val="Hipervnculo"/>
            <w:color w:val="000000"/>
            <w:sz w:val="16"/>
            <w:szCs w:val="16"/>
          </w:rPr>
          <w:t>https://www.un.org/esa/socdev/enable/documents/tccconvs.pdf</w:t>
        </w:r>
      </w:hyperlink>
      <w:r w:rsidRPr="00200CE3">
        <w:rPr>
          <w:color w:val="000000"/>
          <w:sz w:val="16"/>
          <w:szCs w:val="16"/>
        </w:rPr>
        <w:t xml:space="preserve"> . Consultado 15/11/2022</w:t>
      </w:r>
    </w:p>
  </w:footnote>
  <w:footnote w:id="28">
    <w:p w:rsidR="00BE4E90" w:rsidRPr="00200CE3" w:rsidRDefault="00BE4E90" w:rsidP="00032AF0">
      <w:pPr>
        <w:pStyle w:val="Textonotapie"/>
        <w:rPr>
          <w:color w:val="000000"/>
          <w:sz w:val="16"/>
          <w:szCs w:val="16"/>
        </w:rPr>
      </w:pPr>
      <w:r w:rsidRPr="00200CE3">
        <w:rPr>
          <w:rStyle w:val="Refdenotaalpie"/>
          <w:color w:val="000000"/>
          <w:sz w:val="16"/>
          <w:szCs w:val="16"/>
        </w:rPr>
        <w:footnoteRef/>
      </w:r>
      <w:r w:rsidRPr="00200CE3">
        <w:rPr>
          <w:color w:val="000000"/>
          <w:sz w:val="16"/>
          <w:szCs w:val="16"/>
        </w:rPr>
        <w:t xml:space="preserve"> </w:t>
      </w:r>
      <w:r w:rsidRPr="00200CE3">
        <w:rPr>
          <w:rFonts w:ascii="Arial" w:hAnsi="Arial" w:cs="Arial"/>
          <w:color w:val="000000"/>
          <w:sz w:val="16"/>
          <w:szCs w:val="16"/>
          <w:shd w:val="clear" w:color="auto" w:fill="FFFFFF"/>
        </w:rPr>
        <w:t>Informe de seguimiento de la educación en el mundo, 2020: Inclusión y educación: todos y todas sin excepción</w:t>
      </w:r>
      <w:r w:rsidRPr="00200CE3">
        <w:rPr>
          <w:color w:val="000000"/>
          <w:sz w:val="16"/>
          <w:szCs w:val="16"/>
        </w:rPr>
        <w:t xml:space="preserve">  </w:t>
      </w:r>
      <w:hyperlink r:id="rId18" w:history="1">
        <w:r w:rsidRPr="00200CE3">
          <w:rPr>
            <w:rStyle w:val="Hipervnculo"/>
            <w:color w:val="000000"/>
            <w:sz w:val="16"/>
            <w:szCs w:val="16"/>
          </w:rPr>
          <w:t>https://unesdoc.unesco.org/ark:/48223/pf0000374817</w:t>
        </w:r>
      </w:hyperlink>
      <w:r w:rsidRPr="00200CE3">
        <w:rPr>
          <w:color w:val="000000"/>
          <w:sz w:val="16"/>
          <w:szCs w:val="16"/>
        </w:rPr>
        <w:t>. Consultado 15/11/2022</w:t>
      </w:r>
    </w:p>
  </w:footnote>
  <w:footnote w:id="29">
    <w:p w:rsidR="00BE4E90" w:rsidRPr="00200CE3" w:rsidRDefault="00BE4E90" w:rsidP="00200CE3">
      <w:pPr>
        <w:pStyle w:val="Textonotapie"/>
        <w:rPr>
          <w:rFonts w:ascii="Arial" w:hAnsi="Arial" w:cs="Arial"/>
          <w:color w:val="000000"/>
          <w:sz w:val="16"/>
          <w:szCs w:val="16"/>
        </w:rPr>
      </w:pPr>
      <w:r w:rsidRPr="00200CE3">
        <w:rPr>
          <w:rStyle w:val="Refdenotaalpie"/>
          <w:rFonts w:ascii="Arial" w:hAnsi="Arial" w:cs="Arial"/>
          <w:color w:val="000000"/>
          <w:sz w:val="16"/>
          <w:szCs w:val="16"/>
        </w:rPr>
        <w:footnoteRef/>
      </w:r>
      <w:r w:rsidRPr="00200CE3">
        <w:rPr>
          <w:rFonts w:ascii="Arial" w:hAnsi="Arial" w:cs="Arial"/>
          <w:color w:val="000000"/>
          <w:sz w:val="16"/>
          <w:szCs w:val="16"/>
        </w:rPr>
        <w:t xml:space="preserve"> </w:t>
      </w:r>
      <w:r w:rsidRPr="00200CE3">
        <w:rPr>
          <w:rFonts w:ascii="Arial" w:hAnsi="Arial" w:cs="Arial"/>
          <w:b/>
          <w:bCs/>
          <w:color w:val="000000"/>
          <w:sz w:val="16"/>
          <w:szCs w:val="16"/>
          <w:shd w:val="clear" w:color="auto" w:fill="FFFFFF"/>
        </w:rPr>
        <w:t>E</w:t>
      </w:r>
      <w:r w:rsidRPr="00200CE3">
        <w:rPr>
          <w:rFonts w:ascii="Arial" w:hAnsi="Arial" w:cs="Arial"/>
          <w:color w:val="000000"/>
          <w:sz w:val="16"/>
          <w:szCs w:val="16"/>
          <w:shd w:val="clear" w:color="auto" w:fill="FFFFFF"/>
        </w:rPr>
        <w:t>ducación 2030: Declaración de Incheon y Marco de Acción para la realización del Objetivo de Desarrollo Sostenible 4: Garantizar une educación inclusiva y equitativa de calidad y promover oportunidades de aprendizaje permanente para todos</w:t>
      </w:r>
      <w:r w:rsidRPr="00200CE3">
        <w:rPr>
          <w:rFonts w:ascii="Arial" w:hAnsi="Arial" w:cs="Arial"/>
          <w:color w:val="000000"/>
          <w:sz w:val="16"/>
          <w:szCs w:val="16"/>
        </w:rPr>
        <w:t xml:space="preserve"> </w:t>
      </w:r>
      <w:hyperlink r:id="rId19" w:history="1">
        <w:r w:rsidRPr="00200CE3">
          <w:rPr>
            <w:rStyle w:val="Hipervnculo"/>
            <w:rFonts w:ascii="Arial" w:hAnsi="Arial" w:cs="Arial"/>
            <w:color w:val="000000"/>
            <w:sz w:val="16"/>
            <w:szCs w:val="16"/>
          </w:rPr>
          <w:t>https://unesdoc.unesco.org/ark:/48223/pf0000245656_spa</w:t>
        </w:r>
      </w:hyperlink>
      <w:r w:rsidRPr="00200CE3">
        <w:rPr>
          <w:rFonts w:ascii="Arial" w:hAnsi="Arial" w:cs="Arial"/>
          <w:color w:val="000000"/>
          <w:sz w:val="16"/>
          <w:szCs w:val="16"/>
        </w:rPr>
        <w:t>. Consultado 19/11/2022</w:t>
      </w:r>
    </w:p>
  </w:footnote>
  <w:footnote w:id="30">
    <w:p w:rsidR="00BE4E90" w:rsidRPr="00200CE3" w:rsidRDefault="00BE4E90" w:rsidP="00200CE3">
      <w:pPr>
        <w:pStyle w:val="Textonotapie"/>
        <w:rPr>
          <w:color w:val="000000"/>
          <w:sz w:val="16"/>
          <w:szCs w:val="16"/>
        </w:rPr>
      </w:pPr>
      <w:r w:rsidRPr="00200CE3">
        <w:rPr>
          <w:rStyle w:val="Refdenotaalpie"/>
          <w:rFonts w:ascii="Arial" w:hAnsi="Arial" w:cs="Arial"/>
          <w:color w:val="000000"/>
          <w:sz w:val="16"/>
          <w:szCs w:val="16"/>
        </w:rPr>
        <w:footnoteRef/>
      </w:r>
      <w:r w:rsidRPr="00200CE3">
        <w:rPr>
          <w:rFonts w:ascii="Arial" w:hAnsi="Arial" w:cs="Arial"/>
          <w:color w:val="000000"/>
          <w:sz w:val="16"/>
          <w:szCs w:val="16"/>
        </w:rPr>
        <w:t xml:space="preserve"> Ibidem</w:t>
      </w:r>
    </w:p>
  </w:footnote>
  <w:footnote w:id="31">
    <w:p w:rsidR="00BE4E90" w:rsidRPr="00200CE3" w:rsidRDefault="00BE4E90" w:rsidP="00200CE3">
      <w:pPr>
        <w:pStyle w:val="Textonotapie"/>
        <w:rPr>
          <w:color w:val="000000"/>
          <w:sz w:val="16"/>
          <w:szCs w:val="16"/>
        </w:rPr>
      </w:pPr>
      <w:r w:rsidRPr="00200CE3">
        <w:rPr>
          <w:rStyle w:val="Refdenotaalpie"/>
          <w:color w:val="000000"/>
          <w:sz w:val="16"/>
          <w:szCs w:val="16"/>
        </w:rPr>
        <w:footnoteRef/>
      </w:r>
      <w:r w:rsidRPr="00200CE3">
        <w:rPr>
          <w:color w:val="000000"/>
          <w:sz w:val="16"/>
          <w:szCs w:val="16"/>
        </w:rPr>
        <w:t xml:space="preserve"> </w:t>
      </w:r>
      <w:r w:rsidRPr="00200CE3">
        <w:rPr>
          <w:rFonts w:ascii="Arial" w:eastAsia="Times New Roman" w:hAnsi="Arial" w:cs="Arial"/>
          <w:color w:val="000000"/>
          <w:sz w:val="16"/>
          <w:szCs w:val="16"/>
          <w:lang w:eastAsia="es-MX"/>
        </w:rPr>
        <w:t>Ley General para la Inclusión de las Personas con Discapacidad</w:t>
      </w:r>
      <w:r w:rsidRPr="00200CE3">
        <w:rPr>
          <w:color w:val="000000"/>
          <w:sz w:val="16"/>
          <w:szCs w:val="16"/>
        </w:rPr>
        <w:t xml:space="preserve"> </w:t>
      </w:r>
      <w:hyperlink r:id="rId20" w:history="1">
        <w:r w:rsidRPr="00200CE3">
          <w:rPr>
            <w:rStyle w:val="Hipervnculo"/>
            <w:color w:val="000000"/>
            <w:sz w:val="16"/>
            <w:szCs w:val="16"/>
          </w:rPr>
          <w:t>https://www.diputados.gob.mx/LeyesBiblio/pdf/LGIPD.pdf</w:t>
        </w:r>
      </w:hyperlink>
      <w:r w:rsidRPr="00200CE3">
        <w:rPr>
          <w:color w:val="000000"/>
          <w:sz w:val="16"/>
          <w:szCs w:val="16"/>
        </w:rPr>
        <w:t xml:space="preserve"> Consultado 16/11/2022</w:t>
      </w:r>
    </w:p>
  </w:footnote>
  <w:footnote w:id="32">
    <w:p w:rsidR="00BE4E90" w:rsidRPr="00200CE3" w:rsidRDefault="00BE4E90" w:rsidP="00200CE3">
      <w:pPr>
        <w:pStyle w:val="Textonotapie"/>
        <w:jc w:val="both"/>
        <w:rPr>
          <w:rFonts w:ascii="Arial" w:hAnsi="Arial" w:cs="Arial"/>
          <w:color w:val="000000"/>
          <w:sz w:val="16"/>
          <w:szCs w:val="16"/>
        </w:rPr>
      </w:pPr>
      <w:r w:rsidRPr="00200CE3">
        <w:rPr>
          <w:rStyle w:val="Refdenotaalpie"/>
          <w:rFonts w:ascii="Arial" w:hAnsi="Arial" w:cs="Arial"/>
          <w:color w:val="000000"/>
          <w:sz w:val="16"/>
          <w:szCs w:val="16"/>
        </w:rPr>
        <w:footnoteRef/>
      </w:r>
      <w:r w:rsidRPr="00200CE3">
        <w:rPr>
          <w:rFonts w:ascii="Arial" w:hAnsi="Arial" w:cs="Arial"/>
          <w:color w:val="000000"/>
          <w:sz w:val="16"/>
          <w:szCs w:val="16"/>
        </w:rPr>
        <w:t xml:space="preserve"> Censo 2020 Instituto Nacional de Estadística y Geografía </w:t>
      </w:r>
      <w:hyperlink r:id="rId21" w:history="1">
        <w:r w:rsidRPr="00200CE3">
          <w:rPr>
            <w:rStyle w:val="Hipervnculo"/>
            <w:rFonts w:ascii="Arial" w:hAnsi="Arial" w:cs="Arial"/>
            <w:color w:val="000000"/>
            <w:sz w:val="16"/>
            <w:szCs w:val="16"/>
          </w:rPr>
          <w:t>https://cuentame.inegi.org.mx/poblacion/discapacidad.aspx</w:t>
        </w:r>
      </w:hyperlink>
      <w:r w:rsidRPr="00200CE3">
        <w:rPr>
          <w:rFonts w:ascii="Arial" w:hAnsi="Arial" w:cs="Arial"/>
          <w:color w:val="000000"/>
          <w:sz w:val="16"/>
          <w:szCs w:val="16"/>
        </w:rPr>
        <w:t>. Consultado 17/11/2022</w:t>
      </w:r>
    </w:p>
  </w:footnote>
  <w:footnote w:id="33">
    <w:p w:rsidR="00BE4E90" w:rsidRPr="00200CE3" w:rsidRDefault="00BE4E90" w:rsidP="00200CE3">
      <w:pPr>
        <w:pStyle w:val="Textonotapie"/>
        <w:jc w:val="both"/>
        <w:rPr>
          <w:rFonts w:ascii="Arial" w:hAnsi="Arial" w:cs="Arial"/>
          <w:color w:val="000000"/>
          <w:sz w:val="16"/>
          <w:szCs w:val="16"/>
        </w:rPr>
      </w:pPr>
      <w:r w:rsidRPr="00200CE3">
        <w:rPr>
          <w:rStyle w:val="Refdenotaalpie"/>
          <w:rFonts w:ascii="Arial" w:hAnsi="Arial" w:cs="Arial"/>
          <w:color w:val="000000"/>
          <w:sz w:val="16"/>
          <w:szCs w:val="16"/>
        </w:rPr>
        <w:footnoteRef/>
      </w:r>
      <w:r w:rsidRPr="00200CE3">
        <w:rPr>
          <w:rFonts w:ascii="Arial" w:hAnsi="Arial" w:cs="Arial"/>
          <w:color w:val="000000"/>
          <w:sz w:val="16"/>
          <w:szCs w:val="16"/>
        </w:rPr>
        <w:t xml:space="preserve"> </w:t>
      </w:r>
      <w:r w:rsidRPr="00200CE3">
        <w:rPr>
          <w:rFonts w:ascii="Arial" w:eastAsia="Times New Roman" w:hAnsi="Arial" w:cs="Arial"/>
          <w:color w:val="000000"/>
          <w:sz w:val="16"/>
          <w:szCs w:val="16"/>
          <w:lang w:eastAsia="es-MX"/>
        </w:rPr>
        <w:t xml:space="preserve">Programa Nacional de Trabajo y Empleo para las Personas con Discapacidad 2021-2024 </w:t>
      </w:r>
      <w:hyperlink r:id="rId22" w:anchor="gsc.tab=0" w:history="1">
        <w:r w:rsidRPr="00200CE3">
          <w:rPr>
            <w:rStyle w:val="Hipervnculo"/>
            <w:rFonts w:ascii="Arial" w:hAnsi="Arial" w:cs="Arial"/>
            <w:color w:val="000000"/>
            <w:sz w:val="16"/>
            <w:szCs w:val="16"/>
          </w:rPr>
          <w:t>https://www.dof.gob.mx/nota_detalle.php?codigo=5622244&amp;fecha=25/06/2021#gsc.tab=0</w:t>
        </w:r>
      </w:hyperlink>
      <w:r w:rsidRPr="00200CE3">
        <w:rPr>
          <w:rFonts w:ascii="Arial" w:hAnsi="Arial" w:cs="Arial"/>
          <w:color w:val="000000"/>
          <w:sz w:val="16"/>
          <w:szCs w:val="16"/>
        </w:rPr>
        <w:t>. Consultado 19/11/2022</w:t>
      </w:r>
    </w:p>
  </w:footnote>
  <w:footnote w:id="34">
    <w:p w:rsidR="00BE4E90" w:rsidRPr="00200CE3" w:rsidRDefault="00BE4E90" w:rsidP="00200CE3">
      <w:pPr>
        <w:pStyle w:val="Textonotapie"/>
        <w:jc w:val="both"/>
        <w:rPr>
          <w:rFonts w:ascii="Arial" w:hAnsi="Arial" w:cs="Arial"/>
          <w:color w:val="000000"/>
          <w:sz w:val="16"/>
          <w:szCs w:val="16"/>
        </w:rPr>
      </w:pPr>
      <w:r w:rsidRPr="00200CE3">
        <w:rPr>
          <w:rStyle w:val="Refdenotaalpie"/>
          <w:rFonts w:ascii="Arial" w:hAnsi="Arial" w:cs="Arial"/>
          <w:color w:val="000000"/>
          <w:sz w:val="16"/>
          <w:szCs w:val="16"/>
        </w:rPr>
        <w:footnoteRef/>
      </w:r>
      <w:r w:rsidRPr="00200CE3">
        <w:rPr>
          <w:rFonts w:ascii="Arial" w:hAnsi="Arial" w:cs="Arial"/>
          <w:color w:val="000000"/>
          <w:sz w:val="16"/>
          <w:szCs w:val="16"/>
        </w:rPr>
        <w:t xml:space="preserve"> Población Con Discapacidad Enfrenta Pobreza Y Dificultades Para Ejercer Sus Derechos Sociales </w:t>
      </w:r>
      <w:hyperlink r:id="rId23" w:history="1">
        <w:r w:rsidRPr="00200CE3">
          <w:rPr>
            <w:rStyle w:val="Hipervnculo"/>
            <w:rFonts w:ascii="Arial" w:hAnsi="Arial" w:cs="Arial"/>
            <w:color w:val="000000"/>
            <w:sz w:val="16"/>
            <w:szCs w:val="16"/>
          </w:rPr>
          <w:t>https://www.coneval.org.mx/SalaPrensa/Comunicadosprensa/Documents/2019/NOTA_INFORMATIVA_DIA_INTERNACIONAL_PERSONAS_CON_DISCAPACIDAD.pdf</w:t>
        </w:r>
      </w:hyperlink>
      <w:r w:rsidRPr="00200CE3">
        <w:rPr>
          <w:rFonts w:ascii="Arial" w:hAnsi="Arial" w:cs="Arial"/>
          <w:color w:val="000000"/>
          <w:sz w:val="16"/>
          <w:szCs w:val="16"/>
        </w:rPr>
        <w:t xml:space="preserve"> Consultado 19/11/2022</w:t>
      </w:r>
    </w:p>
  </w:footnote>
  <w:footnote w:id="35">
    <w:p w:rsidR="00BE4E90" w:rsidRPr="00200CE3" w:rsidRDefault="00BE4E90" w:rsidP="00200CE3">
      <w:pPr>
        <w:pStyle w:val="Textonotapie"/>
        <w:rPr>
          <w:rFonts w:ascii="Arial" w:hAnsi="Arial" w:cs="Arial"/>
          <w:color w:val="000000"/>
          <w:sz w:val="16"/>
          <w:szCs w:val="16"/>
        </w:rPr>
      </w:pPr>
      <w:r w:rsidRPr="00200CE3">
        <w:rPr>
          <w:rStyle w:val="Refdenotaalpie"/>
          <w:rFonts w:ascii="Arial" w:hAnsi="Arial" w:cs="Arial"/>
          <w:color w:val="000000"/>
          <w:sz w:val="16"/>
          <w:szCs w:val="16"/>
        </w:rPr>
        <w:footnoteRef/>
      </w:r>
      <w:r w:rsidRPr="00200CE3">
        <w:rPr>
          <w:rFonts w:ascii="Arial" w:hAnsi="Arial" w:cs="Arial"/>
          <w:color w:val="000000"/>
          <w:sz w:val="16"/>
          <w:szCs w:val="16"/>
        </w:rPr>
        <w:t xml:space="preserve"> Formación Dual Para Personas Con Discapacidad Intelectual. </w:t>
      </w:r>
      <w:hyperlink r:id="rId24" w:history="1">
        <w:r w:rsidRPr="00200CE3">
          <w:rPr>
            <w:rStyle w:val="Hipervnculo"/>
            <w:rFonts w:ascii="Arial" w:hAnsi="Arial" w:cs="Arial"/>
            <w:color w:val="000000"/>
            <w:sz w:val="16"/>
            <w:szCs w:val="16"/>
          </w:rPr>
          <w:t>https://media.timtul.com/media/crm_aedis/formaciondual2016_20180207120333.pdf</w:t>
        </w:r>
      </w:hyperlink>
      <w:r w:rsidRPr="00200CE3">
        <w:rPr>
          <w:rFonts w:ascii="Arial" w:hAnsi="Arial" w:cs="Arial"/>
          <w:color w:val="000000"/>
          <w:sz w:val="16"/>
          <w:szCs w:val="16"/>
        </w:rPr>
        <w:t xml:space="preserve"> Consultado 17/11/2022</w:t>
      </w:r>
    </w:p>
  </w:footnote>
  <w:footnote w:id="36">
    <w:p w:rsidR="00BE4E90" w:rsidRPr="00200CE3" w:rsidRDefault="00BE4E90" w:rsidP="00200CE3">
      <w:pPr>
        <w:pStyle w:val="Textonotapie"/>
        <w:rPr>
          <w:rFonts w:ascii="Arial" w:hAnsi="Arial" w:cs="Arial"/>
          <w:color w:val="000000"/>
          <w:sz w:val="16"/>
          <w:szCs w:val="16"/>
        </w:rPr>
      </w:pPr>
      <w:r w:rsidRPr="00200CE3">
        <w:rPr>
          <w:rStyle w:val="Refdenotaalpie"/>
          <w:color w:val="000000"/>
          <w:sz w:val="16"/>
          <w:szCs w:val="16"/>
        </w:rPr>
        <w:footnoteRef/>
      </w:r>
      <w:r w:rsidRPr="00200CE3">
        <w:rPr>
          <w:color w:val="000000"/>
          <w:sz w:val="16"/>
          <w:szCs w:val="16"/>
        </w:rPr>
        <w:t xml:space="preserve"> </w:t>
      </w:r>
      <w:r w:rsidRPr="00200CE3">
        <w:rPr>
          <w:rFonts w:ascii="Arial" w:hAnsi="Arial" w:cs="Arial"/>
          <w:color w:val="000000"/>
          <w:sz w:val="16"/>
          <w:szCs w:val="16"/>
        </w:rPr>
        <w:t xml:space="preserve"> Formación Dual Para Personas Con Discapacidad Intelectual. </w:t>
      </w:r>
      <w:hyperlink r:id="rId25" w:history="1">
        <w:r w:rsidRPr="00200CE3">
          <w:rPr>
            <w:rStyle w:val="Hipervnculo"/>
            <w:rFonts w:ascii="Arial" w:hAnsi="Arial" w:cs="Arial"/>
            <w:color w:val="000000"/>
            <w:sz w:val="16"/>
            <w:szCs w:val="16"/>
          </w:rPr>
          <w:t>https://media.timtul.com/media/crm_aedis/formaciondual2016_20180207120333.pdf</w:t>
        </w:r>
      </w:hyperlink>
      <w:r w:rsidRPr="00200CE3">
        <w:rPr>
          <w:rFonts w:ascii="Arial" w:hAnsi="Arial" w:cs="Arial"/>
          <w:color w:val="000000"/>
          <w:sz w:val="16"/>
          <w:szCs w:val="16"/>
        </w:rPr>
        <w:t xml:space="preserve"> Consultado 17/11/2022</w:t>
      </w:r>
    </w:p>
    <w:p w:rsidR="00BE4E90" w:rsidRPr="00200CE3" w:rsidRDefault="00BE4E90" w:rsidP="00200CE3">
      <w:pPr>
        <w:pStyle w:val="Textonotapie"/>
        <w:rPr>
          <w:color w:val="000000"/>
          <w:sz w:val="16"/>
          <w:szCs w:val="16"/>
        </w:rPr>
      </w:pPr>
    </w:p>
  </w:footnote>
  <w:footnote w:id="37">
    <w:p w:rsidR="00BE4E90" w:rsidRPr="0066406D" w:rsidRDefault="00BE4E90" w:rsidP="00200CE3">
      <w:pPr>
        <w:pStyle w:val="Textonotapie"/>
        <w:rPr>
          <w:sz w:val="16"/>
          <w:szCs w:val="16"/>
        </w:rPr>
      </w:pPr>
      <w:r w:rsidRPr="00200CE3">
        <w:rPr>
          <w:rStyle w:val="Refdenotaalpie"/>
          <w:color w:val="000000"/>
          <w:sz w:val="16"/>
          <w:szCs w:val="16"/>
        </w:rPr>
        <w:footnoteRef/>
      </w:r>
      <w:r w:rsidRPr="00200CE3">
        <w:rPr>
          <w:color w:val="000000"/>
          <w:sz w:val="16"/>
          <w:szCs w:val="16"/>
        </w:rPr>
        <w:t xml:space="preserve"> La Formación Profesional Dual: una solución de empleo a las personas con discapacidad </w:t>
      </w:r>
      <w:hyperlink r:id="rId26" w:history="1">
        <w:r w:rsidRPr="00200CE3">
          <w:rPr>
            <w:rStyle w:val="Hipervnculo"/>
            <w:color w:val="000000"/>
            <w:sz w:val="16"/>
            <w:szCs w:val="16"/>
          </w:rPr>
          <w:t>https://dkvintegralia.org/blog/formacion-profesional-dual-personas-con-discapacidad/</w:t>
        </w:r>
      </w:hyperlink>
      <w:r w:rsidRPr="00200CE3">
        <w:rPr>
          <w:color w:val="000000"/>
          <w:sz w:val="16"/>
          <w:szCs w:val="16"/>
        </w:rPr>
        <w:t>. Consultado 20/11/2022</w:t>
      </w:r>
    </w:p>
  </w:footnote>
  <w:footnote w:id="38">
    <w:p w:rsidR="00BE4E90" w:rsidRPr="004414D3" w:rsidRDefault="00BE4E90" w:rsidP="00D20B82">
      <w:pPr>
        <w:pStyle w:val="Textonotapie"/>
        <w:jc w:val="both"/>
        <w:rPr>
          <w:rFonts w:ascii="Arial" w:hAnsi="Arial" w:cs="Arial"/>
        </w:rPr>
      </w:pPr>
      <w:r w:rsidRPr="004414D3">
        <w:rPr>
          <w:rStyle w:val="Refdenotaalpie"/>
          <w:rFonts w:ascii="Arial" w:hAnsi="Arial" w:cs="Arial"/>
          <w:b/>
        </w:rPr>
        <w:footnoteRef/>
      </w:r>
      <w:r>
        <w:rPr>
          <w:rFonts w:ascii="Arial" w:hAnsi="Arial" w:cs="Arial"/>
          <w:b/>
        </w:rPr>
        <w:t xml:space="preserve"> </w:t>
      </w:r>
      <w:r w:rsidRPr="004414D3">
        <w:rPr>
          <w:rFonts w:ascii="Arial" w:hAnsi="Arial" w:cs="Arial"/>
        </w:rPr>
        <w:t xml:space="preserve">Amparo en Revisión 269/2013, </w:t>
      </w:r>
      <w:r>
        <w:rPr>
          <w:rFonts w:ascii="Arial" w:hAnsi="Arial" w:cs="Arial"/>
        </w:rPr>
        <w:t>dictado</w:t>
      </w:r>
      <w:r w:rsidRPr="004414D3">
        <w:rPr>
          <w:rFonts w:ascii="Arial" w:hAnsi="Arial" w:cs="Arial"/>
        </w:rPr>
        <w:t xml:space="preserve"> por la Primera Sala de la Suprema Corte de Justicia de la Nación el 4 de diciembre de 2013, pp. 122-135.</w:t>
      </w:r>
    </w:p>
  </w:footnote>
  <w:footnote w:id="39">
    <w:p w:rsidR="00BE4E90" w:rsidRPr="00D20B82" w:rsidRDefault="00BE4E90" w:rsidP="00D20B82">
      <w:pPr>
        <w:pStyle w:val="Textonotapie"/>
        <w:jc w:val="both"/>
        <w:rPr>
          <w:rFonts w:ascii="Arial" w:hAnsi="Arial" w:cs="Arial"/>
          <w:color w:val="000000"/>
          <w:lang w:val="es-ES_tradnl"/>
        </w:rPr>
      </w:pPr>
      <w:r w:rsidRPr="00D20B82">
        <w:rPr>
          <w:rStyle w:val="Refdenotaalpie"/>
          <w:rFonts w:ascii="Arial" w:hAnsi="Arial" w:cs="Arial"/>
          <w:b/>
          <w:color w:val="000000"/>
          <w:lang w:val="es-ES_tradnl"/>
        </w:rPr>
        <w:footnoteRef/>
      </w:r>
      <w:r w:rsidRPr="00D20B82">
        <w:rPr>
          <w:rFonts w:ascii="Arial" w:hAnsi="Arial" w:cs="Arial"/>
          <w:b/>
          <w:color w:val="000000"/>
          <w:lang w:val="es-ES_tradnl"/>
        </w:rPr>
        <w:t xml:space="preserve"> </w:t>
      </w:r>
      <w:r w:rsidRPr="00D20B82">
        <w:rPr>
          <w:rFonts w:ascii="Arial" w:hAnsi="Arial" w:cs="Arial"/>
          <w:color w:val="000000"/>
          <w:lang w:val="es-ES_tradnl"/>
        </w:rPr>
        <w:t xml:space="preserve">Gobierno del Estado de México, </w:t>
      </w:r>
      <w:r w:rsidRPr="00D20B82">
        <w:rPr>
          <w:rFonts w:ascii="Arial" w:hAnsi="Arial" w:cs="Arial"/>
          <w:i/>
          <w:color w:val="000000"/>
          <w:lang w:val="es-ES_tradnl"/>
        </w:rPr>
        <w:t xml:space="preserve">Plan de Desarrollo del Estado de México 2017-2023, </w:t>
      </w:r>
      <w:r w:rsidRPr="00D20B82">
        <w:rPr>
          <w:rFonts w:ascii="Arial" w:hAnsi="Arial" w:cs="Arial"/>
          <w:color w:val="000000"/>
          <w:lang w:val="es-ES_tradnl"/>
        </w:rPr>
        <w:t xml:space="preserve">1a. ed, México, 2018, pp. 188-191. </w:t>
      </w:r>
    </w:p>
  </w:footnote>
  <w:footnote w:id="40">
    <w:p w:rsidR="00BE4E90" w:rsidRPr="004414D3" w:rsidRDefault="00BE4E90" w:rsidP="00D20B82">
      <w:pPr>
        <w:pStyle w:val="Textonotapie"/>
        <w:jc w:val="both"/>
        <w:rPr>
          <w:rFonts w:ascii="Arial" w:hAnsi="Arial" w:cs="Arial"/>
          <w:lang w:val="es-ES"/>
        </w:rPr>
      </w:pPr>
      <w:r w:rsidRPr="004414D3">
        <w:rPr>
          <w:rStyle w:val="Refdenotaalpie"/>
          <w:rFonts w:ascii="Arial" w:hAnsi="Arial" w:cs="Arial"/>
          <w:b/>
        </w:rPr>
        <w:footnoteRef/>
      </w:r>
      <w:r w:rsidRPr="004414D3">
        <w:rPr>
          <w:rFonts w:ascii="Arial" w:hAnsi="Arial" w:cs="Arial"/>
          <w:b/>
        </w:rPr>
        <w:t xml:space="preserve"> </w:t>
      </w:r>
      <w:r w:rsidRPr="004414D3">
        <w:rPr>
          <w:rFonts w:ascii="Arial" w:hAnsi="Arial" w:cs="Arial"/>
          <w:lang w:val="es-ES"/>
        </w:rPr>
        <w:t xml:space="preserve">Para más información, </w:t>
      </w:r>
      <w:r w:rsidRPr="004414D3">
        <w:rPr>
          <w:rFonts w:ascii="Arial" w:hAnsi="Arial" w:cs="Arial"/>
          <w:i/>
          <w:lang w:val="es-ES"/>
        </w:rPr>
        <w:t>véase</w:t>
      </w:r>
      <w:r w:rsidRPr="004414D3">
        <w:rPr>
          <w:rFonts w:ascii="Arial" w:hAnsi="Arial" w:cs="Arial"/>
          <w:lang w:val="es-ES"/>
        </w:rPr>
        <w:t xml:space="preserve"> la siguiente página: </w:t>
      </w:r>
      <w:r w:rsidRPr="004414D3">
        <w:rPr>
          <w:rFonts w:ascii="Arial" w:hAnsi="Arial" w:cs="Arial"/>
          <w:i/>
          <w:lang w:val="es-ES"/>
        </w:rPr>
        <w:t>https://www.un.org/sustainabledevelopment/es/water-and-sanitation.</w:t>
      </w:r>
    </w:p>
  </w:footnote>
  <w:footnote w:id="41">
    <w:p w:rsidR="00BE4E90" w:rsidRPr="00D25E70" w:rsidRDefault="00BE4E90" w:rsidP="00D20B82">
      <w:pPr>
        <w:pStyle w:val="Textonotapie"/>
      </w:pPr>
      <w:r w:rsidRPr="00864944">
        <w:rPr>
          <w:rStyle w:val="Refdenotaalpie"/>
          <w:b/>
        </w:rPr>
        <w:footnoteRef/>
      </w:r>
      <w:r w:rsidRPr="00864944">
        <w:rPr>
          <w:b/>
        </w:rPr>
        <w:t xml:space="preserve"> </w:t>
      </w:r>
      <w:r w:rsidRPr="00E208C8">
        <w:rPr>
          <w:rFonts w:ascii="Arial" w:hAnsi="Arial" w:cs="Arial"/>
          <w:i/>
          <w:lang w:val="es-ES_tradnl"/>
        </w:rPr>
        <w:t xml:space="preserve">Véase </w:t>
      </w:r>
      <w:r>
        <w:rPr>
          <w:rFonts w:ascii="Arial" w:hAnsi="Arial" w:cs="Arial"/>
          <w:lang w:val="es-ES_tradnl"/>
        </w:rPr>
        <w:t xml:space="preserve">para más información </w:t>
      </w:r>
      <w:r w:rsidRPr="00E208C8">
        <w:rPr>
          <w:rFonts w:ascii="Arial" w:hAnsi="Arial" w:cs="Arial"/>
          <w:lang w:val="es-ES_tradnl"/>
        </w:rPr>
        <w:t xml:space="preserve">en, </w:t>
      </w:r>
      <w:r w:rsidRPr="00E208C8">
        <w:rPr>
          <w:rFonts w:ascii="Arial" w:hAnsi="Arial" w:cs="Arial"/>
          <w:i/>
          <w:lang w:val="es-ES_tradnl"/>
        </w:rPr>
        <w:t>https://caem.edomex.gob.mx/programa-hidrico-integral-2017-2023.</w:t>
      </w:r>
    </w:p>
  </w:footnote>
  <w:footnote w:id="42">
    <w:p w:rsidR="00BE4E90" w:rsidRPr="00D20B82" w:rsidRDefault="00BE4E90" w:rsidP="00D20B82">
      <w:pPr>
        <w:pStyle w:val="Textonotapie"/>
        <w:jc w:val="both"/>
        <w:rPr>
          <w:rFonts w:ascii="Arial" w:hAnsi="Arial" w:cs="Arial"/>
          <w:color w:val="000000"/>
          <w:lang w:val="es-ES_tradnl"/>
        </w:rPr>
      </w:pPr>
      <w:r w:rsidRPr="00D20B82">
        <w:rPr>
          <w:rStyle w:val="Refdenotaalpie"/>
          <w:rFonts w:ascii="Arial" w:hAnsi="Arial" w:cs="Arial"/>
          <w:b/>
          <w:color w:val="000000"/>
          <w:lang w:val="es-ES_tradnl"/>
        </w:rPr>
        <w:footnoteRef/>
      </w:r>
      <w:r w:rsidRPr="00D20B82">
        <w:rPr>
          <w:rFonts w:ascii="Arial" w:hAnsi="Arial" w:cs="Arial"/>
          <w:color w:val="000000"/>
          <w:lang w:val="es-ES_tradnl"/>
        </w:rPr>
        <w:t xml:space="preserve"> </w:t>
      </w:r>
      <w:r w:rsidRPr="00D20B82">
        <w:rPr>
          <w:rFonts w:ascii="Arial" w:hAnsi="Arial" w:cs="Arial"/>
          <w:i/>
          <w:color w:val="000000"/>
          <w:sz w:val="18"/>
          <w:lang w:val="es-ES_tradnl"/>
        </w:rPr>
        <w:t>Véase</w:t>
      </w:r>
      <w:r w:rsidRPr="00D20B82">
        <w:rPr>
          <w:rFonts w:ascii="Arial" w:hAnsi="Arial" w:cs="Arial"/>
          <w:color w:val="000000"/>
          <w:sz w:val="18"/>
          <w:lang w:val="es-ES_tradnl"/>
        </w:rPr>
        <w:t xml:space="preserve"> en </w:t>
      </w:r>
      <w:r w:rsidRPr="009E6218">
        <w:rPr>
          <w:rFonts w:ascii="Arial" w:hAnsi="Arial" w:cs="Arial"/>
          <w:i/>
          <w:spacing w:val="-10"/>
          <w:sz w:val="18"/>
          <w:lang w:val="es-ES_tradnl"/>
        </w:rPr>
        <w:t>https://www.inegi.org.mx/contenidos/saladeprensa/boletines/2021/EstSociodemo/ResultCenso2020_EdMx.pdf</w:t>
      </w:r>
      <w:r w:rsidRPr="00D20B82">
        <w:rPr>
          <w:rFonts w:ascii="Arial" w:hAnsi="Arial" w:cs="Arial"/>
          <w:color w:val="000000"/>
          <w:spacing w:val="-10"/>
          <w:sz w:val="18"/>
          <w:lang w:val="es-ES_tradnl"/>
        </w:rPr>
        <w:t>,</w:t>
      </w:r>
      <w:r w:rsidRPr="00D20B82">
        <w:rPr>
          <w:rFonts w:ascii="Arial" w:hAnsi="Arial" w:cs="Arial"/>
          <w:color w:val="000000"/>
          <w:sz w:val="18"/>
          <w:lang w:val="es-ES_tradnl"/>
        </w:rPr>
        <w:t xml:space="preserve"> p. 1. </w:t>
      </w:r>
    </w:p>
  </w:footnote>
  <w:footnote w:id="43">
    <w:p w:rsidR="00BE4E90" w:rsidRPr="00D20B82" w:rsidRDefault="00BE4E90" w:rsidP="00D20B82">
      <w:pPr>
        <w:pStyle w:val="Textonotapie"/>
        <w:jc w:val="both"/>
        <w:rPr>
          <w:rFonts w:ascii="Arial" w:hAnsi="Arial" w:cs="Arial"/>
          <w:color w:val="000000"/>
          <w:sz w:val="18"/>
          <w:lang w:val="es-ES_tradnl"/>
        </w:rPr>
      </w:pPr>
      <w:r w:rsidRPr="00D20B82">
        <w:rPr>
          <w:rStyle w:val="Refdenotaalpie"/>
          <w:rFonts w:ascii="Arial" w:hAnsi="Arial" w:cs="Arial"/>
          <w:b/>
          <w:color w:val="000000"/>
          <w:lang w:val="es-ES_tradnl"/>
        </w:rPr>
        <w:footnoteRef/>
      </w:r>
      <w:r w:rsidRPr="00D20B82">
        <w:rPr>
          <w:rFonts w:ascii="Arial" w:hAnsi="Arial" w:cs="Arial"/>
          <w:color w:val="000000"/>
          <w:lang w:val="es-ES_tradnl"/>
        </w:rPr>
        <w:t xml:space="preserve"> </w:t>
      </w:r>
      <w:r w:rsidRPr="00D20B82">
        <w:rPr>
          <w:rFonts w:ascii="Arial" w:hAnsi="Arial" w:cs="Arial"/>
          <w:i/>
          <w:color w:val="000000"/>
          <w:sz w:val="18"/>
          <w:lang w:val="es-ES_tradnl"/>
        </w:rPr>
        <w:t xml:space="preserve">Véase </w:t>
      </w:r>
      <w:r w:rsidRPr="00D20B82">
        <w:rPr>
          <w:rFonts w:ascii="Arial" w:hAnsi="Arial" w:cs="Arial"/>
          <w:color w:val="000000"/>
          <w:sz w:val="18"/>
          <w:lang w:val="es-ES_tradnl"/>
        </w:rPr>
        <w:t xml:space="preserve">en </w:t>
      </w:r>
      <w:r w:rsidRPr="009E6218">
        <w:rPr>
          <w:rFonts w:ascii="Arial" w:hAnsi="Arial" w:cs="Arial"/>
          <w:i/>
          <w:sz w:val="18"/>
          <w:lang w:val="es-ES_tradnl"/>
        </w:rPr>
        <w:t>http://sina.conagua.gob.mx/sina/tema.php?tema=coberturaUniversal&amp;n=estatal</w:t>
      </w:r>
      <w:r w:rsidRPr="00D20B82">
        <w:rPr>
          <w:rFonts w:ascii="Arial" w:hAnsi="Arial" w:cs="Arial"/>
          <w:color w:val="000000"/>
          <w:sz w:val="18"/>
          <w:lang w:val="es-ES_tradnl"/>
        </w:rPr>
        <w:t xml:space="preserve"> y en </w:t>
      </w:r>
      <w:r w:rsidRPr="00D20B82">
        <w:rPr>
          <w:rFonts w:ascii="Arial" w:hAnsi="Arial" w:cs="Arial"/>
          <w:i/>
          <w:color w:val="000000"/>
          <w:spacing w:val="-10"/>
          <w:sz w:val="18"/>
          <w:lang w:val="es-ES_tradnl"/>
        </w:rPr>
        <w:t>https://www.inegi.org.mx/app/tabulados/interactivos/?pxq=Vivienda_Vivienda_04_1fb94584-4816-4435-a1b7-4689b8d2ee81.</w:t>
      </w:r>
    </w:p>
  </w:footnote>
  <w:footnote w:id="44">
    <w:p w:rsidR="00BE4E90" w:rsidRPr="00D20B82" w:rsidRDefault="00BE4E90" w:rsidP="00D20B82">
      <w:pPr>
        <w:pStyle w:val="Textonotapie"/>
        <w:jc w:val="both"/>
        <w:rPr>
          <w:rFonts w:ascii="Arial" w:hAnsi="Arial" w:cs="Arial"/>
          <w:b/>
          <w:color w:val="000000"/>
          <w:sz w:val="18"/>
          <w:lang w:val="es-ES_tradnl"/>
        </w:rPr>
      </w:pPr>
      <w:r w:rsidRPr="00D20B82">
        <w:rPr>
          <w:rStyle w:val="Refdenotaalpie"/>
          <w:rFonts w:ascii="Arial" w:hAnsi="Arial" w:cs="Arial"/>
          <w:b/>
          <w:color w:val="000000"/>
          <w:lang w:val="es-ES_tradnl"/>
        </w:rPr>
        <w:footnoteRef/>
      </w:r>
      <w:r w:rsidRPr="00D20B82">
        <w:rPr>
          <w:rFonts w:ascii="Arial" w:hAnsi="Arial" w:cs="Arial"/>
          <w:b/>
          <w:color w:val="000000"/>
          <w:lang w:val="es-ES_tradnl"/>
        </w:rPr>
        <w:t xml:space="preserve"> </w:t>
      </w:r>
      <w:r w:rsidRPr="00D20B82">
        <w:rPr>
          <w:rFonts w:ascii="Arial" w:hAnsi="Arial" w:cs="Arial"/>
          <w:i/>
          <w:color w:val="000000"/>
          <w:sz w:val="18"/>
          <w:lang w:val="es-ES_tradnl"/>
        </w:rPr>
        <w:t>Véase</w:t>
      </w:r>
      <w:r w:rsidRPr="00D20B82">
        <w:rPr>
          <w:rFonts w:ascii="Arial" w:hAnsi="Arial" w:cs="Arial"/>
          <w:color w:val="000000"/>
          <w:sz w:val="18"/>
          <w:lang w:val="es-ES_tradnl"/>
        </w:rPr>
        <w:t xml:space="preserve"> en</w:t>
      </w:r>
      <w:r w:rsidRPr="00D20B82">
        <w:rPr>
          <w:rFonts w:ascii="Arial" w:hAnsi="Arial" w:cs="Arial"/>
          <w:b/>
          <w:color w:val="000000"/>
          <w:sz w:val="18"/>
          <w:lang w:val="es-ES_tradnl"/>
        </w:rPr>
        <w:t xml:space="preserve"> </w:t>
      </w:r>
      <w:r w:rsidRPr="009E6218">
        <w:rPr>
          <w:rFonts w:ascii="Arial" w:hAnsi="Arial" w:cs="Arial"/>
          <w:i/>
          <w:sz w:val="18"/>
        </w:rPr>
        <w:t>https://www.gob.mx/cms/uploads/attachment/file/642632/PNH_2020-2024__ptimo.pdf</w:t>
      </w:r>
      <w:r w:rsidRPr="00D20B82">
        <w:rPr>
          <w:rFonts w:ascii="Arial" w:hAnsi="Arial" w:cs="Arial"/>
          <w:color w:val="000000"/>
          <w:sz w:val="18"/>
        </w:rPr>
        <w:t>, pp.10-12.</w:t>
      </w:r>
    </w:p>
  </w:footnote>
  <w:footnote w:id="45">
    <w:p w:rsidR="00BE4E90" w:rsidRPr="009E6218" w:rsidRDefault="00BE4E90" w:rsidP="00D20B82">
      <w:pPr>
        <w:pStyle w:val="Textonotapie"/>
        <w:jc w:val="both"/>
        <w:rPr>
          <w:rFonts w:ascii="Arial" w:hAnsi="Arial" w:cs="Arial"/>
          <w:sz w:val="16"/>
          <w:lang w:val="es-ES_tradnl"/>
        </w:rPr>
      </w:pPr>
      <w:r w:rsidRPr="00E208C8">
        <w:rPr>
          <w:rStyle w:val="Refdenotaalpie"/>
          <w:rFonts w:ascii="Arial" w:hAnsi="Arial" w:cs="Arial"/>
          <w:b/>
          <w:lang w:val="es-ES_tradnl"/>
        </w:rPr>
        <w:footnoteRef/>
      </w:r>
      <w:r w:rsidRPr="00E208C8">
        <w:rPr>
          <w:rFonts w:ascii="Arial" w:hAnsi="Arial" w:cs="Arial"/>
          <w:lang w:val="es-ES_tradnl"/>
        </w:rPr>
        <w:t xml:space="preserve"> </w:t>
      </w:r>
      <w:r w:rsidRPr="009E6218">
        <w:rPr>
          <w:rFonts w:ascii="Arial" w:hAnsi="Arial" w:cs="Arial"/>
          <w:i/>
          <w:sz w:val="16"/>
          <w:lang w:val="es-ES_tradnl"/>
        </w:rPr>
        <w:t>Véase</w:t>
      </w:r>
      <w:r w:rsidRPr="009E6218">
        <w:rPr>
          <w:rFonts w:ascii="Arial" w:hAnsi="Arial" w:cs="Arial"/>
          <w:sz w:val="16"/>
          <w:lang w:val="es-ES_tradnl"/>
        </w:rPr>
        <w:t xml:space="preserve"> en el archivo descargable en </w:t>
      </w:r>
      <w:r w:rsidRPr="009E6218">
        <w:rPr>
          <w:rFonts w:ascii="Arial" w:hAnsi="Arial" w:cs="Arial"/>
          <w:i/>
          <w:spacing w:val="-10"/>
          <w:sz w:val="16"/>
          <w:lang w:val="es-ES_tradnl"/>
        </w:rPr>
        <w:t xml:space="preserve">https://smn.conagua.gob.mx/es/climatologia/monitor-de-sequia/monitor-de-sequia-en-mexico, pp. 3-6. </w:t>
      </w:r>
    </w:p>
  </w:footnote>
  <w:footnote w:id="46">
    <w:p w:rsidR="00BE4E90" w:rsidRPr="00D20B82" w:rsidRDefault="00BE4E90" w:rsidP="00D20B82">
      <w:pPr>
        <w:pStyle w:val="Textonotapie"/>
        <w:jc w:val="both"/>
        <w:rPr>
          <w:rFonts w:ascii="Arial" w:hAnsi="Arial" w:cs="Arial"/>
          <w:color w:val="000000"/>
          <w:lang w:val="es-ES_tradnl"/>
        </w:rPr>
      </w:pPr>
      <w:r w:rsidRPr="00D20B82">
        <w:rPr>
          <w:rStyle w:val="Refdenotaalpie"/>
          <w:rFonts w:ascii="Arial" w:hAnsi="Arial" w:cs="Arial"/>
          <w:b/>
          <w:color w:val="000000"/>
          <w:lang w:val="es-ES_tradnl"/>
        </w:rPr>
        <w:footnoteRef/>
      </w:r>
      <w:r w:rsidRPr="00D20B82">
        <w:rPr>
          <w:rFonts w:ascii="Arial" w:hAnsi="Arial" w:cs="Arial"/>
          <w:color w:val="000000"/>
          <w:lang w:val="es-ES_tradnl"/>
        </w:rPr>
        <w:t xml:space="preserve"> </w:t>
      </w:r>
      <w:r w:rsidRPr="00D20B82">
        <w:rPr>
          <w:rFonts w:ascii="Arial" w:hAnsi="Arial" w:cs="Arial"/>
          <w:i/>
          <w:color w:val="000000"/>
          <w:sz w:val="18"/>
          <w:lang w:val="es-ES_tradnl"/>
        </w:rPr>
        <w:t>Véase</w:t>
      </w:r>
      <w:r w:rsidRPr="00D20B82">
        <w:rPr>
          <w:rFonts w:ascii="Arial" w:hAnsi="Arial" w:cs="Arial"/>
          <w:color w:val="000000"/>
          <w:sz w:val="18"/>
          <w:lang w:val="es-ES_tradnl"/>
        </w:rPr>
        <w:t xml:space="preserve"> el mapa interactivo en </w:t>
      </w:r>
      <w:r w:rsidRPr="00D20B82">
        <w:rPr>
          <w:rFonts w:ascii="Arial" w:hAnsi="Arial" w:cs="Arial"/>
          <w:i/>
          <w:color w:val="000000"/>
          <w:sz w:val="18"/>
          <w:lang w:val="es-ES_tradnl"/>
        </w:rPr>
        <w:t>http://sina.conagua.gob.mx/sina/tema.php?tema=aguaRenovable&amp;n=estatal.</w:t>
      </w:r>
      <w:r w:rsidRPr="00D20B82">
        <w:rPr>
          <w:rFonts w:ascii="Arial" w:hAnsi="Arial" w:cs="Arial"/>
          <w:color w:val="000000"/>
          <w:sz w:val="18"/>
          <w:lang w:val="es-ES_tradnl"/>
        </w:rPr>
        <w:t xml:space="preserve"> </w:t>
      </w:r>
    </w:p>
  </w:footnote>
  <w:footnote w:id="47">
    <w:p w:rsidR="00BE4E90" w:rsidRPr="009E6218" w:rsidRDefault="00BE4E90" w:rsidP="00D20B82">
      <w:pPr>
        <w:pStyle w:val="Textonotapie"/>
        <w:jc w:val="both"/>
        <w:rPr>
          <w:rFonts w:ascii="Arial" w:hAnsi="Arial" w:cs="Arial"/>
          <w:sz w:val="18"/>
        </w:rPr>
      </w:pPr>
      <w:r w:rsidRPr="00E208C8">
        <w:rPr>
          <w:rStyle w:val="Refdenotaalpie"/>
          <w:rFonts w:ascii="Arial" w:hAnsi="Arial" w:cs="Arial"/>
          <w:b/>
        </w:rPr>
        <w:footnoteRef/>
      </w:r>
      <w:r w:rsidRPr="00E208C8">
        <w:rPr>
          <w:rFonts w:ascii="Arial" w:hAnsi="Arial" w:cs="Arial"/>
        </w:rPr>
        <w:t xml:space="preserve"> </w:t>
      </w:r>
      <w:r w:rsidRPr="00D20B82">
        <w:rPr>
          <w:rFonts w:ascii="Arial" w:hAnsi="Arial" w:cs="Arial"/>
          <w:i/>
          <w:color w:val="000000"/>
          <w:sz w:val="18"/>
        </w:rPr>
        <w:t>Véase</w:t>
      </w:r>
      <w:r w:rsidRPr="00D20B82">
        <w:rPr>
          <w:rFonts w:ascii="Arial" w:hAnsi="Arial" w:cs="Arial"/>
          <w:color w:val="000000"/>
          <w:sz w:val="18"/>
        </w:rPr>
        <w:t xml:space="preserve"> en </w:t>
      </w:r>
      <w:r w:rsidRPr="00D20B82">
        <w:rPr>
          <w:rFonts w:ascii="Arial" w:hAnsi="Arial" w:cs="Arial"/>
          <w:i/>
          <w:iCs/>
          <w:color w:val="000000"/>
          <w:sz w:val="18"/>
        </w:rPr>
        <w:t>https://</w:t>
      </w:r>
      <w:r w:rsidRPr="00D20B82">
        <w:rPr>
          <w:rFonts w:ascii="Arial" w:hAnsi="Arial" w:cs="Arial"/>
          <w:i/>
          <w:color w:val="000000"/>
          <w:sz w:val="18"/>
        </w:rPr>
        <w:t>inegi.org.mx/contenidos/saladeprensa/boletines/2022/ensu/ensu2022_07.pdf</w:t>
      </w:r>
      <w:r w:rsidRPr="00D20B82">
        <w:rPr>
          <w:rFonts w:ascii="Arial" w:hAnsi="Arial" w:cs="Arial"/>
          <w:color w:val="000000"/>
          <w:sz w:val="18"/>
        </w:rPr>
        <w:t xml:space="preserve">, p. 68. </w:t>
      </w:r>
    </w:p>
  </w:footnote>
  <w:footnote w:id="48">
    <w:p w:rsidR="00BE4E90" w:rsidRPr="009E6218" w:rsidRDefault="00BE4E90" w:rsidP="00D20B82">
      <w:pPr>
        <w:pStyle w:val="Textonotapie"/>
        <w:jc w:val="both"/>
        <w:rPr>
          <w:rFonts w:ascii="Arial" w:hAnsi="Arial" w:cs="Arial"/>
          <w:b/>
          <w:sz w:val="18"/>
          <w:lang w:val="es-ES_tradnl"/>
        </w:rPr>
      </w:pPr>
      <w:r w:rsidRPr="00E208C8">
        <w:rPr>
          <w:rStyle w:val="Refdenotaalpie"/>
          <w:rFonts w:ascii="Arial" w:hAnsi="Arial" w:cs="Arial"/>
          <w:b/>
          <w:lang w:val="es-ES_tradnl"/>
        </w:rPr>
        <w:footnoteRef/>
      </w:r>
      <w:r w:rsidRPr="00E208C8">
        <w:rPr>
          <w:rFonts w:ascii="Arial" w:hAnsi="Arial" w:cs="Arial"/>
          <w:b/>
          <w:lang w:val="es-ES_tradnl"/>
        </w:rPr>
        <w:t xml:space="preserve"> </w:t>
      </w:r>
      <w:r w:rsidRPr="009E6218">
        <w:rPr>
          <w:rFonts w:ascii="Arial" w:hAnsi="Arial" w:cs="Arial"/>
          <w:i/>
          <w:sz w:val="18"/>
          <w:lang w:val="es-ES_tradnl"/>
        </w:rPr>
        <w:t xml:space="preserve">Municipios del valle de México pierden 46 por ciento del agua potable en fugas, </w:t>
      </w:r>
      <w:r w:rsidRPr="009E6218">
        <w:rPr>
          <w:rFonts w:ascii="Arial" w:hAnsi="Arial" w:cs="Arial"/>
          <w:sz w:val="18"/>
          <w:lang w:val="es-ES_tradnl"/>
        </w:rPr>
        <w:t>El Sol de Toluca,</w:t>
      </w:r>
      <w:r w:rsidRPr="009E6218">
        <w:rPr>
          <w:rFonts w:ascii="Arial" w:hAnsi="Arial" w:cs="Arial"/>
          <w:b/>
          <w:sz w:val="18"/>
          <w:lang w:val="es-ES_tradnl"/>
        </w:rPr>
        <w:t xml:space="preserve"> </w:t>
      </w:r>
      <w:r w:rsidRPr="009E6218">
        <w:rPr>
          <w:rFonts w:ascii="Arial" w:hAnsi="Arial" w:cs="Arial"/>
          <w:i/>
          <w:sz w:val="18"/>
          <w:lang w:val="es-ES_tradnl"/>
        </w:rPr>
        <w:t>https://</w:t>
      </w:r>
      <w:r w:rsidRPr="009E6218">
        <w:rPr>
          <w:rFonts w:ascii="Arial" w:hAnsi="Arial" w:cs="Arial"/>
          <w:sz w:val="18"/>
          <w:lang w:val="es-ES_tradnl"/>
        </w:rPr>
        <w:t>elsoldetoluca.com.mx/local/municipios-del-valle-de-mexico-pierden-46-por-ciento-del-agua-potable-en-fugas-8430347.html</w:t>
      </w:r>
    </w:p>
  </w:footnote>
  <w:footnote w:id="49">
    <w:p w:rsidR="00BE4E90" w:rsidRPr="009E6218" w:rsidRDefault="00BE4E90" w:rsidP="00D20B82">
      <w:pPr>
        <w:pStyle w:val="Textonotapie"/>
        <w:jc w:val="both"/>
        <w:rPr>
          <w:rFonts w:ascii="Arial" w:hAnsi="Arial" w:cs="Arial"/>
          <w:b/>
          <w:i/>
          <w:sz w:val="18"/>
          <w:lang w:val="es-ES_tradnl"/>
        </w:rPr>
      </w:pPr>
      <w:r w:rsidRPr="00E208C8">
        <w:rPr>
          <w:rStyle w:val="Refdenotaalpie"/>
          <w:rFonts w:ascii="Arial" w:hAnsi="Arial" w:cs="Arial"/>
          <w:b/>
          <w:lang w:val="es-ES_tradnl"/>
        </w:rPr>
        <w:footnoteRef/>
      </w:r>
      <w:r w:rsidRPr="00E208C8">
        <w:rPr>
          <w:rFonts w:ascii="Arial" w:hAnsi="Arial" w:cs="Arial"/>
          <w:b/>
          <w:lang w:val="es-ES_tradnl"/>
        </w:rPr>
        <w:t xml:space="preserve"> </w:t>
      </w:r>
      <w:r w:rsidRPr="009E6218">
        <w:rPr>
          <w:rFonts w:ascii="Arial" w:hAnsi="Arial" w:cs="Arial"/>
          <w:i/>
          <w:sz w:val="18"/>
          <w:lang w:val="es-ES_tradnl"/>
        </w:rPr>
        <w:t xml:space="preserve">Véase </w:t>
      </w:r>
      <w:r w:rsidRPr="009E6218">
        <w:rPr>
          <w:rFonts w:ascii="Arial" w:hAnsi="Arial" w:cs="Arial"/>
          <w:sz w:val="18"/>
          <w:lang w:val="es-ES_tradnl"/>
        </w:rPr>
        <w:t xml:space="preserve">para mas información en </w:t>
      </w:r>
      <w:r w:rsidRPr="009E6218">
        <w:rPr>
          <w:rFonts w:ascii="Arial" w:hAnsi="Arial" w:cs="Arial"/>
          <w:i/>
          <w:sz w:val="18"/>
          <w:lang w:val="es-ES_tradnl"/>
        </w:rPr>
        <w:t>https://rde.inegi.org.mx/index.php/2020/12/02/analisis-de-eficiencia-en-los-servicios-del-agua-en-mexico-con-datos-de-los-censos-economicos/.</w:t>
      </w:r>
    </w:p>
  </w:footnote>
  <w:footnote w:id="50">
    <w:p w:rsidR="00BE4E90" w:rsidRPr="00E208C8" w:rsidRDefault="00BE4E90" w:rsidP="00D20B82">
      <w:pPr>
        <w:pStyle w:val="Textonotapie"/>
        <w:jc w:val="both"/>
        <w:rPr>
          <w:rFonts w:ascii="Arial" w:hAnsi="Arial" w:cs="Arial"/>
          <w:lang w:val="es-ES_tradnl"/>
        </w:rPr>
      </w:pPr>
      <w:r w:rsidRPr="00E208C8">
        <w:rPr>
          <w:rStyle w:val="Refdenotaalpie"/>
          <w:rFonts w:ascii="Arial" w:hAnsi="Arial" w:cs="Arial"/>
          <w:b/>
          <w:lang w:val="es-ES_tradnl"/>
        </w:rPr>
        <w:footnoteRef/>
      </w:r>
      <w:r w:rsidRPr="00E208C8">
        <w:rPr>
          <w:rFonts w:ascii="Arial" w:hAnsi="Arial" w:cs="Arial"/>
          <w:b/>
          <w:lang w:val="es-ES_tradnl"/>
        </w:rPr>
        <w:t xml:space="preserve"> </w:t>
      </w:r>
      <w:r w:rsidRPr="009E6218">
        <w:rPr>
          <w:rFonts w:ascii="Arial" w:hAnsi="Arial" w:cs="Arial"/>
          <w:i/>
          <w:sz w:val="18"/>
          <w:lang w:val="es-ES_tradnl"/>
        </w:rPr>
        <w:t>Véase</w:t>
      </w:r>
      <w:r w:rsidRPr="009E6218">
        <w:rPr>
          <w:rFonts w:ascii="Arial" w:hAnsi="Arial" w:cs="Arial"/>
          <w:sz w:val="18"/>
          <w:lang w:val="es-ES_tradnl"/>
        </w:rPr>
        <w:t xml:space="preserve"> el mapa interactivo en </w:t>
      </w:r>
      <w:r w:rsidRPr="009E6218">
        <w:rPr>
          <w:rFonts w:ascii="Arial" w:hAnsi="Arial" w:cs="Arial"/>
          <w:i/>
          <w:sz w:val="18"/>
          <w:lang w:val="es-ES_tradnl"/>
        </w:rPr>
        <w:t xml:space="preserve">http://sina.conagua.gob.mx/sina/tema.php?tema=aguaSalud&amp;n=nacional. </w:t>
      </w:r>
    </w:p>
  </w:footnote>
  <w:footnote w:id="51">
    <w:p w:rsidR="00BE4E90" w:rsidRPr="009E6218" w:rsidRDefault="00BE4E90" w:rsidP="00D20B82">
      <w:pPr>
        <w:pStyle w:val="Textonotapie"/>
        <w:jc w:val="both"/>
        <w:rPr>
          <w:rFonts w:ascii="Arial" w:hAnsi="Arial" w:cs="Arial"/>
          <w:sz w:val="18"/>
          <w:lang w:val="es-ES_tradnl"/>
        </w:rPr>
      </w:pPr>
      <w:r w:rsidRPr="00E208C8">
        <w:rPr>
          <w:rStyle w:val="Refdenotaalpie"/>
          <w:rFonts w:ascii="Arial" w:hAnsi="Arial" w:cs="Arial"/>
          <w:b/>
          <w:lang w:val="es-ES_tradnl"/>
        </w:rPr>
        <w:footnoteRef/>
      </w:r>
      <w:r w:rsidRPr="00E208C8">
        <w:rPr>
          <w:rFonts w:ascii="Arial" w:hAnsi="Arial" w:cs="Arial"/>
          <w:lang w:val="es-ES_tradnl"/>
        </w:rPr>
        <w:t xml:space="preserve"> </w:t>
      </w:r>
      <w:r w:rsidRPr="009E6218">
        <w:rPr>
          <w:rFonts w:ascii="Arial" w:hAnsi="Arial" w:cs="Arial"/>
          <w:sz w:val="18"/>
          <w:lang w:val="es-ES_tradnl"/>
        </w:rPr>
        <w:t xml:space="preserve">Piden que el servicio de agua cuente con los estándares mínimos de calidad, El Sol de Toluca, </w:t>
      </w:r>
      <w:r w:rsidRPr="009E6218">
        <w:rPr>
          <w:rFonts w:ascii="Arial" w:hAnsi="Arial" w:cs="Arial"/>
          <w:i/>
          <w:sz w:val="18"/>
          <w:lang w:val="es-ES_tradnl"/>
        </w:rPr>
        <w:t>https://www.elsoldetoluca.com.mx/local/piden-que-el-servicio-de-agua-cuente-con-los-estandares-minimos-de-calidad-8639297.html</w:t>
      </w:r>
    </w:p>
  </w:footnote>
  <w:footnote w:id="52">
    <w:p w:rsidR="00BE4E90" w:rsidRPr="009E6218" w:rsidRDefault="00BE4E90" w:rsidP="00D20B82">
      <w:pPr>
        <w:pStyle w:val="NormalWeb"/>
        <w:shd w:val="clear" w:color="auto" w:fill="FFFFFF"/>
        <w:spacing w:after="0"/>
        <w:jc w:val="both"/>
        <w:rPr>
          <w:rFonts w:ascii="Arial" w:hAnsi="Arial" w:cs="Arial"/>
          <w:sz w:val="18"/>
          <w:szCs w:val="20"/>
          <w:lang w:val="es-ES_tradnl"/>
        </w:rPr>
      </w:pPr>
      <w:r w:rsidRPr="00E208C8">
        <w:rPr>
          <w:rStyle w:val="Refdenotaalpie"/>
          <w:rFonts w:ascii="Arial" w:hAnsi="Arial" w:cs="Arial"/>
          <w:b/>
          <w:sz w:val="20"/>
          <w:szCs w:val="20"/>
          <w:lang w:val="es-ES_tradnl"/>
        </w:rPr>
        <w:footnoteRef/>
      </w:r>
      <w:r w:rsidRPr="00E208C8">
        <w:rPr>
          <w:rFonts w:ascii="Arial" w:hAnsi="Arial" w:cs="Arial"/>
          <w:b/>
          <w:sz w:val="20"/>
          <w:szCs w:val="20"/>
          <w:lang w:val="es-ES_tradnl"/>
        </w:rPr>
        <w:t xml:space="preserve"> </w:t>
      </w:r>
      <w:r w:rsidRPr="009E6218">
        <w:rPr>
          <w:rFonts w:ascii="Arial" w:hAnsi="Arial" w:cs="Arial"/>
          <w:i/>
          <w:sz w:val="18"/>
          <w:szCs w:val="20"/>
          <w:lang w:val="es-ES_tradnl"/>
        </w:rPr>
        <w:t>Véase</w:t>
      </w:r>
      <w:r w:rsidRPr="009E6218">
        <w:rPr>
          <w:rFonts w:ascii="Arial" w:hAnsi="Arial" w:cs="Arial"/>
          <w:sz w:val="18"/>
          <w:szCs w:val="20"/>
          <w:lang w:val="es-ES_tradnl"/>
        </w:rPr>
        <w:t xml:space="preserve"> el siguiente informe especial de la Comisión Nacional de los Derechos Humanos (CNDH), </w:t>
      </w:r>
      <w:r w:rsidRPr="009E6218">
        <w:rPr>
          <w:rFonts w:ascii="Arial" w:hAnsi="Arial" w:cs="Arial"/>
          <w:i/>
          <w:sz w:val="18"/>
          <w:szCs w:val="20"/>
          <w:lang w:val="es-ES_tradnl"/>
        </w:rPr>
        <w:t>https://www.cndh.org.mx/sites/all/doc/Informes/Especiales/SINTESIS_ESTUDIO_RIOS_LAGOS_ACUIFEROS.pdf.</w:t>
      </w:r>
    </w:p>
  </w:footnote>
  <w:footnote w:id="53">
    <w:p w:rsidR="00BE4E90" w:rsidRPr="009E6218" w:rsidRDefault="00BE4E90" w:rsidP="00D20B82">
      <w:pPr>
        <w:pStyle w:val="Textonotapie"/>
        <w:jc w:val="both"/>
        <w:rPr>
          <w:rFonts w:ascii="Arial" w:hAnsi="Arial" w:cs="Arial"/>
          <w:sz w:val="18"/>
          <w:lang w:val="es-ES_tradnl"/>
        </w:rPr>
      </w:pPr>
      <w:r w:rsidRPr="00E208C8">
        <w:rPr>
          <w:rStyle w:val="Refdenotaalpie"/>
          <w:rFonts w:ascii="Arial" w:hAnsi="Arial" w:cs="Arial"/>
          <w:b/>
          <w:lang w:val="es-ES_tradnl"/>
        </w:rPr>
        <w:footnoteRef/>
      </w:r>
      <w:r w:rsidRPr="00E208C8">
        <w:rPr>
          <w:rFonts w:ascii="Arial" w:hAnsi="Arial" w:cs="Arial"/>
          <w:lang w:val="es-ES_tradnl"/>
        </w:rPr>
        <w:t xml:space="preserve"> </w:t>
      </w:r>
      <w:r w:rsidRPr="009E6218">
        <w:rPr>
          <w:rFonts w:ascii="Arial" w:hAnsi="Arial" w:cs="Arial"/>
          <w:sz w:val="18"/>
          <w:lang w:val="es-ES_tradnl"/>
        </w:rPr>
        <w:t xml:space="preserve">Así comenzó la contaminación del río Lerma, AD Noticias, </w:t>
      </w:r>
      <w:r w:rsidRPr="009E6218">
        <w:rPr>
          <w:rFonts w:ascii="Arial" w:hAnsi="Arial" w:cs="Arial"/>
          <w:i/>
          <w:sz w:val="18"/>
          <w:lang w:val="es-ES_tradnl"/>
        </w:rPr>
        <w:t xml:space="preserve">https://adnoticias.mx/asi-comenzo-la-contaminacion-del-rio-lerma/. </w:t>
      </w:r>
    </w:p>
  </w:footnote>
  <w:footnote w:id="54">
    <w:p w:rsidR="00BE4E90" w:rsidRDefault="00BE4E90" w:rsidP="00A14911">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Ley Orgánica  de la Administración Pública del Estado de México, p. 45</w:t>
      </w:r>
    </w:p>
  </w:footnote>
  <w:footnote w:id="55">
    <w:p w:rsidR="00BE4E90" w:rsidRDefault="00BE4E90" w:rsidP="00A14911">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Ley Orgánica  de la Administración Pública del Estado de México, p. 45</w:t>
      </w:r>
    </w:p>
  </w:footnote>
  <w:footnote w:id="56">
    <w:p w:rsidR="00BE4E90" w:rsidRDefault="00BE4E90" w:rsidP="00A14911">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w:t>
      </w:r>
      <w:r>
        <w:rPr>
          <w:rFonts w:ascii="Arial" w:eastAsia="Arial" w:hAnsi="Arial" w:cs="Arial"/>
          <w:color w:val="000000"/>
          <w:sz w:val="16"/>
          <w:szCs w:val="16"/>
        </w:rPr>
        <w:t xml:space="preserve">Ley que crea el Organismo Público Descentralizado denominado Comisión para la Protección Contra Riesgos Sanitarios del Estado de México, p.1 </w:t>
      </w:r>
    </w:p>
  </w:footnote>
  <w:footnote w:id="57">
    <w:p w:rsidR="00BE4E90" w:rsidRDefault="00BE4E90" w:rsidP="00A14911">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Código Administrativo del Estado de México, p.19</w:t>
      </w:r>
    </w:p>
  </w:footnote>
  <w:footnote w:id="58">
    <w:p w:rsidR="00BE4E90" w:rsidRDefault="00BE4E90" w:rsidP="00A14911">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Informe de Resultados Cuenta Pública OSFEM 2021, Tomo 2, Entidades Estatales, Libro. 3 Organismo Auxiliares I, P.279</w:t>
      </w:r>
    </w:p>
  </w:footnote>
  <w:footnote w:id="59">
    <w:p w:rsidR="00BE4E90" w:rsidRDefault="00BE4E90" w:rsidP="00A14911">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Informe de Resultados Cuenta Pública OSFEM 2021, Tomo 2, Entidades Estatales, Libro. 3 Organismo Auxiliares I, P.279</w:t>
      </w:r>
    </w:p>
  </w:footnote>
  <w:footnote w:id="60">
    <w:p w:rsidR="00BE4E90" w:rsidRDefault="00BE4E90" w:rsidP="00A14911">
      <w:pPr>
        <w:spacing w:line="276" w:lineRule="auto"/>
        <w:jc w:val="both"/>
        <w:rPr>
          <w:sz w:val="16"/>
          <w:szCs w:val="16"/>
        </w:rPr>
      </w:pPr>
      <w:r>
        <w:rPr>
          <w:vertAlign w:val="superscript"/>
        </w:rPr>
        <w:footnoteRef/>
      </w:r>
      <w:r>
        <w:t xml:space="preserve"> Informe de Resultados Cuenta Pública OSFEM 2021, Tomo 2, Entidades Estatales, Libro. 3 Organismo Auxiliares I, P.286</w:t>
      </w:r>
    </w:p>
    <w:p w:rsidR="00BE4E90" w:rsidRDefault="00BE4E90" w:rsidP="00A14911">
      <w:pPr>
        <w:pBdr>
          <w:top w:val="nil"/>
          <w:left w:val="nil"/>
          <w:bottom w:val="nil"/>
          <w:right w:val="nil"/>
          <w:between w:val="nil"/>
        </w:pBdr>
        <w:spacing w:after="0" w:line="240" w:lineRule="auto"/>
        <w:rPr>
          <w:color w:val="000000"/>
          <w:sz w:val="20"/>
          <w:szCs w:val="20"/>
        </w:rPr>
      </w:pPr>
    </w:p>
  </w:footnote>
  <w:footnote w:id="61">
    <w:p w:rsidR="00BE4E90" w:rsidRDefault="00BE4E90" w:rsidP="00A14911">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Ley de Coordinación y Control de Organismos Auxiliares del Estado de México, p. 4</w:t>
      </w:r>
    </w:p>
  </w:footnote>
  <w:footnote w:id="62">
    <w:p w:rsidR="00BE4E90" w:rsidRDefault="00BE4E90" w:rsidP="00A14911">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Ley de Coordinación y Control de Organismos Auxiliares del Estado de México, p. 4</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E4E90" w:rsidRPr="006D355E" w:rsidRDefault="00BE4E90" w:rsidP="000F5553">
    <w:pPr>
      <w:pStyle w:val="Encabezado"/>
      <w:tabs>
        <w:tab w:val="clear" w:pos="4419"/>
        <w:tab w:val="clear" w:pos="8838"/>
      </w:tabs>
      <w:rPr>
        <w:rFonts w:ascii="Arial" w:hAnsi="Arial" w:cs="Arial"/>
        <w:sz w:val="18"/>
        <w:lang w:eastAsia="es-MX"/>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E4E90" w:rsidRPr="006D355E" w:rsidRDefault="00BE4E90" w:rsidP="00912F7D">
    <w:pPr>
      <w:pStyle w:val="Encabezado"/>
      <w:tabs>
        <w:tab w:val="clear" w:pos="4419"/>
        <w:tab w:val="clear" w:pos="8838"/>
      </w:tabs>
      <w:rPr>
        <w:rFonts w:ascii="Arial" w:hAnsi="Arial" w:cs="Arial"/>
        <w:sz w:val="18"/>
        <w:lang w:eastAsia="es-MX"/>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6C2F4F"/>
    <w:multiLevelType w:val="hybridMultilevel"/>
    <w:tmpl w:val="6F129204"/>
    <w:lvl w:ilvl="0" w:tplc="080A0001">
      <w:start w:val="1"/>
      <w:numFmt w:val="bullet"/>
      <w:lvlText w:val=""/>
      <w:lvlJc w:val="left"/>
      <w:pPr>
        <w:ind w:left="2148" w:hanging="360"/>
      </w:pPr>
      <w:rPr>
        <w:rFonts w:ascii="Symbol" w:hAnsi="Symbol" w:hint="default"/>
      </w:rPr>
    </w:lvl>
    <w:lvl w:ilvl="1" w:tplc="080A0003" w:tentative="1">
      <w:start w:val="1"/>
      <w:numFmt w:val="bullet"/>
      <w:lvlText w:val="o"/>
      <w:lvlJc w:val="left"/>
      <w:pPr>
        <w:ind w:left="2868" w:hanging="360"/>
      </w:pPr>
      <w:rPr>
        <w:rFonts w:ascii="Courier New" w:hAnsi="Courier New" w:cs="Courier New" w:hint="default"/>
      </w:rPr>
    </w:lvl>
    <w:lvl w:ilvl="2" w:tplc="080A0005" w:tentative="1">
      <w:start w:val="1"/>
      <w:numFmt w:val="bullet"/>
      <w:lvlText w:val=""/>
      <w:lvlJc w:val="left"/>
      <w:pPr>
        <w:ind w:left="3588" w:hanging="360"/>
      </w:pPr>
      <w:rPr>
        <w:rFonts w:ascii="Wingdings" w:hAnsi="Wingdings" w:hint="default"/>
      </w:rPr>
    </w:lvl>
    <w:lvl w:ilvl="3" w:tplc="080A0001" w:tentative="1">
      <w:start w:val="1"/>
      <w:numFmt w:val="bullet"/>
      <w:lvlText w:val=""/>
      <w:lvlJc w:val="left"/>
      <w:pPr>
        <w:ind w:left="4308" w:hanging="360"/>
      </w:pPr>
      <w:rPr>
        <w:rFonts w:ascii="Symbol" w:hAnsi="Symbol" w:hint="default"/>
      </w:rPr>
    </w:lvl>
    <w:lvl w:ilvl="4" w:tplc="080A0003" w:tentative="1">
      <w:start w:val="1"/>
      <w:numFmt w:val="bullet"/>
      <w:lvlText w:val="o"/>
      <w:lvlJc w:val="left"/>
      <w:pPr>
        <w:ind w:left="5028" w:hanging="360"/>
      </w:pPr>
      <w:rPr>
        <w:rFonts w:ascii="Courier New" w:hAnsi="Courier New" w:cs="Courier New" w:hint="default"/>
      </w:rPr>
    </w:lvl>
    <w:lvl w:ilvl="5" w:tplc="080A0005" w:tentative="1">
      <w:start w:val="1"/>
      <w:numFmt w:val="bullet"/>
      <w:lvlText w:val=""/>
      <w:lvlJc w:val="left"/>
      <w:pPr>
        <w:ind w:left="5748" w:hanging="360"/>
      </w:pPr>
      <w:rPr>
        <w:rFonts w:ascii="Wingdings" w:hAnsi="Wingdings" w:hint="default"/>
      </w:rPr>
    </w:lvl>
    <w:lvl w:ilvl="6" w:tplc="080A0001" w:tentative="1">
      <w:start w:val="1"/>
      <w:numFmt w:val="bullet"/>
      <w:lvlText w:val=""/>
      <w:lvlJc w:val="left"/>
      <w:pPr>
        <w:ind w:left="6468" w:hanging="360"/>
      </w:pPr>
      <w:rPr>
        <w:rFonts w:ascii="Symbol" w:hAnsi="Symbol" w:hint="default"/>
      </w:rPr>
    </w:lvl>
    <w:lvl w:ilvl="7" w:tplc="080A0003" w:tentative="1">
      <w:start w:val="1"/>
      <w:numFmt w:val="bullet"/>
      <w:lvlText w:val="o"/>
      <w:lvlJc w:val="left"/>
      <w:pPr>
        <w:ind w:left="7188" w:hanging="360"/>
      </w:pPr>
      <w:rPr>
        <w:rFonts w:ascii="Courier New" w:hAnsi="Courier New" w:cs="Courier New" w:hint="default"/>
      </w:rPr>
    </w:lvl>
    <w:lvl w:ilvl="8" w:tplc="080A0005" w:tentative="1">
      <w:start w:val="1"/>
      <w:numFmt w:val="bullet"/>
      <w:lvlText w:val=""/>
      <w:lvlJc w:val="left"/>
      <w:pPr>
        <w:ind w:left="7908" w:hanging="360"/>
      </w:pPr>
      <w:rPr>
        <w:rFonts w:ascii="Wingdings" w:hAnsi="Wingdings" w:hint="default"/>
      </w:rPr>
    </w:lvl>
  </w:abstractNum>
  <w:abstractNum w:abstractNumId="1">
    <w:nsid w:val="08C53035"/>
    <w:multiLevelType w:val="hybridMultilevel"/>
    <w:tmpl w:val="2EC469E8"/>
    <w:lvl w:ilvl="0" w:tplc="67964E74">
      <w:start w:val="6"/>
      <w:numFmt w:val="bullet"/>
      <w:lvlText w:val="-"/>
      <w:lvlJc w:val="left"/>
      <w:pPr>
        <w:ind w:left="720" w:hanging="360"/>
      </w:pPr>
      <w:rPr>
        <w:rFonts w:ascii="Arial" w:eastAsia="Calibri" w:hAnsi="Arial" w:cs="Arial" w:hint="default"/>
        <w:b/>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
    <w:nsid w:val="09C61B50"/>
    <w:multiLevelType w:val="hybridMultilevel"/>
    <w:tmpl w:val="D5E8E082"/>
    <w:lvl w:ilvl="0" w:tplc="080A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nsid w:val="15DE2261"/>
    <w:multiLevelType w:val="multilevel"/>
    <w:tmpl w:val="13A61EF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nsid w:val="1BE56726"/>
    <w:multiLevelType w:val="hybridMultilevel"/>
    <w:tmpl w:val="8320DB12"/>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22B2357F"/>
    <w:multiLevelType w:val="multilevel"/>
    <w:tmpl w:val="32AC45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33F5442"/>
    <w:multiLevelType w:val="hybridMultilevel"/>
    <w:tmpl w:val="50C8649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nsid w:val="26F83280"/>
    <w:multiLevelType w:val="hybridMultilevel"/>
    <w:tmpl w:val="1A6E2F18"/>
    <w:lvl w:ilvl="0" w:tplc="040A0001">
      <w:start w:val="1"/>
      <w:numFmt w:val="bullet"/>
      <w:lvlText w:val=""/>
      <w:lvlJc w:val="left"/>
      <w:pPr>
        <w:ind w:left="720" w:hanging="360"/>
      </w:pPr>
      <w:rPr>
        <w:rFonts w:ascii="Symbol" w:hAnsi="Symbol" w:hint="default"/>
        <w:b/>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8">
    <w:nsid w:val="287838F3"/>
    <w:multiLevelType w:val="hybridMultilevel"/>
    <w:tmpl w:val="E4FADBB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nsid w:val="2A0F2CCB"/>
    <w:multiLevelType w:val="hybridMultilevel"/>
    <w:tmpl w:val="5A388C52"/>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nsid w:val="2DB649C3"/>
    <w:multiLevelType w:val="hybridMultilevel"/>
    <w:tmpl w:val="DFA2C59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nsid w:val="3A8D7DC0"/>
    <w:multiLevelType w:val="hybridMultilevel"/>
    <w:tmpl w:val="164CCB8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nsid w:val="3DF94693"/>
    <w:multiLevelType w:val="hybridMultilevel"/>
    <w:tmpl w:val="7550149A"/>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3">
    <w:nsid w:val="41192531"/>
    <w:multiLevelType w:val="hybridMultilevel"/>
    <w:tmpl w:val="D84A4CE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nsid w:val="4DFA2A4A"/>
    <w:multiLevelType w:val="hybridMultilevel"/>
    <w:tmpl w:val="174C150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nsid w:val="56245DBF"/>
    <w:multiLevelType w:val="multilevel"/>
    <w:tmpl w:val="4242364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nsid w:val="5E2A2AEC"/>
    <w:multiLevelType w:val="multilevel"/>
    <w:tmpl w:val="BC965D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6A4C41AE"/>
    <w:multiLevelType w:val="hybridMultilevel"/>
    <w:tmpl w:val="F2D46904"/>
    <w:lvl w:ilvl="0" w:tplc="080A0001">
      <w:start w:val="1"/>
      <w:numFmt w:val="bullet"/>
      <w:lvlText w:val=""/>
      <w:lvlJc w:val="left"/>
      <w:pPr>
        <w:ind w:left="2148" w:hanging="360"/>
      </w:pPr>
      <w:rPr>
        <w:rFonts w:ascii="Symbol" w:hAnsi="Symbol" w:hint="default"/>
      </w:rPr>
    </w:lvl>
    <w:lvl w:ilvl="1" w:tplc="080A0003" w:tentative="1">
      <w:start w:val="1"/>
      <w:numFmt w:val="bullet"/>
      <w:lvlText w:val="o"/>
      <w:lvlJc w:val="left"/>
      <w:pPr>
        <w:ind w:left="2868" w:hanging="360"/>
      </w:pPr>
      <w:rPr>
        <w:rFonts w:ascii="Courier New" w:hAnsi="Courier New" w:cs="Courier New" w:hint="default"/>
      </w:rPr>
    </w:lvl>
    <w:lvl w:ilvl="2" w:tplc="080A0005" w:tentative="1">
      <w:start w:val="1"/>
      <w:numFmt w:val="bullet"/>
      <w:lvlText w:val=""/>
      <w:lvlJc w:val="left"/>
      <w:pPr>
        <w:ind w:left="3588" w:hanging="360"/>
      </w:pPr>
      <w:rPr>
        <w:rFonts w:ascii="Wingdings" w:hAnsi="Wingdings" w:hint="default"/>
      </w:rPr>
    </w:lvl>
    <w:lvl w:ilvl="3" w:tplc="080A0001" w:tentative="1">
      <w:start w:val="1"/>
      <w:numFmt w:val="bullet"/>
      <w:lvlText w:val=""/>
      <w:lvlJc w:val="left"/>
      <w:pPr>
        <w:ind w:left="4308" w:hanging="360"/>
      </w:pPr>
      <w:rPr>
        <w:rFonts w:ascii="Symbol" w:hAnsi="Symbol" w:hint="default"/>
      </w:rPr>
    </w:lvl>
    <w:lvl w:ilvl="4" w:tplc="080A0003" w:tentative="1">
      <w:start w:val="1"/>
      <w:numFmt w:val="bullet"/>
      <w:lvlText w:val="o"/>
      <w:lvlJc w:val="left"/>
      <w:pPr>
        <w:ind w:left="5028" w:hanging="360"/>
      </w:pPr>
      <w:rPr>
        <w:rFonts w:ascii="Courier New" w:hAnsi="Courier New" w:cs="Courier New" w:hint="default"/>
      </w:rPr>
    </w:lvl>
    <w:lvl w:ilvl="5" w:tplc="080A0005" w:tentative="1">
      <w:start w:val="1"/>
      <w:numFmt w:val="bullet"/>
      <w:lvlText w:val=""/>
      <w:lvlJc w:val="left"/>
      <w:pPr>
        <w:ind w:left="5748" w:hanging="360"/>
      </w:pPr>
      <w:rPr>
        <w:rFonts w:ascii="Wingdings" w:hAnsi="Wingdings" w:hint="default"/>
      </w:rPr>
    </w:lvl>
    <w:lvl w:ilvl="6" w:tplc="080A0001" w:tentative="1">
      <w:start w:val="1"/>
      <w:numFmt w:val="bullet"/>
      <w:lvlText w:val=""/>
      <w:lvlJc w:val="left"/>
      <w:pPr>
        <w:ind w:left="6468" w:hanging="360"/>
      </w:pPr>
      <w:rPr>
        <w:rFonts w:ascii="Symbol" w:hAnsi="Symbol" w:hint="default"/>
      </w:rPr>
    </w:lvl>
    <w:lvl w:ilvl="7" w:tplc="080A0003" w:tentative="1">
      <w:start w:val="1"/>
      <w:numFmt w:val="bullet"/>
      <w:lvlText w:val="o"/>
      <w:lvlJc w:val="left"/>
      <w:pPr>
        <w:ind w:left="7188" w:hanging="360"/>
      </w:pPr>
      <w:rPr>
        <w:rFonts w:ascii="Courier New" w:hAnsi="Courier New" w:cs="Courier New" w:hint="default"/>
      </w:rPr>
    </w:lvl>
    <w:lvl w:ilvl="8" w:tplc="080A0005" w:tentative="1">
      <w:start w:val="1"/>
      <w:numFmt w:val="bullet"/>
      <w:lvlText w:val=""/>
      <w:lvlJc w:val="left"/>
      <w:pPr>
        <w:ind w:left="7908" w:hanging="360"/>
      </w:pPr>
      <w:rPr>
        <w:rFonts w:ascii="Wingdings" w:hAnsi="Wingdings" w:hint="default"/>
      </w:rPr>
    </w:lvl>
  </w:abstractNum>
  <w:abstractNum w:abstractNumId="18">
    <w:nsid w:val="6CAA1352"/>
    <w:multiLevelType w:val="hybridMultilevel"/>
    <w:tmpl w:val="D3002DAA"/>
    <w:lvl w:ilvl="0" w:tplc="2F460C58">
      <w:numFmt w:val="bullet"/>
      <w:lvlText w:val="-"/>
      <w:lvlJc w:val="left"/>
      <w:pPr>
        <w:ind w:left="720" w:hanging="360"/>
      </w:pPr>
      <w:rPr>
        <w:rFonts w:ascii="Arial" w:eastAsia="Calibri" w:hAnsi="Arial" w:cs="Arial" w:hint="default"/>
        <w:b/>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9">
    <w:nsid w:val="718C64D4"/>
    <w:multiLevelType w:val="hybridMultilevel"/>
    <w:tmpl w:val="CF1CDE7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nsid w:val="7B5A0CDB"/>
    <w:multiLevelType w:val="hybridMultilevel"/>
    <w:tmpl w:val="9232FAC4"/>
    <w:lvl w:ilvl="0" w:tplc="ADF4EF0E">
      <w:start w:val="1"/>
      <w:numFmt w:val="low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21">
    <w:nsid w:val="7C801DCF"/>
    <w:multiLevelType w:val="hybridMultilevel"/>
    <w:tmpl w:val="6C0C7DFA"/>
    <w:lvl w:ilvl="0" w:tplc="080A0017">
      <w:start w:val="1"/>
      <w:numFmt w:val="lowerLetter"/>
      <w:lvlText w:val="%1)"/>
      <w:lvlJc w:val="left"/>
      <w:pPr>
        <w:ind w:left="1428" w:hanging="360"/>
      </w:pPr>
    </w:lvl>
    <w:lvl w:ilvl="1" w:tplc="080A0019" w:tentative="1">
      <w:start w:val="1"/>
      <w:numFmt w:val="lowerLetter"/>
      <w:lvlText w:val="%2."/>
      <w:lvlJc w:val="left"/>
      <w:pPr>
        <w:ind w:left="2148" w:hanging="360"/>
      </w:pPr>
    </w:lvl>
    <w:lvl w:ilvl="2" w:tplc="080A001B" w:tentative="1">
      <w:start w:val="1"/>
      <w:numFmt w:val="lowerRoman"/>
      <w:lvlText w:val="%3."/>
      <w:lvlJc w:val="right"/>
      <w:pPr>
        <w:ind w:left="2868" w:hanging="180"/>
      </w:pPr>
    </w:lvl>
    <w:lvl w:ilvl="3" w:tplc="080A000F" w:tentative="1">
      <w:start w:val="1"/>
      <w:numFmt w:val="decimal"/>
      <w:lvlText w:val="%4."/>
      <w:lvlJc w:val="left"/>
      <w:pPr>
        <w:ind w:left="3588" w:hanging="360"/>
      </w:pPr>
    </w:lvl>
    <w:lvl w:ilvl="4" w:tplc="080A0019" w:tentative="1">
      <w:start w:val="1"/>
      <w:numFmt w:val="lowerLetter"/>
      <w:lvlText w:val="%5."/>
      <w:lvlJc w:val="left"/>
      <w:pPr>
        <w:ind w:left="4308" w:hanging="360"/>
      </w:pPr>
    </w:lvl>
    <w:lvl w:ilvl="5" w:tplc="080A001B" w:tentative="1">
      <w:start w:val="1"/>
      <w:numFmt w:val="lowerRoman"/>
      <w:lvlText w:val="%6."/>
      <w:lvlJc w:val="right"/>
      <w:pPr>
        <w:ind w:left="5028" w:hanging="180"/>
      </w:pPr>
    </w:lvl>
    <w:lvl w:ilvl="6" w:tplc="080A000F" w:tentative="1">
      <w:start w:val="1"/>
      <w:numFmt w:val="decimal"/>
      <w:lvlText w:val="%7."/>
      <w:lvlJc w:val="left"/>
      <w:pPr>
        <w:ind w:left="5748" w:hanging="360"/>
      </w:pPr>
    </w:lvl>
    <w:lvl w:ilvl="7" w:tplc="080A0019" w:tentative="1">
      <w:start w:val="1"/>
      <w:numFmt w:val="lowerLetter"/>
      <w:lvlText w:val="%8."/>
      <w:lvlJc w:val="left"/>
      <w:pPr>
        <w:ind w:left="6468" w:hanging="360"/>
      </w:pPr>
    </w:lvl>
    <w:lvl w:ilvl="8" w:tplc="080A001B" w:tentative="1">
      <w:start w:val="1"/>
      <w:numFmt w:val="lowerRoman"/>
      <w:lvlText w:val="%9."/>
      <w:lvlJc w:val="right"/>
      <w:pPr>
        <w:ind w:left="7188" w:hanging="180"/>
      </w:pPr>
    </w:lvl>
  </w:abstractNum>
  <w:abstractNum w:abstractNumId="22">
    <w:nsid w:val="7D045F0B"/>
    <w:multiLevelType w:val="hybridMultilevel"/>
    <w:tmpl w:val="C798A33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0"/>
  </w:num>
  <w:num w:numId="2">
    <w:abstractNumId w:val="20"/>
  </w:num>
  <w:num w:numId="3">
    <w:abstractNumId w:val="21"/>
  </w:num>
  <w:num w:numId="4">
    <w:abstractNumId w:val="17"/>
  </w:num>
  <w:num w:numId="5">
    <w:abstractNumId w:val="0"/>
  </w:num>
  <w:num w:numId="6">
    <w:abstractNumId w:val="13"/>
  </w:num>
  <w:num w:numId="7">
    <w:abstractNumId w:val="16"/>
  </w:num>
  <w:num w:numId="8">
    <w:abstractNumId w:val="2"/>
  </w:num>
  <w:num w:numId="9">
    <w:abstractNumId w:val="11"/>
  </w:num>
  <w:num w:numId="10">
    <w:abstractNumId w:val="5"/>
  </w:num>
  <w:num w:numId="11">
    <w:abstractNumId w:val="19"/>
  </w:num>
  <w:num w:numId="12">
    <w:abstractNumId w:val="22"/>
  </w:num>
  <w:num w:numId="13">
    <w:abstractNumId w:val="6"/>
  </w:num>
  <w:num w:numId="14">
    <w:abstractNumId w:val="18"/>
  </w:num>
  <w:num w:numId="15">
    <w:abstractNumId w:val="1"/>
  </w:num>
  <w:num w:numId="16">
    <w:abstractNumId w:val="7"/>
  </w:num>
  <w:num w:numId="17">
    <w:abstractNumId w:val="3"/>
  </w:num>
  <w:num w:numId="18">
    <w:abstractNumId w:val="15"/>
  </w:num>
  <w:num w:numId="19">
    <w:abstractNumId w:val="9"/>
  </w:num>
  <w:num w:numId="20">
    <w:abstractNumId w:val="8"/>
  </w:num>
  <w:num w:numId="21">
    <w:abstractNumId w:val="4"/>
  </w:num>
  <w:num w:numId="22">
    <w:abstractNumId w:val="14"/>
  </w:num>
  <w:num w:numId="2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4"/>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0EA1"/>
    <w:rsid w:val="00001561"/>
    <w:rsid w:val="000067A5"/>
    <w:rsid w:val="00011A70"/>
    <w:rsid w:val="0002326D"/>
    <w:rsid w:val="000317F9"/>
    <w:rsid w:val="00032AF0"/>
    <w:rsid w:val="0003771C"/>
    <w:rsid w:val="00037894"/>
    <w:rsid w:val="000626ED"/>
    <w:rsid w:val="00070964"/>
    <w:rsid w:val="0007232E"/>
    <w:rsid w:val="00075907"/>
    <w:rsid w:val="0008240B"/>
    <w:rsid w:val="00086DEF"/>
    <w:rsid w:val="000A0982"/>
    <w:rsid w:val="000A566A"/>
    <w:rsid w:val="000A6B9E"/>
    <w:rsid w:val="000B6717"/>
    <w:rsid w:val="000C59C4"/>
    <w:rsid w:val="000C732C"/>
    <w:rsid w:val="000E00FB"/>
    <w:rsid w:val="000E279C"/>
    <w:rsid w:val="000E3F3C"/>
    <w:rsid w:val="000F5553"/>
    <w:rsid w:val="001101A6"/>
    <w:rsid w:val="001105B1"/>
    <w:rsid w:val="001232DE"/>
    <w:rsid w:val="00132053"/>
    <w:rsid w:val="0013292A"/>
    <w:rsid w:val="001379C9"/>
    <w:rsid w:val="001432AE"/>
    <w:rsid w:val="00156798"/>
    <w:rsid w:val="00157813"/>
    <w:rsid w:val="00164206"/>
    <w:rsid w:val="00167150"/>
    <w:rsid w:val="00167657"/>
    <w:rsid w:val="00172F6B"/>
    <w:rsid w:val="00181FD4"/>
    <w:rsid w:val="00183D0C"/>
    <w:rsid w:val="00186A00"/>
    <w:rsid w:val="0018747F"/>
    <w:rsid w:val="00187DED"/>
    <w:rsid w:val="00193343"/>
    <w:rsid w:val="00194799"/>
    <w:rsid w:val="00196776"/>
    <w:rsid w:val="001A10DE"/>
    <w:rsid w:val="001A5888"/>
    <w:rsid w:val="001C186B"/>
    <w:rsid w:val="001C2259"/>
    <w:rsid w:val="001C3D6B"/>
    <w:rsid w:val="001C6CA4"/>
    <w:rsid w:val="001C7255"/>
    <w:rsid w:val="001D4B6E"/>
    <w:rsid w:val="00200CE3"/>
    <w:rsid w:val="00201295"/>
    <w:rsid w:val="00205D26"/>
    <w:rsid w:val="00206F00"/>
    <w:rsid w:val="002168BD"/>
    <w:rsid w:val="002230CA"/>
    <w:rsid w:val="002232EB"/>
    <w:rsid w:val="00225DA4"/>
    <w:rsid w:val="00226F2B"/>
    <w:rsid w:val="00230109"/>
    <w:rsid w:val="00230D41"/>
    <w:rsid w:val="00244B9E"/>
    <w:rsid w:val="002638B1"/>
    <w:rsid w:val="002726D4"/>
    <w:rsid w:val="00282108"/>
    <w:rsid w:val="00282145"/>
    <w:rsid w:val="00293455"/>
    <w:rsid w:val="00296A04"/>
    <w:rsid w:val="002A0E3C"/>
    <w:rsid w:val="002A27B7"/>
    <w:rsid w:val="002A404B"/>
    <w:rsid w:val="002C1E23"/>
    <w:rsid w:val="002C734C"/>
    <w:rsid w:val="002D1096"/>
    <w:rsid w:val="002D1470"/>
    <w:rsid w:val="002D5E47"/>
    <w:rsid w:val="002D7C8C"/>
    <w:rsid w:val="002E1AC0"/>
    <w:rsid w:val="002E3C00"/>
    <w:rsid w:val="002E7204"/>
    <w:rsid w:val="002F60FD"/>
    <w:rsid w:val="00300371"/>
    <w:rsid w:val="003068E3"/>
    <w:rsid w:val="003079B7"/>
    <w:rsid w:val="00307BC2"/>
    <w:rsid w:val="00312012"/>
    <w:rsid w:val="0031385A"/>
    <w:rsid w:val="0031713D"/>
    <w:rsid w:val="00317A5A"/>
    <w:rsid w:val="00320650"/>
    <w:rsid w:val="003215ED"/>
    <w:rsid w:val="00326770"/>
    <w:rsid w:val="00355947"/>
    <w:rsid w:val="00357EA2"/>
    <w:rsid w:val="00371683"/>
    <w:rsid w:val="0037693E"/>
    <w:rsid w:val="00376F7F"/>
    <w:rsid w:val="00377114"/>
    <w:rsid w:val="003A5042"/>
    <w:rsid w:val="003A5769"/>
    <w:rsid w:val="003B0EA1"/>
    <w:rsid w:val="003B1697"/>
    <w:rsid w:val="003C04E1"/>
    <w:rsid w:val="003C0BF6"/>
    <w:rsid w:val="003C20B8"/>
    <w:rsid w:val="003C3C49"/>
    <w:rsid w:val="003C444C"/>
    <w:rsid w:val="003D61FB"/>
    <w:rsid w:val="003E3BE6"/>
    <w:rsid w:val="003F135C"/>
    <w:rsid w:val="003F4CF5"/>
    <w:rsid w:val="00402CD6"/>
    <w:rsid w:val="004041A6"/>
    <w:rsid w:val="0040674F"/>
    <w:rsid w:val="00407492"/>
    <w:rsid w:val="00413AEE"/>
    <w:rsid w:val="00416C9B"/>
    <w:rsid w:val="0041727A"/>
    <w:rsid w:val="00426C10"/>
    <w:rsid w:val="004325D9"/>
    <w:rsid w:val="00440373"/>
    <w:rsid w:val="00453B9C"/>
    <w:rsid w:val="00461751"/>
    <w:rsid w:val="00463220"/>
    <w:rsid w:val="00464249"/>
    <w:rsid w:val="00466D5A"/>
    <w:rsid w:val="00467F6D"/>
    <w:rsid w:val="00472826"/>
    <w:rsid w:val="00473313"/>
    <w:rsid w:val="00473A7F"/>
    <w:rsid w:val="0047455C"/>
    <w:rsid w:val="00475381"/>
    <w:rsid w:val="00476FF7"/>
    <w:rsid w:val="004822CD"/>
    <w:rsid w:val="00486BD7"/>
    <w:rsid w:val="00495E15"/>
    <w:rsid w:val="004B1ABD"/>
    <w:rsid w:val="004B5631"/>
    <w:rsid w:val="004B6054"/>
    <w:rsid w:val="004B6EC3"/>
    <w:rsid w:val="004B7232"/>
    <w:rsid w:val="004C249B"/>
    <w:rsid w:val="004D4710"/>
    <w:rsid w:val="004D7B25"/>
    <w:rsid w:val="00504BA6"/>
    <w:rsid w:val="00510733"/>
    <w:rsid w:val="0051357B"/>
    <w:rsid w:val="005168DD"/>
    <w:rsid w:val="00525867"/>
    <w:rsid w:val="00525873"/>
    <w:rsid w:val="0052657D"/>
    <w:rsid w:val="00532010"/>
    <w:rsid w:val="005423F4"/>
    <w:rsid w:val="005470FA"/>
    <w:rsid w:val="005532EE"/>
    <w:rsid w:val="005569EA"/>
    <w:rsid w:val="00562935"/>
    <w:rsid w:val="005762A3"/>
    <w:rsid w:val="00576815"/>
    <w:rsid w:val="005840E4"/>
    <w:rsid w:val="005874D5"/>
    <w:rsid w:val="005940CF"/>
    <w:rsid w:val="005A20EF"/>
    <w:rsid w:val="005A6008"/>
    <w:rsid w:val="005B3088"/>
    <w:rsid w:val="005C2B85"/>
    <w:rsid w:val="005C42AF"/>
    <w:rsid w:val="005D41A0"/>
    <w:rsid w:val="005D470C"/>
    <w:rsid w:val="005E1081"/>
    <w:rsid w:val="005E3F1A"/>
    <w:rsid w:val="005F11E0"/>
    <w:rsid w:val="005F43E8"/>
    <w:rsid w:val="00611D70"/>
    <w:rsid w:val="00617BB3"/>
    <w:rsid w:val="00624AB2"/>
    <w:rsid w:val="00625E11"/>
    <w:rsid w:val="006262A5"/>
    <w:rsid w:val="006308DB"/>
    <w:rsid w:val="00630C28"/>
    <w:rsid w:val="0063286B"/>
    <w:rsid w:val="00633098"/>
    <w:rsid w:val="006348B5"/>
    <w:rsid w:val="0064295D"/>
    <w:rsid w:val="006631CF"/>
    <w:rsid w:val="006722CD"/>
    <w:rsid w:val="0068234E"/>
    <w:rsid w:val="00685093"/>
    <w:rsid w:val="00685316"/>
    <w:rsid w:val="0068608D"/>
    <w:rsid w:val="006862B2"/>
    <w:rsid w:val="006875C7"/>
    <w:rsid w:val="00691C4C"/>
    <w:rsid w:val="00691C86"/>
    <w:rsid w:val="006B4AF6"/>
    <w:rsid w:val="006C0929"/>
    <w:rsid w:val="006C17C6"/>
    <w:rsid w:val="006C238E"/>
    <w:rsid w:val="006C2B25"/>
    <w:rsid w:val="006C4E06"/>
    <w:rsid w:val="006D1D93"/>
    <w:rsid w:val="006E2C45"/>
    <w:rsid w:val="006E5C22"/>
    <w:rsid w:val="006E74E6"/>
    <w:rsid w:val="006E7F29"/>
    <w:rsid w:val="006F4892"/>
    <w:rsid w:val="006F7A94"/>
    <w:rsid w:val="0070414A"/>
    <w:rsid w:val="00706711"/>
    <w:rsid w:val="00707719"/>
    <w:rsid w:val="00712C3E"/>
    <w:rsid w:val="00713089"/>
    <w:rsid w:val="00714861"/>
    <w:rsid w:val="007151A0"/>
    <w:rsid w:val="007240DE"/>
    <w:rsid w:val="00753EED"/>
    <w:rsid w:val="00755C1D"/>
    <w:rsid w:val="00756F81"/>
    <w:rsid w:val="00757E2A"/>
    <w:rsid w:val="0076262D"/>
    <w:rsid w:val="007710D8"/>
    <w:rsid w:val="00781582"/>
    <w:rsid w:val="007973E8"/>
    <w:rsid w:val="007A53EC"/>
    <w:rsid w:val="007B08B5"/>
    <w:rsid w:val="007B2C18"/>
    <w:rsid w:val="007B7538"/>
    <w:rsid w:val="007C196B"/>
    <w:rsid w:val="007D4B0B"/>
    <w:rsid w:val="007E2A97"/>
    <w:rsid w:val="007E300A"/>
    <w:rsid w:val="007F4F2C"/>
    <w:rsid w:val="00802234"/>
    <w:rsid w:val="008124AF"/>
    <w:rsid w:val="00820766"/>
    <w:rsid w:val="00821B62"/>
    <w:rsid w:val="00822088"/>
    <w:rsid w:val="008502E8"/>
    <w:rsid w:val="008508B7"/>
    <w:rsid w:val="0085290B"/>
    <w:rsid w:val="00854EE8"/>
    <w:rsid w:val="0087485A"/>
    <w:rsid w:val="008752A3"/>
    <w:rsid w:val="00875C1C"/>
    <w:rsid w:val="00891D19"/>
    <w:rsid w:val="008A0373"/>
    <w:rsid w:val="008B3CBA"/>
    <w:rsid w:val="008C09E0"/>
    <w:rsid w:val="008C4262"/>
    <w:rsid w:val="008D1C12"/>
    <w:rsid w:val="008D41AC"/>
    <w:rsid w:val="008D5BB6"/>
    <w:rsid w:val="008D7B6B"/>
    <w:rsid w:val="008E4786"/>
    <w:rsid w:val="008F034B"/>
    <w:rsid w:val="008F4EC2"/>
    <w:rsid w:val="008F731A"/>
    <w:rsid w:val="00912921"/>
    <w:rsid w:val="00912F7D"/>
    <w:rsid w:val="00913595"/>
    <w:rsid w:val="00915023"/>
    <w:rsid w:val="0092092B"/>
    <w:rsid w:val="0092477D"/>
    <w:rsid w:val="00926724"/>
    <w:rsid w:val="0093128C"/>
    <w:rsid w:val="009325BD"/>
    <w:rsid w:val="009344B6"/>
    <w:rsid w:val="009358B4"/>
    <w:rsid w:val="00941E2C"/>
    <w:rsid w:val="009523C2"/>
    <w:rsid w:val="0096288B"/>
    <w:rsid w:val="00964762"/>
    <w:rsid w:val="00975E64"/>
    <w:rsid w:val="00984CFB"/>
    <w:rsid w:val="00984E86"/>
    <w:rsid w:val="00985E65"/>
    <w:rsid w:val="0098782F"/>
    <w:rsid w:val="009935FC"/>
    <w:rsid w:val="009962D6"/>
    <w:rsid w:val="009C0D93"/>
    <w:rsid w:val="009D0DA2"/>
    <w:rsid w:val="009E0205"/>
    <w:rsid w:val="009E743E"/>
    <w:rsid w:val="009F12EA"/>
    <w:rsid w:val="009F7882"/>
    <w:rsid w:val="00A06C02"/>
    <w:rsid w:val="00A06ECA"/>
    <w:rsid w:val="00A10AEF"/>
    <w:rsid w:val="00A10BC2"/>
    <w:rsid w:val="00A12D4C"/>
    <w:rsid w:val="00A14174"/>
    <w:rsid w:val="00A14911"/>
    <w:rsid w:val="00A16A80"/>
    <w:rsid w:val="00A35D85"/>
    <w:rsid w:val="00A45447"/>
    <w:rsid w:val="00A51B1C"/>
    <w:rsid w:val="00A55824"/>
    <w:rsid w:val="00A57381"/>
    <w:rsid w:val="00A63A4A"/>
    <w:rsid w:val="00A72C2B"/>
    <w:rsid w:val="00A72D5B"/>
    <w:rsid w:val="00A7412F"/>
    <w:rsid w:val="00A758D7"/>
    <w:rsid w:val="00A8051C"/>
    <w:rsid w:val="00A822D3"/>
    <w:rsid w:val="00A83FC7"/>
    <w:rsid w:val="00A8569E"/>
    <w:rsid w:val="00A86C92"/>
    <w:rsid w:val="00A9347E"/>
    <w:rsid w:val="00A95419"/>
    <w:rsid w:val="00A97F90"/>
    <w:rsid w:val="00AA0C7F"/>
    <w:rsid w:val="00AA55B9"/>
    <w:rsid w:val="00AB4E41"/>
    <w:rsid w:val="00AB7AB0"/>
    <w:rsid w:val="00AE2C49"/>
    <w:rsid w:val="00AE5FD4"/>
    <w:rsid w:val="00AF3433"/>
    <w:rsid w:val="00B01A28"/>
    <w:rsid w:val="00B05505"/>
    <w:rsid w:val="00B071D5"/>
    <w:rsid w:val="00B12951"/>
    <w:rsid w:val="00B2039A"/>
    <w:rsid w:val="00B20CB6"/>
    <w:rsid w:val="00B20ED5"/>
    <w:rsid w:val="00B21639"/>
    <w:rsid w:val="00B2500B"/>
    <w:rsid w:val="00B26EF9"/>
    <w:rsid w:val="00B27D19"/>
    <w:rsid w:val="00B30785"/>
    <w:rsid w:val="00B327C7"/>
    <w:rsid w:val="00B37E59"/>
    <w:rsid w:val="00B42797"/>
    <w:rsid w:val="00B42857"/>
    <w:rsid w:val="00B451FF"/>
    <w:rsid w:val="00B50338"/>
    <w:rsid w:val="00B546E4"/>
    <w:rsid w:val="00B60652"/>
    <w:rsid w:val="00B60D3B"/>
    <w:rsid w:val="00B6188F"/>
    <w:rsid w:val="00B65143"/>
    <w:rsid w:val="00B66010"/>
    <w:rsid w:val="00B84E2E"/>
    <w:rsid w:val="00B86CAE"/>
    <w:rsid w:val="00B90FA8"/>
    <w:rsid w:val="00BA53E8"/>
    <w:rsid w:val="00BA7946"/>
    <w:rsid w:val="00BB0356"/>
    <w:rsid w:val="00BB0D0B"/>
    <w:rsid w:val="00BB4717"/>
    <w:rsid w:val="00BD10FE"/>
    <w:rsid w:val="00BE4E90"/>
    <w:rsid w:val="00BE61B0"/>
    <w:rsid w:val="00BE71A1"/>
    <w:rsid w:val="00C1452D"/>
    <w:rsid w:val="00C15F86"/>
    <w:rsid w:val="00C21633"/>
    <w:rsid w:val="00C243D4"/>
    <w:rsid w:val="00C275B6"/>
    <w:rsid w:val="00C317CF"/>
    <w:rsid w:val="00C42221"/>
    <w:rsid w:val="00C443D4"/>
    <w:rsid w:val="00C45DC2"/>
    <w:rsid w:val="00C54ACC"/>
    <w:rsid w:val="00C56448"/>
    <w:rsid w:val="00C62194"/>
    <w:rsid w:val="00C70E1B"/>
    <w:rsid w:val="00C71645"/>
    <w:rsid w:val="00C74A62"/>
    <w:rsid w:val="00C80431"/>
    <w:rsid w:val="00C90DC2"/>
    <w:rsid w:val="00C956F2"/>
    <w:rsid w:val="00C96EB3"/>
    <w:rsid w:val="00CA0171"/>
    <w:rsid w:val="00CB17C3"/>
    <w:rsid w:val="00CC6A86"/>
    <w:rsid w:val="00CC6CFC"/>
    <w:rsid w:val="00CC6FDA"/>
    <w:rsid w:val="00CD2CC8"/>
    <w:rsid w:val="00CD5D43"/>
    <w:rsid w:val="00CE2C42"/>
    <w:rsid w:val="00CF5B50"/>
    <w:rsid w:val="00D00B30"/>
    <w:rsid w:val="00D02329"/>
    <w:rsid w:val="00D07604"/>
    <w:rsid w:val="00D1687B"/>
    <w:rsid w:val="00D17320"/>
    <w:rsid w:val="00D20B82"/>
    <w:rsid w:val="00D345EA"/>
    <w:rsid w:val="00D35714"/>
    <w:rsid w:val="00D4354F"/>
    <w:rsid w:val="00D43E29"/>
    <w:rsid w:val="00D44967"/>
    <w:rsid w:val="00D45A83"/>
    <w:rsid w:val="00D47CB4"/>
    <w:rsid w:val="00D55E77"/>
    <w:rsid w:val="00D710A3"/>
    <w:rsid w:val="00D7592F"/>
    <w:rsid w:val="00D836C5"/>
    <w:rsid w:val="00D85C08"/>
    <w:rsid w:val="00D87AF2"/>
    <w:rsid w:val="00D96DF0"/>
    <w:rsid w:val="00DA3297"/>
    <w:rsid w:val="00DA3FC4"/>
    <w:rsid w:val="00DB42FF"/>
    <w:rsid w:val="00DB76A5"/>
    <w:rsid w:val="00DC2139"/>
    <w:rsid w:val="00DC3077"/>
    <w:rsid w:val="00DC423D"/>
    <w:rsid w:val="00DD4983"/>
    <w:rsid w:val="00DE0052"/>
    <w:rsid w:val="00DE552A"/>
    <w:rsid w:val="00DE7FD6"/>
    <w:rsid w:val="00DF4387"/>
    <w:rsid w:val="00DF57BB"/>
    <w:rsid w:val="00DF6C27"/>
    <w:rsid w:val="00E02EE7"/>
    <w:rsid w:val="00E05BB7"/>
    <w:rsid w:val="00E0658C"/>
    <w:rsid w:val="00E17804"/>
    <w:rsid w:val="00E255CC"/>
    <w:rsid w:val="00E26254"/>
    <w:rsid w:val="00E35130"/>
    <w:rsid w:val="00E376A8"/>
    <w:rsid w:val="00E41C18"/>
    <w:rsid w:val="00E47C76"/>
    <w:rsid w:val="00E527DC"/>
    <w:rsid w:val="00E5658B"/>
    <w:rsid w:val="00E56E79"/>
    <w:rsid w:val="00E90B24"/>
    <w:rsid w:val="00E9276A"/>
    <w:rsid w:val="00E92D61"/>
    <w:rsid w:val="00E95BA3"/>
    <w:rsid w:val="00EB5B26"/>
    <w:rsid w:val="00EC407D"/>
    <w:rsid w:val="00ED12C7"/>
    <w:rsid w:val="00ED4FE8"/>
    <w:rsid w:val="00ED7A94"/>
    <w:rsid w:val="00EF0118"/>
    <w:rsid w:val="00EF1B87"/>
    <w:rsid w:val="00EF2310"/>
    <w:rsid w:val="00EF4AA0"/>
    <w:rsid w:val="00F0568E"/>
    <w:rsid w:val="00F077C9"/>
    <w:rsid w:val="00F10D27"/>
    <w:rsid w:val="00F11F8A"/>
    <w:rsid w:val="00F16B27"/>
    <w:rsid w:val="00F20151"/>
    <w:rsid w:val="00F21E55"/>
    <w:rsid w:val="00F23962"/>
    <w:rsid w:val="00F4349B"/>
    <w:rsid w:val="00F46561"/>
    <w:rsid w:val="00F55370"/>
    <w:rsid w:val="00F63CEE"/>
    <w:rsid w:val="00F718C8"/>
    <w:rsid w:val="00F719BE"/>
    <w:rsid w:val="00F74DC4"/>
    <w:rsid w:val="00F77593"/>
    <w:rsid w:val="00F8430D"/>
    <w:rsid w:val="00F84892"/>
    <w:rsid w:val="00F97E63"/>
    <w:rsid w:val="00FA4F3C"/>
    <w:rsid w:val="00FA7D64"/>
    <w:rsid w:val="00FB25DD"/>
    <w:rsid w:val="00FC606D"/>
    <w:rsid w:val="00FE1CD3"/>
    <w:rsid w:val="00FF55B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6B39397-1513-41CD-96BE-9010884883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2">
    <w:name w:val="heading 2"/>
    <w:basedOn w:val="Normal"/>
    <w:next w:val="Normal"/>
    <w:link w:val="Ttulo2Car"/>
    <w:qFormat/>
    <w:rsid w:val="008D7B6B"/>
    <w:pPr>
      <w:keepNext/>
      <w:spacing w:before="240" w:after="60" w:line="240" w:lineRule="auto"/>
      <w:outlineLvl w:val="1"/>
    </w:pPr>
    <w:rPr>
      <w:rFonts w:ascii="Arial" w:eastAsia="Times New Roman" w:hAnsi="Arial" w:cs="Arial"/>
      <w:b/>
      <w:bCs/>
      <w:i/>
      <w:iCs/>
      <w:sz w:val="28"/>
      <w:szCs w:val="28"/>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E02EE7"/>
    <w:pPr>
      <w:spacing w:after="0" w:line="240" w:lineRule="auto"/>
    </w:pPr>
  </w:style>
  <w:style w:type="character" w:customStyle="1" w:styleId="SinespaciadoCar">
    <w:name w:val="Sin espaciado Car"/>
    <w:link w:val="Sinespaciado"/>
    <w:uiPriority w:val="1"/>
    <w:locked/>
    <w:rsid w:val="00B546E4"/>
  </w:style>
  <w:style w:type="paragraph" w:styleId="Encabezado">
    <w:name w:val="header"/>
    <w:basedOn w:val="Normal"/>
    <w:link w:val="EncabezadoCar"/>
    <w:uiPriority w:val="99"/>
    <w:unhideWhenUsed/>
    <w:rsid w:val="0046175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61751"/>
  </w:style>
  <w:style w:type="paragraph" w:styleId="Piedepgina">
    <w:name w:val="footer"/>
    <w:basedOn w:val="Normal"/>
    <w:link w:val="PiedepginaCar"/>
    <w:uiPriority w:val="99"/>
    <w:unhideWhenUsed/>
    <w:rsid w:val="0046175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61751"/>
  </w:style>
  <w:style w:type="paragraph" w:styleId="Prrafodelista">
    <w:name w:val="List Paragraph"/>
    <w:aliases w:val="Cita texto,Footnote,Párrafo de lista1,List Paragraph1,Colorful List - Accent 11,Cuadrícula clara - Énfasis 31,TEXTO GENERAL SENTENCIAS"/>
    <w:basedOn w:val="Normal"/>
    <w:link w:val="PrrafodelistaCar"/>
    <w:uiPriority w:val="34"/>
    <w:qFormat/>
    <w:rsid w:val="00926724"/>
    <w:pPr>
      <w:ind w:left="720"/>
      <w:contextualSpacing/>
    </w:pPr>
  </w:style>
  <w:style w:type="table" w:styleId="Tablaconcuadrcula">
    <w:name w:val="Table Grid"/>
    <w:basedOn w:val="Tablanormal"/>
    <w:uiPriority w:val="59"/>
    <w:rsid w:val="0092672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PrrafodelistaCar">
    <w:name w:val="Párrafo de lista Car"/>
    <w:aliases w:val="Cita texto Car,Footnote Car,Párrafo de lista1 Car,List Paragraph1 Car,Colorful List - Accent 11 Car,Cuadrícula clara - Énfasis 31 Car,TEXTO GENERAL SENTENCIAS Car"/>
    <w:link w:val="Prrafodelista"/>
    <w:uiPriority w:val="34"/>
    <w:rsid w:val="00926724"/>
  </w:style>
  <w:style w:type="character" w:styleId="Hipervnculo">
    <w:name w:val="Hyperlink"/>
    <w:basedOn w:val="Fuentedeprrafopredeter"/>
    <w:uiPriority w:val="99"/>
    <w:unhideWhenUsed/>
    <w:rsid w:val="00926724"/>
    <w:rPr>
      <w:color w:val="0563C1" w:themeColor="hyperlink"/>
      <w:u w:val="single"/>
    </w:rPr>
  </w:style>
  <w:style w:type="paragraph" w:styleId="Textonotapie">
    <w:name w:val="footnote text"/>
    <w:aliases w:val="FA Fu,Footnote reference,Footnote Text Char Char Char Char Char,Footnote Text Char Char Char Char,Car,ALTS FOOTNOTE,Footnote Text Char Char Char Char Car Car Car,Footnote Text Char Char Char,Footnote Text Cha,FA Fußnotentext,Ca,Car3"/>
    <w:basedOn w:val="Normal"/>
    <w:link w:val="TextonotapieCar"/>
    <w:uiPriority w:val="99"/>
    <w:unhideWhenUsed/>
    <w:qFormat/>
    <w:rsid w:val="00926724"/>
    <w:pPr>
      <w:spacing w:after="0" w:line="240" w:lineRule="auto"/>
    </w:pPr>
    <w:rPr>
      <w:sz w:val="20"/>
      <w:szCs w:val="20"/>
    </w:rPr>
  </w:style>
  <w:style w:type="character" w:customStyle="1" w:styleId="TextonotapieCar">
    <w:name w:val="Texto nota pie Car"/>
    <w:aliases w:val="FA Fu Car,Footnote reference Car,Footnote Text Char Char Char Char Char Car,Footnote Text Char Char Char Char Car,Car Car,ALTS FOOTNOTE Car,Footnote Text Char Char Char Char Car Car Car Car,Footnote Text Char Char Char Car,Ca Car"/>
    <w:basedOn w:val="Fuentedeprrafopredeter"/>
    <w:link w:val="Textonotapie"/>
    <w:uiPriority w:val="99"/>
    <w:qFormat/>
    <w:rsid w:val="00926724"/>
    <w:rPr>
      <w:sz w:val="20"/>
      <w:szCs w:val="20"/>
    </w:rPr>
  </w:style>
  <w:style w:type="character" w:styleId="Refdenotaalpie">
    <w:name w:val="footnote reference"/>
    <w:aliases w:val="Ref. de nota al pie 2,Footnotes refss,Texto de nota al pie,Appel note de bas de page,julio,referencia nota al pie,BVI fnr,Footnote number,f,4_G,16 Point,Superscript 6 Point,Texto nota al pie,Footnote Reference Char3,ftref,f1,Ref,R"/>
    <w:basedOn w:val="Fuentedeprrafopredeter"/>
    <w:link w:val="4GChar"/>
    <w:uiPriority w:val="99"/>
    <w:unhideWhenUsed/>
    <w:qFormat/>
    <w:rsid w:val="00926724"/>
    <w:rPr>
      <w:vertAlign w:val="superscript"/>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926724"/>
    <w:pPr>
      <w:spacing w:after="0" w:line="240" w:lineRule="auto"/>
      <w:jc w:val="both"/>
    </w:pPr>
    <w:rPr>
      <w:vertAlign w:val="superscript"/>
    </w:rPr>
  </w:style>
  <w:style w:type="paragraph" w:styleId="Textonotaalfinal">
    <w:name w:val="endnote text"/>
    <w:basedOn w:val="Normal"/>
    <w:link w:val="TextonotaalfinalCar"/>
    <w:uiPriority w:val="99"/>
    <w:semiHidden/>
    <w:unhideWhenUsed/>
    <w:rsid w:val="006F4892"/>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6F4892"/>
    <w:rPr>
      <w:sz w:val="20"/>
      <w:szCs w:val="20"/>
    </w:rPr>
  </w:style>
  <w:style w:type="character" w:styleId="Refdenotaalfinal">
    <w:name w:val="endnote reference"/>
    <w:basedOn w:val="Fuentedeprrafopredeter"/>
    <w:uiPriority w:val="99"/>
    <w:semiHidden/>
    <w:unhideWhenUsed/>
    <w:rsid w:val="006F4892"/>
    <w:rPr>
      <w:vertAlign w:val="superscript"/>
    </w:rPr>
  </w:style>
  <w:style w:type="paragraph" w:styleId="NormalWeb">
    <w:name w:val="Normal (Web)"/>
    <w:basedOn w:val="Normal"/>
    <w:uiPriority w:val="99"/>
    <w:unhideWhenUsed/>
    <w:rsid w:val="00200CE3"/>
    <w:rPr>
      <w:rFonts w:ascii="Times New Roman" w:hAnsi="Times New Roman" w:cs="Times New Roman"/>
      <w:sz w:val="24"/>
      <w:szCs w:val="24"/>
    </w:rPr>
  </w:style>
  <w:style w:type="table" w:customStyle="1" w:styleId="Tablaconcuadrcula1">
    <w:name w:val="Tabla con cuadrícula1"/>
    <w:basedOn w:val="Tablanormal"/>
    <w:next w:val="Tablaconcuadrcula"/>
    <w:uiPriority w:val="39"/>
    <w:rsid w:val="00200CE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
    <w:name w:val="Tabla con cuadrícula2"/>
    <w:basedOn w:val="Tablanormal"/>
    <w:next w:val="Tablaconcuadrcula"/>
    <w:uiPriority w:val="39"/>
    <w:rsid w:val="00D20B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
    <w:name w:val="Table Normal"/>
    <w:rsid w:val="00407492"/>
    <w:rPr>
      <w:rFonts w:ascii="Calibri" w:eastAsia="Calibri" w:hAnsi="Calibri" w:cs="Calibri"/>
      <w:lang w:eastAsia="es-MX"/>
    </w:rPr>
    <w:tblPr>
      <w:tblCellMar>
        <w:top w:w="0" w:type="dxa"/>
        <w:left w:w="0" w:type="dxa"/>
        <w:bottom w:w="0" w:type="dxa"/>
        <w:right w:w="0" w:type="dxa"/>
      </w:tblCellMar>
    </w:tblPr>
  </w:style>
  <w:style w:type="character" w:customStyle="1" w:styleId="Ninguno">
    <w:name w:val="Ninguno"/>
    <w:rsid w:val="00407492"/>
  </w:style>
  <w:style w:type="paragraph" w:customStyle="1" w:styleId="Predeterminado">
    <w:name w:val="Predeterminado"/>
    <w:rsid w:val="00407492"/>
    <w:pPr>
      <w:pBdr>
        <w:top w:val="nil"/>
        <w:left w:val="nil"/>
        <w:bottom w:val="nil"/>
        <w:right w:val="nil"/>
        <w:between w:val="nil"/>
        <w:bar w:val="nil"/>
      </w:pBdr>
      <w:spacing w:before="160" w:after="0" w:line="240" w:lineRule="auto"/>
    </w:pPr>
    <w:rPr>
      <w:rFonts w:ascii="Helvetica Neue" w:eastAsia="Helvetica Neue" w:hAnsi="Helvetica Neue" w:cs="Helvetica Neue"/>
      <w:color w:val="000000"/>
      <w:sz w:val="24"/>
      <w:szCs w:val="24"/>
      <w:bdr w:val="nil"/>
      <w:lang w:eastAsia="es-MX"/>
      <w14:textOutline w14:w="0" w14:cap="flat" w14:cmpd="sng" w14:algn="ctr">
        <w14:noFill/>
        <w14:prstDash w14:val="solid"/>
        <w14:bevel/>
      </w14:textOutline>
    </w:rPr>
  </w:style>
  <w:style w:type="character" w:customStyle="1" w:styleId="Ttulo2Car">
    <w:name w:val="Título 2 Car"/>
    <w:basedOn w:val="Fuentedeprrafopredeter"/>
    <w:link w:val="Ttulo2"/>
    <w:rsid w:val="008D7B6B"/>
    <w:rPr>
      <w:rFonts w:ascii="Arial" w:eastAsia="Times New Roman" w:hAnsi="Arial" w:cs="Arial"/>
      <w:b/>
      <w:bCs/>
      <w:i/>
      <w:iCs/>
      <w:sz w:val="28"/>
      <w:szCs w:val="28"/>
      <w:lang w:val="es-ES" w:eastAsia="es-ES"/>
    </w:rPr>
  </w:style>
  <w:style w:type="numbering" w:customStyle="1" w:styleId="Sinlista1">
    <w:name w:val="Sin lista1"/>
    <w:next w:val="Sinlista"/>
    <w:uiPriority w:val="99"/>
    <w:semiHidden/>
    <w:unhideWhenUsed/>
    <w:rsid w:val="008D7B6B"/>
  </w:style>
  <w:style w:type="paragraph" w:styleId="Textoindependiente">
    <w:name w:val="Body Text"/>
    <w:basedOn w:val="Normal"/>
    <w:link w:val="TextoindependienteCar"/>
    <w:rsid w:val="008D7B6B"/>
    <w:pPr>
      <w:spacing w:after="0" w:line="240" w:lineRule="auto"/>
      <w:jc w:val="both"/>
    </w:pPr>
    <w:rPr>
      <w:rFonts w:ascii="Arial" w:eastAsia="Times New Roman" w:hAnsi="Arial" w:cs="Times New Roman"/>
      <w:sz w:val="24"/>
      <w:szCs w:val="20"/>
      <w:lang w:val="es-ES" w:eastAsia="es-ES"/>
    </w:rPr>
  </w:style>
  <w:style w:type="character" w:customStyle="1" w:styleId="TextoindependienteCar">
    <w:name w:val="Texto independiente Car"/>
    <w:basedOn w:val="Fuentedeprrafopredeter"/>
    <w:link w:val="Textoindependiente"/>
    <w:rsid w:val="008D7B6B"/>
    <w:rPr>
      <w:rFonts w:ascii="Arial" w:eastAsia="Times New Roman" w:hAnsi="Arial" w:cs="Times New Roman"/>
      <w:sz w:val="24"/>
      <w:szCs w:val="20"/>
      <w:lang w:val="es-ES" w:eastAsia="es-ES"/>
    </w:rPr>
  </w:style>
  <w:style w:type="paragraph" w:styleId="Textoindependiente2">
    <w:name w:val="Body Text 2"/>
    <w:basedOn w:val="Normal"/>
    <w:link w:val="Textoindependiente2Car"/>
    <w:uiPriority w:val="99"/>
    <w:unhideWhenUsed/>
    <w:rsid w:val="008D7B6B"/>
    <w:pPr>
      <w:spacing w:after="120" w:line="480" w:lineRule="auto"/>
    </w:pPr>
    <w:rPr>
      <w:rFonts w:ascii="Times New Roman" w:eastAsia="Times New Roman" w:hAnsi="Times New Roman" w:cs="Times New Roman"/>
      <w:sz w:val="24"/>
      <w:szCs w:val="24"/>
      <w:lang w:val="x-none" w:eastAsia="x-none"/>
    </w:rPr>
  </w:style>
  <w:style w:type="character" w:customStyle="1" w:styleId="Textoindependiente2Car">
    <w:name w:val="Texto independiente 2 Car"/>
    <w:basedOn w:val="Fuentedeprrafopredeter"/>
    <w:link w:val="Textoindependiente2"/>
    <w:uiPriority w:val="99"/>
    <w:rsid w:val="008D7B6B"/>
    <w:rPr>
      <w:rFonts w:ascii="Times New Roman" w:eastAsia="Times New Roman" w:hAnsi="Times New Roman" w:cs="Times New Roman"/>
      <w:sz w:val="24"/>
      <w:szCs w:val="24"/>
      <w:lang w:val="x-none" w:eastAsia="x-none"/>
    </w:rPr>
  </w:style>
  <w:style w:type="paragraph" w:styleId="Textodeglobo">
    <w:name w:val="Balloon Text"/>
    <w:basedOn w:val="Normal"/>
    <w:link w:val="TextodegloboCar"/>
    <w:uiPriority w:val="99"/>
    <w:semiHidden/>
    <w:unhideWhenUsed/>
    <w:rsid w:val="008D7B6B"/>
    <w:pPr>
      <w:spacing w:after="0" w:line="240" w:lineRule="auto"/>
    </w:pPr>
    <w:rPr>
      <w:rFonts w:ascii="Segoe UI" w:eastAsia="Times New Roman" w:hAnsi="Segoe UI" w:cs="Segoe UI"/>
      <w:sz w:val="18"/>
      <w:szCs w:val="18"/>
      <w:lang w:val="es-ES" w:eastAsia="es-ES"/>
    </w:rPr>
  </w:style>
  <w:style w:type="character" w:customStyle="1" w:styleId="TextodegloboCar">
    <w:name w:val="Texto de globo Car"/>
    <w:basedOn w:val="Fuentedeprrafopredeter"/>
    <w:link w:val="Textodeglobo"/>
    <w:uiPriority w:val="99"/>
    <w:semiHidden/>
    <w:rsid w:val="008D7B6B"/>
    <w:rPr>
      <w:rFonts w:ascii="Segoe UI" w:eastAsia="Times New Roman" w:hAnsi="Segoe UI" w:cs="Segoe UI"/>
      <w:sz w:val="18"/>
      <w:szCs w:val="18"/>
      <w:lang w:val="es-ES" w:eastAsia="es-ES"/>
    </w:rPr>
  </w:style>
  <w:style w:type="character" w:customStyle="1" w:styleId="TtuloCar">
    <w:name w:val="Título Car"/>
    <w:rsid w:val="008D7B6B"/>
    <w:rPr>
      <w:rFonts w:ascii="Arial" w:eastAsia="Times New Roman" w:hAnsi="Arial" w:cs="Times New Roman"/>
      <w:b/>
      <w:bCs/>
      <w:sz w:val="24"/>
      <w:szCs w:val="24"/>
      <w:lang w:val="x-none" w:eastAsia="es-ES"/>
    </w:rPr>
  </w:style>
  <w:style w:type="paragraph" w:customStyle="1" w:styleId="Style60">
    <w:name w:val="Style60"/>
    <w:basedOn w:val="Normal"/>
    <w:rsid w:val="008D7B6B"/>
    <w:pPr>
      <w:widowControl w:val="0"/>
      <w:autoSpaceDE w:val="0"/>
      <w:autoSpaceDN w:val="0"/>
      <w:adjustRightInd w:val="0"/>
      <w:spacing w:after="0" w:line="194" w:lineRule="exact"/>
      <w:jc w:val="both"/>
    </w:pPr>
    <w:rPr>
      <w:rFonts w:ascii="Arial Narrow" w:eastAsia="Times New Roman" w:hAnsi="Arial Narrow" w:cs="Times New Roman"/>
      <w:sz w:val="24"/>
      <w:szCs w:val="24"/>
      <w:lang w:val="es-ES" w:eastAsia="es-ES"/>
    </w:rPr>
  </w:style>
  <w:style w:type="character" w:customStyle="1" w:styleId="FontStyle148">
    <w:name w:val="Font Style148"/>
    <w:rsid w:val="008D7B6B"/>
    <w:rPr>
      <w:rFonts w:ascii="Arial Narrow" w:hAnsi="Arial Narrow" w:cs="Arial Narrow"/>
      <w:sz w:val="16"/>
      <w:szCs w:val="16"/>
    </w:rPr>
  </w:style>
  <w:style w:type="character" w:customStyle="1" w:styleId="PuestoCar">
    <w:name w:val="Puesto Car"/>
    <w:link w:val="Puesto"/>
    <w:uiPriority w:val="10"/>
    <w:rsid w:val="008D7B6B"/>
    <w:rPr>
      <w:rFonts w:ascii="Calibri Light" w:eastAsia="Times New Roman" w:hAnsi="Calibri Light"/>
      <w:b/>
      <w:bCs/>
      <w:kern w:val="28"/>
      <w:sz w:val="32"/>
      <w:szCs w:val="32"/>
      <w:lang w:val="es-ES" w:eastAsia="es-ES"/>
    </w:rPr>
  </w:style>
  <w:style w:type="paragraph" w:styleId="Puesto">
    <w:name w:val="Title"/>
    <w:basedOn w:val="Normal"/>
    <w:next w:val="Normal"/>
    <w:link w:val="PuestoCar"/>
    <w:uiPriority w:val="10"/>
    <w:qFormat/>
    <w:rsid w:val="008D7B6B"/>
    <w:pPr>
      <w:spacing w:after="0" w:line="240" w:lineRule="auto"/>
      <w:contextualSpacing/>
    </w:pPr>
    <w:rPr>
      <w:rFonts w:ascii="Calibri Light" w:eastAsia="Times New Roman" w:hAnsi="Calibri Light"/>
      <w:b/>
      <w:bCs/>
      <w:kern w:val="28"/>
      <w:sz w:val="32"/>
      <w:szCs w:val="32"/>
      <w:lang w:val="es-ES" w:eastAsia="es-ES"/>
    </w:rPr>
  </w:style>
  <w:style w:type="character" w:customStyle="1" w:styleId="PuestoCar1">
    <w:name w:val="Puesto Car1"/>
    <w:basedOn w:val="Fuentedeprrafopredeter"/>
    <w:uiPriority w:val="10"/>
    <w:rsid w:val="008D7B6B"/>
    <w:rPr>
      <w:rFonts w:asciiTheme="majorHAnsi" w:eastAsiaTheme="majorEastAsia" w:hAnsiTheme="majorHAnsi" w:cstheme="majorBidi"/>
      <w:spacing w:val="-10"/>
      <w:kern w:val="28"/>
      <w:sz w:val="56"/>
      <w:szCs w:val="56"/>
    </w:rPr>
  </w:style>
  <w:style w:type="character" w:customStyle="1" w:styleId="TtuloCar1">
    <w:name w:val="Título Car1"/>
    <w:uiPriority w:val="10"/>
    <w:rsid w:val="008D7B6B"/>
    <w:rPr>
      <w:rFonts w:ascii="Calibri Light" w:eastAsia="Times New Roman" w:hAnsi="Calibri Light" w:cs="Times New Roman"/>
      <w:b/>
      <w:bCs/>
      <w:kern w:val="28"/>
      <w:sz w:val="32"/>
      <w:szCs w:val="32"/>
      <w:lang w:val="es-ES" w:eastAsia="es-ES"/>
    </w:rPr>
  </w:style>
  <w:style w:type="table" w:customStyle="1" w:styleId="Tablaconcuadrcula3">
    <w:name w:val="Tabla con cuadrícula3"/>
    <w:basedOn w:val="Tablanormal"/>
    <w:next w:val="Tablaconcuadrcula"/>
    <w:uiPriority w:val="59"/>
    <w:rsid w:val="008D7B6B"/>
    <w:pPr>
      <w:spacing w:after="0" w:line="240" w:lineRule="auto"/>
    </w:pPr>
    <w:rPr>
      <w:rFonts w:ascii="Calibri" w:eastAsia="Calibri" w:hAnsi="Calibri" w:cs="Times New Roman"/>
      <w:sz w:val="20"/>
      <w:szCs w:val="20"/>
      <w:lang w:val="es-US"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14487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oidp.net/es/practices.php" TargetMode="External"/><Relationship Id="rId18" Type="http://schemas.openxmlformats.org/officeDocument/2006/relationships/hyperlink" Target="http://www.aahanet.org/PublicDocuments/NAG_Spanish_color.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wmf"/><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2.wmf"/><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wmf"/><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8" Type="http://schemas.openxmlformats.org/officeDocument/2006/relationships/hyperlink" Target="https://www-aph-gov-au.translate.goog/About_Parliament/House_of_Representatives/Powers_practice_and_procedure/Practice7/HTML/Chapter18/House_select_committees?_x_tr_sl=en&amp;_x_tr_tl=es&amp;_x_tr_hl=es&amp;_x_tr_pto=sc" TargetMode="External"/><Relationship Id="rId13" Type="http://schemas.openxmlformats.org/officeDocument/2006/relationships/hyperlink" Target="https://www.un.org/es/events/childrenday/pdf/derechos.pdf" TargetMode="External"/><Relationship Id="rId18" Type="http://schemas.openxmlformats.org/officeDocument/2006/relationships/hyperlink" Target="https://unesdoc.unesco.org/ark:/48223/pf0000374817" TargetMode="External"/><Relationship Id="rId26" Type="http://schemas.openxmlformats.org/officeDocument/2006/relationships/hyperlink" Target="https://dkvintegralia.org/blog/formacion-profesional-dual-personas-con-discapacidad/" TargetMode="External"/><Relationship Id="rId3" Type="http://schemas.openxmlformats.org/officeDocument/2006/relationships/hyperlink" Target="https://www.diputados.gob.mx/sedia/biblio/virtual/dip/dicc_tparla/Dicc_Term_Parla.pdf" TargetMode="External"/><Relationship Id="rId21" Type="http://schemas.openxmlformats.org/officeDocument/2006/relationships/hyperlink" Target="https://cuentame.inegi.org.mx/poblacion/discapacidad.aspx" TargetMode="External"/><Relationship Id="rId7" Type="http://schemas.openxmlformats.org/officeDocument/2006/relationships/hyperlink" Target="https://www-encyclopedia-com.translate.goog/law/legal-and-political-magazines/mcgrain-v-daugherty-1927?_x_tr_sl=en&amp;_x_tr_tl=es&amp;_x_tr_hl=es&amp;_x_tr_pto=sc" TargetMode="External"/><Relationship Id="rId12" Type="http://schemas.openxmlformats.org/officeDocument/2006/relationships/hyperlink" Target="https://www.cndh.org.mx/sites/all/doc/cartillas/7_Cartilla_PIDESCyPF.pdf" TargetMode="External"/><Relationship Id="rId17" Type="http://schemas.openxmlformats.org/officeDocument/2006/relationships/hyperlink" Target="https://www.un.org/esa/socdev/enable/documents/tccconvs.pdf" TargetMode="External"/><Relationship Id="rId25" Type="http://schemas.openxmlformats.org/officeDocument/2006/relationships/hyperlink" Target="https://media.timtul.com/media/crm_aedis/formaciondual2016_20180207120333.pdf" TargetMode="External"/><Relationship Id="rId2" Type="http://schemas.openxmlformats.org/officeDocument/2006/relationships/hyperlink" Target="https://archivos.juridicas.unam.mx/www/bjv/libros/8/3677/8.pdf" TargetMode="External"/><Relationship Id="rId16" Type="http://schemas.openxmlformats.org/officeDocument/2006/relationships/hyperlink" Target="https://unesdoc.unesco.org/ark:/48223/pf0000110753_spa" TargetMode="External"/><Relationship Id="rId20" Type="http://schemas.openxmlformats.org/officeDocument/2006/relationships/hyperlink" Target="https://www.diputados.gob.mx/LeyesBiblio/pdf/LGIPD.pdf" TargetMode="External"/><Relationship Id="rId1" Type="http://schemas.openxmlformats.org/officeDocument/2006/relationships/hyperlink" Target="https://ihaem.edomex.gob.mx/sites/ihaem.edomex.gob.mx/files/files/2021/publicaciones/RFH%2086%20CEAPE%20Electronica.pdf" TargetMode="External"/><Relationship Id="rId6" Type="http://schemas.openxmlformats.org/officeDocument/2006/relationships/hyperlink" Target="https://www.constituteproject.org/constitution/German_Federal_Republic_2014?lang=es" TargetMode="External"/><Relationship Id="rId11" Type="http://schemas.openxmlformats.org/officeDocument/2006/relationships/hyperlink" Target="https://www.escr-net.org/es/recursos/observacion-general-no-13-derecho-educacion-articulo-13%20Consultado%2017/10" TargetMode="External"/><Relationship Id="rId24" Type="http://schemas.openxmlformats.org/officeDocument/2006/relationships/hyperlink" Target="https://media.timtul.com/media/crm_aedis/formaciondual2016_20180207120333.pdf" TargetMode="External"/><Relationship Id="rId5" Type="http://schemas.openxmlformats.org/officeDocument/2006/relationships/hyperlink" Target="https://www.constituteproject.org/constitution/Spain_2011?lang=es" TargetMode="External"/><Relationship Id="rId15" Type="http://schemas.openxmlformats.org/officeDocument/2006/relationships/hyperlink" Target="https://www.ohchr.org/es/instruments-mechanisms/instruments/standard-rules-equalization-opportunities-persons-disabilities" TargetMode="External"/><Relationship Id="rId23" Type="http://schemas.openxmlformats.org/officeDocument/2006/relationships/hyperlink" Target="https://www.coneval.org.mx/SalaPrensa/Comunicadosprensa/Documents/2019/NOTA_INFORMATIVA_DIA_INTERNACIONAL_PERSONAS_CON_DISCAPACIDAD.pdf" TargetMode="External"/><Relationship Id="rId10" Type="http://schemas.openxmlformats.org/officeDocument/2006/relationships/hyperlink" Target="http://www7.uc.cl/sw_educ/historia/america/html/1_2_4.html" TargetMode="External"/><Relationship Id="rId19" Type="http://schemas.openxmlformats.org/officeDocument/2006/relationships/hyperlink" Target="https://unesdoc.unesco.org/ark:/48223/pf0000245656_spa" TargetMode="External"/><Relationship Id="rId4" Type="http://schemas.openxmlformats.org/officeDocument/2006/relationships/hyperlink" Target="https://www.diputados.gob.mx/LeyesBiblio/pdf/CPEUM.pdf" TargetMode="External"/><Relationship Id="rId9" Type="http://schemas.openxmlformats.org/officeDocument/2006/relationships/hyperlink" Target="https://archivos.juridicas.unam.mx/www/bjv/libros/2/904/11.pdf" TargetMode="External"/><Relationship Id="rId14" Type="http://schemas.openxmlformats.org/officeDocument/2006/relationships/hyperlink" Target="https://unesdoc.unesco.org/ark:/48223/pf0000127583_spa" TargetMode="External"/><Relationship Id="rId22" Type="http://schemas.openxmlformats.org/officeDocument/2006/relationships/hyperlink" Target="https://www.dof.gob.mx/nota_detalle.php?codigo=5622244&amp;fecha=25/06/2021"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Jos22</b:Tag>
    <b:SourceType>DocumentFromInternetSite</b:SourceType>
    <b:Guid>{972FD0D7-05FD-4E76-BFFD-C8CC51688973}</b:Guid>
    <b:Author>
      <b:Author>
        <b:NameList>
          <b:Person>
            <b:Last>Hernández</b:Last>
            <b:First>José</b:First>
            <b:Middle>Guadalupe Luna</b:Middle>
          </b:Person>
        </b:NameList>
      </b:Author>
    </b:Author>
    <b:Title>Deuda con el ISSEMYM, consecuencias de la apreciación de sus componentes</b:Title>
    <b:InternetSiteTitle>Comité de Participación Ciudadana </b:InternetSiteTitle>
    <b:Year>2022</b:Year>
    <b:Month>07</b:Month>
    <b:Day>25</b:Day>
    <b:URL>https://cpcedomex.org.mx/investigaciones/deuda-con-el-issemym-consecuencias-de-la-apreciacion-de-sus-componentes/#</b:URL>
    <b:RefOrder>1</b:RefOrder>
  </b:Source>
</b:Sources>
</file>

<file path=customXml/itemProps1.xml><?xml version="1.0" encoding="utf-8"?>
<ds:datastoreItem xmlns:ds="http://schemas.openxmlformats.org/officeDocument/2006/customXml" ds:itemID="{DC71F486-04B9-49D7-9FF6-CCC3D6D22D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745</TotalTime>
  <Pages>126</Pages>
  <Words>56098</Words>
  <Characters>308542</Characters>
  <Application>Microsoft Office Word</Application>
  <DocSecurity>0</DocSecurity>
  <Lines>2571</Lines>
  <Paragraphs>727</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363913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PRODESK</dc:creator>
  <cp:lastModifiedBy>HP</cp:lastModifiedBy>
  <cp:revision>166</cp:revision>
  <cp:lastPrinted>2022-12-09T16:31:00Z</cp:lastPrinted>
  <dcterms:created xsi:type="dcterms:W3CDTF">2022-12-07T15:56:00Z</dcterms:created>
  <dcterms:modified xsi:type="dcterms:W3CDTF">2023-01-25T19:07:00Z</dcterms:modified>
</cp:coreProperties>
</file>