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BDC" w:rsidRPr="00761886" w:rsidRDefault="00BC6BDC" w:rsidP="00BC6BDC">
      <w:pPr>
        <w:pStyle w:val="Sinespaciado"/>
        <w:ind w:left="3540"/>
        <w:jc w:val="both"/>
        <w:rPr>
          <w:rFonts w:ascii="Times New Roman" w:hAnsi="Times New Roman" w:cs="Times New Roman"/>
          <w:sz w:val="24"/>
          <w:szCs w:val="24"/>
        </w:rPr>
      </w:pPr>
      <w:r w:rsidRPr="00761886">
        <w:rPr>
          <w:rFonts w:ascii="Times New Roman" w:hAnsi="Times New Roman" w:cs="Times New Roman"/>
          <w:sz w:val="24"/>
          <w:szCs w:val="24"/>
        </w:rPr>
        <w:t>REUNIÓN DE LA COMISIÓN LEGISLATIVA DE ASUNTOS INTERNACIONALES DE LA H. LXI LEGISLATURA DEL ESTADO DE MÉXICO.</w:t>
      </w:r>
    </w:p>
    <w:p w:rsidR="00BC6BDC" w:rsidRPr="00761886" w:rsidRDefault="00BC6BDC" w:rsidP="00BC6BDC">
      <w:pPr>
        <w:pStyle w:val="Sinespaciado"/>
        <w:ind w:left="3540"/>
        <w:jc w:val="both"/>
        <w:rPr>
          <w:rFonts w:ascii="Times New Roman" w:hAnsi="Times New Roman" w:cs="Times New Roman"/>
          <w:sz w:val="24"/>
          <w:szCs w:val="24"/>
        </w:rPr>
      </w:pPr>
    </w:p>
    <w:p w:rsidR="00BC6BDC" w:rsidRPr="00761886" w:rsidRDefault="00BC6BDC" w:rsidP="00BC6BDC">
      <w:pPr>
        <w:pStyle w:val="Sinespaciado"/>
        <w:ind w:left="3540"/>
        <w:jc w:val="both"/>
        <w:rPr>
          <w:rFonts w:ascii="Times New Roman" w:hAnsi="Times New Roman" w:cs="Times New Roman"/>
          <w:sz w:val="24"/>
          <w:szCs w:val="24"/>
        </w:rPr>
      </w:pPr>
    </w:p>
    <w:p w:rsidR="00BC6BDC" w:rsidRPr="00761886" w:rsidRDefault="00BC6BDC" w:rsidP="00BC6BDC">
      <w:pPr>
        <w:pStyle w:val="Sinespaciado"/>
        <w:ind w:left="3540"/>
        <w:jc w:val="both"/>
        <w:rPr>
          <w:rFonts w:ascii="Times New Roman" w:hAnsi="Times New Roman" w:cs="Times New Roman"/>
          <w:sz w:val="20"/>
          <w:szCs w:val="20"/>
        </w:rPr>
      </w:pPr>
      <w:r w:rsidRPr="00761886">
        <w:rPr>
          <w:rFonts w:ascii="Times New Roman" w:hAnsi="Times New Roman" w:cs="Times New Roman"/>
          <w:sz w:val="20"/>
          <w:szCs w:val="20"/>
        </w:rPr>
        <w:t>- PRESENTA</w:t>
      </w:r>
      <w:bookmarkStart w:id="0" w:name="_GoBack"/>
      <w:bookmarkEnd w:id="0"/>
      <w:r w:rsidRPr="00761886">
        <w:rPr>
          <w:rFonts w:ascii="Times New Roman" w:hAnsi="Times New Roman" w:cs="Times New Roman"/>
          <w:sz w:val="20"/>
          <w:szCs w:val="20"/>
        </w:rPr>
        <w:t>CIÓN Y EN SU CASO, APROBACIÓN DEL PLAN DE TRABAJO DE LA COMISIÓN LEGISLATIVA DE ASUNTOS INTERNACIONALES.</w:t>
      </w:r>
    </w:p>
    <w:p w:rsidR="00BC6BDC" w:rsidRPr="00761886" w:rsidRDefault="00BC6BDC" w:rsidP="00BC6BDC">
      <w:pPr>
        <w:pStyle w:val="Sinespaciado"/>
        <w:ind w:left="3540"/>
        <w:jc w:val="both"/>
        <w:rPr>
          <w:rFonts w:ascii="Times New Roman" w:hAnsi="Times New Roman" w:cs="Times New Roman"/>
          <w:sz w:val="24"/>
          <w:szCs w:val="24"/>
        </w:rPr>
      </w:pPr>
    </w:p>
    <w:p w:rsidR="00BC6BDC" w:rsidRPr="00761886" w:rsidRDefault="00BC6BDC" w:rsidP="00BC6BDC">
      <w:pPr>
        <w:pStyle w:val="Sinespaciado"/>
        <w:ind w:left="3540"/>
        <w:jc w:val="both"/>
        <w:rPr>
          <w:rFonts w:ascii="Times New Roman" w:hAnsi="Times New Roman" w:cs="Times New Roman"/>
          <w:sz w:val="24"/>
          <w:szCs w:val="24"/>
        </w:rPr>
      </w:pPr>
    </w:p>
    <w:p w:rsidR="00BC6BDC" w:rsidRPr="00761886" w:rsidRDefault="00BC6BDC" w:rsidP="00BC6BDC">
      <w:pPr>
        <w:pStyle w:val="Sinespaciado"/>
        <w:ind w:left="3540"/>
        <w:jc w:val="both"/>
        <w:rPr>
          <w:rFonts w:ascii="Times New Roman" w:hAnsi="Times New Roman" w:cs="Times New Roman"/>
          <w:sz w:val="24"/>
          <w:szCs w:val="24"/>
        </w:rPr>
      </w:pPr>
      <w:r w:rsidRPr="00761886">
        <w:rPr>
          <w:rFonts w:ascii="Times New Roman" w:hAnsi="Times New Roman" w:cs="Times New Roman"/>
          <w:sz w:val="24"/>
          <w:szCs w:val="24"/>
        </w:rPr>
        <w:t>CELEBRADA EL DÍA 14 DE JUNIO DE 2022.</w:t>
      </w:r>
    </w:p>
    <w:p w:rsidR="00BC6BDC" w:rsidRPr="00761886" w:rsidRDefault="00BC6BDC" w:rsidP="00BC6BDC">
      <w:pPr>
        <w:pStyle w:val="Sinespaciado"/>
        <w:jc w:val="both"/>
        <w:rPr>
          <w:rFonts w:ascii="Times New Roman" w:hAnsi="Times New Roman" w:cs="Times New Roman"/>
          <w:sz w:val="24"/>
          <w:szCs w:val="24"/>
        </w:rPr>
      </w:pPr>
    </w:p>
    <w:p w:rsidR="007F4460" w:rsidRPr="00761886" w:rsidRDefault="007F4460" w:rsidP="00BC6BDC">
      <w:pPr>
        <w:pStyle w:val="Sinespaciado"/>
        <w:jc w:val="both"/>
        <w:rPr>
          <w:rFonts w:ascii="Times New Roman" w:hAnsi="Times New Roman" w:cs="Times New Roman"/>
          <w:sz w:val="24"/>
          <w:szCs w:val="24"/>
        </w:rPr>
      </w:pPr>
    </w:p>
    <w:p w:rsidR="00BC6BDC" w:rsidRPr="00761886" w:rsidRDefault="00BC6BDC" w:rsidP="00BC6BDC">
      <w:pPr>
        <w:pStyle w:val="Sinespaciado"/>
        <w:jc w:val="center"/>
        <w:rPr>
          <w:rFonts w:ascii="Times New Roman" w:hAnsi="Times New Roman" w:cs="Times New Roman"/>
          <w:sz w:val="24"/>
          <w:szCs w:val="24"/>
        </w:rPr>
      </w:pPr>
      <w:r w:rsidRPr="00761886">
        <w:rPr>
          <w:rFonts w:ascii="Times New Roman" w:hAnsi="Times New Roman" w:cs="Times New Roman"/>
          <w:sz w:val="24"/>
          <w:szCs w:val="24"/>
        </w:rPr>
        <w:t>PRESIDENCIA DE LA DIP. KARLA AGUILAR TALAVERA.</w:t>
      </w:r>
    </w:p>
    <w:p w:rsidR="00BC6BDC" w:rsidRPr="00761886" w:rsidRDefault="00BC6BDC" w:rsidP="00BC6BDC">
      <w:pPr>
        <w:pStyle w:val="Sinespaciado"/>
        <w:jc w:val="both"/>
        <w:rPr>
          <w:rFonts w:ascii="Times New Roman" w:hAnsi="Times New Roman" w:cs="Times New Roman"/>
          <w:sz w:val="24"/>
          <w:szCs w:val="24"/>
        </w:rPr>
      </w:pP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Buenos días diputados que integran la Comisión Legislativa de Asuntos Internacionales y aprecio su permanente disposición e interés en el cumplimiento de esta encomienda.</w:t>
      </w:r>
    </w:p>
    <w:p w:rsidR="00BC6BDC" w:rsidRPr="00761886" w:rsidRDefault="00BC6BDC" w:rsidP="00BC6BDC">
      <w:pPr>
        <w:pStyle w:val="Sinespaciado"/>
        <w:ind w:firstLine="708"/>
        <w:jc w:val="both"/>
        <w:rPr>
          <w:rFonts w:ascii="Times New Roman" w:hAnsi="Times New Roman" w:cs="Times New Roman"/>
          <w:sz w:val="24"/>
          <w:szCs w:val="24"/>
        </w:rPr>
      </w:pPr>
      <w:r w:rsidRPr="00761886">
        <w:rPr>
          <w:rFonts w:ascii="Times New Roman" w:hAnsi="Times New Roman" w:cs="Times New Roman"/>
          <w:sz w:val="24"/>
          <w:szCs w:val="24"/>
        </w:rPr>
        <w:t>Doy la bienvenida a quienes amablemente nos acompañan en el Recinto Legislativo y a quienes se encuentran vía Zoom y en las redes sociales.</w:t>
      </w:r>
    </w:p>
    <w:p w:rsidR="00BC6BDC" w:rsidRPr="00761886" w:rsidRDefault="00BC6BDC" w:rsidP="00BC6BDC">
      <w:pPr>
        <w:pStyle w:val="Sinespaciado"/>
        <w:ind w:firstLine="708"/>
        <w:jc w:val="both"/>
        <w:rPr>
          <w:rFonts w:ascii="Times New Roman" w:hAnsi="Times New Roman" w:cs="Times New Roman"/>
          <w:sz w:val="24"/>
          <w:szCs w:val="24"/>
        </w:rPr>
      </w:pPr>
      <w:r w:rsidRPr="00761886">
        <w:rPr>
          <w:rFonts w:ascii="Times New Roman" w:hAnsi="Times New Roman" w:cs="Times New Roman"/>
          <w:sz w:val="24"/>
          <w:szCs w:val="24"/>
        </w:rPr>
        <w:t>Esta reunión en modalidad mixta se apega al artículo 40 Bis de la Ley Orgánica de este Poder Legislativo.</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Para validar la reunión pido a la Secretaría verificar el quórum.</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Con gusto diputada.</w:t>
      </w:r>
    </w:p>
    <w:p w:rsidR="00BC6BDC" w:rsidRPr="00761886" w:rsidRDefault="00BC6BDC" w:rsidP="00BC6BDC">
      <w:pPr>
        <w:pStyle w:val="Sinespaciado"/>
        <w:ind w:firstLine="708"/>
        <w:jc w:val="both"/>
        <w:rPr>
          <w:rFonts w:ascii="Times New Roman" w:hAnsi="Times New Roman" w:cs="Times New Roman"/>
          <w:sz w:val="24"/>
          <w:szCs w:val="24"/>
        </w:rPr>
      </w:pPr>
      <w:r w:rsidRPr="00761886">
        <w:rPr>
          <w:rFonts w:ascii="Times New Roman" w:hAnsi="Times New Roman" w:cs="Times New Roman"/>
          <w:sz w:val="24"/>
          <w:szCs w:val="24"/>
        </w:rPr>
        <w:t>Procedo a verificar el quorum.</w:t>
      </w:r>
    </w:p>
    <w:p w:rsidR="00BC6BDC" w:rsidRPr="00761886" w:rsidRDefault="00BC6BDC" w:rsidP="00BC6BDC">
      <w:pPr>
        <w:pStyle w:val="Sinespaciado"/>
        <w:jc w:val="center"/>
        <w:rPr>
          <w:rFonts w:ascii="Times New Roman" w:hAnsi="Times New Roman" w:cs="Times New Roman"/>
          <w:i/>
          <w:sz w:val="24"/>
          <w:szCs w:val="24"/>
        </w:rPr>
      </w:pPr>
      <w:r w:rsidRPr="00761886">
        <w:rPr>
          <w:rFonts w:ascii="Times New Roman" w:hAnsi="Times New Roman" w:cs="Times New Roman"/>
          <w:i/>
          <w:sz w:val="24"/>
          <w:szCs w:val="24"/>
        </w:rPr>
        <w:t>(Registro de asistencia)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Ha sido verificado el quórum, puede abrirse la reunión diputada.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Se declara la existencia de quórum y se abre la reunión de la Comisión Legislativa de Asuntos Internacionales, siendo las once con veinte minutos del día martes catorce de junio del año dos mil veintidós.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En observancia al artículo 16 del Reglamento de este Poder Legislativo, la reunión es pública.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Exponga la Secretaría la propuesta del orden del día.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Con gusto diputada.</w:t>
      </w:r>
    </w:p>
    <w:p w:rsidR="00BC6BDC" w:rsidRPr="00761886" w:rsidRDefault="00BC6BDC" w:rsidP="00BC6BDC">
      <w:pPr>
        <w:pStyle w:val="Sinespaciado"/>
        <w:ind w:firstLine="708"/>
        <w:jc w:val="both"/>
        <w:rPr>
          <w:rFonts w:ascii="Times New Roman" w:hAnsi="Times New Roman" w:cs="Times New Roman"/>
          <w:sz w:val="24"/>
          <w:szCs w:val="24"/>
        </w:rPr>
      </w:pPr>
      <w:r w:rsidRPr="00761886">
        <w:rPr>
          <w:rFonts w:ascii="Times New Roman" w:hAnsi="Times New Roman" w:cs="Times New Roman"/>
          <w:sz w:val="24"/>
          <w:szCs w:val="24"/>
        </w:rPr>
        <w:t>La propuesta de orden del día es la siguiente:</w:t>
      </w:r>
    </w:p>
    <w:p w:rsidR="00BC6BDC" w:rsidRPr="00761886" w:rsidRDefault="00BC6BDC" w:rsidP="00BC6BDC">
      <w:pPr>
        <w:pStyle w:val="Sinespaciado"/>
        <w:ind w:firstLine="708"/>
        <w:jc w:val="both"/>
        <w:rPr>
          <w:rFonts w:ascii="Times New Roman" w:hAnsi="Times New Roman" w:cs="Times New Roman"/>
          <w:sz w:val="24"/>
          <w:szCs w:val="24"/>
        </w:rPr>
      </w:pPr>
      <w:r w:rsidRPr="00761886">
        <w:rPr>
          <w:rFonts w:ascii="Times New Roman" w:hAnsi="Times New Roman" w:cs="Times New Roman"/>
          <w:sz w:val="24"/>
          <w:szCs w:val="24"/>
        </w:rPr>
        <w:t>1. Presentación y en su caso, aprobación del Plan de Trabajo de la Comisión Legislativa de Asuntos Internacionales.</w:t>
      </w:r>
    </w:p>
    <w:p w:rsidR="00BC6BDC" w:rsidRPr="00761886" w:rsidRDefault="00BC6BDC" w:rsidP="00BC6BDC">
      <w:pPr>
        <w:pStyle w:val="Sinespaciado"/>
        <w:ind w:firstLine="708"/>
        <w:jc w:val="both"/>
        <w:rPr>
          <w:rFonts w:ascii="Times New Roman" w:hAnsi="Times New Roman" w:cs="Times New Roman"/>
          <w:sz w:val="24"/>
          <w:szCs w:val="24"/>
        </w:rPr>
      </w:pPr>
      <w:r w:rsidRPr="00761886">
        <w:rPr>
          <w:rFonts w:ascii="Times New Roman" w:hAnsi="Times New Roman" w:cs="Times New Roman"/>
          <w:sz w:val="24"/>
          <w:szCs w:val="24"/>
        </w:rPr>
        <w:t>2. Clausura de la reunión.</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Pido a quienes estén de acuerdo en que la propuesta que ha expuesto la Secretaria sea aprobada con el carácter del orden del día, se sirvan levantar la mano ¿En contra, en abstención</w:t>
      </w:r>
      <w:r w:rsidRPr="00761886">
        <w:rPr>
          <w:rFonts w:ascii="Times New Roman" w:hAnsi="Times New Roman" w:cs="Times New Roman"/>
          <w:sz w:val="24"/>
          <w:szCs w:val="24"/>
        </w:rPr>
        <w:t>?</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La propuesta ha sido aprobada por unanimidad de votos diputada.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Considerando el punto número 1, la diputada Karla Gabriela Esperanza Aguilar Talavera, Presidenta de la Comisión Legislativa de Asuntos Internacionales, dará a conocer el Plan de Trabajo de esta Comisión Legislativa y en su caso, de estimarse conveniente procederemos a su aprobación.</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Muchísimas gracias Secretaría.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lastRenderedPageBreak/>
        <w:tab/>
        <w:t>Primero que nada quisiera dar una pequeña introducción, sobre todo el motivo por el cual pues también se presenta este presente Plan de Trabajo.</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Los desafíos que trajo consigo la pandemia global ocasionado por el COVID, puso de manifiesto la compleja interdependencia entre todas las regiones del mundo y por lo tanto la necesidad de construir estrategias de interacción global.</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Parte de adaptarnos con éxito a la nueva normalidad depende de nuestra capacidad para reestablecer con prontitud relaciones de colaboración internacional a todos los niveles bajo el objetivo de pensar global,  pero actuar local. En experiencia de cada población es un valioso patrimonio del que debemos aprender y en su caso compartir. De ahí la cooperación y vinculación internacional sean indispensables al momento de definir nuestros horizontes.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Una de las principales herramientas para incidir en el contexto internacional como congreso local, es la diplomacia parlamentaria que nos permitirá generar condiciones, acuerdos y acciones para establecer la participación y colaboración con diversos foros internacionales, entre los que destacan La Copa, El Parlatino, El Parlacen, La Eurolat y la Unión Interparlamentaria entre otras, con la finalidad de poder compartir experiencias exitosas en temas estratégicos como el respeto a los derechos humanos, la cooperación en materia de seguridad, la migración, la atención a los mexiquenses en el exterior y sus familias, así como la participación de las mujeres y la igualdad sustantiva por mencionar algunos.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Lo que nos permitirá generar una mejor calidad de vida para las familias mexiquenses a través de nuestro ejercicio legislativo; asimismo y reconociendo el gran potencial que nuestra Entidad tiene en materia económica, industrial, turística, artesanal y gastronómica y con la finalidad de poder participar en la promoción de convenios comerciales, el fomento turístico y el desarrollo económico, buscaremos ampliar los vínculos con otras regiones y construir acuerdos que permitan el relanzamiento de nuestra economía para generar empleos y llevar más de lo mexiquense al mundo y traer más del mundo para las y los mexiquenses, los alcances de esta comisión son transversales.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Por lo que respetando en todo momento el ámbito de la competencia de las comisiones legislativas que tocan dichos temas en forma directa, habremos de abonar y participar con respeto y ánimo complementario a sus objetivos imprimiendo a sus logros una visión internacional.</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A continuación me permito presentarles la Propuesta del Plan de Trabajo. El principal objetivo es: ampliar y fortalecer los vínculos con diferentes foros internacionales, como ya lo habíamos comentado, con la finalidad de poder generar un vínculo y sobre todo también la integración de las agendas globales y también la propia adecuación de nuestro marco jurídico, conforme a los estándares nacionales. Asimismo, se busca promover el potencial del Estado de México y fortalecer los vínculos de cooperación entre regiones, ciudades y países a través de hermanamientos y asociaciones estratégicas.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El Plan de Trabajo está enfocado en tres acciones de manera primordial: la primera, es Análisis y Discusión de los Asuntos Turnados a esta Comisión, de los cuales se han presentado ocho iniciativas; cuatro ya han sido analizadas en comisiones unidas, entre ellas están.</w:t>
      </w:r>
    </w:p>
    <w:p w:rsidR="00BC6BDC" w:rsidRPr="00761886" w:rsidRDefault="00BC6BDC" w:rsidP="00BC6BDC">
      <w:pPr>
        <w:pStyle w:val="Sinespaciado"/>
        <w:ind w:firstLine="708"/>
        <w:jc w:val="both"/>
        <w:rPr>
          <w:rFonts w:ascii="Times New Roman" w:hAnsi="Times New Roman" w:cs="Times New Roman"/>
          <w:sz w:val="24"/>
          <w:szCs w:val="24"/>
        </w:rPr>
      </w:pPr>
      <w:r w:rsidRPr="00761886">
        <w:rPr>
          <w:rFonts w:ascii="Times New Roman" w:hAnsi="Times New Roman" w:cs="Times New Roman"/>
          <w:sz w:val="24"/>
          <w:szCs w:val="24"/>
        </w:rPr>
        <w:t>La iniciativa con proyecto de decreto, presentado por el diputado Emiliano Aguirre Cruz, de morena para incluir la figura de traductores e intérpretes para facilitar la comunicación con las personas migrantes; lo cual bueno ya fue discutido en reunión de trabajo con la comisión de migración, el 6 de mayo del 2022.</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La iniciativa de decreto también presentada por el diputado Emilio Aguirre Cruz, de morena, en donde pues obviamente se busca dotar la Coordinación de Asuntos Internacionales de mayores atribuciones de apoyo, a efecto de que dicha unidad se coordine con autoridades correspondientes para brindar mayores apoyos a migrantes; discutido en reunión de trabajo el 6 de mayo del 2022.</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rPr>
        <w:lastRenderedPageBreak/>
        <w:tab/>
        <w:t xml:space="preserve">Iniciativa con proyecto de decreto, de la diputada Lourdes Jezabel Delgado Flores, también de morena, en el cual abroga la Ley de Apoyo a Migrantes del Estado de México y se busca expedir la Ley de Apoyo y Atención a las Personas </w:t>
      </w:r>
      <w:r w:rsidRPr="00761886">
        <w:rPr>
          <w:rFonts w:ascii="Times New Roman" w:hAnsi="Times New Roman" w:cs="Times New Roman"/>
          <w:sz w:val="24"/>
          <w:szCs w:val="24"/>
        </w:rPr>
        <w:t>Migrantes</w:t>
      </w:r>
      <w:r w:rsidRPr="00761886">
        <w:rPr>
          <w:rFonts w:ascii="Times New Roman" w:hAnsi="Times New Roman" w:cs="Times New Roman"/>
          <w:sz w:val="24"/>
          <w:szCs w:val="24"/>
        </w:rPr>
        <w:t xml:space="preserve"> </w:t>
      </w:r>
      <w:r w:rsidRPr="00761886">
        <w:rPr>
          <w:rFonts w:ascii="Times New Roman" w:hAnsi="Times New Roman" w:cs="Times New Roman"/>
          <w:sz w:val="24"/>
          <w:szCs w:val="24"/>
          <w:shd w:val="clear" w:color="auto" w:fill="FFFFFF"/>
        </w:rPr>
        <w:t xml:space="preserve">del Estado de México discutido en la reunión de trabajo el 6 de mayo del 2022. </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Iniciativa con proyecto de decreto, también presentado por el diputado Luis Narcizo Fierro Cima y el diputado Enrique Vargas del Villar del PAN, para que el Ejecutivo del Estado y los ayuntamientos puedan celebrar convenios con ONG´s para generar programas que ayuden con reunificar a la familia de migrantes con sus familias radicadas en el Estado de México. Discutido en reunión de trabajo el 6 de mayo del 2022 y las iniciativas que están pendientes es:</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 xml:space="preserve">La iniciativa presentada por la diputada Miriam Cárdenas Rojas y el diputado </w:t>
      </w:r>
      <w:r w:rsidRPr="00761886">
        <w:rPr>
          <w:rFonts w:ascii="Times New Roman" w:hAnsi="Times New Roman" w:cs="Times New Roman"/>
          <w:sz w:val="24"/>
          <w:szCs w:val="24"/>
        </w:rPr>
        <w:t>Elías Rescala Jiménez</w:t>
      </w:r>
      <w:r w:rsidRPr="00761886">
        <w:rPr>
          <w:rFonts w:ascii="Times New Roman" w:hAnsi="Times New Roman" w:cs="Times New Roman"/>
          <w:sz w:val="24"/>
          <w:szCs w:val="24"/>
          <w:shd w:val="clear" w:color="auto" w:fill="FFFFFF"/>
        </w:rPr>
        <w:t xml:space="preserve"> del PRI para la regulación de la condición de las niñas y niños adolescentes en calidad de migrantes, acompañados no, acompañados y separados. Y también está pendiente la de la diputada María de los Ángeles Dávila Vargas y el diputado Enrique Vargas del Villar del PAN, a donde se exhorta al Gobierno del Estado de México para generar mesas de trabajo y foros en coordinación con el Poder Legislativo, los 125 municipios del Estado de México y la sociedad civil que permita generar una agenda que incorpore los objetivos, metas e indicadores de la gente 2030 para el Desarrollo Sostenible de la ONU, suscrita por el Estado Mexicano ante la Asamblea General de la ONU en 2015, en la atención a su carácter,</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 xml:space="preserve">Iniciativa presentada por la diputada Ingrid y el diputado Enrique Vargas del Villar del PAN, que buscan generar una reforma al Código Electoral con el objetivo de garantizar el voto de los mexicanos residentes en el extranjero. También el diputado Max Agustín Correa de morena, también busca reformar diversas disposiciones de la Constitución del Estado Libre y Soberano y el Código Electoral, con el objeto de elevar a rango constitucional del Estado de México el derecho de la ciudadanía mexiquense residente en el extranjero para votar en las elecciones para gobernador a gobernador de la entidad. </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El siguiente, el siguiente punto o estrategia es la vinculación y participación en foros internacionales. Lo que estamos buscando es, como lo comentamos, participar y colaborar en diversos foros internacionales con la finalidad de generar acuerdos que nos permiten contribuir en la integración y el cumplimiento de agendas globales y la propia adecuación de nuestro marco jurídico. Las estrategias planteadas son:</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Formalización de la participación en COPA, que ya nada más estamos en espera de fecha por parte del Comité Ejecutivo.</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La participación en foros y congresos internacionales que tendríamos en puerta. El 6 º Encuentro Virtual de la Red Parlamentaria del Cambio Climático de la Américas.</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 xml:space="preserve">El 23 de junio con un diálogo inter parlamentario y el 5 de julio la sesión plenaria. Y la otra estrategia es que el Estado de México pueda ser anfitrión para el Foro Parlamentario Internacional “Retos y perspectivas de la función legislativa en la era POS-COVID” la propuesta es que se pueda realizar a finales del mes de noviembre y el objetivo es intercambiar experiencias, estrategias implementadas por los diferentes países desde un punto de vista gubernamental y legislativo. </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Algunos temas sugeridos para este foro serán:</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Los avances y retrocesos en la lucha por la igualdad de género.</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Estado de Derecho.</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Seguridad</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 xml:space="preserve">Derechos Humanos </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Retos y fortalezas del sistema de salud</w:t>
      </w:r>
    </w:p>
    <w:p w:rsidR="00BC6BDC" w:rsidRPr="00761886" w:rsidRDefault="00BC6BDC" w:rsidP="00BC6BDC">
      <w:pPr>
        <w:pStyle w:val="Sinespaciado"/>
        <w:jc w:val="both"/>
        <w:rPr>
          <w:rFonts w:ascii="Times New Roman" w:hAnsi="Times New Roman" w:cs="Times New Roman"/>
          <w:sz w:val="24"/>
          <w:szCs w:val="24"/>
          <w:shd w:val="clear" w:color="auto" w:fill="FFFFFF"/>
        </w:rPr>
      </w:pPr>
      <w:r w:rsidRPr="00761886">
        <w:rPr>
          <w:rFonts w:ascii="Times New Roman" w:hAnsi="Times New Roman" w:cs="Times New Roman"/>
          <w:sz w:val="24"/>
          <w:szCs w:val="24"/>
          <w:shd w:val="clear" w:color="auto" w:fill="FFFFFF"/>
        </w:rPr>
        <w:tab/>
        <w:t xml:space="preserve">El siguiente punto es la promoción y el fomento internacional del Estado de México. Como ya lo comentamos hoy más que nunca, requerimos generar una cooperación e intercambio entre nuestros municipios, las propias organizaciones e instituciones mexiquenses, con </w:t>
      </w:r>
      <w:r w:rsidRPr="00761886">
        <w:rPr>
          <w:rFonts w:ascii="Times New Roman" w:hAnsi="Times New Roman" w:cs="Times New Roman"/>
          <w:sz w:val="24"/>
          <w:szCs w:val="24"/>
          <w:shd w:val="clear" w:color="auto" w:fill="FFFFFF"/>
        </w:rPr>
        <w:lastRenderedPageBreak/>
        <w:t xml:space="preserve">organismos y con gobiernos extranjeros, con la finalidad de que de acuerdo también a la propia vocación productiva, ya sea cultural, artesanal, turística, entre otras, se puedan llevar a cabo esos convenios de colaboración que impulsen el desarrollo y crecimiento de nuestros municipios y de nuestras regiones. Para lo cual se plantea dos ferias, una la Feria de Turismo y Promoción Económica del Estado de México, cuya propuesta es que se pueda realizar a finales del mes de septiembre y que obviamente pudiéramos generar una vinculación con 22 países, con 22 </w:t>
      </w:r>
      <w:r w:rsidRPr="00761886">
        <w:rPr>
          <w:rFonts w:ascii="Times New Roman" w:hAnsi="Times New Roman" w:cs="Times New Roman"/>
          <w:sz w:val="24"/>
          <w:szCs w:val="24"/>
        </w:rPr>
        <w:t xml:space="preserve">países. Y en ese sentido, obviamente pudiéramos generar un mayor énfasis en los 10 pueblos mágicos y nuestros 21 pueblos con encanto. </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 xml:space="preserve">La siguiente sería la Feria de Ciudades Hermanas del Estado de México y obviamente, el objetivo principal es la reactivación de la firma de convenios y acuerdos de hermanamiento, que también nos permite impulsar el desarrollo económico y reitero, siempre buscando la manera de generar el vínculo de acuerdo también a la presente, a la vocación productiva de los municipios y también de los propios países o de las propias ciudades con las que se lleven a cabo los acuerdos de hermanamiento. Y ponemos algunos ejemplos entre ellos, por ejemplo, llevar a cabo el vínculo de Aculco con el Consulado de Texas para poder fortalecer en materia agropecuaria al propio municipio, generar el hermanamiento de Malinalco y Ocuilan con Santiago de Compostela para que en materia de turismo religioso con el propio, con España, pudiéramos también impulsar esa vocación turística. Y también, bueno, la propuesta de esta feria es que se pueda llevar a cabo a finales del mes de septiembre y bueno, solamente también dentro de la propuesta del plan de trabajo, también ustedes tienen ahí este los que los acuerdos a los cuales actualmente ahorita hay ese hermanamiento ahí esos acuerdos. Y bueno, pues actualmente nuestro Estado cuenta con 100 acuerdos y hermanamientos registrados ante la Secretaría de Relaciones Exteriores, 52 de carácter estatal y 48 de alcance municipal. De hecho. Bueno, pues en el propio mapa aparecen cuáles son los municipios que cuentan con ese acuerdo, con esos acuerdos, cuántos municipios, por ejemplo, en el caso de Toluca es el municipio que tienen mayores acuerdos interinstitucionales. Después sigue Tlalnepantla, Metepec, Valle de Bravo, Naucalpan, San Mateo, Cuautitlán Izcalli, Ixtapa de la Sal. Y ya después los demás municipios que vienen en morado pero solamente cuentan actualmente con algún hermanamiento. Y bueno, también es importante comentar que actualmente estos acuerdos o hermanamientos tanto a nivel del Estado como a nivel municipio, nos genera un vínculo con 22 países. </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Sería cuánto.</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Abro la discusión en lo general y en lo particular y consulto a las y los diputados si desean hacer uso de la palabra y pido a la Secretaría, registra los oradores.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Muy bien.</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Alguna diputada o diputado.</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lang w:eastAsia="es-MX"/>
        </w:rPr>
        <w:t>DIP. ADRIÁN MANUEL GALICIA SALCEDA.</w:t>
      </w:r>
      <w:r w:rsidRPr="00761886">
        <w:rPr>
          <w:rFonts w:ascii="Times New Roman" w:hAnsi="Times New Roman" w:cs="Times New Roman"/>
          <w:sz w:val="24"/>
          <w:szCs w:val="24"/>
        </w:rPr>
        <w:t xml:space="preserve"> Adrián Galicia, su servidor. Buenos días.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lang w:eastAsia="es-MX"/>
        </w:rPr>
        <w:t>DIP. BEATRIZ GARCÍA VILLEGAS.</w:t>
      </w:r>
      <w:r w:rsidRPr="00761886">
        <w:rPr>
          <w:rFonts w:ascii="Times New Roman" w:hAnsi="Times New Roman" w:cs="Times New Roman"/>
          <w:sz w:val="24"/>
          <w:szCs w:val="24"/>
        </w:rPr>
        <w:t xml:space="preserve"> Sí. Puede confirmar asistencia, diputada, por favor.  SECRETARIA DIP. ÉLIDA CASTELÁN MONDRAGÓN. Sí, con gusto, diputada. Registramos su asistencia. </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Alguna otra diputada o diputado desea hacer uso de la palabra. Le damos el uso de la palabra al diputado Adrián Galicia.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lang w:eastAsia="es-MX"/>
        </w:rPr>
        <w:t>DIP. ADRIÁN MANUEL GALICIA SALCEDA</w:t>
      </w:r>
      <w:r w:rsidRPr="00761886">
        <w:rPr>
          <w:rFonts w:ascii="Times New Roman" w:hAnsi="Times New Roman" w:cs="Times New Roman"/>
          <w:sz w:val="24"/>
          <w:szCs w:val="24"/>
        </w:rPr>
        <w:t>. Gracias, diputada Secretaria. Buenos días a todas y a todos los compañeros legisladores. Solo para preguntarle, diputada Presidenta, si habría algún inconveniente de que nos pudiera compartir la información que nos acaba de dar el plan de trabajo de esta comisión, porque no sé si no mal recuerdo, es la primera reunión que tenemos y regularmente nos hacían favor de pasarnos la información antes de la reunión, si habría algún inconveniente compartirnos esta información a nuestros correos.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lastRenderedPageBreak/>
        <w:t>PRESIDENTA DIP. KARLA AGUILAR TALAVERA. Claro que sí, diputado, ya de hecho ya la tienen también, tanto en sus oficinas como también vía electrónica.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lang w:eastAsia="es-MX"/>
        </w:rPr>
        <w:t>DIP. ADRIÁN MANUEL GALICIA SALCEDA</w:t>
      </w:r>
      <w:r w:rsidRPr="00761886">
        <w:rPr>
          <w:rFonts w:ascii="Times New Roman" w:hAnsi="Times New Roman" w:cs="Times New Roman"/>
          <w:sz w:val="24"/>
          <w:szCs w:val="24"/>
        </w:rPr>
        <w:t>. Quien no la compartió diputada.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Directamente, mi Secretario Técnico, el Secretario Técnico de la Comisión.</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lang w:eastAsia="es-MX"/>
        </w:rPr>
        <w:t>DIP. ADRIÁN MANUEL GALICIA SALCEDA</w:t>
      </w:r>
      <w:r w:rsidRPr="00761886">
        <w:rPr>
          <w:rFonts w:ascii="Times New Roman" w:hAnsi="Times New Roman" w:cs="Times New Roman"/>
          <w:sz w:val="24"/>
          <w:szCs w:val="24"/>
        </w:rPr>
        <w:t>. Muy amable, diputada.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Gracias a usted, diputado.</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Si alguna otra diputada o diputado desea hacer uso de la palabra.</w:t>
      </w:r>
    </w:p>
    <w:p w:rsidR="00BC6BDC" w:rsidRPr="00761886" w:rsidRDefault="00BC6BDC" w:rsidP="00BC6BDC">
      <w:pPr>
        <w:pStyle w:val="Sinespaciado"/>
        <w:ind w:firstLine="708"/>
        <w:jc w:val="both"/>
        <w:rPr>
          <w:rFonts w:ascii="Times New Roman" w:hAnsi="Times New Roman" w:cs="Times New Roman"/>
          <w:sz w:val="24"/>
          <w:szCs w:val="24"/>
        </w:rPr>
      </w:pPr>
      <w:r w:rsidRPr="00761886">
        <w:rPr>
          <w:rFonts w:ascii="Times New Roman" w:hAnsi="Times New Roman" w:cs="Times New Roman"/>
          <w:sz w:val="24"/>
          <w:szCs w:val="24"/>
        </w:rPr>
        <w:t>Han concluido las participaciones, diputada Presidenta.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Consulto a las diputadas y a los diputados si consideran suficientemente discutido en lo general y en lo particular el plan de trabajo y pido a quienes estén por ello se sirvan levantar la mano. ¿En contra, en abstención?</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Las diputadas y los diputados consideran suficientemente discutido en lo general y en lo particular el plan de trabajo diputada Presidenta.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Pregunto a las y los integrantes de la comisión legislativa si es de aprobarse en lo general y en lo particular el plan de trabajo y pido a la Secretaría recabe la votación nominal.</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Con gusto diputada, procedo a recabar la votación.</w:t>
      </w:r>
    </w:p>
    <w:p w:rsidR="00BC6BDC" w:rsidRPr="00761886" w:rsidRDefault="00BC6BDC" w:rsidP="00BC6BDC">
      <w:pPr>
        <w:pStyle w:val="Sinespaciado"/>
        <w:jc w:val="center"/>
        <w:rPr>
          <w:rFonts w:ascii="Times New Roman" w:hAnsi="Times New Roman" w:cs="Times New Roman"/>
          <w:i/>
          <w:sz w:val="24"/>
          <w:szCs w:val="24"/>
        </w:rPr>
      </w:pPr>
      <w:r w:rsidRPr="00761886">
        <w:rPr>
          <w:rFonts w:ascii="Times New Roman" w:hAnsi="Times New Roman" w:cs="Times New Roman"/>
          <w:i/>
          <w:sz w:val="24"/>
          <w:szCs w:val="24"/>
        </w:rPr>
        <w:t>(Votación nominal)</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El plan de trabajo ha sido aprobado por unanimidad de votos en lo general y en particular diputada Presidenta.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Se acuerda la aprobación en lo general y en lo particular del plan de trabajo y se remite a la Junta de Coordinación Política para los efectos correspondientes.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Los asuntos del orden del día han sido agotados.</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Registre la Secretaría la asistencia a la reunión.</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SECRETARIA DIP. ÉLIDA CASTELÁN MONDRAGÓN. Ha sido registrada la asistencia a la reunión.</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PRESIDENTA DIP. KARLA AGUILAR TALAVERA. Se levanta la reunión de la Comisión Legislativa de Asuntos Internacionales, siendo las once con cuarenta minutos del día catorce de junio del año dos mil veintidós y se pide a los integrantes quedar atentos a la próxima convocatoria.</w:t>
      </w:r>
    </w:p>
    <w:p w:rsidR="00BC6BDC" w:rsidRPr="00761886" w:rsidRDefault="00BC6BDC" w:rsidP="00BC6BDC">
      <w:pPr>
        <w:pStyle w:val="Sinespaciado"/>
        <w:jc w:val="both"/>
        <w:rPr>
          <w:rFonts w:ascii="Times New Roman" w:hAnsi="Times New Roman" w:cs="Times New Roman"/>
          <w:sz w:val="24"/>
          <w:szCs w:val="24"/>
        </w:rPr>
      </w:pPr>
      <w:r w:rsidRPr="00761886">
        <w:rPr>
          <w:rFonts w:ascii="Times New Roman" w:hAnsi="Times New Roman" w:cs="Times New Roman"/>
          <w:sz w:val="24"/>
          <w:szCs w:val="24"/>
        </w:rPr>
        <w:tab/>
        <w:t>Muchas gracias.</w:t>
      </w:r>
    </w:p>
    <w:sectPr w:rsidR="00BC6BDC" w:rsidRPr="00761886" w:rsidSect="00ED053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BFB" w:rsidRDefault="00100BFB" w:rsidP="000F1C25">
      <w:pPr>
        <w:spacing w:after="0" w:line="240" w:lineRule="auto"/>
      </w:pPr>
      <w:r>
        <w:separator/>
      </w:r>
    </w:p>
  </w:endnote>
  <w:endnote w:type="continuationSeparator" w:id="0">
    <w:p w:rsidR="00100BFB" w:rsidRDefault="00100BFB" w:rsidP="000F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52968"/>
      <w:docPartObj>
        <w:docPartGallery w:val="Page Numbers (Bottom of Page)"/>
        <w:docPartUnique/>
      </w:docPartObj>
    </w:sdtPr>
    <w:sdtEndPr/>
    <w:sdtContent>
      <w:p w:rsidR="00ED0533" w:rsidRDefault="00ED0533" w:rsidP="00ED0533">
        <w:pPr>
          <w:pStyle w:val="Piedepgina"/>
          <w:tabs>
            <w:tab w:val="clear" w:pos="4419"/>
            <w:tab w:val="clear" w:pos="8838"/>
          </w:tabs>
          <w:jc w:val="right"/>
        </w:pPr>
        <w:r>
          <w:fldChar w:fldCharType="begin"/>
        </w:r>
        <w:r>
          <w:instrText>PAGE   \* MERGEFORMAT</w:instrText>
        </w:r>
        <w:r>
          <w:fldChar w:fldCharType="separate"/>
        </w:r>
        <w:r w:rsidR="00761886" w:rsidRPr="00761886">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BFB" w:rsidRDefault="00100BFB" w:rsidP="000F1C25">
      <w:pPr>
        <w:spacing w:after="0" w:line="240" w:lineRule="auto"/>
      </w:pPr>
      <w:r>
        <w:separator/>
      </w:r>
    </w:p>
  </w:footnote>
  <w:footnote w:type="continuationSeparator" w:id="0">
    <w:p w:rsidR="00100BFB" w:rsidRDefault="00100BFB" w:rsidP="000F1C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2073"/>
    <w:rsid w:val="00084213"/>
    <w:rsid w:val="000848DB"/>
    <w:rsid w:val="000A4B40"/>
    <w:rsid w:val="000B126E"/>
    <w:rsid w:val="000D45B5"/>
    <w:rsid w:val="000F1C25"/>
    <w:rsid w:val="00100BFB"/>
    <w:rsid w:val="00135AFE"/>
    <w:rsid w:val="00167367"/>
    <w:rsid w:val="0019489B"/>
    <w:rsid w:val="001E343B"/>
    <w:rsid w:val="0026317C"/>
    <w:rsid w:val="00273F1D"/>
    <w:rsid w:val="002F25F5"/>
    <w:rsid w:val="00310402"/>
    <w:rsid w:val="003164E7"/>
    <w:rsid w:val="00331ED6"/>
    <w:rsid w:val="003404E1"/>
    <w:rsid w:val="00374360"/>
    <w:rsid w:val="003878CE"/>
    <w:rsid w:val="00394D7E"/>
    <w:rsid w:val="003B600F"/>
    <w:rsid w:val="003D4469"/>
    <w:rsid w:val="004306CD"/>
    <w:rsid w:val="004503E1"/>
    <w:rsid w:val="0049125F"/>
    <w:rsid w:val="00492AFA"/>
    <w:rsid w:val="004B76B2"/>
    <w:rsid w:val="00505F92"/>
    <w:rsid w:val="00512274"/>
    <w:rsid w:val="00554DDE"/>
    <w:rsid w:val="0057685E"/>
    <w:rsid w:val="005A2114"/>
    <w:rsid w:val="005B612C"/>
    <w:rsid w:val="005C5D89"/>
    <w:rsid w:val="005D1CC8"/>
    <w:rsid w:val="005E077D"/>
    <w:rsid w:val="005F70E6"/>
    <w:rsid w:val="0064081C"/>
    <w:rsid w:val="00653097"/>
    <w:rsid w:val="00684926"/>
    <w:rsid w:val="0071206A"/>
    <w:rsid w:val="00755D5B"/>
    <w:rsid w:val="00761886"/>
    <w:rsid w:val="00770B0E"/>
    <w:rsid w:val="00785739"/>
    <w:rsid w:val="00793E56"/>
    <w:rsid w:val="007B1FAD"/>
    <w:rsid w:val="007E0467"/>
    <w:rsid w:val="007E65B8"/>
    <w:rsid w:val="007F4460"/>
    <w:rsid w:val="008150DB"/>
    <w:rsid w:val="00873D69"/>
    <w:rsid w:val="00885A7D"/>
    <w:rsid w:val="008A7AA4"/>
    <w:rsid w:val="008C0CAB"/>
    <w:rsid w:val="008F5A56"/>
    <w:rsid w:val="00940651"/>
    <w:rsid w:val="009413B6"/>
    <w:rsid w:val="00942212"/>
    <w:rsid w:val="009770E0"/>
    <w:rsid w:val="00986413"/>
    <w:rsid w:val="009A2170"/>
    <w:rsid w:val="009F76D3"/>
    <w:rsid w:val="00A01CD2"/>
    <w:rsid w:val="00A37D10"/>
    <w:rsid w:val="00A71A5F"/>
    <w:rsid w:val="00A771BD"/>
    <w:rsid w:val="00AB17AF"/>
    <w:rsid w:val="00AC33E6"/>
    <w:rsid w:val="00AD5B46"/>
    <w:rsid w:val="00AE7931"/>
    <w:rsid w:val="00B170F5"/>
    <w:rsid w:val="00B6624A"/>
    <w:rsid w:val="00B759FC"/>
    <w:rsid w:val="00B9324F"/>
    <w:rsid w:val="00BB0980"/>
    <w:rsid w:val="00BC6BDC"/>
    <w:rsid w:val="00C20ACB"/>
    <w:rsid w:val="00C65F22"/>
    <w:rsid w:val="00C710C5"/>
    <w:rsid w:val="00C90CA8"/>
    <w:rsid w:val="00C93572"/>
    <w:rsid w:val="00CC10D3"/>
    <w:rsid w:val="00CF2D83"/>
    <w:rsid w:val="00CF77C0"/>
    <w:rsid w:val="00D254B3"/>
    <w:rsid w:val="00D41850"/>
    <w:rsid w:val="00D42222"/>
    <w:rsid w:val="00D545A1"/>
    <w:rsid w:val="00D62DFF"/>
    <w:rsid w:val="00D913AE"/>
    <w:rsid w:val="00D91497"/>
    <w:rsid w:val="00DA6950"/>
    <w:rsid w:val="00DC2024"/>
    <w:rsid w:val="00E6481B"/>
    <w:rsid w:val="00E7050D"/>
    <w:rsid w:val="00EB6B6C"/>
    <w:rsid w:val="00ED0533"/>
    <w:rsid w:val="00ED50F9"/>
    <w:rsid w:val="00F35321"/>
    <w:rsid w:val="00F528F4"/>
    <w:rsid w:val="00F66274"/>
    <w:rsid w:val="00FA44DE"/>
    <w:rsid w:val="00FB1F8F"/>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391553-9770-5D4B-BF7F-90B7FD3C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0F1C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1C25"/>
  </w:style>
  <w:style w:type="paragraph" w:styleId="Piedepgina">
    <w:name w:val="footer"/>
    <w:basedOn w:val="Normal"/>
    <w:link w:val="PiedepginaCar"/>
    <w:uiPriority w:val="99"/>
    <w:unhideWhenUsed/>
    <w:rsid w:val="000F1C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1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74160">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14573898">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9441423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53467621">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94681585">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2542</Words>
  <Characters>13982</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24</cp:revision>
  <dcterms:created xsi:type="dcterms:W3CDTF">2022-06-14T16:55:00Z</dcterms:created>
  <dcterms:modified xsi:type="dcterms:W3CDTF">2022-06-20T16:04:00Z</dcterms:modified>
</cp:coreProperties>
</file>