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5F2E" w:rsidRPr="00D775C3" w:rsidRDefault="008C5F2E" w:rsidP="00DC59C0">
      <w:pPr>
        <w:pStyle w:val="Sinespaciado"/>
        <w:ind w:left="2835"/>
        <w:jc w:val="both"/>
        <w:rPr>
          <w:rFonts w:ascii="Times New Roman" w:hAnsi="Times New Roman" w:cs="Times New Roman"/>
          <w:sz w:val="24"/>
          <w:szCs w:val="24"/>
        </w:rPr>
      </w:pPr>
      <w:bookmarkStart w:id="0" w:name="_GoBack"/>
      <w:r w:rsidRPr="00D775C3">
        <w:rPr>
          <w:rFonts w:ascii="Times New Roman" w:hAnsi="Times New Roman" w:cs="Times New Roman"/>
          <w:sz w:val="24"/>
          <w:szCs w:val="24"/>
        </w:rPr>
        <w:t>REUNIÓN DE LA COMISI</w:t>
      </w:r>
      <w:r w:rsidR="004E5CEE" w:rsidRPr="00D775C3">
        <w:rPr>
          <w:rFonts w:ascii="Times New Roman" w:hAnsi="Times New Roman" w:cs="Times New Roman"/>
          <w:sz w:val="24"/>
          <w:szCs w:val="24"/>
        </w:rPr>
        <w:t>ÓN</w:t>
      </w:r>
      <w:r w:rsidRPr="00D775C3">
        <w:rPr>
          <w:rFonts w:ascii="Times New Roman" w:hAnsi="Times New Roman" w:cs="Times New Roman"/>
          <w:sz w:val="24"/>
          <w:szCs w:val="24"/>
        </w:rPr>
        <w:t xml:space="preserve"> LEGISLATIVA DE</w:t>
      </w:r>
      <w:r w:rsidR="004E5CEE" w:rsidRPr="00D775C3">
        <w:rPr>
          <w:rFonts w:ascii="Times New Roman" w:hAnsi="Times New Roman" w:cs="Times New Roman"/>
          <w:sz w:val="24"/>
          <w:szCs w:val="24"/>
        </w:rPr>
        <w:t xml:space="preserve"> </w:t>
      </w:r>
      <w:r w:rsidRPr="00D775C3">
        <w:rPr>
          <w:rFonts w:ascii="Times New Roman" w:hAnsi="Times New Roman" w:cs="Times New Roman"/>
          <w:sz w:val="24"/>
          <w:szCs w:val="24"/>
        </w:rPr>
        <w:t>TRANSPARENCIA, ACCESO A LA INFORMACIÓN PÚBLICA, PROTECCIÓN DE DATOS PERSONALES Y</w:t>
      </w:r>
      <w:r w:rsidR="004E5CEE" w:rsidRPr="00D775C3">
        <w:rPr>
          <w:rFonts w:ascii="Times New Roman" w:hAnsi="Times New Roman" w:cs="Times New Roman"/>
          <w:sz w:val="24"/>
          <w:szCs w:val="24"/>
        </w:rPr>
        <w:t xml:space="preserve"> </w:t>
      </w:r>
      <w:r w:rsidRPr="00D775C3">
        <w:rPr>
          <w:rFonts w:ascii="Times New Roman" w:hAnsi="Times New Roman" w:cs="Times New Roman"/>
          <w:sz w:val="24"/>
          <w:szCs w:val="24"/>
        </w:rPr>
        <w:t>COMBATE A LA CORRUPCIÓN DE LA H. LXI LEGISLATURA DEL ESTADO DE MÉXICO.</w:t>
      </w:r>
    </w:p>
    <w:p w:rsidR="00D775C3" w:rsidRPr="00D775C3" w:rsidRDefault="00D775C3" w:rsidP="00DC59C0">
      <w:pPr>
        <w:pStyle w:val="Sinespaciado"/>
        <w:ind w:left="2835"/>
        <w:jc w:val="both"/>
        <w:rPr>
          <w:rFonts w:ascii="Times New Roman" w:hAnsi="Times New Roman" w:cs="Times New Roman"/>
          <w:sz w:val="24"/>
          <w:szCs w:val="24"/>
        </w:rPr>
      </w:pPr>
    </w:p>
    <w:p w:rsidR="00D775C3" w:rsidRPr="00D775C3" w:rsidRDefault="00D775C3" w:rsidP="00DC59C0">
      <w:pPr>
        <w:pStyle w:val="Sinespaciado"/>
        <w:ind w:left="2835"/>
        <w:jc w:val="both"/>
        <w:rPr>
          <w:rFonts w:ascii="Times New Roman" w:hAnsi="Times New Roman" w:cs="Times New Roman"/>
          <w:sz w:val="24"/>
          <w:szCs w:val="24"/>
        </w:rPr>
      </w:pPr>
    </w:p>
    <w:p w:rsidR="001E5CCD" w:rsidRPr="00D775C3" w:rsidRDefault="001E5CCD" w:rsidP="00DC59C0">
      <w:pPr>
        <w:pStyle w:val="Sinespaciado"/>
        <w:ind w:left="2835"/>
        <w:jc w:val="both"/>
        <w:rPr>
          <w:rFonts w:ascii="Times New Roman" w:hAnsi="Times New Roman" w:cs="Times New Roman"/>
          <w:sz w:val="18"/>
          <w:szCs w:val="24"/>
        </w:rPr>
      </w:pPr>
      <w:r w:rsidRPr="00D775C3">
        <w:rPr>
          <w:rFonts w:ascii="Times New Roman" w:hAnsi="Times New Roman" w:cs="Times New Roman"/>
          <w:sz w:val="18"/>
          <w:szCs w:val="24"/>
        </w:rPr>
        <w:t>- DICTAMEN DE LA INICIATIVA CON PROYECTO DE DECRETO POR EL QUE SE REFORMA LAS FRACCIONES IV Y V DEL ARTÍCULO 64 DE LA LEY DEL SISTEMA ANTICORRUPCIÓN DEL ESTADO DE MÉXICO Y MUNICIPIOS, PRESENTADA POR LA DIPUTADA EVELYN OSORNIO JIMÉNEZ, EN NOMBRE DEL GRUPO PARLAMENTARIO DEL PARTIDO REVOLUCIONARIO INSTITUCIONAL.</w:t>
      </w:r>
    </w:p>
    <w:p w:rsidR="004E5CEE" w:rsidRPr="00D775C3" w:rsidRDefault="004E5CEE" w:rsidP="00DC59C0">
      <w:pPr>
        <w:pStyle w:val="Sinespaciado"/>
        <w:ind w:left="2835"/>
        <w:jc w:val="both"/>
        <w:rPr>
          <w:rFonts w:ascii="Times New Roman" w:hAnsi="Times New Roman" w:cs="Times New Roman"/>
          <w:sz w:val="24"/>
          <w:szCs w:val="24"/>
        </w:rPr>
      </w:pPr>
    </w:p>
    <w:p w:rsidR="008C5F2E" w:rsidRPr="00D775C3" w:rsidRDefault="008C5F2E" w:rsidP="00DC59C0">
      <w:pPr>
        <w:pStyle w:val="Sinespaciado"/>
        <w:ind w:left="2835"/>
        <w:rPr>
          <w:rFonts w:ascii="Times New Roman" w:hAnsi="Times New Roman" w:cs="Times New Roman"/>
          <w:sz w:val="24"/>
          <w:szCs w:val="24"/>
        </w:rPr>
      </w:pPr>
      <w:r w:rsidRPr="00D775C3">
        <w:rPr>
          <w:rFonts w:ascii="Times New Roman" w:hAnsi="Times New Roman" w:cs="Times New Roman"/>
          <w:sz w:val="24"/>
          <w:szCs w:val="24"/>
        </w:rPr>
        <w:t>CELEBRADA EL DÍA 14 DE DICIEMBRE DE</w:t>
      </w:r>
      <w:r w:rsidR="00643DB2" w:rsidRPr="00D775C3">
        <w:rPr>
          <w:rFonts w:ascii="Times New Roman" w:hAnsi="Times New Roman" w:cs="Times New Roman"/>
          <w:sz w:val="24"/>
          <w:szCs w:val="24"/>
        </w:rPr>
        <w:t>L</w:t>
      </w:r>
      <w:r w:rsidRPr="00D775C3">
        <w:rPr>
          <w:rFonts w:ascii="Times New Roman" w:hAnsi="Times New Roman" w:cs="Times New Roman"/>
          <w:sz w:val="24"/>
          <w:szCs w:val="24"/>
        </w:rPr>
        <w:t xml:space="preserve"> 2022.</w:t>
      </w:r>
    </w:p>
    <w:p w:rsidR="008C5F2E" w:rsidRPr="00D775C3" w:rsidRDefault="008C5F2E" w:rsidP="00DC59C0">
      <w:pPr>
        <w:pStyle w:val="Sinespaciado"/>
        <w:ind w:left="2835"/>
        <w:jc w:val="both"/>
        <w:rPr>
          <w:rFonts w:ascii="Times New Roman" w:hAnsi="Times New Roman" w:cs="Times New Roman"/>
          <w:sz w:val="24"/>
          <w:szCs w:val="24"/>
        </w:rPr>
      </w:pPr>
    </w:p>
    <w:p w:rsidR="004E5CEE" w:rsidRPr="00D775C3" w:rsidRDefault="004E5CEE" w:rsidP="00DC59C0">
      <w:pPr>
        <w:pStyle w:val="Sinespaciado"/>
        <w:ind w:left="2835"/>
        <w:jc w:val="both"/>
        <w:rPr>
          <w:rFonts w:ascii="Times New Roman" w:hAnsi="Times New Roman" w:cs="Times New Roman"/>
          <w:sz w:val="24"/>
          <w:szCs w:val="24"/>
        </w:rPr>
      </w:pPr>
    </w:p>
    <w:p w:rsidR="008C5F2E" w:rsidRPr="00D775C3" w:rsidRDefault="008C5F2E" w:rsidP="00DC59C0">
      <w:pPr>
        <w:pStyle w:val="Sinespaciado"/>
        <w:jc w:val="center"/>
        <w:rPr>
          <w:rFonts w:ascii="Times New Roman" w:hAnsi="Times New Roman" w:cs="Times New Roman"/>
          <w:sz w:val="24"/>
          <w:szCs w:val="24"/>
        </w:rPr>
      </w:pPr>
      <w:r w:rsidRPr="00D775C3">
        <w:rPr>
          <w:rFonts w:ascii="Times New Roman" w:hAnsi="Times New Roman" w:cs="Times New Roman"/>
          <w:sz w:val="24"/>
          <w:szCs w:val="24"/>
        </w:rPr>
        <w:t>PRESIDENCIA DE LA DIPUTADA</w:t>
      </w:r>
      <w:r w:rsidR="00E576B7" w:rsidRPr="00D775C3">
        <w:rPr>
          <w:rFonts w:ascii="Times New Roman" w:hAnsi="Times New Roman" w:cs="Times New Roman"/>
          <w:sz w:val="24"/>
          <w:szCs w:val="24"/>
        </w:rPr>
        <w:t xml:space="preserve"> MIRIAM ESCALONA PIÑA</w:t>
      </w:r>
      <w:r w:rsidRPr="00D775C3">
        <w:rPr>
          <w:rFonts w:ascii="Times New Roman" w:hAnsi="Times New Roman" w:cs="Times New Roman"/>
          <w:sz w:val="24"/>
          <w:szCs w:val="24"/>
        </w:rPr>
        <w:t>.</w:t>
      </w:r>
    </w:p>
    <w:p w:rsidR="008C5F2E" w:rsidRPr="00D775C3" w:rsidRDefault="008C5F2E" w:rsidP="00DC59C0">
      <w:pPr>
        <w:pStyle w:val="Sinespaciado"/>
        <w:jc w:val="both"/>
        <w:rPr>
          <w:rFonts w:ascii="Times New Roman" w:hAnsi="Times New Roman" w:cs="Times New Roman"/>
          <w:sz w:val="24"/>
          <w:szCs w:val="24"/>
        </w:rPr>
      </w:pPr>
    </w:p>
    <w:p w:rsidR="00501AAE" w:rsidRPr="00D775C3" w:rsidRDefault="008C5F2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w:t>
      </w:r>
      <w:r w:rsidR="000D5585" w:rsidRPr="00D775C3">
        <w:rPr>
          <w:rFonts w:ascii="Times New Roman" w:hAnsi="Times New Roman" w:cs="Times New Roman"/>
          <w:sz w:val="24"/>
          <w:szCs w:val="24"/>
        </w:rPr>
        <w:t xml:space="preserve"> MIRIAM ESCALONA PIÑA</w:t>
      </w:r>
      <w:r w:rsidRPr="00D775C3">
        <w:rPr>
          <w:rFonts w:ascii="Times New Roman" w:hAnsi="Times New Roman" w:cs="Times New Roman"/>
          <w:i/>
          <w:sz w:val="24"/>
          <w:szCs w:val="24"/>
        </w:rPr>
        <w:t>.</w:t>
      </w:r>
      <w:r w:rsidR="000D5585" w:rsidRPr="00D775C3">
        <w:rPr>
          <w:rFonts w:ascii="Times New Roman" w:hAnsi="Times New Roman" w:cs="Times New Roman"/>
          <w:i/>
          <w:sz w:val="24"/>
          <w:szCs w:val="24"/>
        </w:rPr>
        <w:t xml:space="preserve"> </w:t>
      </w:r>
      <w:r w:rsidR="000D5585" w:rsidRPr="00D775C3">
        <w:rPr>
          <w:rFonts w:ascii="Times New Roman" w:hAnsi="Times New Roman" w:cs="Times New Roman"/>
          <w:sz w:val="24"/>
          <w:szCs w:val="24"/>
        </w:rPr>
        <w:t xml:space="preserve">Agradezco a los integrantes de la Comisión </w:t>
      </w:r>
      <w:r w:rsidR="00501AAE" w:rsidRPr="00D775C3">
        <w:rPr>
          <w:rFonts w:ascii="Times New Roman" w:hAnsi="Times New Roman" w:cs="Times New Roman"/>
          <w:sz w:val="24"/>
          <w:szCs w:val="24"/>
        </w:rPr>
        <w:t>Legislativa de Transparencia, Acceso a la Información Pública, Protección de Datos Personales y de Combate a la Corrupción y valoro muchísimo su disposición para atender estos trabajos.</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Doy la bienvenida, también a quienes se encuentran con nosotros a través de las diferentes redes sociales.</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La reunión en modalidad mixta se fundamenta en el artículo 40 Bis de la Ley Orgánica de este Poder Legislativo.</w:t>
      </w:r>
    </w:p>
    <w:p w:rsidR="00501AAE" w:rsidRPr="00D775C3" w:rsidRDefault="00501AAE" w:rsidP="00DC59C0">
      <w:pPr>
        <w:pStyle w:val="Sinespaciado"/>
        <w:ind w:firstLine="709"/>
        <w:jc w:val="both"/>
        <w:rPr>
          <w:rFonts w:ascii="Times New Roman" w:hAnsi="Times New Roman" w:cs="Times New Roman"/>
          <w:sz w:val="24"/>
          <w:szCs w:val="24"/>
        </w:rPr>
      </w:pPr>
      <w:r w:rsidRPr="00D775C3">
        <w:rPr>
          <w:rFonts w:ascii="Times New Roman" w:hAnsi="Times New Roman" w:cs="Times New Roman"/>
          <w:sz w:val="24"/>
          <w:szCs w:val="24"/>
        </w:rPr>
        <w:t>Para realizar válidamente los trabajos pido a la Secretaría verifique el quórum.</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Paso lista de asistencia.</w:t>
      </w:r>
    </w:p>
    <w:p w:rsidR="00501AAE" w:rsidRPr="00D775C3" w:rsidRDefault="00501AAE" w:rsidP="00DC59C0">
      <w:pPr>
        <w:pStyle w:val="Sinespaciado"/>
        <w:jc w:val="center"/>
        <w:rPr>
          <w:rFonts w:ascii="Times New Roman" w:hAnsi="Times New Roman" w:cs="Times New Roman"/>
          <w:i/>
          <w:sz w:val="24"/>
          <w:szCs w:val="24"/>
        </w:rPr>
      </w:pPr>
      <w:r w:rsidRPr="00D775C3">
        <w:rPr>
          <w:rFonts w:ascii="Times New Roman" w:hAnsi="Times New Roman" w:cs="Times New Roman"/>
          <w:i/>
          <w:sz w:val="24"/>
          <w:szCs w:val="24"/>
        </w:rPr>
        <w:t>(Registro de asistencia)</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Existe quórum, procede abrir la reunión.</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Muchísimas gracias.</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Se declara la existencia del quórum y se abre la reunión de la Comisión Legislativa de Transparencia, Acceso a la Información Pública, Protección de Datos Personales y de Combate a la Corrupción, siendo las doce horas con treinta y un minutos del día miércoles catorce de diciembre del año dos mil veintidós.</w:t>
      </w:r>
    </w:p>
    <w:p w:rsidR="00501AAE" w:rsidRPr="00D775C3" w:rsidRDefault="00501AAE" w:rsidP="00DC59C0">
      <w:pPr>
        <w:pStyle w:val="Sinespaciado"/>
        <w:ind w:firstLine="708"/>
        <w:jc w:val="both"/>
        <w:rPr>
          <w:rFonts w:ascii="Times New Roman" w:hAnsi="Times New Roman" w:cs="Times New Roman"/>
          <w:sz w:val="24"/>
          <w:szCs w:val="24"/>
        </w:rPr>
      </w:pPr>
      <w:r w:rsidRPr="00D775C3">
        <w:rPr>
          <w:rFonts w:ascii="Times New Roman" w:hAnsi="Times New Roman" w:cs="Times New Roman"/>
          <w:sz w:val="24"/>
          <w:szCs w:val="24"/>
        </w:rPr>
        <w:t>Con apego al artículo 16 del Reglamento de este Poder Legislativo, la reunión es pública.</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Solicito por favor a la Secretaría, refiera la propuesta de orden del día.</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La propuesta de orden del día es la siguiente:</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1. Análisis de la iniciativa con proyecto de decreto por el que se reforma las fracciones IV y V del artículo 64 de la Ley del Sistema Anticorrupción del Estado de México y Municipios, presentada por la diputada Evelyn Osornio Jiménez, en nombre del Grupo Parlamentario del Partido Revolucionario Institucional y, en su caso, discusión y aprobación del dictamen correspondiente.</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2. Clausura de la sesión.</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Pido por favor, a quienes estén de acuerdo en que la propuesta que ha referido la Secretaría sea aprobada con el carácter de orden del día, se sirvan levantar la mano ¿A favor, en contra?</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La propuesta ha sido aprobada por unanimidad de votos.</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Muchísimas gracias.</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lastRenderedPageBreak/>
        <w:tab/>
        <w:t>Considerando el punto número 1, la Secretaría leerá la introducción, los antecedentes y los resolutivos del dictamen de la iniciativa con proyecto de decreto por el que se reforman las fracciones IV y V del artículo 64 de la Ley del Sistema Anticorrupción del Estado de México y Municipios, presentada por la diputada Evelyn Osornio Jiménez, en nombre del Grupo Parlamentario del Partido Revolucionario Institucional.</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Por favor Secretaria.</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Muchas gracias Presidenta.</w:t>
      </w:r>
    </w:p>
    <w:p w:rsidR="00501AAE"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Antes de hacer la lectura comento que el diputado Emiliano Aguirre Cruz presento justificante.</w:t>
      </w:r>
    </w:p>
    <w:p w:rsidR="00501AAE" w:rsidRPr="00D775C3" w:rsidRDefault="00501AAE" w:rsidP="00DC59C0">
      <w:pPr>
        <w:pStyle w:val="Sinespaciado"/>
        <w:ind w:firstLine="709"/>
        <w:jc w:val="both"/>
        <w:rPr>
          <w:rFonts w:ascii="Times New Roman" w:hAnsi="Times New Roman" w:cs="Times New Roman"/>
          <w:sz w:val="24"/>
          <w:szCs w:val="24"/>
        </w:rPr>
      </w:pPr>
      <w:r w:rsidRPr="00D775C3">
        <w:rPr>
          <w:rFonts w:ascii="Times New Roman" w:hAnsi="Times New Roman" w:cs="Times New Roman"/>
          <w:sz w:val="24"/>
          <w:szCs w:val="24"/>
        </w:rPr>
        <w:t>HONORABLE ASAMBLEA</w:t>
      </w:r>
    </w:p>
    <w:p w:rsidR="00B05102" w:rsidRPr="00D775C3" w:rsidRDefault="00501AAE"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La Presidencia de la Legislatura remitió a la Comisión Legislativa de Transparencia, Acceso a la Información Pública</w:t>
      </w:r>
      <w:r w:rsidR="00B05102" w:rsidRPr="00D775C3">
        <w:rPr>
          <w:rFonts w:ascii="Times New Roman" w:hAnsi="Times New Roman" w:cs="Times New Roman"/>
          <w:sz w:val="24"/>
          <w:szCs w:val="24"/>
        </w:rPr>
        <w:t xml:space="preserve">, </w:t>
      </w:r>
      <w:r w:rsidR="00575F7E" w:rsidRPr="00D775C3">
        <w:rPr>
          <w:rFonts w:ascii="Times New Roman" w:hAnsi="Times New Roman" w:cs="Times New Roman"/>
          <w:sz w:val="24"/>
          <w:szCs w:val="24"/>
        </w:rPr>
        <w:t>P</w:t>
      </w:r>
      <w:r w:rsidR="00B05102" w:rsidRPr="00D775C3">
        <w:rPr>
          <w:rFonts w:ascii="Times New Roman" w:hAnsi="Times New Roman" w:cs="Times New Roman"/>
          <w:sz w:val="24"/>
          <w:szCs w:val="24"/>
        </w:rPr>
        <w:t xml:space="preserve">rotección de </w:t>
      </w:r>
      <w:r w:rsidR="00E34CDB" w:rsidRPr="00D775C3">
        <w:rPr>
          <w:rFonts w:ascii="Times New Roman" w:hAnsi="Times New Roman" w:cs="Times New Roman"/>
          <w:sz w:val="24"/>
          <w:szCs w:val="24"/>
        </w:rPr>
        <w:t>D</w:t>
      </w:r>
      <w:r w:rsidR="00B05102" w:rsidRPr="00D775C3">
        <w:rPr>
          <w:rFonts w:ascii="Times New Roman" w:hAnsi="Times New Roman" w:cs="Times New Roman"/>
          <w:sz w:val="24"/>
          <w:szCs w:val="24"/>
        </w:rPr>
        <w:t xml:space="preserve">atos </w:t>
      </w:r>
      <w:r w:rsidR="00E34CDB" w:rsidRPr="00D775C3">
        <w:rPr>
          <w:rFonts w:ascii="Times New Roman" w:hAnsi="Times New Roman" w:cs="Times New Roman"/>
          <w:sz w:val="24"/>
          <w:szCs w:val="24"/>
        </w:rPr>
        <w:t>P</w:t>
      </w:r>
      <w:r w:rsidR="00B05102" w:rsidRPr="00D775C3">
        <w:rPr>
          <w:rFonts w:ascii="Times New Roman" w:hAnsi="Times New Roman" w:cs="Times New Roman"/>
          <w:sz w:val="24"/>
          <w:szCs w:val="24"/>
        </w:rPr>
        <w:t xml:space="preserve">ersonales y de </w:t>
      </w:r>
      <w:r w:rsidR="00E34CDB" w:rsidRPr="00D775C3">
        <w:rPr>
          <w:rFonts w:ascii="Times New Roman" w:hAnsi="Times New Roman" w:cs="Times New Roman"/>
          <w:sz w:val="24"/>
          <w:szCs w:val="24"/>
        </w:rPr>
        <w:t>C</w:t>
      </w:r>
      <w:r w:rsidR="00B05102" w:rsidRPr="00D775C3">
        <w:rPr>
          <w:rFonts w:ascii="Times New Roman" w:hAnsi="Times New Roman" w:cs="Times New Roman"/>
          <w:sz w:val="24"/>
          <w:szCs w:val="24"/>
        </w:rPr>
        <w:t xml:space="preserve">ombate a la </w:t>
      </w:r>
      <w:r w:rsidR="00E34CDB" w:rsidRPr="00D775C3">
        <w:rPr>
          <w:rFonts w:ascii="Times New Roman" w:hAnsi="Times New Roman" w:cs="Times New Roman"/>
          <w:sz w:val="24"/>
          <w:szCs w:val="24"/>
        </w:rPr>
        <w:t>C</w:t>
      </w:r>
      <w:r w:rsidR="00B05102" w:rsidRPr="00D775C3">
        <w:rPr>
          <w:rFonts w:ascii="Times New Roman" w:hAnsi="Times New Roman" w:cs="Times New Roman"/>
          <w:sz w:val="24"/>
          <w:szCs w:val="24"/>
        </w:rPr>
        <w:t>orrupción para su estudio y dictamen, la iniciativa con proyecto de decreto por el que se reforman las fracciones IV y V del artículo 64 de la Ley del Sistema Anticorrupción del Estado de México y Municipios, presentada por la diputada Evelyn Osornio Jiménez, en nombre del Grupo Parlamentario del Partido Revolucionario Institucional.</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Sustanciado el estudio de la iniciativa y suficientemente discutido en la comisión legislativa, nos permitimos con fundamento en lo dispuesto en los artículos 68, 70, 72 y 82 de la Ley Orgánica del Poder Legislativo del Estado Libre y Soberano de México, en relación con lo establecido en los artículos 13 A, 70, 73, 75 78 79 y 80 del Reglamento del Poder Legislativo del Estado Libre y Soberano de México emitir el siguiente:</w:t>
      </w:r>
    </w:p>
    <w:p w:rsidR="00B05102" w:rsidRPr="00D775C3" w:rsidRDefault="00B05102" w:rsidP="00DC59C0">
      <w:pPr>
        <w:pStyle w:val="Sinespaciado"/>
        <w:jc w:val="center"/>
        <w:rPr>
          <w:rFonts w:ascii="Times New Roman" w:hAnsi="Times New Roman" w:cs="Times New Roman"/>
          <w:sz w:val="24"/>
          <w:szCs w:val="24"/>
        </w:rPr>
      </w:pPr>
      <w:r w:rsidRPr="00D775C3">
        <w:rPr>
          <w:rFonts w:ascii="Times New Roman" w:hAnsi="Times New Roman" w:cs="Times New Roman"/>
          <w:sz w:val="24"/>
          <w:szCs w:val="24"/>
        </w:rPr>
        <w:t>DICTAMEN</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ANTECEDENTES</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La iniciativa con proyecto de decreto fue presentada a la deliberación de la Legislatura por la diputada Evelyn Osornio Jiménez, en nombre del Grupo Parlamentario del Partido Revolucionario Institucional.</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En ejercicio del derecho dispuesto en los artículo 51 fracción II de la Constitución Política de Estado Libre y Soberano de México y 28 fracción I de la Ley Orgánica del Poder Legislativo del Estado Libre y Soberano de México.</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En atención al estudio realizado, quienes integramos la comisión legislativa, apreciamos que la iniciativa con proyectos de decreto tiene como propósito fundamental que los comités coordinadores municipales, además de la elaboración y entrega de informes anuales, también elaboren y entren de forma trimestral al Comité Coordinador del Sistema Estatal Anticorrupción sus respectivos informes.</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CONSIDERACIONES</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 xml:space="preserve">La LXI Legislatura es competente para conocer y resolver la iniciativa de decreto en términos de lo señalado en el artículo 61 fracción I de la Constitución Política de Estado Libre y Soberano de México, que la faculta para expedir leyes, decretos o acuerdos para el régimen interior del Estado, en todos los ramos de la administración del </w:t>
      </w:r>
      <w:r w:rsidR="006917DF" w:rsidRPr="00D775C3">
        <w:rPr>
          <w:rFonts w:ascii="Times New Roman" w:hAnsi="Times New Roman" w:cs="Times New Roman"/>
          <w:sz w:val="24"/>
          <w:szCs w:val="24"/>
        </w:rPr>
        <w:t>Gobierno</w:t>
      </w:r>
      <w:r w:rsidRPr="00D775C3">
        <w:rPr>
          <w:rFonts w:ascii="Times New Roman" w:hAnsi="Times New Roman" w:cs="Times New Roman"/>
          <w:sz w:val="24"/>
          <w:szCs w:val="24"/>
        </w:rPr>
        <w:t>.</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Reconocemos con la iniciativa que en la reforma de la Constitución Federal crea un sistema nacional anticorrupción, representa un avance histórico para el País en la lucha contra la corrupción.</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Asimismo, que las reformas constitucionales en materia anticorrupción se publicaron en el Diario Oficial de la Federación, el 27 de mayo del 2015 y son la base que da sustento en toda la legislación secundaria en la materia.</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 xml:space="preserve">El 18 de julio del 2016, fueron publicadas en el Diario Oficial de la Federación las leyes secundarias que dan vida al sistema nacional anticorrupción y que esta instancia de coordinación entre las autoridades de todos los órdenes de gobierno competentes en la prevención, detección y sanción de responsabilidades administrativas y hechos de corrupción, así como la fiscalización y </w:t>
      </w:r>
      <w:r w:rsidRPr="00D775C3">
        <w:rPr>
          <w:rFonts w:ascii="Times New Roman" w:hAnsi="Times New Roman" w:cs="Times New Roman"/>
          <w:sz w:val="24"/>
          <w:szCs w:val="24"/>
        </w:rPr>
        <w:lastRenderedPageBreak/>
        <w:t>control de recursos públicos en términos del artículo 113 de la Constitución Política de los Estados Unidos Mexicanos.</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De igual forma, encontramos que la Ley General del Sistema Anticorrupción, de acuerdo con el artículo 2, tiene entre otros objetos, establecer mecanismos de coordinación entre los diversos órganos de combate a la corrupción, en la federación, las entidades federativas, los municipios y las alcaldías de la ciudad de México.</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De igual manera, la ley en cita prevé en el Capítulo Quinto del Título Segundo, que las leyes de las Entidades Federativas desarrollarán la integración, atribuciones funcionamiento de los sistemas locales como se precisa en la iniciativa.</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Por otra parte, en Mayo del 2017 se expidió la Ley del Sistema Anticorrupción del Estado de México y Municipios, ordenamiento que tiene por objeto establecer las bases del Estado y los Municipios para el funcionamiento de los sistemas anticorrupción</w:t>
      </w:r>
      <w:r w:rsidR="006917DF" w:rsidRPr="00D775C3">
        <w:rPr>
          <w:rFonts w:ascii="Arial" w:hAnsi="Arial" w:cs="Arial"/>
          <w:sz w:val="21"/>
          <w:szCs w:val="21"/>
          <w:shd w:val="clear" w:color="auto" w:fill="FFFFFF"/>
        </w:rPr>
        <w:t> </w:t>
      </w:r>
      <w:r w:rsidRPr="00D775C3">
        <w:rPr>
          <w:rFonts w:ascii="Times New Roman" w:hAnsi="Times New Roman" w:cs="Times New Roman"/>
          <w:sz w:val="24"/>
          <w:szCs w:val="24"/>
        </w:rPr>
        <w:t>, de conformidad con lo dispuesto en la Constitución Política de los Estados Unidos Mexicanos, la Constitución Política de Estado Libre y Soberano de México y en la Ley General del Sistema Nacional Anticorrupción, para que las autoridades estatales y municipales competentes, prevengan, investiguen y sancionen las faltas administrativas y los hechos de corrupción.</w:t>
      </w:r>
    </w:p>
    <w:p w:rsidR="00B05102"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En este contexto, el Sistema Anticorrupción del Estado de México y Municipios</w:t>
      </w:r>
      <w:r w:rsidR="0049661F" w:rsidRPr="00D775C3">
        <w:rPr>
          <w:rFonts w:ascii="Times New Roman" w:hAnsi="Times New Roman" w:cs="Times New Roman"/>
          <w:sz w:val="24"/>
          <w:szCs w:val="24"/>
        </w:rPr>
        <w:t xml:space="preserve"> </w:t>
      </w:r>
      <w:r w:rsidR="0049661F" w:rsidRPr="00D775C3">
        <w:rPr>
          <w:rStyle w:val="nfasis"/>
          <w:rFonts w:ascii="Times New Roman" w:hAnsi="Times New Roman" w:cs="Times New Roman"/>
          <w:bCs/>
          <w:i w:val="0"/>
          <w:iCs w:val="0"/>
          <w:sz w:val="21"/>
          <w:szCs w:val="21"/>
          <w:shd w:val="clear" w:color="auto" w:fill="FFFFFF"/>
        </w:rPr>
        <w:t>SAE</w:t>
      </w:r>
      <w:r w:rsidRPr="00D775C3">
        <w:rPr>
          <w:rFonts w:ascii="Times New Roman" w:hAnsi="Times New Roman" w:cs="Times New Roman"/>
          <w:sz w:val="24"/>
          <w:szCs w:val="24"/>
        </w:rPr>
        <w:t>, tiene por objeto establecer los mecanismos de coordinación entre los diversos órganos de combate a la corrupción en el ámbito estatal y municipal, implementando además las bases para la prevención de hechos de corrupción y faltas administrativas en el Estado de México y sus Municipios, así como las bases para la emisión de políticas públicas integrales en el combate a la corrupción y en la fiscalización y control de los recursos públicos, como se precisa en la parte expositiva de la propuesta legislativa, más aún la Ley del Sistema Anticorrupción del Estado de México y Municipios, establece que los sistemas municipales anticorrupción son la instancia de coordinación y coadyuvancia con el sistema estatal anticorrupción que concurrentemente tendrán por objeto establecer principales bases generales, políticas públicas, acciones y procedimientos en la prevención, detección y sanción de faltas administrativas, datos y hechos de corrupción.</w:t>
      </w:r>
    </w:p>
    <w:p w:rsidR="00D42017" w:rsidRPr="00D775C3" w:rsidRDefault="00B05102"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Así como coadyuvar con las autoridades competentes en la fiscalización y control de recursos públicos en el ámbito municipal, así como se menciona la iniciativa, el sistema municipal anticorrupción</w:t>
      </w:r>
      <w:r w:rsidR="00D42017" w:rsidRPr="00D775C3">
        <w:rPr>
          <w:rFonts w:ascii="Times New Roman" w:hAnsi="Times New Roman" w:cs="Times New Roman"/>
          <w:sz w:val="24"/>
          <w:szCs w:val="24"/>
        </w:rPr>
        <w:t xml:space="preserve"> se integra para el Comité Coordinador Municipal, del Comité de Participación Ciudadana dentro de las facultades que tiene el Comité Coordinador Municipal, se resaltan en elaborar un informe anual que contenga los avances y resultados del ejercicio de sus funciones y de la aplicación de las políticas y programas en materia, así como la de elaborar y entregar un informe anual al Comité Coordinador del Sistema Estatal de Anticorrupción y a las acciones realizadas, las políticas aplicadas y del avance de estas con respecto del ejercicio de sus funciones, por lo tanto, advirtiendo que, tanto la Ley General del Sistema Nacional Anticorrupción como la Ley del Sistema Anticorrupción del Estado de México y Municipios, buscan establecer los mecanismos de coordinación entre los diversos órganos de combate a la corrupción en el ámbito federal, estatal y municipal, estamos de acuerdo en que los Comités Coordinadores Municipales además de la elaboración y entrega de informes anuales, también elaboren y entreguen de forma trimestral al Comité Coordinador del Sistema Estatal Anticorrupción sus respectivos informes con el fin de conocer los avances y resultados del ejercicio de sus funciones, así como de las aplicaciones de políticas públicas y programas en materia de combate a la corrupción.</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 xml:space="preserve">En tal sentido es conveniente que, dentro de las facultades del Comité Coordinador Municipal, se disponga la elaboración de informes trimestrales y un informe anual que contenga los avances y resultados del ejercicio de sus funciones y de la aplicación de programas y políticas en la materia, así como la de elaborar y entregar un informe anual al Comité Coordinador del Sistema Estatal de Anticorrupción de acciones realizadas, las políticas aplicadas y del avance de </w:t>
      </w:r>
      <w:r w:rsidRPr="00D775C3">
        <w:rPr>
          <w:rFonts w:ascii="Times New Roman" w:hAnsi="Times New Roman" w:cs="Times New Roman"/>
          <w:sz w:val="24"/>
          <w:szCs w:val="24"/>
        </w:rPr>
        <w:lastRenderedPageBreak/>
        <w:t>estas con respecto del ejercicio de sus funciones, además de informar al mismo Comité de la probable Comisión de Hechos de Corrupción  y Faltas Administrativas, para que en su caso emita recomendaciones no vinculantes a las autoridades competentes a fin de adoptar medidas dirigidas al fortalecimiento institucional para prevención y radicación de tales conductas.</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Con base en lo expuesto demostrado el beneficio social de la iniciativa con proyecto de decreto y cumplimentado</w:t>
      </w:r>
      <w:r w:rsidR="0049661F" w:rsidRPr="00D775C3">
        <w:rPr>
          <w:rFonts w:ascii="Times New Roman" w:hAnsi="Times New Roman" w:cs="Times New Roman"/>
          <w:sz w:val="24"/>
          <w:szCs w:val="24"/>
        </w:rPr>
        <w:t>s los requisitos de fondo y forma</w:t>
      </w:r>
      <w:r w:rsidRPr="00D775C3">
        <w:rPr>
          <w:rFonts w:ascii="Times New Roman" w:hAnsi="Times New Roman" w:cs="Times New Roman"/>
          <w:sz w:val="24"/>
          <w:szCs w:val="24"/>
        </w:rPr>
        <w:t>, nos permitimos concluir los siguientes:</w:t>
      </w:r>
    </w:p>
    <w:p w:rsidR="00D42017" w:rsidRPr="00D775C3" w:rsidRDefault="00D42017" w:rsidP="00DC59C0">
      <w:pPr>
        <w:pStyle w:val="Sinespaciado"/>
        <w:jc w:val="center"/>
        <w:rPr>
          <w:rFonts w:ascii="Times New Roman" w:hAnsi="Times New Roman" w:cs="Times New Roman"/>
          <w:sz w:val="24"/>
          <w:szCs w:val="24"/>
        </w:rPr>
      </w:pPr>
      <w:r w:rsidRPr="00D775C3">
        <w:rPr>
          <w:rFonts w:ascii="Times New Roman" w:hAnsi="Times New Roman" w:cs="Times New Roman"/>
          <w:sz w:val="24"/>
          <w:szCs w:val="24"/>
        </w:rPr>
        <w:t>RESOLUTIVOS</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PRIMERO. Es de aprobarse lo conducente la iniciativa con proyecto de decreto por el que se reforman las fracciones IV y V del artículo 64 de la Ley del Sistema Anticorrupción del Estado de México y Municipios, con forme a lo expuesto en el presente dictamen y contenido en el proyecto de decreto correspondiente.</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SEGUNDO. Se adjunta el proyecto de decreto para los efectos procedentes.</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Dado en el Palacio del Poder Legislativo, en la ciudad de Toluca de Lerdo capital del Estado de México, a los catorce días del mes de diciembre del año dos mil veintidós.</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Es cuanto.</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Muchísimas gracias Secretaria.</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Leídos los antecedentes abro la discusión en lo general del dictamen y del proyecto de decreto, pregunto a las y los integrantes de la comisión si desean hacer uso de la palabra, pido a la Secretaría enliste las participaciones.</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Si no hubiera…</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Si con todo gusto por favor.</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DIP. GRETEL GONZÁLEZ AGUIRRE. Muchas gracias Presidenta.</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En primera instancia felicito a la compañera diputada Evelyn Osornio, proponente de esta iniciativa por este gran paso que hace, porque justamente está poniendo la lamparita en un tema que es muy importante y está llevando esa luz, porque esto nos está permitiendo algo que es fundamental en la administración pública, que antes que se cometan actos o que estos ya tomen otro tipo de carácter, por ejemplo, vinculante en observaciones con esa iniciativa estamos haciendo el primer paso que es la prevención, para evitar que esos actos se lleguen a concretar, entonces, creo que esta es una parte fundamental y que se tiene en estos momento que resaltar la parte de la prevención que es una situación que si de manera preventiva en todos los ámbitos de la administración pública hiciéramos o emitiéramos las recomendaciones antes que las cosas causaran estrago, probablemente también tendríamos otro tipo de resultados.</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Es cuanto, muchísimas gracias.</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Muchísimas gracias Secretaria.</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Secretaria Gretel, nos está solicitando el uso de la voz la diputada Evelyn, con mucho gusto por favor diputada, felicidades y adelante.</w:t>
      </w:r>
    </w:p>
    <w:p w:rsidR="00D42017"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DIP. EVELYN OSORNIO JIMÉNEZ. Muchas gracias.</w:t>
      </w:r>
    </w:p>
    <w:p w:rsidR="00E34CDB" w:rsidRPr="00D775C3" w:rsidRDefault="00D42017"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Únicamente para agradecerles a todas y a todos mis compañeros diputados la atención que han tenido para esta propuesta que hacemos, que como bien dice</w:t>
      </w:r>
      <w:r w:rsidR="005E1710" w:rsidRPr="00D775C3">
        <w:rPr>
          <w:rFonts w:ascii="Times New Roman" w:hAnsi="Times New Roman" w:cs="Times New Roman"/>
          <w:sz w:val="24"/>
          <w:szCs w:val="24"/>
        </w:rPr>
        <w:t xml:space="preserve"> mi compañera </w:t>
      </w:r>
      <w:r w:rsidR="00E34CDB" w:rsidRPr="00D775C3">
        <w:rPr>
          <w:rFonts w:ascii="Times New Roman" w:hAnsi="Times New Roman" w:cs="Times New Roman"/>
          <w:sz w:val="24"/>
          <w:szCs w:val="24"/>
        </w:rPr>
        <w:t xml:space="preserve">Gretel es algo que parece muy simple pero que hace una diferencia, porque si estamos hablando de que únicamente cada año podemos tener un informe de cuales han sido las mejoras que se tienen para combatir la corrupción, pues nos deja todo un año de desinformación por así decirlo y que tiene que ir muy de la mano también con esta, las normatividades de Fiscalización en el sentido de manera trimestral  hoy por hoy ya se entregan informes trimestrales del Ejercicio del Gasto, en cuanto a las cuentas públicas, también creo que es de forma cubriente decir; hemos ejercido así pero a la vez también hemos detectado o hemos mejorado que en esta parte podemos tener un poco más de control en los temas donde se pueda generar cierta corrupción , así que va muy de la mano, pareciera insisto un tema menor porque muchas veces la legislación es así, una palabra o </w:t>
      </w:r>
      <w:r w:rsidR="00E34CDB" w:rsidRPr="00D775C3">
        <w:rPr>
          <w:rFonts w:ascii="Times New Roman" w:hAnsi="Times New Roman" w:cs="Times New Roman"/>
          <w:sz w:val="24"/>
          <w:szCs w:val="24"/>
        </w:rPr>
        <w:lastRenderedPageBreak/>
        <w:t>tres párrafos pueden hacer la diferencia, pero yo les agradezco el tiempo que le han dado y les aprecio el que podamos votarla favorablemente.</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Gracias a todos. Es cuanto.</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Muchísimas gracias.</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 xml:space="preserve">Gracias diputada Evelyn, diputada Gretel, creo que ya no tenemos registrada ninguna otra participación verdad. </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No diputada Presidenta.</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Consulto a las y los diputados, si consideran suficientemente discutido en lo general el dictamen y el proyecto de decreto y pido a quiénes estén por la aprobación de estar ya discutido suficientemente por favor, quienes estén a favor, levantamos la mano.</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¿En contra, en abstención?</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Diputada Gretel.</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Procedemos a recabar la votación.</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Las y los diputados en votación unánime consideran suficientemente discutido en lo general el proyecto de dictamen y el proyecto de decreto, pregunto a las y los integrantes de las comisiones, si son de aprobarse en lo general el dictamen y el proyecto de decreto y pido a la Secretaría recabe la votación nominal, si alguien desea separar algún artículo sírvase indicarlo.</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ab/>
        <w:t>Por favor Secretaria.</w:t>
      </w:r>
    </w:p>
    <w:p w:rsidR="00E34CDB"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Muchas gracias, diputada Presidenta, procedo a recabar la votación.</w:t>
      </w:r>
    </w:p>
    <w:p w:rsidR="00E34CDB" w:rsidRPr="00D775C3" w:rsidRDefault="00E34CDB" w:rsidP="00DC59C0">
      <w:pPr>
        <w:pStyle w:val="Sinespaciado"/>
        <w:jc w:val="center"/>
        <w:rPr>
          <w:rFonts w:ascii="Times New Roman" w:hAnsi="Times New Roman" w:cs="Times New Roman"/>
          <w:i/>
          <w:sz w:val="24"/>
          <w:szCs w:val="24"/>
        </w:rPr>
      </w:pPr>
      <w:r w:rsidRPr="00D775C3">
        <w:rPr>
          <w:rFonts w:ascii="Times New Roman" w:hAnsi="Times New Roman" w:cs="Times New Roman"/>
          <w:sz w:val="24"/>
          <w:szCs w:val="24"/>
        </w:rPr>
        <w:t>(Votación</w:t>
      </w:r>
      <w:r w:rsidRPr="00D775C3">
        <w:rPr>
          <w:rFonts w:ascii="Times New Roman" w:hAnsi="Times New Roman" w:cs="Times New Roman"/>
          <w:i/>
          <w:sz w:val="24"/>
          <w:szCs w:val="24"/>
        </w:rPr>
        <w:t xml:space="preserve"> nominal)</w:t>
      </w:r>
    </w:p>
    <w:p w:rsidR="008C5F2E" w:rsidRPr="00D775C3" w:rsidRDefault="00E34CDB" w:rsidP="00DC59C0">
      <w:pPr>
        <w:pStyle w:val="Sinespaciado"/>
        <w:jc w:val="both"/>
        <w:rPr>
          <w:rFonts w:ascii="Times New Roman" w:hAnsi="Times New Roman" w:cs="Times New Roman"/>
          <w:sz w:val="24"/>
          <w:szCs w:val="24"/>
        </w:rPr>
      </w:pPr>
      <w:r w:rsidRPr="00D775C3">
        <w:rPr>
          <w:rFonts w:ascii="Times New Roman" w:hAnsi="Times New Roman" w:cs="Times New Roman"/>
          <w:sz w:val="24"/>
          <w:szCs w:val="24"/>
        </w:rPr>
        <w:t>SECRETARIA GRETEL GONZÁLEZ AGUIRRE. El dictamen y el proyecto</w:t>
      </w:r>
      <w:r w:rsidR="000E5807" w:rsidRPr="00D775C3">
        <w:rPr>
          <w:rFonts w:ascii="Times New Roman" w:hAnsi="Times New Roman" w:cs="Times New Roman"/>
          <w:sz w:val="24"/>
          <w:szCs w:val="24"/>
        </w:rPr>
        <w:t xml:space="preserve"> de decreto </w:t>
      </w:r>
      <w:r w:rsidR="008C5F2E" w:rsidRPr="00D775C3">
        <w:rPr>
          <w:rFonts w:ascii="Times New Roman" w:hAnsi="Times New Roman" w:cs="Times New Roman"/>
          <w:sz w:val="24"/>
          <w:szCs w:val="24"/>
        </w:rPr>
        <w:t>han sido aprobados en lo general por unanimidad de votos.</w:t>
      </w:r>
    </w:p>
    <w:p w:rsidR="008C5F2E" w:rsidRPr="00D775C3" w:rsidRDefault="008C5F2E" w:rsidP="00DC59C0">
      <w:pPr>
        <w:spacing w:after="0" w:line="240" w:lineRule="aut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Muchísimas gracias.</w:t>
      </w:r>
    </w:p>
    <w:p w:rsidR="008C5F2E" w:rsidRPr="00D775C3" w:rsidRDefault="008C5F2E" w:rsidP="00DC59C0">
      <w:pPr>
        <w:spacing w:after="0" w:line="240" w:lineRule="auto"/>
        <w:jc w:val="both"/>
        <w:rPr>
          <w:rFonts w:ascii="Times New Roman" w:hAnsi="Times New Roman" w:cs="Times New Roman"/>
          <w:sz w:val="24"/>
          <w:szCs w:val="24"/>
        </w:rPr>
      </w:pPr>
      <w:r w:rsidRPr="00D775C3">
        <w:rPr>
          <w:rFonts w:ascii="Times New Roman" w:hAnsi="Times New Roman" w:cs="Times New Roman"/>
          <w:sz w:val="24"/>
          <w:szCs w:val="24"/>
        </w:rPr>
        <w:tab/>
        <w:t>Se acuerda la aprobación en lo general del dictamen y del proyecto de decreto, se tienen también por aprobados en lo particular.</w:t>
      </w:r>
    </w:p>
    <w:p w:rsidR="008C5F2E" w:rsidRPr="00D775C3" w:rsidRDefault="008C5F2E" w:rsidP="00DC59C0">
      <w:pPr>
        <w:spacing w:after="0" w:line="240" w:lineRule="auto"/>
        <w:jc w:val="both"/>
        <w:rPr>
          <w:rFonts w:ascii="Times New Roman" w:hAnsi="Times New Roman" w:cs="Times New Roman"/>
          <w:sz w:val="24"/>
          <w:szCs w:val="24"/>
        </w:rPr>
      </w:pPr>
      <w:r w:rsidRPr="00D775C3">
        <w:rPr>
          <w:rFonts w:ascii="Times New Roman" w:hAnsi="Times New Roman" w:cs="Times New Roman"/>
          <w:sz w:val="24"/>
          <w:szCs w:val="24"/>
        </w:rPr>
        <w:t>SECRETARIA DIP. GRETEL GONZALEZ AGUIRRE. Los asuntos del orden del ´día, han sido agotados.</w:t>
      </w:r>
    </w:p>
    <w:p w:rsidR="008C5F2E" w:rsidRPr="00D775C3" w:rsidRDefault="008C5F2E" w:rsidP="00DC59C0">
      <w:pPr>
        <w:spacing w:after="0" w:line="240" w:lineRule="aut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Registre la Secretaría la asistencia a la reunión.</w:t>
      </w:r>
    </w:p>
    <w:p w:rsidR="008C5F2E" w:rsidRPr="00D775C3" w:rsidRDefault="008C5F2E" w:rsidP="00DC59C0">
      <w:pPr>
        <w:spacing w:after="0" w:line="240" w:lineRule="auto"/>
        <w:jc w:val="both"/>
        <w:rPr>
          <w:rFonts w:ascii="Times New Roman" w:hAnsi="Times New Roman" w:cs="Times New Roman"/>
          <w:sz w:val="24"/>
          <w:szCs w:val="24"/>
        </w:rPr>
      </w:pPr>
      <w:r w:rsidRPr="00D775C3">
        <w:rPr>
          <w:rFonts w:ascii="Times New Roman" w:hAnsi="Times New Roman" w:cs="Times New Roman"/>
          <w:sz w:val="24"/>
          <w:szCs w:val="24"/>
        </w:rPr>
        <w:t>SECRETARIA DIP. GRETEL GONZALEZ AGUIRRE. Ha sido registrada la asistencia a la reunión.</w:t>
      </w:r>
    </w:p>
    <w:p w:rsidR="008C5F2E" w:rsidRPr="00D775C3" w:rsidRDefault="008C5F2E" w:rsidP="00DC59C0">
      <w:pPr>
        <w:spacing w:after="0" w:line="240" w:lineRule="auto"/>
        <w:jc w:val="both"/>
        <w:rPr>
          <w:rFonts w:ascii="Times New Roman" w:hAnsi="Times New Roman" w:cs="Times New Roman"/>
          <w:sz w:val="24"/>
          <w:szCs w:val="24"/>
        </w:rPr>
      </w:pPr>
      <w:r w:rsidRPr="00D775C3">
        <w:rPr>
          <w:rFonts w:ascii="Times New Roman" w:hAnsi="Times New Roman" w:cs="Times New Roman"/>
          <w:sz w:val="24"/>
          <w:szCs w:val="24"/>
        </w:rPr>
        <w:t>PRESIDENTA DIP. MIRIAM ESCALONA PIÑA. Se levanta la reunión de la Comisión Legislativa de Transparencia, Acceso a la Información Pública, Protección de Datos personales y de Combate a la Corrupción, siendo las doce horas con cuarenta y nueve minutos del día miércoles catorce de diciembre del año dos mil veintidós y se pide a sus integrantes estar atentos a la próxima convocatoria.</w:t>
      </w:r>
    </w:p>
    <w:p w:rsidR="008C5F2E" w:rsidRPr="00D775C3" w:rsidRDefault="008C5F2E" w:rsidP="00DC59C0">
      <w:pPr>
        <w:spacing w:after="0" w:line="240" w:lineRule="auto"/>
        <w:jc w:val="both"/>
        <w:rPr>
          <w:rFonts w:ascii="Times New Roman" w:hAnsi="Times New Roman" w:cs="Times New Roman"/>
          <w:sz w:val="24"/>
          <w:szCs w:val="24"/>
        </w:rPr>
      </w:pPr>
      <w:r w:rsidRPr="00D775C3">
        <w:rPr>
          <w:rFonts w:ascii="Times New Roman" w:hAnsi="Times New Roman" w:cs="Times New Roman"/>
          <w:sz w:val="24"/>
          <w:szCs w:val="24"/>
        </w:rPr>
        <w:tab/>
        <w:t>Muchas gracias.</w:t>
      </w:r>
    </w:p>
    <w:p w:rsidR="008C5F2E" w:rsidRPr="00D775C3" w:rsidRDefault="008C5F2E" w:rsidP="00DC59C0">
      <w:pPr>
        <w:spacing w:after="0" w:line="240" w:lineRule="auto"/>
        <w:jc w:val="both"/>
        <w:rPr>
          <w:rFonts w:ascii="Times New Roman" w:hAnsi="Times New Roman" w:cs="Times New Roman"/>
          <w:sz w:val="24"/>
          <w:szCs w:val="24"/>
        </w:rPr>
      </w:pPr>
      <w:r w:rsidRPr="00D775C3">
        <w:rPr>
          <w:rFonts w:ascii="Times New Roman" w:hAnsi="Times New Roman" w:cs="Times New Roman"/>
          <w:sz w:val="24"/>
          <w:szCs w:val="24"/>
        </w:rPr>
        <w:tab/>
        <w:t>Muchísimas gracias a cada una de mis compañeras y compañeros por haber estado presentes en esta reunión y desde luego de manera muy especial diputada Gretel gracias por su apoyo.</w:t>
      </w:r>
    </w:p>
    <w:p w:rsidR="008C5F2E" w:rsidRPr="00D775C3" w:rsidRDefault="008C5F2E" w:rsidP="00DC59C0">
      <w:pPr>
        <w:spacing w:after="0" w:line="240" w:lineRule="auto"/>
        <w:ind w:firstLine="708"/>
        <w:jc w:val="both"/>
        <w:rPr>
          <w:rFonts w:ascii="Times New Roman" w:hAnsi="Times New Roman" w:cs="Times New Roman"/>
          <w:sz w:val="24"/>
          <w:szCs w:val="24"/>
        </w:rPr>
      </w:pPr>
      <w:r w:rsidRPr="00D775C3">
        <w:rPr>
          <w:rFonts w:ascii="Times New Roman" w:hAnsi="Times New Roman" w:cs="Times New Roman"/>
          <w:sz w:val="24"/>
          <w:szCs w:val="24"/>
        </w:rPr>
        <w:t>Que tengan una bonita tarde todas y todos, un afectuoso abrazo. Hasta mañana</w:t>
      </w:r>
      <w:bookmarkEnd w:id="0"/>
    </w:p>
    <w:sectPr w:rsidR="008C5F2E" w:rsidRPr="00D775C3" w:rsidSect="00460BFB">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B6427" w:rsidRDefault="00DB6427" w:rsidP="00460BFB">
      <w:pPr>
        <w:spacing w:after="0" w:line="240" w:lineRule="auto"/>
      </w:pPr>
      <w:r>
        <w:separator/>
      </w:r>
    </w:p>
  </w:endnote>
  <w:endnote w:type="continuationSeparator" w:id="0">
    <w:p w:rsidR="00DB6427" w:rsidRDefault="00DB6427" w:rsidP="00460B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13107617"/>
      <w:docPartObj>
        <w:docPartGallery w:val="Page Numbers (Bottom of Page)"/>
        <w:docPartUnique/>
      </w:docPartObj>
    </w:sdtPr>
    <w:sdtEndPr/>
    <w:sdtContent>
      <w:p w:rsidR="00460BFB" w:rsidRDefault="00460BFB" w:rsidP="00460BFB">
        <w:pPr>
          <w:pStyle w:val="Piedepgina"/>
          <w:tabs>
            <w:tab w:val="clear" w:pos="4419"/>
            <w:tab w:val="clear" w:pos="8838"/>
          </w:tabs>
          <w:jc w:val="right"/>
        </w:pPr>
        <w:r>
          <w:fldChar w:fldCharType="begin"/>
        </w:r>
        <w:r>
          <w:instrText>PAGE   \* MERGEFORMAT</w:instrText>
        </w:r>
        <w:r>
          <w:fldChar w:fldCharType="separate"/>
        </w:r>
        <w:r w:rsidR="00D775C3" w:rsidRPr="00D775C3">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B6427" w:rsidRDefault="00DB6427" w:rsidP="00460BFB">
      <w:pPr>
        <w:spacing w:after="0" w:line="240" w:lineRule="auto"/>
      </w:pPr>
      <w:r>
        <w:separator/>
      </w:r>
    </w:p>
  </w:footnote>
  <w:footnote w:type="continuationSeparator" w:id="0">
    <w:p w:rsidR="00DB6427" w:rsidRDefault="00DB6427" w:rsidP="00460BF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EA1"/>
    <w:rsid w:val="000D5585"/>
    <w:rsid w:val="000E5807"/>
    <w:rsid w:val="0019265F"/>
    <w:rsid w:val="001B4134"/>
    <w:rsid w:val="001E5CCD"/>
    <w:rsid w:val="00241195"/>
    <w:rsid w:val="00311D6A"/>
    <w:rsid w:val="003B0EA1"/>
    <w:rsid w:val="004467A6"/>
    <w:rsid w:val="00460BFB"/>
    <w:rsid w:val="0049661F"/>
    <w:rsid w:val="004A0065"/>
    <w:rsid w:val="004E5CEE"/>
    <w:rsid w:val="00501AAE"/>
    <w:rsid w:val="00575F7E"/>
    <w:rsid w:val="00586C8E"/>
    <w:rsid w:val="005D761B"/>
    <w:rsid w:val="005E1710"/>
    <w:rsid w:val="00643DB2"/>
    <w:rsid w:val="006917DF"/>
    <w:rsid w:val="006D178C"/>
    <w:rsid w:val="006D47F9"/>
    <w:rsid w:val="00823F8B"/>
    <w:rsid w:val="008A7F85"/>
    <w:rsid w:val="008C5F2E"/>
    <w:rsid w:val="008F3C38"/>
    <w:rsid w:val="009B35AF"/>
    <w:rsid w:val="00A10AEF"/>
    <w:rsid w:val="00A8569E"/>
    <w:rsid w:val="00A87DA8"/>
    <w:rsid w:val="00AE3056"/>
    <w:rsid w:val="00B05102"/>
    <w:rsid w:val="00BB5360"/>
    <w:rsid w:val="00C05B73"/>
    <w:rsid w:val="00D42017"/>
    <w:rsid w:val="00D775C3"/>
    <w:rsid w:val="00DB6427"/>
    <w:rsid w:val="00DC59C0"/>
    <w:rsid w:val="00DE2EE8"/>
    <w:rsid w:val="00E34CDB"/>
    <w:rsid w:val="00E576B7"/>
    <w:rsid w:val="00F708D2"/>
    <w:rsid w:val="00F95EB6"/>
    <w:rsid w:val="00FA7D7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C3D313A-F632-4CCC-AF1B-0881AE72E5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8C5F2E"/>
    <w:pPr>
      <w:spacing w:after="0" w:line="240" w:lineRule="auto"/>
    </w:pPr>
  </w:style>
  <w:style w:type="character" w:customStyle="1" w:styleId="SinespaciadoCar">
    <w:name w:val="Sin espaciado Car"/>
    <w:link w:val="Sinespaciado"/>
    <w:uiPriority w:val="1"/>
    <w:locked/>
    <w:rsid w:val="00B05102"/>
  </w:style>
  <w:style w:type="paragraph" w:styleId="Encabezado">
    <w:name w:val="header"/>
    <w:basedOn w:val="Normal"/>
    <w:link w:val="EncabezadoCar"/>
    <w:uiPriority w:val="99"/>
    <w:unhideWhenUsed/>
    <w:rsid w:val="00460BF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60BFB"/>
  </w:style>
  <w:style w:type="paragraph" w:styleId="Piedepgina">
    <w:name w:val="footer"/>
    <w:basedOn w:val="Normal"/>
    <w:link w:val="PiedepginaCar"/>
    <w:uiPriority w:val="99"/>
    <w:unhideWhenUsed/>
    <w:rsid w:val="00460B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60BFB"/>
  </w:style>
  <w:style w:type="character" w:styleId="nfasis">
    <w:name w:val="Emphasis"/>
    <w:basedOn w:val="Fuentedeprrafopredeter"/>
    <w:uiPriority w:val="20"/>
    <w:qFormat/>
    <w:rsid w:val="006917D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47423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2613</Words>
  <Characters>14375</Characters>
  <Application>Microsoft Office Word</Application>
  <DocSecurity>0</DocSecurity>
  <Lines>119</Lines>
  <Paragraphs>33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16955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PRODESK</dc:creator>
  <cp:lastModifiedBy>HP</cp:lastModifiedBy>
  <cp:revision>5</cp:revision>
  <dcterms:created xsi:type="dcterms:W3CDTF">2022-12-20T18:03:00Z</dcterms:created>
  <dcterms:modified xsi:type="dcterms:W3CDTF">2022-12-21T17:59:00Z</dcterms:modified>
</cp:coreProperties>
</file>