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9CA" w:rsidRPr="002E77CD" w:rsidRDefault="005009CA" w:rsidP="002E77CD">
      <w:pPr>
        <w:pStyle w:val="Sinespaciado"/>
        <w:ind w:left="2832"/>
        <w:jc w:val="both"/>
        <w:rPr>
          <w:rFonts w:ascii="Times New Roman" w:hAnsi="Times New Roman" w:cs="Times New Roman"/>
          <w:sz w:val="24"/>
          <w:szCs w:val="24"/>
        </w:rPr>
      </w:pPr>
      <w:r w:rsidRPr="002E77CD">
        <w:rPr>
          <w:rFonts w:ascii="Times New Roman" w:hAnsi="Times New Roman" w:cs="Times New Roman"/>
          <w:sz w:val="24"/>
          <w:szCs w:val="24"/>
        </w:rPr>
        <w:t xml:space="preserve">REUNIÓN DE LA COMISIÓN LEGISLATIVA DE </w:t>
      </w:r>
      <w:r w:rsidR="002E77CD" w:rsidRPr="002E77CD">
        <w:rPr>
          <w:rFonts w:ascii="Times New Roman" w:hAnsi="Times New Roman" w:cs="Times New Roman"/>
          <w:sz w:val="24"/>
          <w:szCs w:val="24"/>
        </w:rPr>
        <w:t xml:space="preserve">DESARROLLO </w:t>
      </w:r>
      <w:r w:rsidRPr="002E77CD">
        <w:rPr>
          <w:rFonts w:ascii="Times New Roman" w:hAnsi="Times New Roman" w:cs="Times New Roman"/>
          <w:sz w:val="24"/>
          <w:szCs w:val="24"/>
        </w:rPr>
        <w:t>URBANO DE LA H. LXI LEGISLATURA DEL ESTADO DE MÉXICO.</w:t>
      </w:r>
    </w:p>
    <w:p w:rsidR="004C4289" w:rsidRDefault="004C4289" w:rsidP="004C4289">
      <w:pPr>
        <w:pStyle w:val="Sinespaciado"/>
        <w:rPr>
          <w:rFonts w:ascii="Times New Roman" w:hAnsi="Times New Roman" w:cs="Times New Roman"/>
          <w:sz w:val="24"/>
          <w:szCs w:val="24"/>
        </w:rPr>
      </w:pPr>
    </w:p>
    <w:p w:rsidR="009719A8" w:rsidRPr="00B713E5" w:rsidRDefault="00B713E5" w:rsidP="009717A1">
      <w:pPr>
        <w:pStyle w:val="Sinespaciado"/>
        <w:ind w:left="2832"/>
        <w:jc w:val="both"/>
        <w:rPr>
          <w:rFonts w:ascii="Times New Roman" w:hAnsi="Times New Roman" w:cs="Times New Roman"/>
          <w:sz w:val="20"/>
          <w:szCs w:val="24"/>
        </w:rPr>
      </w:pPr>
      <w:r w:rsidRPr="00B713E5">
        <w:rPr>
          <w:rFonts w:ascii="Times New Roman" w:hAnsi="Times New Roman" w:cs="Times New Roman"/>
          <w:sz w:val="20"/>
          <w:szCs w:val="24"/>
        </w:rPr>
        <w:t>- ANÁLISIS DE LA INICIATIVA CON PROYECTO DE DECRETO POR EL QUE SE REFORMAN LAS FRACCIONES IV, LXVI Y LXVII, RECORRIÉNDOSE LA NUMERACIÓN SUBSECUENTE DEL ARTÍCULO 5.3 AL ARTÍCULO 5.6 Y LA FRACCIÓN II DEL ARTÍCULO 5.26, TODOS DEL LIBRO QUINTO DEL CÓDIGO ADMINISTRATIVO DEL ESTADO DE MÉXICO, PRESENTADA POR LA DIPUTADA EDITH MARISOL MERCADO TORRES, EN NOMBRE DEL GRUPO PARLAMENTARIO DEL PARTIDO MORENA.</w:t>
      </w:r>
    </w:p>
    <w:p w:rsidR="004C4289" w:rsidRDefault="004C4289" w:rsidP="004C4289">
      <w:pPr>
        <w:pStyle w:val="Sinespaciado"/>
        <w:rPr>
          <w:rFonts w:ascii="Times New Roman" w:hAnsi="Times New Roman" w:cs="Times New Roman"/>
          <w:sz w:val="24"/>
          <w:szCs w:val="24"/>
        </w:rPr>
      </w:pPr>
    </w:p>
    <w:p w:rsidR="005009CA" w:rsidRPr="002E77CD" w:rsidRDefault="005009CA" w:rsidP="002E77CD">
      <w:pPr>
        <w:pStyle w:val="Sinespaciado"/>
        <w:ind w:left="2832"/>
        <w:rPr>
          <w:rFonts w:ascii="Times New Roman" w:hAnsi="Times New Roman" w:cs="Times New Roman"/>
          <w:sz w:val="24"/>
          <w:szCs w:val="24"/>
        </w:rPr>
      </w:pPr>
      <w:r w:rsidRPr="002E77CD">
        <w:rPr>
          <w:rFonts w:ascii="Times New Roman" w:hAnsi="Times New Roman" w:cs="Times New Roman"/>
          <w:sz w:val="24"/>
          <w:szCs w:val="24"/>
        </w:rPr>
        <w:t>CELEBRADA EL DÍA 14 DE MARZO DEL 2023.</w:t>
      </w:r>
    </w:p>
    <w:p w:rsidR="005009CA" w:rsidRDefault="005009CA" w:rsidP="002E77CD">
      <w:pPr>
        <w:pStyle w:val="Sinespaciado"/>
        <w:rPr>
          <w:rFonts w:ascii="Times New Roman" w:hAnsi="Times New Roman" w:cs="Times New Roman"/>
          <w:sz w:val="24"/>
          <w:szCs w:val="24"/>
        </w:rPr>
      </w:pPr>
    </w:p>
    <w:p w:rsidR="00A87769" w:rsidRPr="002E77CD" w:rsidRDefault="00A87769" w:rsidP="002E77CD">
      <w:pPr>
        <w:pStyle w:val="Sinespaciado"/>
        <w:rPr>
          <w:rFonts w:ascii="Times New Roman" w:hAnsi="Times New Roman" w:cs="Times New Roman"/>
          <w:sz w:val="24"/>
          <w:szCs w:val="24"/>
        </w:rPr>
      </w:pPr>
    </w:p>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PRESIDENCIA DEL DIPUTADO FRANCISCO ROJAS CANO.</w:t>
      </w:r>
    </w:p>
    <w:p w:rsidR="005009CA" w:rsidRPr="002E77CD" w:rsidRDefault="005009CA" w:rsidP="002E77CD">
      <w:pPr>
        <w:pStyle w:val="Sinespaciado"/>
        <w:rPr>
          <w:rFonts w:ascii="Times New Roman" w:hAnsi="Times New Roman" w:cs="Times New Roman"/>
          <w:sz w:val="24"/>
          <w:szCs w:val="24"/>
        </w:rPr>
      </w:pPr>
    </w:p>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 xml:space="preserve">PRESIDENTE DIP. FRANCISCO ROJAS CANO. </w:t>
      </w:r>
      <w:r w:rsidR="00FF0F41" w:rsidRPr="002E77CD">
        <w:rPr>
          <w:rFonts w:ascii="Times New Roman" w:hAnsi="Times New Roman" w:cs="Times New Roman"/>
          <w:sz w:val="24"/>
          <w:szCs w:val="24"/>
        </w:rPr>
        <w:t xml:space="preserve">Damos la bienvenida a todas y a todos, vamos a </w:t>
      </w:r>
      <w:r w:rsidRPr="002E77CD">
        <w:rPr>
          <w:rFonts w:ascii="Times New Roman" w:hAnsi="Times New Roman" w:cs="Times New Roman"/>
          <w:sz w:val="24"/>
          <w:szCs w:val="24"/>
        </w:rPr>
        <w:t>empezar la sesión de la Comisión Legislativa de Desarrollo Urbano, agradezco la presencia de las y los diputados de la Comisión Legislativa de Desarrollo Urbano y destaco su diligencia en la atención de esta reunión de trabajo. Saludo a quienes se encuentran en el Recinto y en las redes sociales.</w:t>
      </w:r>
    </w:p>
    <w:p w:rsidR="005009CA" w:rsidRPr="002E77CD" w:rsidRDefault="005009CA" w:rsidP="002E77CD">
      <w:pPr>
        <w:pStyle w:val="Sinespaciado"/>
        <w:rPr>
          <w:rFonts w:ascii="Times New Roman" w:hAnsi="Times New Roman" w:cs="Times New Roman"/>
          <w:sz w:val="24"/>
          <w:szCs w:val="24"/>
        </w:rPr>
      </w:pPr>
      <w:r w:rsidRPr="002E77CD">
        <w:rPr>
          <w:rFonts w:ascii="Times New Roman" w:hAnsi="Times New Roman" w:cs="Times New Roman"/>
          <w:sz w:val="24"/>
          <w:szCs w:val="24"/>
        </w:rPr>
        <w:tab/>
        <w:t>La reunión es en modalidad mixta, es consecuente con el artículo 40 Bis de la Ley Orgánica de este Poder Legislativo.</w:t>
      </w:r>
    </w:p>
    <w:p w:rsidR="005009CA" w:rsidRPr="002E77CD" w:rsidRDefault="005009CA" w:rsidP="002E77CD">
      <w:pPr>
        <w:pStyle w:val="Sinespaciado"/>
        <w:rPr>
          <w:rFonts w:ascii="Times New Roman" w:hAnsi="Times New Roman" w:cs="Times New Roman"/>
          <w:sz w:val="24"/>
          <w:szCs w:val="24"/>
        </w:rPr>
      </w:pPr>
      <w:r w:rsidRPr="002E77CD">
        <w:rPr>
          <w:rFonts w:ascii="Times New Roman" w:hAnsi="Times New Roman" w:cs="Times New Roman"/>
          <w:sz w:val="24"/>
          <w:szCs w:val="24"/>
        </w:rPr>
        <w:tab/>
        <w:t>Para la validez de los trabajos pido a la Secretaría verifique el quórum.</w:t>
      </w:r>
    </w:p>
    <w:p w:rsidR="005009CA" w:rsidRPr="002E77CD" w:rsidRDefault="005009CA" w:rsidP="002E77CD">
      <w:pPr>
        <w:pStyle w:val="Sinespaciado"/>
        <w:rPr>
          <w:rFonts w:ascii="Times New Roman" w:hAnsi="Times New Roman" w:cs="Times New Roman"/>
          <w:sz w:val="24"/>
          <w:szCs w:val="24"/>
        </w:rPr>
      </w:pPr>
      <w:r w:rsidRPr="002E77CD">
        <w:rPr>
          <w:rFonts w:ascii="Times New Roman" w:hAnsi="Times New Roman" w:cs="Times New Roman"/>
          <w:sz w:val="24"/>
          <w:szCs w:val="24"/>
        </w:rPr>
        <w:t>SECRETARIO DIP. DAVID PARRA SÁNCHEZ. Esta Secretaría procede a verificar el quórum.</w:t>
      </w:r>
    </w:p>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COMISIÓN LEGISLATIVA DE DESARROLLO URBANO</w:t>
      </w:r>
    </w:p>
    <w:p w:rsidR="005009CA" w:rsidRPr="002E77CD" w:rsidRDefault="005009CA" w:rsidP="002E77CD">
      <w:pPr>
        <w:pStyle w:val="Sinespaciado"/>
        <w:jc w:val="center"/>
        <w:rPr>
          <w:rFonts w:ascii="Times New Roman" w:hAnsi="Times New Roman" w:cs="Times New Roman"/>
          <w:i/>
          <w:sz w:val="24"/>
          <w:szCs w:val="24"/>
        </w:rPr>
      </w:pPr>
      <w:r w:rsidRPr="002E77CD">
        <w:rPr>
          <w:rFonts w:ascii="Times New Roman" w:hAnsi="Times New Roman" w:cs="Times New Roman"/>
          <w:i/>
          <w:sz w:val="24"/>
          <w:szCs w:val="24"/>
        </w:rPr>
        <w:t>(Registro de asistencia)</w:t>
      </w:r>
    </w:p>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SECRETARIO DIP. DAVID PARRA SÁNCHEZ. Ha sido verificado el quórum, se procede abrir la reunión.</w:t>
      </w:r>
    </w:p>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 xml:space="preserve">PRESIDENTE DIP. FRANCISCO ROJAS CANO. Se declara la existencia del quórum y se abre la </w:t>
      </w:r>
      <w:r w:rsidR="00C522A4" w:rsidRPr="002E77CD">
        <w:rPr>
          <w:rFonts w:ascii="Times New Roman" w:hAnsi="Times New Roman" w:cs="Times New Roman"/>
          <w:sz w:val="24"/>
          <w:szCs w:val="24"/>
        </w:rPr>
        <w:t xml:space="preserve">Reunión </w:t>
      </w:r>
      <w:r w:rsidRPr="002E77CD">
        <w:rPr>
          <w:rFonts w:ascii="Times New Roman" w:hAnsi="Times New Roman" w:cs="Times New Roman"/>
          <w:sz w:val="24"/>
          <w:szCs w:val="24"/>
        </w:rPr>
        <w:t>de la Comisión Legislativa de Desarrollo Urbano, siendo las dieciséis horas con treinta y seis minutos del día martes catorce de marzo del año dos mil veintitrés.</w:t>
      </w:r>
    </w:p>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ab/>
        <w:t>Con sujeción al artículo 16 del Reglamento de este Poder Legislativo, la reunión es de carácter público.</w:t>
      </w:r>
    </w:p>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ab/>
        <w:t>Comunique la Secretaría la propuesta del orden del día.</w:t>
      </w:r>
    </w:p>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SECRETARIO DIP. DAVID PARRA SÁNCHEZ. La propuesta de orden del día es la siguiente:</w:t>
      </w:r>
    </w:p>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1. Análisis de la iniciativa con proyecto de decreto por el que se reforman las fracciones IV, LXVI y LXVII, recorriéndose la numeración subsecuente del artículo 5.3 al artículo 5.6 y la fracción II del artículo 5.26, todos del Libro Quinto del Código Administrativo del Estado de México, presentada por la diputada Edith Marisol Mercado Torres, en nombre del Grupo Parlamentario del Partido morena.</w:t>
      </w:r>
    </w:p>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2. Clausura de la reunión.</w:t>
      </w:r>
    </w:p>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PRESIDENTE DIP. FRANCISCO ROJAS CANO. Pido a quienes estén de acuerdo en la propuesta que ha comunicado la Secretaría sea aprobada con el carácter de orden del día se sirvan levantar la mano ¿En contra, en abstención?</w:t>
      </w:r>
    </w:p>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SECRETARIO DIP. DAVID PARRA SÁNCHEZ. La propuesta ha sido aprobada por unanimidad de votos.</w:t>
      </w:r>
    </w:p>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lastRenderedPageBreak/>
        <w:t>PRESIDENTE DIP. FRANCISCO ROJAS CANO. Considerando el punto 1, iniciamos el análisis de la iniciativa con proyecto de decreto por el que se reforman las fracciones IV, XLVI y XLVII, recorriéndose la numeración subsecuente del artículo 5.3, el artículo 5.6 y la fracción II del artículo 5.26, todos del Libro Quinto del Código Administrativo del Estado de México, presentada por la diputada Edith Marisol Mercado Torres, en nombre del Grupo Parlamentario del Partido morena.</w:t>
      </w:r>
    </w:p>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ab/>
        <w:t>La Secretaría leerá la exposición de motivos.</w:t>
      </w:r>
    </w:p>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SECRETARIO DIP. DAVID PARRA SÁNCHEZ. Damos la palabra.</w:t>
      </w:r>
    </w:p>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PRESIDENTE DIP. FRANCISCO ROJAS CANO. Pregunto a las y los diputados si desean hacer uso de la palabra y pido a la Secretaría que registre a los oradores.</w:t>
      </w:r>
    </w:p>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SECRETARIO DIP. DAVID PARRA SÁNCHEZ. Gracias.</w:t>
      </w:r>
    </w:p>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EXPOSICIÓN DE MOTIVOS</w:t>
      </w:r>
    </w:p>
    <w:p w:rsidR="00277E1C"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ab/>
        <w:t>Diputada Edith Marisol Mercado Torres, integrante de la Fracción Parlamentaria de morena y en su representación con fundamento en los artículos 6 y 71 fracción III de la Constitución Política de los Estados Unidos Mexicanos, 51 fracción II, 57 y 61 fracción I de la Constitución Política del Estado Libre y Soberano de México</w:t>
      </w:r>
      <w:r w:rsidR="00FA52E3" w:rsidRPr="002E77CD">
        <w:rPr>
          <w:rFonts w:ascii="Times New Roman" w:hAnsi="Times New Roman" w:cs="Times New Roman"/>
          <w:sz w:val="24"/>
          <w:szCs w:val="24"/>
        </w:rPr>
        <w:t>;</w:t>
      </w:r>
      <w:r w:rsidRPr="002E77CD">
        <w:rPr>
          <w:rFonts w:ascii="Times New Roman" w:hAnsi="Times New Roman" w:cs="Times New Roman"/>
          <w:sz w:val="24"/>
          <w:szCs w:val="24"/>
        </w:rPr>
        <w:t xml:space="preserve"> 26 fracción I</w:t>
      </w:r>
      <w:r w:rsidR="00D215C3" w:rsidRPr="002E77CD">
        <w:rPr>
          <w:rFonts w:ascii="Times New Roman" w:hAnsi="Times New Roman" w:cs="Times New Roman"/>
          <w:sz w:val="24"/>
          <w:szCs w:val="24"/>
        </w:rPr>
        <w:t>;</w:t>
      </w:r>
      <w:r w:rsidRPr="002E77CD">
        <w:rPr>
          <w:rFonts w:ascii="Times New Roman" w:hAnsi="Times New Roman" w:cs="Times New Roman"/>
          <w:sz w:val="24"/>
          <w:szCs w:val="24"/>
        </w:rPr>
        <w:t xml:space="preserve"> 38 fracción II</w:t>
      </w:r>
      <w:r w:rsidR="00D215C3" w:rsidRPr="002E77CD">
        <w:rPr>
          <w:rFonts w:ascii="Times New Roman" w:hAnsi="Times New Roman" w:cs="Times New Roman"/>
          <w:sz w:val="24"/>
          <w:szCs w:val="24"/>
        </w:rPr>
        <w:t>;</w:t>
      </w:r>
      <w:r w:rsidRPr="002E77CD">
        <w:rPr>
          <w:rFonts w:ascii="Times New Roman" w:hAnsi="Times New Roman" w:cs="Times New Roman"/>
          <w:sz w:val="24"/>
          <w:szCs w:val="24"/>
        </w:rPr>
        <w:t xml:space="preserve"> 79 y 81 de la Ley Orgánica del Poder Legislativo del Estado Libre y Soberano de México y artículo 78 del Reglamento del Poder Legislativo del Estado Libre y Soberano de México, someto a consideración de esta Honorable Soberanía, la presente iniciativa con proyecto de</w:t>
      </w:r>
      <w:r w:rsidR="00331D8D" w:rsidRPr="002E77CD">
        <w:rPr>
          <w:rFonts w:ascii="Times New Roman" w:hAnsi="Times New Roman" w:cs="Times New Roman"/>
          <w:sz w:val="24"/>
          <w:szCs w:val="24"/>
        </w:rPr>
        <w:t xml:space="preserve"> </w:t>
      </w:r>
      <w:r w:rsidR="00277E1C" w:rsidRPr="002E77CD">
        <w:rPr>
          <w:rFonts w:ascii="Times New Roman" w:hAnsi="Times New Roman" w:cs="Times New Roman"/>
          <w:sz w:val="24"/>
          <w:szCs w:val="24"/>
        </w:rPr>
        <w:t xml:space="preserve">decreto por la que se reforma las fracciones IV, </w:t>
      </w:r>
      <w:r w:rsidR="00D215C3" w:rsidRPr="002E77CD">
        <w:rPr>
          <w:rFonts w:ascii="Times New Roman" w:hAnsi="Times New Roman" w:cs="Times New Roman"/>
          <w:sz w:val="24"/>
          <w:szCs w:val="24"/>
        </w:rPr>
        <w:t xml:space="preserve">XLVI y XLVII, </w:t>
      </w:r>
      <w:r w:rsidR="00277E1C" w:rsidRPr="002E77CD">
        <w:rPr>
          <w:rFonts w:ascii="Times New Roman" w:hAnsi="Times New Roman" w:cs="Times New Roman"/>
          <w:sz w:val="24"/>
          <w:szCs w:val="24"/>
        </w:rPr>
        <w:t xml:space="preserve">recorriéndose la numeración subsecuente del artículo 5.3, al artículo 5.6 y la fracción II del artículo 5.26 todas del </w:t>
      </w:r>
      <w:r w:rsidR="00D215C3" w:rsidRPr="002E77CD">
        <w:rPr>
          <w:rFonts w:ascii="Times New Roman" w:hAnsi="Times New Roman" w:cs="Times New Roman"/>
          <w:sz w:val="24"/>
          <w:szCs w:val="24"/>
        </w:rPr>
        <w:t xml:space="preserve">Libro </w:t>
      </w:r>
      <w:r w:rsidR="00277E1C" w:rsidRPr="002E77CD">
        <w:rPr>
          <w:rFonts w:ascii="Times New Roman" w:hAnsi="Times New Roman" w:cs="Times New Roman"/>
          <w:sz w:val="24"/>
          <w:szCs w:val="24"/>
        </w:rPr>
        <w:t>del Quinto del Código Administrativo del Estado de México, con base en la siguiente:</w:t>
      </w:r>
    </w:p>
    <w:p w:rsidR="00277E1C" w:rsidRPr="002E77CD" w:rsidRDefault="00277E1C" w:rsidP="002E77CD">
      <w:pPr>
        <w:pStyle w:val="Sinespaciado"/>
        <w:ind w:firstLine="708"/>
        <w:jc w:val="center"/>
        <w:rPr>
          <w:rFonts w:ascii="Times New Roman" w:hAnsi="Times New Roman" w:cs="Times New Roman"/>
          <w:sz w:val="24"/>
          <w:szCs w:val="24"/>
        </w:rPr>
      </w:pPr>
      <w:r w:rsidRPr="002E77CD">
        <w:rPr>
          <w:rFonts w:ascii="Times New Roman" w:hAnsi="Times New Roman" w:cs="Times New Roman"/>
          <w:sz w:val="24"/>
          <w:szCs w:val="24"/>
        </w:rPr>
        <w:t>EXPOSICIÓN DE MOTIVOS</w:t>
      </w:r>
    </w:p>
    <w:p w:rsidR="00277E1C" w:rsidRPr="002E77CD" w:rsidRDefault="00277E1C" w:rsidP="002E77CD">
      <w:pPr>
        <w:pStyle w:val="Sinespaciado"/>
        <w:ind w:firstLine="708"/>
        <w:jc w:val="both"/>
        <w:rPr>
          <w:rFonts w:ascii="Times New Roman" w:hAnsi="Times New Roman" w:cs="Times New Roman"/>
          <w:sz w:val="24"/>
          <w:szCs w:val="24"/>
        </w:rPr>
      </w:pPr>
      <w:r w:rsidRPr="002E77CD">
        <w:rPr>
          <w:rFonts w:ascii="Times New Roman" w:hAnsi="Times New Roman" w:cs="Times New Roman"/>
          <w:sz w:val="24"/>
          <w:szCs w:val="24"/>
        </w:rPr>
        <w:t>Garantizar el sano desarrollo del medio ambiente debe de ser un eje transversal en las acciones que se impulsan en materia política, fiscal y económica, siendo ello una obligación que el Estado Mexicano ha contraído en diversos tratados internacionales y un derecho humano consagrar la Constitución Política de los Estados Unidos Mexicanos.</w:t>
      </w:r>
    </w:p>
    <w:p w:rsidR="00277E1C" w:rsidRPr="002E77CD" w:rsidRDefault="00277E1C" w:rsidP="002E77CD">
      <w:pPr>
        <w:pStyle w:val="Sinespaciado"/>
        <w:ind w:firstLine="708"/>
        <w:jc w:val="both"/>
        <w:rPr>
          <w:rFonts w:ascii="Times New Roman" w:hAnsi="Times New Roman" w:cs="Times New Roman"/>
          <w:sz w:val="24"/>
          <w:szCs w:val="24"/>
        </w:rPr>
      </w:pPr>
      <w:r w:rsidRPr="002E77CD">
        <w:rPr>
          <w:rFonts w:ascii="Times New Roman" w:hAnsi="Times New Roman" w:cs="Times New Roman"/>
          <w:sz w:val="24"/>
          <w:szCs w:val="24"/>
        </w:rPr>
        <w:t xml:space="preserve">Retomado </w:t>
      </w:r>
      <w:r w:rsidR="00F77705" w:rsidRPr="002E77CD">
        <w:rPr>
          <w:rFonts w:ascii="Times New Roman" w:hAnsi="Times New Roman" w:cs="Times New Roman"/>
          <w:sz w:val="24"/>
          <w:szCs w:val="24"/>
        </w:rPr>
        <w:t xml:space="preserve">en </w:t>
      </w:r>
      <w:r w:rsidRPr="002E77CD">
        <w:rPr>
          <w:rFonts w:ascii="Times New Roman" w:hAnsi="Times New Roman" w:cs="Times New Roman"/>
          <w:sz w:val="24"/>
          <w:szCs w:val="24"/>
        </w:rPr>
        <w:t>la Constitución Política del Estado de México Estado Libre y Soberano de México</w:t>
      </w:r>
      <w:r w:rsidR="00F77705" w:rsidRPr="002E77CD">
        <w:rPr>
          <w:rFonts w:ascii="Times New Roman" w:hAnsi="Times New Roman" w:cs="Times New Roman"/>
          <w:sz w:val="24"/>
          <w:szCs w:val="24"/>
        </w:rPr>
        <w:t>;</w:t>
      </w:r>
      <w:r w:rsidRPr="002E77CD">
        <w:rPr>
          <w:rFonts w:ascii="Times New Roman" w:hAnsi="Times New Roman" w:cs="Times New Roman"/>
          <w:sz w:val="24"/>
          <w:szCs w:val="24"/>
        </w:rPr>
        <w:t xml:space="preserve"> así como con sus leyes secundarias</w:t>
      </w:r>
      <w:r w:rsidR="00F77705" w:rsidRPr="002E77CD">
        <w:rPr>
          <w:rFonts w:ascii="Times New Roman" w:hAnsi="Times New Roman" w:cs="Times New Roman"/>
          <w:sz w:val="24"/>
          <w:szCs w:val="24"/>
        </w:rPr>
        <w:t xml:space="preserve">. Los </w:t>
      </w:r>
      <w:r w:rsidRPr="002E77CD">
        <w:rPr>
          <w:rFonts w:ascii="Times New Roman" w:hAnsi="Times New Roman" w:cs="Times New Roman"/>
          <w:sz w:val="24"/>
          <w:szCs w:val="24"/>
        </w:rPr>
        <w:t>terrenos forestales tienen una función primordial en los ecosistemas del planeta, como es la provisión del agua, en calidad y cantidad, la captura de carbono, de contaminantes y ponentes naturales, la generación de oxígeno, el amortiguamiento del impacto de los fenómenos naturales, la modulación o regulación climática, la protección de la biodiversidad de los ecosistemas y formas de vida, la protección y recuperación de suelos, el paisaje y la recreación entre otros.</w:t>
      </w:r>
    </w:p>
    <w:p w:rsidR="0095604A" w:rsidRPr="002E77CD" w:rsidRDefault="00277E1C" w:rsidP="002E77CD">
      <w:pPr>
        <w:pStyle w:val="Sinespaciado"/>
        <w:ind w:firstLine="708"/>
        <w:jc w:val="both"/>
        <w:rPr>
          <w:rFonts w:ascii="Times New Roman" w:hAnsi="Times New Roman" w:cs="Times New Roman"/>
          <w:sz w:val="24"/>
          <w:szCs w:val="24"/>
        </w:rPr>
      </w:pPr>
      <w:r w:rsidRPr="002E77CD">
        <w:rPr>
          <w:rFonts w:ascii="Times New Roman" w:hAnsi="Times New Roman" w:cs="Times New Roman"/>
          <w:sz w:val="24"/>
          <w:szCs w:val="24"/>
        </w:rPr>
        <w:t>De ahí la importancia de legislar</w:t>
      </w:r>
      <w:r w:rsidR="00F77705" w:rsidRPr="002E77CD">
        <w:rPr>
          <w:rFonts w:ascii="Times New Roman" w:hAnsi="Times New Roman" w:cs="Times New Roman"/>
          <w:sz w:val="24"/>
          <w:szCs w:val="24"/>
        </w:rPr>
        <w:t xml:space="preserve"> y</w:t>
      </w:r>
      <w:r w:rsidRPr="002E77CD">
        <w:rPr>
          <w:rFonts w:ascii="Times New Roman" w:hAnsi="Times New Roman" w:cs="Times New Roman"/>
          <w:sz w:val="24"/>
          <w:szCs w:val="24"/>
        </w:rPr>
        <w:t xml:space="preserve"> establecer políticas públicas en materia forestal que contribuya de inmediatamente al incremento de los ecosistemas en el Estado de México y que sean base para el desarrollo sustentable de la economía de los mexiquenses, apegados siempre en la protección al medio ambiente y en el cuidado del planeta</w:t>
      </w:r>
      <w:r w:rsidR="0095604A" w:rsidRPr="002E77CD">
        <w:rPr>
          <w:rFonts w:ascii="Times New Roman" w:hAnsi="Times New Roman" w:cs="Times New Roman"/>
          <w:sz w:val="24"/>
          <w:szCs w:val="24"/>
        </w:rPr>
        <w:t>.</w:t>
      </w:r>
    </w:p>
    <w:p w:rsidR="00277E1C" w:rsidRPr="002E77CD" w:rsidRDefault="0095604A" w:rsidP="002E77CD">
      <w:pPr>
        <w:pStyle w:val="Sinespaciado"/>
        <w:ind w:firstLine="708"/>
        <w:jc w:val="both"/>
        <w:rPr>
          <w:rFonts w:ascii="Times New Roman" w:hAnsi="Times New Roman" w:cs="Times New Roman"/>
          <w:sz w:val="24"/>
          <w:szCs w:val="24"/>
        </w:rPr>
      </w:pPr>
      <w:r w:rsidRPr="002E77CD">
        <w:rPr>
          <w:rFonts w:ascii="Times New Roman" w:hAnsi="Times New Roman" w:cs="Times New Roman"/>
          <w:sz w:val="24"/>
          <w:szCs w:val="24"/>
        </w:rPr>
        <w:t xml:space="preserve">El </w:t>
      </w:r>
      <w:r w:rsidR="00277E1C" w:rsidRPr="002E77CD">
        <w:rPr>
          <w:rFonts w:ascii="Times New Roman" w:hAnsi="Times New Roman" w:cs="Times New Roman"/>
          <w:sz w:val="24"/>
          <w:szCs w:val="24"/>
        </w:rPr>
        <w:t xml:space="preserve">verdadero desarrollo económico sustentable, busca satisfacer </w:t>
      </w:r>
      <w:r w:rsidRPr="002E77CD">
        <w:rPr>
          <w:rFonts w:ascii="Times New Roman" w:hAnsi="Times New Roman" w:cs="Times New Roman"/>
          <w:sz w:val="24"/>
          <w:szCs w:val="24"/>
        </w:rPr>
        <w:t>las necesidades</w:t>
      </w:r>
      <w:r w:rsidR="00277E1C" w:rsidRPr="002E77CD">
        <w:rPr>
          <w:rFonts w:ascii="Times New Roman" w:hAnsi="Times New Roman" w:cs="Times New Roman"/>
          <w:sz w:val="24"/>
          <w:szCs w:val="24"/>
        </w:rPr>
        <w:t xml:space="preserve"> de los seres humanos; sin tener afectaciones negativas sobre la naturaleza, creando una arm</w:t>
      </w:r>
      <w:r w:rsidRPr="002E77CD">
        <w:rPr>
          <w:rFonts w:ascii="Times New Roman" w:hAnsi="Times New Roman" w:cs="Times New Roman"/>
          <w:sz w:val="24"/>
          <w:szCs w:val="24"/>
        </w:rPr>
        <w:t>o</w:t>
      </w:r>
      <w:r w:rsidR="00277E1C" w:rsidRPr="002E77CD">
        <w:rPr>
          <w:rFonts w:ascii="Times New Roman" w:hAnsi="Times New Roman" w:cs="Times New Roman"/>
          <w:sz w:val="24"/>
          <w:szCs w:val="24"/>
        </w:rPr>
        <w:t>n</w:t>
      </w:r>
      <w:r w:rsidRPr="002E77CD">
        <w:rPr>
          <w:rFonts w:ascii="Times New Roman" w:hAnsi="Times New Roman" w:cs="Times New Roman"/>
          <w:sz w:val="24"/>
          <w:szCs w:val="24"/>
        </w:rPr>
        <w:t>í</w:t>
      </w:r>
      <w:r w:rsidR="00277E1C" w:rsidRPr="002E77CD">
        <w:rPr>
          <w:rFonts w:ascii="Times New Roman" w:hAnsi="Times New Roman" w:cs="Times New Roman"/>
          <w:sz w:val="24"/>
          <w:szCs w:val="24"/>
        </w:rPr>
        <w:t>a ante el desarrollo económico y la regeneración de recursos naturales.</w:t>
      </w:r>
    </w:p>
    <w:p w:rsidR="0048464A" w:rsidRPr="002E77CD" w:rsidRDefault="00277E1C" w:rsidP="002E77CD">
      <w:pPr>
        <w:pStyle w:val="Sinespaciado"/>
        <w:ind w:firstLine="708"/>
        <w:jc w:val="both"/>
        <w:rPr>
          <w:rFonts w:ascii="Times New Roman" w:hAnsi="Times New Roman" w:cs="Times New Roman"/>
          <w:sz w:val="24"/>
          <w:szCs w:val="24"/>
        </w:rPr>
      </w:pPr>
      <w:r w:rsidRPr="002E77CD">
        <w:rPr>
          <w:rFonts w:ascii="Times New Roman" w:hAnsi="Times New Roman" w:cs="Times New Roman"/>
          <w:sz w:val="24"/>
          <w:szCs w:val="24"/>
        </w:rPr>
        <w:t>En la actualidad</w:t>
      </w:r>
      <w:r w:rsidR="0095604A" w:rsidRPr="002E77CD">
        <w:rPr>
          <w:rFonts w:ascii="Times New Roman" w:hAnsi="Times New Roman" w:cs="Times New Roman"/>
          <w:sz w:val="24"/>
          <w:szCs w:val="24"/>
        </w:rPr>
        <w:t>,</w:t>
      </w:r>
      <w:r w:rsidRPr="002E77CD">
        <w:rPr>
          <w:rFonts w:ascii="Times New Roman" w:hAnsi="Times New Roman" w:cs="Times New Roman"/>
          <w:sz w:val="24"/>
          <w:szCs w:val="24"/>
        </w:rPr>
        <w:t xml:space="preserve"> el crecimiento urbano desmedido en el Estado de México </w:t>
      </w:r>
      <w:r w:rsidR="0048464A" w:rsidRPr="002E77CD">
        <w:rPr>
          <w:rFonts w:ascii="Times New Roman" w:hAnsi="Times New Roman" w:cs="Times New Roman"/>
          <w:sz w:val="24"/>
          <w:szCs w:val="24"/>
        </w:rPr>
        <w:t>ha</w:t>
      </w:r>
      <w:r w:rsidRPr="002E77CD">
        <w:rPr>
          <w:rFonts w:ascii="Times New Roman" w:hAnsi="Times New Roman" w:cs="Times New Roman"/>
          <w:sz w:val="24"/>
          <w:szCs w:val="24"/>
        </w:rPr>
        <w:t xml:space="preserve"> ocasionado efectos negativos en el medio ambiente y los recursos naturales, como es la tala excesiva en los bosques y selva de la entidad, incendios forestales, provocados y zonas de urbanización o donde se pretende el asentamiento humano, afectaciones a la flora y la fauna, donde se construyen complejos hoteleros o turísticos</w:t>
      </w:r>
      <w:r w:rsidR="0048464A" w:rsidRPr="002E77CD">
        <w:rPr>
          <w:rFonts w:ascii="Times New Roman" w:hAnsi="Times New Roman" w:cs="Times New Roman"/>
          <w:sz w:val="24"/>
          <w:szCs w:val="24"/>
        </w:rPr>
        <w:t>.</w:t>
      </w:r>
    </w:p>
    <w:p w:rsidR="00277E1C" w:rsidRPr="002E77CD" w:rsidRDefault="0048464A" w:rsidP="002E77CD">
      <w:pPr>
        <w:pStyle w:val="Sinespaciado"/>
        <w:ind w:firstLine="708"/>
        <w:jc w:val="both"/>
        <w:rPr>
          <w:rFonts w:ascii="Times New Roman" w:hAnsi="Times New Roman" w:cs="Times New Roman"/>
          <w:sz w:val="24"/>
          <w:szCs w:val="24"/>
        </w:rPr>
      </w:pPr>
      <w:r w:rsidRPr="002E77CD">
        <w:rPr>
          <w:rFonts w:ascii="Times New Roman" w:hAnsi="Times New Roman" w:cs="Times New Roman"/>
          <w:sz w:val="24"/>
          <w:szCs w:val="24"/>
        </w:rPr>
        <w:t xml:space="preserve">En </w:t>
      </w:r>
      <w:r w:rsidR="00277E1C" w:rsidRPr="002E77CD">
        <w:rPr>
          <w:rFonts w:ascii="Times New Roman" w:hAnsi="Times New Roman" w:cs="Times New Roman"/>
          <w:sz w:val="24"/>
          <w:szCs w:val="24"/>
        </w:rPr>
        <w:t xml:space="preserve">la </w:t>
      </w:r>
      <w:r w:rsidRPr="002E77CD">
        <w:rPr>
          <w:rFonts w:ascii="Times New Roman" w:hAnsi="Times New Roman" w:cs="Times New Roman"/>
          <w:sz w:val="24"/>
          <w:szCs w:val="24"/>
        </w:rPr>
        <w:t xml:space="preserve">Entidad </w:t>
      </w:r>
      <w:r w:rsidR="00277E1C" w:rsidRPr="002E77CD">
        <w:rPr>
          <w:rFonts w:ascii="Times New Roman" w:hAnsi="Times New Roman" w:cs="Times New Roman"/>
          <w:sz w:val="24"/>
          <w:szCs w:val="24"/>
        </w:rPr>
        <w:t xml:space="preserve">existen zonas que regular de asentamiento humano que anteriormente fueron terrenos de alto rendimiento forestal y que por la tala excesiva e incendios forestales </w:t>
      </w:r>
      <w:proofErr w:type="spellStart"/>
      <w:r w:rsidR="00277E1C" w:rsidRPr="002E77CD">
        <w:rPr>
          <w:rFonts w:ascii="Times New Roman" w:hAnsi="Times New Roman" w:cs="Times New Roman"/>
          <w:sz w:val="24"/>
          <w:szCs w:val="24"/>
        </w:rPr>
        <w:t>antropogénicos</w:t>
      </w:r>
      <w:proofErr w:type="spellEnd"/>
      <w:r w:rsidR="00277E1C" w:rsidRPr="002E77CD">
        <w:rPr>
          <w:rFonts w:ascii="Times New Roman" w:hAnsi="Times New Roman" w:cs="Times New Roman"/>
          <w:sz w:val="24"/>
          <w:szCs w:val="24"/>
        </w:rPr>
        <w:t xml:space="preserve"> perdieron parte de su flora y su fauna y lejos de permitir la regeneración natural de la zona, se procedió al  asentamiento humano con la finalidad de regularizar como futura zona </w:t>
      </w:r>
      <w:r w:rsidR="00277E1C" w:rsidRPr="002E77CD">
        <w:rPr>
          <w:rFonts w:ascii="Times New Roman" w:hAnsi="Times New Roman" w:cs="Times New Roman"/>
          <w:sz w:val="24"/>
          <w:szCs w:val="24"/>
        </w:rPr>
        <w:lastRenderedPageBreak/>
        <w:t xml:space="preserve">urbanizable o bien se construyeron proyectos turísticos o culturales que afectaron de manera contigua al ecosistema de la región a pesar de que existen diversas leyes federales y estatales que tiene por objeto a la protección al medio ambiente, la realidad es que se sigue </w:t>
      </w:r>
      <w:r w:rsidR="00320F78" w:rsidRPr="002E77CD">
        <w:rPr>
          <w:rFonts w:ascii="Times New Roman" w:hAnsi="Times New Roman" w:cs="Times New Roman"/>
          <w:sz w:val="24"/>
          <w:szCs w:val="24"/>
        </w:rPr>
        <w:t>arremetiendo</w:t>
      </w:r>
      <w:r w:rsidR="00277E1C" w:rsidRPr="002E77CD">
        <w:rPr>
          <w:rFonts w:ascii="Times New Roman" w:hAnsi="Times New Roman" w:cs="Times New Roman"/>
          <w:sz w:val="24"/>
          <w:szCs w:val="24"/>
        </w:rPr>
        <w:t xml:space="preserve"> contra la naturaleza y radiando son los de alto rendimiento forestal y ocasionando con ello poco a poco se tenga la pérdida de su flora y su fauna.</w:t>
      </w:r>
    </w:p>
    <w:p w:rsidR="00277E1C" w:rsidRPr="002E77CD" w:rsidRDefault="00277E1C" w:rsidP="002E77CD">
      <w:pPr>
        <w:pStyle w:val="Sinespaciado"/>
        <w:ind w:firstLine="708"/>
        <w:jc w:val="both"/>
        <w:rPr>
          <w:rFonts w:ascii="Times New Roman" w:hAnsi="Times New Roman" w:cs="Times New Roman"/>
          <w:sz w:val="24"/>
          <w:szCs w:val="24"/>
        </w:rPr>
      </w:pPr>
      <w:r w:rsidRPr="002E77CD">
        <w:rPr>
          <w:rFonts w:ascii="Times New Roman" w:hAnsi="Times New Roman" w:cs="Times New Roman"/>
          <w:sz w:val="24"/>
          <w:szCs w:val="24"/>
        </w:rPr>
        <w:t>En el Estado de México la norma para el aprovechamiento</w:t>
      </w:r>
      <w:r w:rsidR="00320F78" w:rsidRPr="002E77CD">
        <w:rPr>
          <w:rFonts w:ascii="Times New Roman" w:hAnsi="Times New Roman" w:cs="Times New Roman"/>
          <w:sz w:val="24"/>
          <w:szCs w:val="24"/>
        </w:rPr>
        <w:t>,</w:t>
      </w:r>
      <w:r w:rsidRPr="002E77CD">
        <w:rPr>
          <w:rFonts w:ascii="Times New Roman" w:hAnsi="Times New Roman" w:cs="Times New Roman"/>
          <w:sz w:val="24"/>
          <w:szCs w:val="24"/>
        </w:rPr>
        <w:t xml:space="preserve"> regulación y uso de suelo se encuentra contemplada en el Código Administrativo, cuya disposición es de orden público e interés general y tiene por objeto regular el fomento y el desarrollo agropecuario y acuícola</w:t>
      </w:r>
      <w:r w:rsidR="00320F78" w:rsidRPr="002E77CD">
        <w:rPr>
          <w:rFonts w:ascii="Times New Roman" w:hAnsi="Times New Roman" w:cs="Times New Roman"/>
          <w:sz w:val="24"/>
          <w:szCs w:val="24"/>
        </w:rPr>
        <w:t>,</w:t>
      </w:r>
      <w:r w:rsidRPr="002E77CD">
        <w:rPr>
          <w:rFonts w:ascii="Times New Roman" w:hAnsi="Times New Roman" w:cs="Times New Roman"/>
          <w:sz w:val="24"/>
          <w:szCs w:val="24"/>
        </w:rPr>
        <w:t xml:space="preserve"> el ordenamiento territorial de los asentamientos humanos y del desarrollo urbano de los Centros de población, las construcciones, la obra pública entre otras de sus indicadas en el artículo 1, </w:t>
      </w:r>
      <w:r w:rsidR="00320F78" w:rsidRPr="002E77CD">
        <w:rPr>
          <w:rFonts w:ascii="Times New Roman" w:hAnsi="Times New Roman" w:cs="Times New Roman"/>
          <w:sz w:val="24"/>
          <w:szCs w:val="24"/>
        </w:rPr>
        <w:t>de</w:t>
      </w:r>
      <w:r w:rsidRPr="002E77CD">
        <w:rPr>
          <w:rFonts w:ascii="Times New Roman" w:hAnsi="Times New Roman" w:cs="Times New Roman"/>
          <w:sz w:val="24"/>
          <w:szCs w:val="24"/>
        </w:rPr>
        <w:t xml:space="preserve"> dicho ordenamiento a fin de promover el Desarrollo Social y Económico del Estado de México.</w:t>
      </w:r>
    </w:p>
    <w:p w:rsidR="00277E1C" w:rsidRPr="002E77CD" w:rsidRDefault="00277E1C" w:rsidP="002E77CD">
      <w:pPr>
        <w:pStyle w:val="Sinespaciado"/>
        <w:ind w:firstLine="708"/>
        <w:jc w:val="both"/>
        <w:rPr>
          <w:rFonts w:ascii="Times New Roman" w:hAnsi="Times New Roman" w:cs="Times New Roman"/>
          <w:sz w:val="24"/>
          <w:szCs w:val="24"/>
        </w:rPr>
      </w:pPr>
      <w:r w:rsidRPr="002E77CD">
        <w:rPr>
          <w:rFonts w:ascii="Times New Roman" w:hAnsi="Times New Roman" w:cs="Times New Roman"/>
          <w:sz w:val="24"/>
          <w:szCs w:val="24"/>
        </w:rPr>
        <w:t>En este sentido</w:t>
      </w:r>
      <w:r w:rsidR="00320F78" w:rsidRPr="002E77CD">
        <w:rPr>
          <w:rFonts w:ascii="Times New Roman" w:hAnsi="Times New Roman" w:cs="Times New Roman"/>
          <w:sz w:val="24"/>
          <w:szCs w:val="24"/>
        </w:rPr>
        <w:t>,</w:t>
      </w:r>
      <w:r w:rsidRPr="002E77CD">
        <w:rPr>
          <w:rFonts w:ascii="Times New Roman" w:hAnsi="Times New Roman" w:cs="Times New Roman"/>
          <w:sz w:val="24"/>
          <w:szCs w:val="24"/>
        </w:rPr>
        <w:t xml:space="preserve"> el </w:t>
      </w:r>
      <w:r w:rsidR="00320F78" w:rsidRPr="002E77CD">
        <w:rPr>
          <w:rFonts w:ascii="Times New Roman" w:hAnsi="Times New Roman" w:cs="Times New Roman"/>
          <w:sz w:val="24"/>
          <w:szCs w:val="24"/>
        </w:rPr>
        <w:t xml:space="preserve">Libro Quinto </w:t>
      </w:r>
      <w:r w:rsidRPr="002E77CD">
        <w:rPr>
          <w:rFonts w:ascii="Times New Roman" w:hAnsi="Times New Roman" w:cs="Times New Roman"/>
          <w:sz w:val="24"/>
          <w:szCs w:val="24"/>
        </w:rPr>
        <w:t>del Código Administrativo del Estado de México, se instituye como el Marco Jurídico, que regula el Ordenamiento Territorial de los Asentamientos Humanos y del Desarrollo Urbano de los Centros de Población, teniendo entre diversos objetivos los siguientes</w:t>
      </w:r>
      <w:r w:rsidR="00465169" w:rsidRPr="002E77CD">
        <w:rPr>
          <w:rFonts w:ascii="Times New Roman" w:hAnsi="Times New Roman" w:cs="Times New Roman"/>
          <w:sz w:val="24"/>
          <w:szCs w:val="24"/>
        </w:rPr>
        <w:t>:</w:t>
      </w:r>
    </w:p>
    <w:p w:rsidR="006F497E" w:rsidRPr="002E77CD" w:rsidRDefault="00277E1C" w:rsidP="002E77CD">
      <w:pPr>
        <w:pStyle w:val="Sinespaciado"/>
        <w:ind w:firstLine="708"/>
        <w:jc w:val="both"/>
        <w:rPr>
          <w:rFonts w:ascii="Times New Roman" w:hAnsi="Times New Roman" w:cs="Times New Roman"/>
          <w:sz w:val="24"/>
          <w:szCs w:val="24"/>
        </w:rPr>
      </w:pPr>
      <w:r w:rsidRPr="002E77CD">
        <w:rPr>
          <w:rFonts w:ascii="Times New Roman" w:hAnsi="Times New Roman" w:cs="Times New Roman"/>
          <w:sz w:val="24"/>
          <w:szCs w:val="24"/>
        </w:rPr>
        <w:t xml:space="preserve">Fijar las normas básicas e instrumentos para planear y regular el Ordenamiento Territorial de los Asentamiento Humanos y el Desarrollo Urbano en la </w:t>
      </w:r>
      <w:r w:rsidR="00465169" w:rsidRPr="002E77CD">
        <w:rPr>
          <w:rFonts w:ascii="Times New Roman" w:hAnsi="Times New Roman" w:cs="Times New Roman"/>
          <w:sz w:val="24"/>
          <w:szCs w:val="24"/>
        </w:rPr>
        <w:t>Entidad</w:t>
      </w:r>
      <w:r w:rsidRPr="002E77CD">
        <w:rPr>
          <w:rFonts w:ascii="Times New Roman" w:hAnsi="Times New Roman" w:cs="Times New Roman"/>
          <w:sz w:val="24"/>
          <w:szCs w:val="24"/>
        </w:rPr>
        <w:t xml:space="preserve"> con pleno respeto a los Derechos Humanos, establecer las concurrencia entre el estado y los Municipios para la ordenación y la regulación de los asentamientos humanos en el Territorio Estatal, para la coordinación y gestión de las con conurbaciones y zonas Metropolitanas, el Desarrollo Urbano de los Centros de Población, definir los principios conforme a los cuales el Estado y los municipios, ejercerán sus atribuciones para determinar las reservas usos y destinos de área y predios que regulen la propiedad en los centros de población entre otras</w:t>
      </w:r>
      <w:r w:rsidR="006F497E" w:rsidRPr="002E77CD">
        <w:rPr>
          <w:rFonts w:ascii="Times New Roman" w:hAnsi="Times New Roman" w:cs="Times New Roman"/>
          <w:sz w:val="24"/>
          <w:szCs w:val="24"/>
        </w:rPr>
        <w:t>.</w:t>
      </w:r>
    </w:p>
    <w:p w:rsidR="005009CA" w:rsidRPr="002E77CD" w:rsidRDefault="006F497E" w:rsidP="002E77CD">
      <w:pPr>
        <w:pStyle w:val="Sinespaciado"/>
        <w:ind w:firstLine="708"/>
        <w:jc w:val="both"/>
        <w:rPr>
          <w:rFonts w:ascii="Times New Roman" w:hAnsi="Times New Roman" w:cs="Times New Roman"/>
          <w:sz w:val="24"/>
          <w:szCs w:val="24"/>
        </w:rPr>
      </w:pPr>
      <w:r w:rsidRPr="002E77CD">
        <w:rPr>
          <w:rFonts w:ascii="Times New Roman" w:hAnsi="Times New Roman" w:cs="Times New Roman"/>
          <w:sz w:val="24"/>
          <w:szCs w:val="24"/>
        </w:rPr>
        <w:t xml:space="preserve">Dentro </w:t>
      </w:r>
      <w:r w:rsidR="00277E1C" w:rsidRPr="002E77CD">
        <w:rPr>
          <w:rFonts w:ascii="Times New Roman" w:hAnsi="Times New Roman" w:cs="Times New Roman"/>
          <w:sz w:val="24"/>
          <w:szCs w:val="24"/>
        </w:rPr>
        <w:t xml:space="preserve">de la estructura conceptual del presente </w:t>
      </w:r>
      <w:r w:rsidRPr="002E77CD">
        <w:rPr>
          <w:rFonts w:ascii="Times New Roman" w:hAnsi="Times New Roman" w:cs="Times New Roman"/>
          <w:sz w:val="24"/>
          <w:szCs w:val="24"/>
        </w:rPr>
        <w:t xml:space="preserve">Libro </w:t>
      </w:r>
      <w:r w:rsidR="00277E1C" w:rsidRPr="002E77CD">
        <w:rPr>
          <w:rFonts w:ascii="Times New Roman" w:hAnsi="Times New Roman" w:cs="Times New Roman"/>
          <w:sz w:val="24"/>
          <w:szCs w:val="24"/>
        </w:rPr>
        <w:t>se señalan como áreas urbanizables y no urbanizables, aquellas que cubre u omiten ciertas características y requisitos, mismo</w:t>
      </w:r>
      <w:r w:rsidRPr="002E77CD">
        <w:rPr>
          <w:rFonts w:ascii="Times New Roman" w:hAnsi="Times New Roman" w:cs="Times New Roman"/>
          <w:sz w:val="24"/>
          <w:szCs w:val="24"/>
        </w:rPr>
        <w:t>s</w:t>
      </w:r>
      <w:r w:rsidR="00277E1C" w:rsidRPr="002E77CD">
        <w:rPr>
          <w:rFonts w:ascii="Times New Roman" w:hAnsi="Times New Roman" w:cs="Times New Roman"/>
          <w:sz w:val="24"/>
          <w:szCs w:val="24"/>
        </w:rPr>
        <w:t xml:space="preserve"> que se indican de manera directa en el artículo 5.3 fracciones III y</w:t>
      </w:r>
      <w:r w:rsidR="00331D8D" w:rsidRPr="002E77CD">
        <w:rPr>
          <w:rFonts w:ascii="Times New Roman" w:hAnsi="Times New Roman" w:cs="Times New Roman"/>
          <w:sz w:val="24"/>
          <w:szCs w:val="24"/>
        </w:rPr>
        <w:t xml:space="preserve"> IV</w:t>
      </w:r>
      <w:r w:rsidRPr="002E77CD">
        <w:rPr>
          <w:rFonts w:ascii="Times New Roman" w:hAnsi="Times New Roman" w:cs="Times New Roman"/>
          <w:sz w:val="24"/>
          <w:szCs w:val="24"/>
        </w:rPr>
        <w:t>;</w:t>
      </w:r>
      <w:r w:rsidR="00331D8D" w:rsidRPr="002E77CD">
        <w:rPr>
          <w:rFonts w:ascii="Times New Roman" w:hAnsi="Times New Roman" w:cs="Times New Roman"/>
          <w:sz w:val="24"/>
          <w:szCs w:val="24"/>
        </w:rPr>
        <w:t xml:space="preserve"> </w:t>
      </w:r>
      <w:r w:rsidR="005009CA" w:rsidRPr="002E77CD">
        <w:rPr>
          <w:rFonts w:ascii="Times New Roman" w:hAnsi="Times New Roman" w:cs="Times New Roman"/>
          <w:sz w:val="24"/>
          <w:szCs w:val="24"/>
        </w:rPr>
        <w:t>sin embargo, es importante precisar la armonización de ciertos términos, toda vez que dentro de la definición de áreas no urbanizables, se encuentran aquellas zonas de recarga de mantos acuíferos, manantiales y cualquier área de alto valor ambiental, prevista en los programas de ordenamiento ecológico, tierras de alto rendimiento agrícola, pecuario forestal.</w:t>
      </w:r>
    </w:p>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ab/>
        <w:t>El artículo referido establece de manera clara y precisa, que no serán urbanizables los terrenos de alto rendimiento forestal, no así aquellos que se pueden considerar como terrenos de aptitud preferentemente forestal; es decir, aquellos que no estando cubiertos por vegetación forestal, de acuerdo al ecosistema del lugar como bosques, selvas o vegetación forestal de zonas áridas, tienen gran capacidad de ser terrenos de alto rendimiento forestal, por sus condiciones de clima, suelo y topografía y por ello pueden incorporarse nuevamente al uso forestal y al aprovechamiento del medio ambiente.</w:t>
      </w:r>
    </w:p>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ab/>
        <w:t>Por ello</w:t>
      </w:r>
      <w:r w:rsidR="007B1A5C" w:rsidRPr="002E77CD">
        <w:rPr>
          <w:rFonts w:ascii="Times New Roman" w:hAnsi="Times New Roman" w:cs="Times New Roman"/>
          <w:sz w:val="24"/>
          <w:szCs w:val="24"/>
        </w:rPr>
        <w:t>,</w:t>
      </w:r>
      <w:r w:rsidRPr="002E77CD">
        <w:rPr>
          <w:rFonts w:ascii="Times New Roman" w:hAnsi="Times New Roman" w:cs="Times New Roman"/>
          <w:sz w:val="24"/>
          <w:szCs w:val="24"/>
        </w:rPr>
        <w:t xml:space="preserve"> se considera oportuno integrar el artículo 5.3 del Código Administrativo, la diferencia conceptual entre terreno forestal y terreno de aptitud preferentemente forestal para posteriormente establecer en el mismo </w:t>
      </w:r>
      <w:r w:rsidR="00FA4C50" w:rsidRPr="002E77CD">
        <w:rPr>
          <w:rFonts w:ascii="Times New Roman" w:hAnsi="Times New Roman" w:cs="Times New Roman"/>
          <w:sz w:val="24"/>
          <w:szCs w:val="24"/>
        </w:rPr>
        <w:t xml:space="preserve">Libro </w:t>
      </w:r>
      <w:r w:rsidRPr="002E77CD">
        <w:rPr>
          <w:rFonts w:ascii="Times New Roman" w:hAnsi="Times New Roman" w:cs="Times New Roman"/>
          <w:sz w:val="24"/>
          <w:szCs w:val="24"/>
        </w:rPr>
        <w:t>la polinización de urbanizar o cambiar el uso de suelo, dentro y cerca de aquellos terrenos de preferencia forestal que puede regenerar su flora y su fauna, con la finalidad de que sigan siendo un pulmón ecológico para el planeta.</w:t>
      </w:r>
    </w:p>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ab/>
        <w:t xml:space="preserve">Dicha propuesta de reforma responde en un primero momento a la armonización o la reforma de la Ley General de Desarrollo Forestal </w:t>
      </w:r>
      <w:r w:rsidR="00FA4C50" w:rsidRPr="002E77CD">
        <w:rPr>
          <w:rFonts w:ascii="Times New Roman" w:hAnsi="Times New Roman" w:cs="Times New Roman"/>
          <w:sz w:val="24"/>
          <w:szCs w:val="24"/>
        </w:rPr>
        <w:t>Sustentable</w:t>
      </w:r>
      <w:r w:rsidRPr="002E77CD">
        <w:rPr>
          <w:rFonts w:ascii="Times New Roman" w:hAnsi="Times New Roman" w:cs="Times New Roman"/>
          <w:sz w:val="24"/>
          <w:szCs w:val="24"/>
        </w:rPr>
        <w:t>, publicada en el Diario Oficial de la Federación el 13 de abril del 2020, donde los legisladores federales consideraron oportuno establecer oportuno establecer la diferencia entre un terreno forestal y un terreno preferentemente forestal con la finalidad de reducir la destrucción y fermentación de ecosistemas; así como de la protección de la flora y la fauna.</w:t>
      </w:r>
    </w:p>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lastRenderedPageBreak/>
        <w:tab/>
        <w:t xml:space="preserve">Además, la presente Reforma Legislativa, permitirá que los ecosistemas afectados por desastres naturales o </w:t>
      </w:r>
      <w:proofErr w:type="spellStart"/>
      <w:r w:rsidRPr="002E77CD">
        <w:rPr>
          <w:rFonts w:ascii="Times New Roman" w:hAnsi="Times New Roman" w:cs="Times New Roman"/>
          <w:sz w:val="24"/>
          <w:szCs w:val="24"/>
        </w:rPr>
        <w:t>antropogénicos</w:t>
      </w:r>
      <w:proofErr w:type="spellEnd"/>
      <w:r w:rsidRPr="002E77CD">
        <w:rPr>
          <w:rFonts w:ascii="Times New Roman" w:hAnsi="Times New Roman" w:cs="Times New Roman"/>
          <w:sz w:val="24"/>
          <w:szCs w:val="24"/>
        </w:rPr>
        <w:t>, especialmente la tala excesiva en los incendios forestales, tengan la posibilidad de regenerarse totalmente y aquellos terrenos de preferencia</w:t>
      </w:r>
      <w:r w:rsidR="006E7443" w:rsidRPr="002E77CD">
        <w:rPr>
          <w:rFonts w:ascii="Times New Roman" w:hAnsi="Times New Roman" w:cs="Times New Roman"/>
          <w:sz w:val="24"/>
          <w:szCs w:val="24"/>
        </w:rPr>
        <w:t>,</w:t>
      </w:r>
      <w:r w:rsidRPr="002E77CD">
        <w:rPr>
          <w:rFonts w:ascii="Times New Roman" w:hAnsi="Times New Roman" w:cs="Times New Roman"/>
          <w:sz w:val="24"/>
          <w:szCs w:val="24"/>
        </w:rPr>
        <w:t xml:space="preserve"> forestal, puedan convertir en zonas de alto rendimiento forestal; asimismo, se amplía el </w:t>
      </w:r>
      <w:r w:rsidR="006E7443" w:rsidRPr="002E77CD">
        <w:rPr>
          <w:rFonts w:ascii="Times New Roman" w:hAnsi="Times New Roman" w:cs="Times New Roman"/>
          <w:sz w:val="24"/>
          <w:szCs w:val="24"/>
        </w:rPr>
        <w:t xml:space="preserve">Marco Jurídico </w:t>
      </w:r>
      <w:r w:rsidRPr="002E77CD">
        <w:rPr>
          <w:rFonts w:ascii="Times New Roman" w:hAnsi="Times New Roman" w:cs="Times New Roman"/>
          <w:sz w:val="24"/>
          <w:szCs w:val="24"/>
        </w:rPr>
        <w:t xml:space="preserve">de </w:t>
      </w:r>
      <w:r w:rsidR="006E7443" w:rsidRPr="002E77CD">
        <w:rPr>
          <w:rFonts w:ascii="Times New Roman" w:hAnsi="Times New Roman" w:cs="Times New Roman"/>
          <w:sz w:val="24"/>
          <w:szCs w:val="24"/>
        </w:rPr>
        <w:t xml:space="preserve">Protección </w:t>
      </w:r>
      <w:r w:rsidRPr="002E77CD">
        <w:rPr>
          <w:rFonts w:ascii="Times New Roman" w:hAnsi="Times New Roman" w:cs="Times New Roman"/>
          <w:sz w:val="24"/>
          <w:szCs w:val="24"/>
        </w:rPr>
        <w:t xml:space="preserve">al </w:t>
      </w:r>
      <w:r w:rsidR="006E7443" w:rsidRPr="002E77CD">
        <w:rPr>
          <w:rFonts w:ascii="Times New Roman" w:hAnsi="Times New Roman" w:cs="Times New Roman"/>
          <w:sz w:val="24"/>
          <w:szCs w:val="24"/>
        </w:rPr>
        <w:t>Medio Ambiente</w:t>
      </w:r>
      <w:r w:rsidRPr="002E77CD">
        <w:rPr>
          <w:rFonts w:ascii="Times New Roman" w:hAnsi="Times New Roman" w:cs="Times New Roman"/>
          <w:sz w:val="24"/>
          <w:szCs w:val="24"/>
        </w:rPr>
        <w:t>, se garantiza un verdadero asentamiento urbano que esté lejos de zonas consideradas como peligrosas por la ubicación geográfica.</w:t>
      </w:r>
    </w:p>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ATENTAMENTE</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C17398" w:rsidRPr="002E77CD" w:rsidTr="005009CA">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DIPUTADA MARISOL MERCADO TORRES</w:t>
            </w:r>
          </w:p>
        </w:tc>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DIPUTADA ANAÍS MIRIAM BURGOS</w:t>
            </w:r>
          </w:p>
        </w:tc>
      </w:tr>
      <w:tr w:rsidR="00C17398" w:rsidRPr="002E77CD" w:rsidTr="005009CA">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DIPUTADO ADRIÁN MANUEL GALICIA SALCEDA</w:t>
            </w:r>
          </w:p>
        </w:tc>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DIPUTADA AZUCENA CISNEROS COSS</w:t>
            </w:r>
          </w:p>
        </w:tc>
      </w:tr>
      <w:tr w:rsidR="00C17398" w:rsidRPr="002E77CD" w:rsidTr="005009CA">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DIPUTADA ELBA ALDANA DUARTE</w:t>
            </w:r>
          </w:p>
        </w:tc>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DIPUTADO MAURILIO HERNÁNDEZ GONZÁLEZ</w:t>
            </w:r>
          </w:p>
        </w:tc>
      </w:tr>
      <w:tr w:rsidR="00C17398" w:rsidRPr="002E77CD" w:rsidTr="005009CA">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 xml:space="preserve">DIPUTADO MARCO ANTONIO CRUZ </w:t>
            </w:r>
            <w:proofErr w:type="spellStart"/>
            <w:r w:rsidRPr="002E77CD">
              <w:rPr>
                <w:rFonts w:ascii="Times New Roman" w:hAnsi="Times New Roman" w:cs="Times New Roman"/>
                <w:sz w:val="24"/>
                <w:szCs w:val="24"/>
              </w:rPr>
              <w:t>CRUZ</w:t>
            </w:r>
            <w:proofErr w:type="spellEnd"/>
          </w:p>
        </w:tc>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DIPUTADO MARIO ARIEL JUÁREZ RODRÍGUEZ</w:t>
            </w:r>
          </w:p>
        </w:tc>
      </w:tr>
      <w:tr w:rsidR="00C17398" w:rsidRPr="002E77CD" w:rsidTr="005009CA">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DIPUTADO FAUSTINO DE LA CRUZ PÉREZ</w:t>
            </w:r>
          </w:p>
        </w:tc>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DIPUTADO CAMILO MURILLO ZABALA</w:t>
            </w:r>
          </w:p>
        </w:tc>
      </w:tr>
      <w:tr w:rsidR="00C17398" w:rsidRPr="002E77CD" w:rsidTr="005009CA">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DIPUTADO NAZARIO GUTIÉRREZ MARTÍNEZ</w:t>
            </w:r>
          </w:p>
        </w:tc>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DIPUTADO VALENTÍN GONZÁLEZ BAUTISTA</w:t>
            </w:r>
          </w:p>
        </w:tc>
      </w:tr>
      <w:tr w:rsidR="00C17398" w:rsidRPr="002E77CD" w:rsidTr="005009CA">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DIPUTADO YESICA YANET ROJAS HERNÁNDEZ</w:t>
            </w:r>
          </w:p>
        </w:tc>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DIPUTADA MARÍA DEL ROSARIO ELIZALDE VÁZQUEZ</w:t>
            </w:r>
          </w:p>
        </w:tc>
      </w:tr>
      <w:tr w:rsidR="00C17398" w:rsidRPr="002E77CD" w:rsidTr="005009CA">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DIPUTADO DANIEL ANDRÉS SIBAJA GONZÁLEZ</w:t>
            </w:r>
          </w:p>
        </w:tc>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DIPUTADO DIONICIO JORGE GARCÍA SÁNCHEZ</w:t>
            </w:r>
          </w:p>
        </w:tc>
      </w:tr>
      <w:tr w:rsidR="00C17398" w:rsidRPr="002E77CD" w:rsidTr="005009CA">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DIPUTADO GERARDO ULLOA PÉREZ</w:t>
            </w:r>
          </w:p>
        </w:tc>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DIPUTADA BEATRIZ GARCÍA VILLEGAS</w:t>
            </w:r>
          </w:p>
        </w:tc>
      </w:tr>
      <w:tr w:rsidR="00C17398" w:rsidRPr="002E77CD" w:rsidTr="005009CA">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DIPUTADA ROSA MARÍA ZETINA GONZÁLEZ</w:t>
            </w:r>
          </w:p>
        </w:tc>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DIPUTADA KARINA LABASTIDA SOTELO</w:t>
            </w:r>
          </w:p>
        </w:tc>
      </w:tr>
      <w:tr w:rsidR="00C17398" w:rsidRPr="002E77CD" w:rsidTr="005009CA">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DIPUTADO ISAAC MARTÍN MONTOYA VÁZQUEZ</w:t>
            </w:r>
          </w:p>
        </w:tc>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DIPUTADA ANGÉLICA ÁLVAREZ NEMER</w:t>
            </w:r>
          </w:p>
        </w:tc>
      </w:tr>
      <w:tr w:rsidR="00C17398" w:rsidRPr="002E77CD" w:rsidTr="005009CA">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DIPUTADO MAX AGUSTÍN CORREA HERNÁNDEZ</w:t>
            </w:r>
          </w:p>
        </w:tc>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DIPUTADA ALICIA MERCADO MORENO</w:t>
            </w:r>
          </w:p>
        </w:tc>
      </w:tr>
      <w:tr w:rsidR="00C17398" w:rsidRPr="002E77CD" w:rsidTr="005009CA">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DIPUTADO EMILIANO AGUIRRE CRUZ</w:t>
            </w:r>
          </w:p>
        </w:tc>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DIPUTADA LUZ MARÍA HERNÁNDEZ BERMÚDEZ</w:t>
            </w:r>
          </w:p>
        </w:tc>
      </w:tr>
      <w:tr w:rsidR="00C17398" w:rsidRPr="002E77CD" w:rsidTr="005009CA">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DIPUTADO ABRAHAM SARONÉ CAMPOS</w:t>
            </w:r>
          </w:p>
        </w:tc>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DIPUTADA LOURDES JEZABEL DELGADO FLORES</w:t>
            </w:r>
          </w:p>
        </w:tc>
      </w:tr>
      <w:tr w:rsidR="00C17398" w:rsidRPr="002E77CD" w:rsidTr="005009CA">
        <w:tc>
          <w:tcPr>
            <w:tcW w:w="4414" w:type="dxa"/>
            <w:hideMark/>
          </w:tcPr>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DIPUTADA MARÍA DEL CARMEN DE LA ROSA MENDOZA</w:t>
            </w:r>
          </w:p>
        </w:tc>
        <w:tc>
          <w:tcPr>
            <w:tcW w:w="4414" w:type="dxa"/>
          </w:tcPr>
          <w:p w:rsidR="005009CA" w:rsidRPr="002E77CD" w:rsidRDefault="005009CA" w:rsidP="002E77CD">
            <w:pPr>
              <w:pStyle w:val="Sinespaciado"/>
              <w:jc w:val="center"/>
              <w:rPr>
                <w:rFonts w:ascii="Times New Roman" w:hAnsi="Times New Roman" w:cs="Times New Roman"/>
                <w:sz w:val="24"/>
                <w:szCs w:val="24"/>
              </w:rPr>
            </w:pPr>
          </w:p>
        </w:tc>
      </w:tr>
    </w:tbl>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ab/>
        <w:t>La LXI Legislatura del Estado de México decreta:</w:t>
      </w:r>
    </w:p>
    <w:p w:rsidR="005009CA" w:rsidRPr="002E77CD" w:rsidRDefault="005009CA" w:rsidP="002E77CD">
      <w:pPr>
        <w:pStyle w:val="Sinespaciado"/>
        <w:jc w:val="center"/>
        <w:rPr>
          <w:rFonts w:ascii="Times New Roman" w:hAnsi="Times New Roman" w:cs="Times New Roman"/>
          <w:sz w:val="24"/>
          <w:szCs w:val="24"/>
        </w:rPr>
      </w:pPr>
      <w:r w:rsidRPr="002E77CD">
        <w:rPr>
          <w:rFonts w:ascii="Times New Roman" w:hAnsi="Times New Roman" w:cs="Times New Roman"/>
          <w:sz w:val="24"/>
          <w:szCs w:val="24"/>
        </w:rPr>
        <w:t>PROYECTO DE DECRETO.</w:t>
      </w:r>
    </w:p>
    <w:p w:rsidR="005009CA"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ab/>
        <w:t xml:space="preserve">ARTÍCULO ÚNICO. Se reforman las fracciones IV, </w:t>
      </w:r>
      <w:r w:rsidR="00A00670" w:rsidRPr="002E77CD">
        <w:rPr>
          <w:rFonts w:ascii="Times New Roman" w:hAnsi="Times New Roman" w:cs="Times New Roman"/>
          <w:sz w:val="24"/>
          <w:szCs w:val="24"/>
        </w:rPr>
        <w:t xml:space="preserve">XLVI y XLVII, </w:t>
      </w:r>
      <w:r w:rsidRPr="002E77CD">
        <w:rPr>
          <w:rFonts w:ascii="Times New Roman" w:hAnsi="Times New Roman" w:cs="Times New Roman"/>
          <w:sz w:val="24"/>
          <w:szCs w:val="24"/>
        </w:rPr>
        <w:t>recorriéndose la numeración subsecuente del artículo 5.3 al artículo 5.6 y la fracción II del artículo 5.26, todos del Libro Quinto del Código Administrativo del Estado de México para quedar como sigue:</w:t>
      </w:r>
    </w:p>
    <w:p w:rsidR="006C715E" w:rsidRPr="002E77CD" w:rsidRDefault="005009CA"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ab/>
        <w:t xml:space="preserve">Artículo 5.3. Para los efectos de este </w:t>
      </w:r>
      <w:r w:rsidR="00355D1F" w:rsidRPr="002E77CD">
        <w:rPr>
          <w:rFonts w:ascii="Times New Roman" w:hAnsi="Times New Roman" w:cs="Times New Roman"/>
          <w:sz w:val="24"/>
          <w:szCs w:val="24"/>
        </w:rPr>
        <w:t xml:space="preserve">Libro </w:t>
      </w:r>
      <w:r w:rsidRPr="002E77CD">
        <w:rPr>
          <w:rFonts w:ascii="Times New Roman" w:hAnsi="Times New Roman" w:cs="Times New Roman"/>
          <w:sz w:val="24"/>
          <w:szCs w:val="24"/>
        </w:rPr>
        <w:t>se atenderá como 1 a 3, 4 áreas no urbanizables a las que los planes de desarrollo urbano aplicables determinan como no aptas para la urbanización por tratarse de áreas naturales protegidas, distritos de riego, zonas de recarga de mantos acuíferos, manantiales y cualquier área de alto valor ambiental prevista en los programas de ordenamiento ecológico, tierras de alto rendimiento agrícola, pecuario, forestal, derechos de vías, zonas arqueológicas y demás bienes del patrimonio natural y cultural, los terrenos preferentemente forestales, los terrenos inundables y los que tengan riesgo</w:t>
      </w:r>
      <w:r w:rsidR="003A37F1" w:rsidRPr="002E77CD">
        <w:rPr>
          <w:rFonts w:ascii="Times New Roman" w:hAnsi="Times New Roman" w:cs="Times New Roman"/>
          <w:sz w:val="24"/>
          <w:szCs w:val="24"/>
        </w:rPr>
        <w:t xml:space="preserve"> predecibles de </w:t>
      </w:r>
      <w:r w:rsidR="003A37F1" w:rsidRPr="002E77CD">
        <w:rPr>
          <w:rFonts w:ascii="Times New Roman" w:eastAsia="Times New Roman" w:hAnsi="Times New Roman" w:cs="Times New Roman"/>
          <w:sz w:val="24"/>
          <w:szCs w:val="24"/>
          <w:lang w:eastAsia="es-MX"/>
        </w:rPr>
        <w:t>d</w:t>
      </w:r>
      <w:r w:rsidR="006C715E" w:rsidRPr="002E77CD">
        <w:rPr>
          <w:rFonts w:ascii="Times New Roman" w:eastAsia="Times New Roman" w:hAnsi="Times New Roman" w:cs="Times New Roman"/>
          <w:sz w:val="24"/>
          <w:szCs w:val="24"/>
          <w:lang w:eastAsia="es-MX"/>
        </w:rPr>
        <w:t xml:space="preserve">esastre, los que acusen </w:t>
      </w:r>
      <w:r w:rsidR="006C715E" w:rsidRPr="002E77CD">
        <w:rPr>
          <w:rFonts w:ascii="Times New Roman" w:eastAsia="Times New Roman" w:hAnsi="Times New Roman" w:cs="Times New Roman"/>
          <w:sz w:val="24"/>
          <w:szCs w:val="24"/>
          <w:lang w:eastAsia="es-MX"/>
        </w:rPr>
        <w:lastRenderedPageBreak/>
        <w:t>fallas o fracturas en su estratificación geológica o que contengan galerías o túneles provenientes de labores mineros agotados, abandonados, que no puedan rehabilitarse.</w:t>
      </w:r>
    </w:p>
    <w:p w:rsidR="006C715E" w:rsidRPr="002E77CD" w:rsidRDefault="006C715E" w:rsidP="002E77CD">
      <w:pPr>
        <w:pStyle w:val="Sinespaciado"/>
        <w:ind w:firstLine="708"/>
        <w:jc w:val="both"/>
        <w:rPr>
          <w:rFonts w:ascii="Times New Roman" w:eastAsia="Times New Roman" w:hAnsi="Times New Roman" w:cs="Times New Roman"/>
          <w:sz w:val="24"/>
          <w:szCs w:val="24"/>
          <w:lang w:eastAsia="es-MX"/>
        </w:rPr>
      </w:pPr>
      <w:r w:rsidRPr="002E77CD">
        <w:rPr>
          <w:rFonts w:ascii="Times New Roman" w:eastAsia="Times New Roman" w:hAnsi="Times New Roman" w:cs="Times New Roman"/>
          <w:sz w:val="24"/>
          <w:szCs w:val="24"/>
          <w:lang w:eastAsia="es-MX"/>
        </w:rPr>
        <w:t>Las zonas de restricción que establezcan las autoridades competentes alrededor de los cráteres de volcanes y barrancas, las zonas de amortiguamiento y de seguridad de los centros penitenciarios que establezcan las autoridades correspondientes de la materia, así como los terrenos ubicados por encima de la cota que establezcan los organismos competentes para la dotación del servicio de agua potable y los demás, que como no urbanizables definan los planes de desarrollo urbano específicos.</w:t>
      </w:r>
    </w:p>
    <w:p w:rsidR="006C715E" w:rsidRPr="002E77CD" w:rsidRDefault="006C715E" w:rsidP="002E77CD">
      <w:pPr>
        <w:pStyle w:val="Sinespaciado"/>
        <w:ind w:firstLine="708"/>
        <w:jc w:val="both"/>
        <w:rPr>
          <w:rFonts w:ascii="Times New Roman" w:eastAsia="Times New Roman" w:hAnsi="Times New Roman" w:cs="Times New Roman"/>
          <w:sz w:val="24"/>
          <w:szCs w:val="24"/>
          <w:lang w:eastAsia="es-MX"/>
        </w:rPr>
      </w:pPr>
      <w:r w:rsidRPr="002E77CD">
        <w:rPr>
          <w:rFonts w:ascii="Times New Roman" w:eastAsia="Times New Roman" w:hAnsi="Times New Roman" w:cs="Times New Roman"/>
          <w:sz w:val="24"/>
          <w:szCs w:val="24"/>
          <w:lang w:eastAsia="es-MX"/>
        </w:rPr>
        <w:t>46. Terreno forestal, es aquel que se encuentra cubierto por bosques, selvas o vegetación forestal de zonas áridas o bien aquel que produce bienes y servicios forestales.</w:t>
      </w:r>
    </w:p>
    <w:p w:rsidR="006C715E" w:rsidRPr="002E77CD" w:rsidRDefault="006C715E" w:rsidP="002E77CD">
      <w:pPr>
        <w:pStyle w:val="Sinespaciado"/>
        <w:ind w:firstLine="708"/>
        <w:jc w:val="both"/>
        <w:rPr>
          <w:rFonts w:ascii="Times New Roman" w:eastAsia="Times New Roman" w:hAnsi="Times New Roman" w:cs="Times New Roman"/>
          <w:sz w:val="24"/>
          <w:szCs w:val="24"/>
          <w:lang w:eastAsia="es-MX"/>
        </w:rPr>
      </w:pPr>
      <w:r w:rsidRPr="002E77CD">
        <w:rPr>
          <w:rFonts w:ascii="Times New Roman" w:eastAsia="Times New Roman" w:hAnsi="Times New Roman" w:cs="Times New Roman"/>
          <w:sz w:val="24"/>
          <w:szCs w:val="24"/>
          <w:lang w:eastAsia="es-MX"/>
        </w:rPr>
        <w:t>47. Terreno preferentemente forestal, aquel que habiendo sido un terreno forestal en la actualidad</w:t>
      </w:r>
      <w:r w:rsidR="00C23212" w:rsidRPr="002E77CD">
        <w:rPr>
          <w:rFonts w:ascii="Times New Roman" w:eastAsia="Times New Roman" w:hAnsi="Times New Roman" w:cs="Times New Roman"/>
          <w:sz w:val="24"/>
          <w:szCs w:val="24"/>
          <w:lang w:eastAsia="es-MX"/>
        </w:rPr>
        <w:t>,</w:t>
      </w:r>
      <w:r w:rsidRPr="002E77CD">
        <w:rPr>
          <w:rFonts w:ascii="Times New Roman" w:eastAsia="Times New Roman" w:hAnsi="Times New Roman" w:cs="Times New Roman"/>
          <w:sz w:val="24"/>
          <w:szCs w:val="24"/>
          <w:lang w:eastAsia="es-MX"/>
        </w:rPr>
        <w:t xml:space="preserve"> no cubre con las características, pero sus condiciones de clima, suelo y topografía resultan más apto para el uso forestal que para otros usos alternativos, excluyendo aquellos ya urbanizados y aquellos que ya son utilizados en la agricultura y ganadería.</w:t>
      </w:r>
    </w:p>
    <w:p w:rsidR="006C715E" w:rsidRPr="002E77CD" w:rsidRDefault="006C715E" w:rsidP="002E77CD">
      <w:pPr>
        <w:pStyle w:val="Sinespaciado"/>
        <w:ind w:firstLine="708"/>
        <w:jc w:val="both"/>
        <w:rPr>
          <w:rFonts w:ascii="Times New Roman" w:eastAsia="Times New Roman" w:hAnsi="Times New Roman" w:cs="Times New Roman"/>
          <w:sz w:val="24"/>
          <w:szCs w:val="24"/>
          <w:lang w:eastAsia="es-MX"/>
        </w:rPr>
      </w:pPr>
      <w:r w:rsidRPr="002E77CD">
        <w:rPr>
          <w:rFonts w:ascii="Times New Roman" w:eastAsia="Times New Roman" w:hAnsi="Times New Roman" w:cs="Times New Roman"/>
          <w:sz w:val="24"/>
          <w:szCs w:val="24"/>
          <w:lang w:eastAsia="es-MX"/>
        </w:rPr>
        <w:t>Del 48 al 52.</w:t>
      </w:r>
    </w:p>
    <w:p w:rsidR="006C715E" w:rsidRPr="002E77CD" w:rsidRDefault="006C715E" w:rsidP="002E77CD">
      <w:pPr>
        <w:pStyle w:val="Sinespaciado"/>
        <w:ind w:firstLine="708"/>
        <w:jc w:val="both"/>
        <w:rPr>
          <w:rFonts w:ascii="Times New Roman" w:eastAsia="Times New Roman" w:hAnsi="Times New Roman" w:cs="Times New Roman"/>
          <w:sz w:val="24"/>
          <w:szCs w:val="24"/>
          <w:lang w:eastAsia="es-MX"/>
        </w:rPr>
      </w:pPr>
      <w:r w:rsidRPr="002E77CD">
        <w:rPr>
          <w:rFonts w:ascii="Times New Roman" w:eastAsia="Times New Roman" w:hAnsi="Times New Roman" w:cs="Times New Roman"/>
          <w:sz w:val="24"/>
          <w:szCs w:val="24"/>
          <w:lang w:eastAsia="es-MX"/>
        </w:rPr>
        <w:t xml:space="preserve">Artículo 5.6. El uso y aprovechamiento del suelo con fines urbanos de áreas y predios ejidales o comunales comprendidos dentro de los límites de los centros de población o que formen parte de las zonas de urbanización ejidal y de las tierras del asentamiento humano de </w:t>
      </w:r>
      <w:r w:rsidR="00067077" w:rsidRPr="002E77CD">
        <w:rPr>
          <w:rFonts w:ascii="Times New Roman" w:eastAsia="Times New Roman" w:hAnsi="Times New Roman" w:cs="Times New Roman"/>
          <w:sz w:val="24"/>
          <w:szCs w:val="24"/>
          <w:lang w:eastAsia="es-MX"/>
        </w:rPr>
        <w:t>ejidos</w:t>
      </w:r>
      <w:r w:rsidRPr="002E77CD">
        <w:rPr>
          <w:rFonts w:ascii="Times New Roman" w:eastAsia="Times New Roman" w:hAnsi="Times New Roman" w:cs="Times New Roman"/>
          <w:sz w:val="24"/>
          <w:szCs w:val="24"/>
          <w:lang w:eastAsia="es-MX"/>
        </w:rPr>
        <w:t xml:space="preserve"> y comunidades, así como la construcción de edificaciones.</w:t>
      </w:r>
    </w:p>
    <w:p w:rsidR="006C715E" w:rsidRPr="002E77CD" w:rsidRDefault="006C715E" w:rsidP="002E77CD">
      <w:pPr>
        <w:pStyle w:val="Sinespaciado"/>
        <w:ind w:firstLine="708"/>
        <w:jc w:val="both"/>
        <w:rPr>
          <w:rFonts w:ascii="Times New Roman" w:eastAsia="Times New Roman" w:hAnsi="Times New Roman" w:cs="Times New Roman"/>
          <w:sz w:val="24"/>
          <w:szCs w:val="24"/>
          <w:lang w:eastAsia="es-MX"/>
        </w:rPr>
      </w:pPr>
      <w:r w:rsidRPr="002E77CD">
        <w:rPr>
          <w:rFonts w:ascii="Times New Roman" w:eastAsia="Times New Roman" w:hAnsi="Times New Roman" w:cs="Times New Roman"/>
          <w:sz w:val="24"/>
          <w:szCs w:val="24"/>
          <w:lang w:eastAsia="es-MX"/>
        </w:rPr>
        <w:t xml:space="preserve">Cualquiera que sea su régimen jurídico de propiedad, se sujetarán a lo dispuesto en la Ley General de Asentamientos Humanos, Ordenamiento Territorial y Desarrollo Urbano en la Ley Agraria, este </w:t>
      </w:r>
      <w:r w:rsidR="00067077" w:rsidRPr="002E77CD">
        <w:rPr>
          <w:rFonts w:ascii="Times New Roman" w:eastAsia="Times New Roman" w:hAnsi="Times New Roman" w:cs="Times New Roman"/>
          <w:sz w:val="24"/>
          <w:szCs w:val="24"/>
          <w:lang w:eastAsia="es-MX"/>
        </w:rPr>
        <w:t>Libro</w:t>
      </w:r>
      <w:r w:rsidRPr="002E77CD">
        <w:rPr>
          <w:rFonts w:ascii="Times New Roman" w:eastAsia="Times New Roman" w:hAnsi="Times New Roman" w:cs="Times New Roman"/>
          <w:sz w:val="24"/>
          <w:szCs w:val="24"/>
          <w:lang w:eastAsia="es-MX"/>
        </w:rPr>
        <w:t xml:space="preserve"> su reglamentación según corresponda.</w:t>
      </w:r>
    </w:p>
    <w:p w:rsidR="006C715E" w:rsidRPr="002E77CD" w:rsidRDefault="006C715E" w:rsidP="002E77CD">
      <w:pPr>
        <w:pStyle w:val="Sinespaciado"/>
        <w:ind w:firstLine="708"/>
        <w:jc w:val="both"/>
        <w:rPr>
          <w:rFonts w:ascii="Times New Roman" w:eastAsia="Times New Roman" w:hAnsi="Times New Roman" w:cs="Times New Roman"/>
          <w:sz w:val="24"/>
          <w:szCs w:val="24"/>
          <w:lang w:eastAsia="es-MX"/>
        </w:rPr>
      </w:pPr>
      <w:r w:rsidRPr="002E77CD">
        <w:rPr>
          <w:rFonts w:ascii="Times New Roman" w:eastAsia="Times New Roman" w:hAnsi="Times New Roman" w:cs="Times New Roman"/>
          <w:sz w:val="24"/>
          <w:szCs w:val="24"/>
          <w:lang w:eastAsia="es-MX"/>
        </w:rPr>
        <w:t>Los planes o programas de desarrollo urbano y las autorizaciones y licencias expedidas por las autoridades competentes en materia urbana.</w:t>
      </w:r>
    </w:p>
    <w:p w:rsidR="006C715E" w:rsidRPr="002E77CD" w:rsidRDefault="006C715E" w:rsidP="002E77CD">
      <w:pPr>
        <w:pStyle w:val="Sinespaciado"/>
        <w:ind w:firstLine="708"/>
        <w:jc w:val="both"/>
        <w:rPr>
          <w:rFonts w:ascii="Times New Roman" w:eastAsia="Times New Roman" w:hAnsi="Times New Roman" w:cs="Times New Roman"/>
          <w:sz w:val="24"/>
          <w:szCs w:val="24"/>
          <w:lang w:eastAsia="es-MX"/>
        </w:rPr>
      </w:pPr>
      <w:r w:rsidRPr="002E77CD">
        <w:rPr>
          <w:rFonts w:ascii="Times New Roman" w:eastAsia="Times New Roman" w:hAnsi="Times New Roman" w:cs="Times New Roman"/>
          <w:sz w:val="24"/>
          <w:szCs w:val="24"/>
          <w:lang w:eastAsia="es-MX"/>
        </w:rPr>
        <w:t>Las tierras agrícolas, pecuarias, preferentemente forestales y forestales</w:t>
      </w:r>
      <w:r w:rsidR="00545785" w:rsidRPr="002E77CD">
        <w:rPr>
          <w:rFonts w:ascii="Times New Roman" w:eastAsia="Times New Roman" w:hAnsi="Times New Roman" w:cs="Times New Roman"/>
          <w:sz w:val="24"/>
          <w:szCs w:val="24"/>
          <w:lang w:eastAsia="es-MX"/>
        </w:rPr>
        <w:t>;</w:t>
      </w:r>
      <w:r w:rsidRPr="002E77CD">
        <w:rPr>
          <w:rFonts w:ascii="Times New Roman" w:eastAsia="Times New Roman" w:hAnsi="Times New Roman" w:cs="Times New Roman"/>
          <w:sz w:val="24"/>
          <w:szCs w:val="24"/>
          <w:lang w:eastAsia="es-MX"/>
        </w:rPr>
        <w:t xml:space="preserve"> así como las destinadas a la preservación ecológica, deberán utilizarse preferentemente en dichas actividades o fines.</w:t>
      </w:r>
    </w:p>
    <w:p w:rsidR="006C715E" w:rsidRPr="002E77CD" w:rsidRDefault="006C715E" w:rsidP="002E77CD">
      <w:pPr>
        <w:pStyle w:val="Sinespaciado"/>
        <w:ind w:firstLine="708"/>
        <w:jc w:val="both"/>
        <w:rPr>
          <w:rFonts w:ascii="Times New Roman" w:eastAsia="Times New Roman" w:hAnsi="Times New Roman" w:cs="Times New Roman"/>
          <w:sz w:val="24"/>
          <w:szCs w:val="24"/>
          <w:lang w:eastAsia="es-MX"/>
        </w:rPr>
      </w:pPr>
      <w:r w:rsidRPr="002E77CD">
        <w:rPr>
          <w:rFonts w:ascii="Times New Roman" w:eastAsia="Times New Roman" w:hAnsi="Times New Roman" w:cs="Times New Roman"/>
          <w:sz w:val="24"/>
          <w:szCs w:val="24"/>
          <w:lang w:eastAsia="es-MX"/>
        </w:rPr>
        <w:t xml:space="preserve">Los Notarios Públicos harán mención expresa de las autorizaciones, permisos y licencias que regula el presente </w:t>
      </w:r>
      <w:r w:rsidR="00545785" w:rsidRPr="002E77CD">
        <w:rPr>
          <w:rFonts w:ascii="Times New Roman" w:eastAsia="Times New Roman" w:hAnsi="Times New Roman" w:cs="Times New Roman"/>
          <w:sz w:val="24"/>
          <w:szCs w:val="24"/>
          <w:lang w:eastAsia="es-MX"/>
        </w:rPr>
        <w:t xml:space="preserve">Libro </w:t>
      </w:r>
      <w:r w:rsidRPr="002E77CD">
        <w:rPr>
          <w:rFonts w:ascii="Times New Roman" w:eastAsia="Times New Roman" w:hAnsi="Times New Roman" w:cs="Times New Roman"/>
          <w:sz w:val="24"/>
          <w:szCs w:val="24"/>
          <w:lang w:eastAsia="es-MX"/>
        </w:rPr>
        <w:t>y sus disposiciones reglamentarias, al autorizar escrituras públicas sobre inmuebles.</w:t>
      </w:r>
    </w:p>
    <w:p w:rsidR="006C715E" w:rsidRPr="002E77CD" w:rsidRDefault="006C715E" w:rsidP="002E77CD">
      <w:pPr>
        <w:pStyle w:val="Sinespaciado"/>
        <w:ind w:firstLine="708"/>
        <w:jc w:val="both"/>
        <w:rPr>
          <w:rFonts w:ascii="Times New Roman" w:eastAsia="Times New Roman" w:hAnsi="Times New Roman" w:cs="Times New Roman"/>
          <w:sz w:val="24"/>
          <w:szCs w:val="24"/>
          <w:lang w:eastAsia="es-MX"/>
        </w:rPr>
      </w:pPr>
      <w:r w:rsidRPr="002E77CD">
        <w:rPr>
          <w:rFonts w:ascii="Times New Roman" w:eastAsia="Times New Roman" w:hAnsi="Times New Roman" w:cs="Times New Roman"/>
          <w:sz w:val="24"/>
          <w:szCs w:val="24"/>
          <w:lang w:eastAsia="es-MX"/>
        </w:rPr>
        <w:t>Los registros de la propiedad sólo escribirán dichas escrituras públicas cuando contengan la mención expresa de las autorizaciones y licencias que regula el presente Libro y sus disposiciones reglamentarias.</w:t>
      </w:r>
    </w:p>
    <w:p w:rsidR="006C715E" w:rsidRPr="002E77CD" w:rsidRDefault="006C715E" w:rsidP="002E77CD">
      <w:pPr>
        <w:pStyle w:val="Sinespaciado"/>
        <w:ind w:firstLine="708"/>
        <w:jc w:val="both"/>
        <w:rPr>
          <w:rFonts w:ascii="Times New Roman" w:eastAsia="Times New Roman" w:hAnsi="Times New Roman" w:cs="Times New Roman"/>
          <w:sz w:val="24"/>
          <w:szCs w:val="24"/>
          <w:lang w:eastAsia="es-MX"/>
        </w:rPr>
      </w:pPr>
      <w:r w:rsidRPr="002E77CD">
        <w:rPr>
          <w:rFonts w:ascii="Times New Roman" w:eastAsia="Times New Roman" w:hAnsi="Times New Roman" w:cs="Times New Roman"/>
          <w:sz w:val="24"/>
          <w:szCs w:val="24"/>
          <w:lang w:eastAsia="es-MX"/>
        </w:rPr>
        <w:t>No surtirán efecto los permisos, licencias o actualizaciones que contravengan lo establecido en este Libro, su Reglamento y los Planes de Desarrollo Urbano.</w:t>
      </w:r>
    </w:p>
    <w:p w:rsidR="006C715E" w:rsidRPr="002E77CD" w:rsidRDefault="006C715E" w:rsidP="002E77CD">
      <w:pPr>
        <w:pStyle w:val="Sinespaciado"/>
        <w:ind w:firstLine="708"/>
        <w:jc w:val="both"/>
        <w:rPr>
          <w:rFonts w:ascii="Times New Roman" w:eastAsia="Times New Roman" w:hAnsi="Times New Roman" w:cs="Times New Roman"/>
          <w:sz w:val="24"/>
          <w:szCs w:val="24"/>
          <w:lang w:eastAsia="es-MX"/>
        </w:rPr>
      </w:pPr>
      <w:r w:rsidRPr="002E77CD">
        <w:rPr>
          <w:rFonts w:ascii="Times New Roman" w:eastAsia="Times New Roman" w:hAnsi="Times New Roman" w:cs="Times New Roman"/>
          <w:sz w:val="24"/>
          <w:szCs w:val="24"/>
          <w:lang w:eastAsia="es-MX"/>
        </w:rPr>
        <w:t xml:space="preserve">Artículo </w:t>
      </w:r>
      <w:r w:rsidR="0060231A" w:rsidRPr="002E77CD">
        <w:rPr>
          <w:rFonts w:ascii="Times New Roman" w:eastAsia="Times New Roman" w:hAnsi="Times New Roman" w:cs="Times New Roman"/>
          <w:sz w:val="24"/>
          <w:szCs w:val="24"/>
          <w:lang w:eastAsia="es-MX"/>
        </w:rPr>
        <w:t>5.</w:t>
      </w:r>
      <w:r w:rsidRPr="002E77CD">
        <w:rPr>
          <w:rFonts w:ascii="Times New Roman" w:eastAsia="Times New Roman" w:hAnsi="Times New Roman" w:cs="Times New Roman"/>
          <w:sz w:val="24"/>
          <w:szCs w:val="24"/>
          <w:lang w:eastAsia="es-MX"/>
        </w:rPr>
        <w:t>26. Las acciones de conservación, consolidación, mejoramiento y crecimiento de los centros de población</w:t>
      </w:r>
      <w:r w:rsidR="0060231A" w:rsidRPr="002E77CD">
        <w:rPr>
          <w:rFonts w:ascii="Times New Roman" w:eastAsia="Times New Roman" w:hAnsi="Times New Roman" w:cs="Times New Roman"/>
          <w:sz w:val="24"/>
          <w:szCs w:val="24"/>
          <w:lang w:eastAsia="es-MX"/>
        </w:rPr>
        <w:t>,</w:t>
      </w:r>
      <w:r w:rsidRPr="002E77CD">
        <w:rPr>
          <w:rFonts w:ascii="Times New Roman" w:eastAsia="Times New Roman" w:hAnsi="Times New Roman" w:cs="Times New Roman"/>
          <w:sz w:val="24"/>
          <w:szCs w:val="24"/>
          <w:lang w:eastAsia="es-MX"/>
        </w:rPr>
        <w:t xml:space="preserve"> serán previstas conforme a los criterios siguientes</w:t>
      </w:r>
      <w:r w:rsidR="0060231A" w:rsidRPr="002E77CD">
        <w:rPr>
          <w:rFonts w:ascii="Times New Roman" w:eastAsia="Times New Roman" w:hAnsi="Times New Roman" w:cs="Times New Roman"/>
          <w:sz w:val="24"/>
          <w:szCs w:val="24"/>
          <w:lang w:eastAsia="es-MX"/>
        </w:rPr>
        <w:t>:</w:t>
      </w:r>
    </w:p>
    <w:p w:rsidR="006C715E" w:rsidRPr="002E77CD" w:rsidRDefault="0060231A" w:rsidP="002E77CD">
      <w:pPr>
        <w:pStyle w:val="Sinespaciado"/>
        <w:ind w:firstLine="708"/>
        <w:jc w:val="both"/>
        <w:rPr>
          <w:rFonts w:ascii="Times New Roman" w:eastAsia="Times New Roman" w:hAnsi="Times New Roman" w:cs="Times New Roman"/>
          <w:sz w:val="24"/>
          <w:szCs w:val="24"/>
          <w:lang w:eastAsia="es-MX"/>
        </w:rPr>
      </w:pPr>
      <w:r w:rsidRPr="002E77CD">
        <w:rPr>
          <w:rFonts w:ascii="Times New Roman" w:eastAsia="Times New Roman" w:hAnsi="Times New Roman" w:cs="Times New Roman"/>
          <w:sz w:val="24"/>
          <w:szCs w:val="24"/>
          <w:lang w:eastAsia="es-MX"/>
        </w:rPr>
        <w:t>2</w:t>
      </w:r>
      <w:r w:rsidR="006C715E" w:rsidRPr="002E77CD">
        <w:rPr>
          <w:rFonts w:ascii="Times New Roman" w:eastAsia="Times New Roman" w:hAnsi="Times New Roman" w:cs="Times New Roman"/>
          <w:sz w:val="24"/>
          <w:szCs w:val="24"/>
          <w:lang w:eastAsia="es-MX"/>
        </w:rPr>
        <w:t>. Se evitará el crecimiento habitacional hacia áreas de alto o mediano aprovechamiento agrícola, forestal, pecuaria, industrial y hacia terrenos preferentemente forestales</w:t>
      </w:r>
      <w:r w:rsidRPr="002E77CD">
        <w:rPr>
          <w:rFonts w:ascii="Times New Roman" w:eastAsia="Times New Roman" w:hAnsi="Times New Roman" w:cs="Times New Roman"/>
          <w:sz w:val="24"/>
          <w:szCs w:val="24"/>
          <w:lang w:eastAsia="es-MX"/>
        </w:rPr>
        <w:t>;</w:t>
      </w:r>
      <w:r w:rsidR="006C715E" w:rsidRPr="002E77CD">
        <w:rPr>
          <w:rFonts w:ascii="Times New Roman" w:eastAsia="Times New Roman" w:hAnsi="Times New Roman" w:cs="Times New Roman"/>
          <w:sz w:val="24"/>
          <w:szCs w:val="24"/>
          <w:lang w:eastAsia="es-MX"/>
        </w:rPr>
        <w:t xml:space="preserve"> así como hacia áreas naturales protegidas o que tengan bellezas naturales o elementos que contribuyan al equilibrio ecológico, así como hacia zonas de alto riesgo.</w:t>
      </w:r>
    </w:p>
    <w:p w:rsidR="006C715E" w:rsidRPr="002E77CD" w:rsidRDefault="006C715E" w:rsidP="002E77CD">
      <w:pPr>
        <w:pStyle w:val="Sinespaciado"/>
        <w:ind w:firstLine="708"/>
        <w:jc w:val="center"/>
        <w:rPr>
          <w:rFonts w:ascii="Times New Roman" w:eastAsia="Times New Roman" w:hAnsi="Times New Roman" w:cs="Times New Roman"/>
          <w:sz w:val="24"/>
          <w:szCs w:val="24"/>
          <w:lang w:eastAsia="es-MX"/>
        </w:rPr>
      </w:pPr>
      <w:r w:rsidRPr="002E77CD">
        <w:rPr>
          <w:rFonts w:ascii="Times New Roman" w:eastAsia="Times New Roman" w:hAnsi="Times New Roman" w:cs="Times New Roman"/>
          <w:sz w:val="24"/>
          <w:szCs w:val="24"/>
          <w:lang w:eastAsia="es-MX"/>
        </w:rPr>
        <w:t>TRANSITORIOS</w:t>
      </w:r>
    </w:p>
    <w:p w:rsidR="006C715E" w:rsidRPr="002E77CD" w:rsidRDefault="006C715E" w:rsidP="002E77CD">
      <w:pPr>
        <w:pStyle w:val="Sinespaciado"/>
        <w:ind w:firstLine="708"/>
        <w:jc w:val="both"/>
        <w:rPr>
          <w:rFonts w:ascii="Times New Roman" w:eastAsia="Times New Roman" w:hAnsi="Times New Roman" w:cs="Times New Roman"/>
          <w:sz w:val="24"/>
          <w:szCs w:val="24"/>
          <w:lang w:eastAsia="es-MX"/>
        </w:rPr>
      </w:pPr>
      <w:r w:rsidRPr="002E77CD">
        <w:rPr>
          <w:rFonts w:ascii="Times New Roman" w:eastAsia="Times New Roman" w:hAnsi="Times New Roman" w:cs="Times New Roman"/>
          <w:sz w:val="24"/>
          <w:szCs w:val="24"/>
          <w:lang w:eastAsia="es-MX"/>
        </w:rPr>
        <w:t>PRIMERO. Publíquese el presente decreto en el Periódico Oficial Gaceta del Gobierno del Estado de México.</w:t>
      </w:r>
    </w:p>
    <w:p w:rsidR="006C715E" w:rsidRPr="002E77CD" w:rsidRDefault="006C715E" w:rsidP="002E77CD">
      <w:pPr>
        <w:pStyle w:val="Sinespaciado"/>
        <w:ind w:firstLine="708"/>
        <w:jc w:val="both"/>
        <w:rPr>
          <w:rFonts w:ascii="Times New Roman" w:eastAsia="Times New Roman" w:hAnsi="Times New Roman" w:cs="Times New Roman"/>
          <w:sz w:val="24"/>
          <w:szCs w:val="24"/>
          <w:lang w:eastAsia="es-MX"/>
        </w:rPr>
      </w:pPr>
      <w:r w:rsidRPr="002E77CD">
        <w:rPr>
          <w:rFonts w:ascii="Times New Roman" w:eastAsia="Times New Roman" w:hAnsi="Times New Roman" w:cs="Times New Roman"/>
          <w:sz w:val="24"/>
          <w:szCs w:val="24"/>
          <w:lang w:eastAsia="es-MX"/>
        </w:rPr>
        <w:t>SEGUNDO. El presente decreto entrará en vigor al día siguiente de su publicación.</w:t>
      </w:r>
    </w:p>
    <w:p w:rsidR="006C715E" w:rsidRPr="002E77CD" w:rsidRDefault="006C715E" w:rsidP="002E77CD">
      <w:pPr>
        <w:pStyle w:val="Sinespaciado"/>
        <w:ind w:firstLine="708"/>
        <w:jc w:val="both"/>
        <w:rPr>
          <w:rFonts w:ascii="Times New Roman" w:eastAsia="Times New Roman" w:hAnsi="Times New Roman" w:cs="Times New Roman"/>
          <w:sz w:val="24"/>
          <w:szCs w:val="24"/>
          <w:lang w:eastAsia="es-MX"/>
        </w:rPr>
      </w:pPr>
      <w:r w:rsidRPr="002E77CD">
        <w:rPr>
          <w:rFonts w:ascii="Times New Roman" w:eastAsia="Times New Roman" w:hAnsi="Times New Roman" w:cs="Times New Roman"/>
          <w:sz w:val="24"/>
          <w:szCs w:val="24"/>
          <w:lang w:eastAsia="es-MX"/>
        </w:rPr>
        <w:t>Lo tendrá entendido el Gobernador del Estado, haciendo que se publique y se cumpla.</w:t>
      </w:r>
    </w:p>
    <w:p w:rsidR="006C715E" w:rsidRPr="002E77CD" w:rsidRDefault="006C715E" w:rsidP="002E77CD">
      <w:pPr>
        <w:pStyle w:val="Sinespaciado"/>
        <w:ind w:firstLine="708"/>
        <w:jc w:val="both"/>
        <w:rPr>
          <w:rFonts w:ascii="Times New Roman" w:eastAsia="Times New Roman" w:hAnsi="Times New Roman" w:cs="Times New Roman"/>
          <w:sz w:val="24"/>
          <w:szCs w:val="24"/>
          <w:lang w:eastAsia="es-MX"/>
        </w:rPr>
      </w:pPr>
      <w:r w:rsidRPr="002E77CD">
        <w:rPr>
          <w:rFonts w:ascii="Times New Roman" w:eastAsia="Times New Roman" w:hAnsi="Times New Roman" w:cs="Times New Roman"/>
          <w:sz w:val="24"/>
          <w:szCs w:val="24"/>
          <w:lang w:eastAsia="es-MX"/>
        </w:rPr>
        <w:t xml:space="preserve">Dado en el Palacio del Poder Legislativo, en la </w:t>
      </w:r>
      <w:r w:rsidR="00ED134B" w:rsidRPr="002E77CD">
        <w:rPr>
          <w:rFonts w:ascii="Times New Roman" w:eastAsia="Times New Roman" w:hAnsi="Times New Roman" w:cs="Times New Roman"/>
          <w:sz w:val="24"/>
          <w:szCs w:val="24"/>
          <w:lang w:eastAsia="es-MX"/>
        </w:rPr>
        <w:t xml:space="preserve">Ciudad </w:t>
      </w:r>
      <w:r w:rsidRPr="002E77CD">
        <w:rPr>
          <w:rFonts w:ascii="Times New Roman" w:eastAsia="Times New Roman" w:hAnsi="Times New Roman" w:cs="Times New Roman"/>
          <w:sz w:val="24"/>
          <w:szCs w:val="24"/>
          <w:lang w:eastAsia="es-MX"/>
        </w:rPr>
        <w:t xml:space="preserve">de Toluca de Lerdo, </w:t>
      </w:r>
      <w:r w:rsidR="00ED134B" w:rsidRPr="002E77CD">
        <w:rPr>
          <w:rFonts w:ascii="Times New Roman" w:eastAsia="Times New Roman" w:hAnsi="Times New Roman" w:cs="Times New Roman"/>
          <w:sz w:val="24"/>
          <w:szCs w:val="24"/>
          <w:lang w:eastAsia="es-MX"/>
        </w:rPr>
        <w:t xml:space="preserve">Capital </w:t>
      </w:r>
      <w:r w:rsidRPr="002E77CD">
        <w:rPr>
          <w:rFonts w:ascii="Times New Roman" w:eastAsia="Times New Roman" w:hAnsi="Times New Roman" w:cs="Times New Roman"/>
          <w:sz w:val="24"/>
          <w:szCs w:val="24"/>
          <w:lang w:eastAsia="es-MX"/>
        </w:rPr>
        <w:t>del Estado de México, a los catorce días del mes de marzo del año dos mil veintitrés.</w:t>
      </w:r>
    </w:p>
    <w:p w:rsidR="006C715E" w:rsidRPr="002E77CD" w:rsidRDefault="006C715E" w:rsidP="002E77CD">
      <w:pPr>
        <w:pStyle w:val="Sinespaciado"/>
        <w:jc w:val="both"/>
        <w:rPr>
          <w:rFonts w:ascii="Times New Roman" w:eastAsia="Times New Roman" w:hAnsi="Times New Roman" w:cs="Times New Roman"/>
          <w:sz w:val="24"/>
          <w:szCs w:val="24"/>
          <w:lang w:eastAsia="es-MX"/>
        </w:rPr>
      </w:pPr>
      <w:r w:rsidRPr="002E77CD">
        <w:rPr>
          <w:rFonts w:ascii="Times New Roman" w:eastAsia="Times New Roman" w:hAnsi="Times New Roman" w:cs="Times New Roman"/>
          <w:sz w:val="24"/>
          <w:szCs w:val="24"/>
          <w:lang w:eastAsia="es-MX"/>
        </w:rPr>
        <w:t>PRESIDENTE DIP. FRANCISCO ROJAS CANO. Muchas gracias compañero Secretario.</w:t>
      </w:r>
    </w:p>
    <w:p w:rsidR="00ED134B" w:rsidRPr="002E77CD" w:rsidRDefault="006C715E" w:rsidP="002E77CD">
      <w:pPr>
        <w:pStyle w:val="Sinespaciado"/>
        <w:ind w:firstLine="708"/>
        <w:jc w:val="both"/>
        <w:rPr>
          <w:rFonts w:ascii="Times New Roman" w:eastAsia="Times New Roman" w:hAnsi="Times New Roman" w:cs="Times New Roman"/>
          <w:sz w:val="24"/>
          <w:szCs w:val="24"/>
          <w:lang w:eastAsia="es-MX"/>
        </w:rPr>
      </w:pPr>
      <w:r w:rsidRPr="002E77CD">
        <w:rPr>
          <w:rFonts w:ascii="Times New Roman" w:eastAsia="Times New Roman" w:hAnsi="Times New Roman" w:cs="Times New Roman"/>
          <w:sz w:val="24"/>
          <w:szCs w:val="24"/>
          <w:lang w:eastAsia="es-MX"/>
        </w:rPr>
        <w:lastRenderedPageBreak/>
        <w:t>Pido a los compañeros que están conectados, si alguien tiene algún comentario. De no ser así, le quiero informar a la Comisión que se recibirán sus comentarios, opiniones al respecto por escrito, hasta el día hasta el día viernes 17 de marzo del año 202</w:t>
      </w:r>
      <w:r w:rsidR="00ED134B" w:rsidRPr="002E77CD">
        <w:rPr>
          <w:rFonts w:ascii="Times New Roman" w:eastAsia="Times New Roman" w:hAnsi="Times New Roman" w:cs="Times New Roman"/>
          <w:sz w:val="24"/>
          <w:szCs w:val="24"/>
          <w:lang w:eastAsia="es-MX"/>
        </w:rPr>
        <w:t>3.</w:t>
      </w:r>
    </w:p>
    <w:p w:rsidR="006A1F36" w:rsidRPr="002E77CD" w:rsidRDefault="001006CB" w:rsidP="002E77CD">
      <w:pPr>
        <w:pStyle w:val="Sinespaciado"/>
        <w:jc w:val="both"/>
        <w:rPr>
          <w:rFonts w:ascii="Times New Roman" w:eastAsia="Times New Roman" w:hAnsi="Times New Roman" w:cs="Times New Roman"/>
          <w:sz w:val="24"/>
          <w:szCs w:val="24"/>
          <w:lang w:eastAsia="es-MX"/>
        </w:rPr>
      </w:pPr>
      <w:r w:rsidRPr="002E77CD">
        <w:rPr>
          <w:rFonts w:ascii="Times New Roman" w:hAnsi="Times New Roman" w:cs="Times New Roman"/>
          <w:sz w:val="24"/>
          <w:szCs w:val="24"/>
        </w:rPr>
        <w:t xml:space="preserve">SECRETARIO DIP. DAVID PARRA SÁNCHEZ. Quisiera hablar un momento, </w:t>
      </w:r>
      <w:r w:rsidR="006A1F36" w:rsidRPr="002E77CD">
        <w:rPr>
          <w:rFonts w:ascii="Times New Roman" w:hAnsi="Times New Roman" w:cs="Times New Roman"/>
          <w:sz w:val="24"/>
          <w:szCs w:val="24"/>
        </w:rPr>
        <w:t>porque estamos viviendo, circunstancias muy peligrosas y muy agresivas, la escases de agua ya es un hecho en toda la zona conurbada en la Ciudad de México y yo creo que el Estado de México, se conceptualiza como un gran vertedero de agua por estar  arriba tener una cuenca, yo diría magnífica que estamos acabando, también la falta de cuidado como ha sido relleno de barrancas que han estrangulado los pozos, que han estrangulado los manantiales y eso se da mucho en mi tierra ha habido mucho</w:t>
      </w:r>
      <w:r w:rsidR="004A39B5" w:rsidRPr="002E77CD">
        <w:rPr>
          <w:rFonts w:ascii="Times New Roman" w:hAnsi="Times New Roman" w:cs="Times New Roman"/>
          <w:sz w:val="24"/>
          <w:szCs w:val="24"/>
        </w:rPr>
        <w:t>,</w:t>
      </w:r>
      <w:r w:rsidR="006A1F36" w:rsidRPr="002E77CD">
        <w:rPr>
          <w:rFonts w:ascii="Times New Roman" w:hAnsi="Times New Roman" w:cs="Times New Roman"/>
          <w:sz w:val="24"/>
          <w:szCs w:val="24"/>
        </w:rPr>
        <w:t xml:space="preserve"> hay más de 63 incendios también.</w:t>
      </w:r>
    </w:p>
    <w:p w:rsidR="006A1F36" w:rsidRPr="002E77CD" w:rsidRDefault="006A1F36"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ab/>
        <w:t xml:space="preserve">Hay más de 100 rellenos, como lo dijo hace un rato nuestro compañero </w:t>
      </w:r>
      <w:r w:rsidR="00577806" w:rsidRPr="002E77CD">
        <w:rPr>
          <w:rFonts w:ascii="Times New Roman" w:hAnsi="Times New Roman" w:cs="Times New Roman"/>
          <w:sz w:val="24"/>
          <w:szCs w:val="24"/>
        </w:rPr>
        <w:t xml:space="preserve">el diputado </w:t>
      </w:r>
      <w:r w:rsidRPr="002E77CD">
        <w:rPr>
          <w:rFonts w:ascii="Times New Roman" w:hAnsi="Times New Roman" w:cs="Times New Roman"/>
          <w:sz w:val="24"/>
          <w:szCs w:val="24"/>
        </w:rPr>
        <w:t xml:space="preserve">Jesús </w:t>
      </w:r>
      <w:r w:rsidR="00577806" w:rsidRPr="002E77CD">
        <w:rPr>
          <w:rFonts w:ascii="Times New Roman" w:hAnsi="Times New Roman" w:cs="Times New Roman"/>
          <w:sz w:val="24"/>
          <w:szCs w:val="24"/>
        </w:rPr>
        <w:t xml:space="preserve">Isidro </w:t>
      </w:r>
      <w:r w:rsidRPr="002E77CD">
        <w:rPr>
          <w:rFonts w:ascii="Times New Roman" w:hAnsi="Times New Roman" w:cs="Times New Roman"/>
          <w:sz w:val="24"/>
          <w:szCs w:val="24"/>
        </w:rPr>
        <w:t>y yo creo que tiene que hacerse también ya uso, no de multas</w:t>
      </w:r>
      <w:r w:rsidR="00577806" w:rsidRPr="002E77CD">
        <w:rPr>
          <w:rFonts w:ascii="Times New Roman" w:hAnsi="Times New Roman" w:cs="Times New Roman"/>
          <w:sz w:val="24"/>
          <w:szCs w:val="24"/>
        </w:rPr>
        <w:t>;</w:t>
      </w:r>
      <w:r w:rsidRPr="002E77CD">
        <w:rPr>
          <w:rFonts w:ascii="Times New Roman" w:hAnsi="Times New Roman" w:cs="Times New Roman"/>
          <w:sz w:val="24"/>
          <w:szCs w:val="24"/>
        </w:rPr>
        <w:t xml:space="preserve"> sino ya de penas corporales, se oye feo</w:t>
      </w:r>
      <w:r w:rsidR="00577806" w:rsidRPr="002E77CD">
        <w:rPr>
          <w:rFonts w:ascii="Times New Roman" w:hAnsi="Times New Roman" w:cs="Times New Roman"/>
          <w:sz w:val="24"/>
          <w:szCs w:val="24"/>
        </w:rPr>
        <w:t>;</w:t>
      </w:r>
      <w:r w:rsidRPr="002E77CD">
        <w:rPr>
          <w:rFonts w:ascii="Times New Roman" w:hAnsi="Times New Roman" w:cs="Times New Roman"/>
          <w:sz w:val="24"/>
          <w:szCs w:val="24"/>
        </w:rPr>
        <w:t xml:space="preserve"> pero es que la verdad es que no entiende la gente el grave daño que le estamos originando a las nuevas generaciones que vienen y están en condiciones muy desventajosas. Es muy penoso que las presas estén abajo del 45%.</w:t>
      </w:r>
    </w:p>
    <w:p w:rsidR="006A1F36" w:rsidRPr="002E77CD" w:rsidRDefault="006A1F36"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ab/>
        <w:t xml:space="preserve">Entonces, </w:t>
      </w:r>
      <w:r w:rsidR="001B7B62" w:rsidRPr="002E77CD">
        <w:rPr>
          <w:rFonts w:ascii="Times New Roman" w:hAnsi="Times New Roman" w:cs="Times New Roman"/>
          <w:sz w:val="24"/>
          <w:szCs w:val="24"/>
        </w:rPr>
        <w:t xml:space="preserve">creo que sí </w:t>
      </w:r>
      <w:r w:rsidRPr="002E77CD">
        <w:rPr>
          <w:rFonts w:ascii="Times New Roman" w:hAnsi="Times New Roman" w:cs="Times New Roman"/>
          <w:sz w:val="24"/>
          <w:szCs w:val="24"/>
        </w:rPr>
        <w:t>se tiene que fomentar en los santuarios del agua, en el cuidado de los bosques y qué quieres están ahora despeñando sus aguas negras a los cuerpos de agua, primero tenga que hacer alguna corrección de sus fraccionamientos para que pongan plantas tratadoras, porque en muchas ocasiones no lo hay, creo que eso también está ensuciando la poca agua que nos queda.</w:t>
      </w:r>
    </w:p>
    <w:p w:rsidR="006A1F36" w:rsidRPr="002E77CD" w:rsidRDefault="006A1F36"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ab/>
        <w:t>Entonces yo dejaría este comentario respetuoso para que se pudiera incorporar en el cuerpo de este dictamen.</w:t>
      </w:r>
    </w:p>
    <w:p w:rsidR="006A1F36" w:rsidRPr="002E77CD" w:rsidRDefault="006A1F36"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ab/>
        <w:t>Han concluido las participaciones y los asuntos del orden del día.</w:t>
      </w:r>
    </w:p>
    <w:p w:rsidR="006A1F36" w:rsidRPr="002E77CD" w:rsidRDefault="006A1F36"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PRESIDENTE DIP. FRANCISCO ROJAS CANO. Registre la Secretaría la Asistencia a la Reunión</w:t>
      </w:r>
    </w:p>
    <w:p w:rsidR="006A1F36" w:rsidRPr="002E77CD" w:rsidRDefault="006A1F36"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SECRETARIO DIP. DAVID PARRA SÁNCHEZ. Ha sido registrada la asistencia a la reunión.</w:t>
      </w:r>
    </w:p>
    <w:p w:rsidR="006A1F36" w:rsidRPr="002E77CD" w:rsidRDefault="006A1F36" w:rsidP="002E77CD">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 xml:space="preserve">PRESIDENTE DIP. FRANCISCO ROJAS CANO. Se levanta la </w:t>
      </w:r>
      <w:r w:rsidR="001B7B62" w:rsidRPr="002E77CD">
        <w:rPr>
          <w:rFonts w:ascii="Times New Roman" w:hAnsi="Times New Roman" w:cs="Times New Roman"/>
          <w:sz w:val="24"/>
          <w:szCs w:val="24"/>
        </w:rPr>
        <w:t xml:space="preserve">Reunión </w:t>
      </w:r>
      <w:r w:rsidRPr="002E77CD">
        <w:rPr>
          <w:rFonts w:ascii="Times New Roman" w:hAnsi="Times New Roman" w:cs="Times New Roman"/>
          <w:sz w:val="24"/>
          <w:szCs w:val="24"/>
        </w:rPr>
        <w:t>de la Comisión Legislativa de Desarrollo Urbano, siendo las dieciséis horas con cincuenta y seis minutos del día martes catorce de marzo del año dos mil veintitrés y se pide a los integrantes estar atentos a la próxima convocatoria.</w:t>
      </w:r>
    </w:p>
    <w:p w:rsidR="00A8569E" w:rsidRPr="002E77CD" w:rsidRDefault="006A1F36" w:rsidP="004C4289">
      <w:pPr>
        <w:pStyle w:val="Sinespaciado"/>
        <w:jc w:val="both"/>
        <w:rPr>
          <w:rFonts w:ascii="Times New Roman" w:hAnsi="Times New Roman" w:cs="Times New Roman"/>
          <w:sz w:val="24"/>
          <w:szCs w:val="24"/>
        </w:rPr>
      </w:pPr>
      <w:r w:rsidRPr="002E77CD">
        <w:rPr>
          <w:rFonts w:ascii="Times New Roman" w:hAnsi="Times New Roman" w:cs="Times New Roman"/>
          <w:sz w:val="24"/>
          <w:szCs w:val="24"/>
        </w:rPr>
        <w:tab/>
        <w:t>Muchísimas gra</w:t>
      </w:r>
      <w:bookmarkStart w:id="0" w:name="_GoBack"/>
      <w:bookmarkEnd w:id="0"/>
      <w:r w:rsidRPr="002E77CD">
        <w:rPr>
          <w:rFonts w:ascii="Times New Roman" w:hAnsi="Times New Roman" w:cs="Times New Roman"/>
          <w:sz w:val="24"/>
          <w:szCs w:val="24"/>
        </w:rPr>
        <w:t xml:space="preserve">cias. Es </w:t>
      </w:r>
      <w:proofErr w:type="gramStart"/>
      <w:r w:rsidRPr="002E77CD">
        <w:rPr>
          <w:rFonts w:ascii="Times New Roman" w:hAnsi="Times New Roman" w:cs="Times New Roman"/>
          <w:sz w:val="24"/>
          <w:szCs w:val="24"/>
        </w:rPr>
        <w:t>cuanto compañeros</w:t>
      </w:r>
      <w:proofErr w:type="gramEnd"/>
      <w:r w:rsidRPr="002E77CD">
        <w:rPr>
          <w:rFonts w:ascii="Times New Roman" w:hAnsi="Times New Roman" w:cs="Times New Roman"/>
          <w:sz w:val="24"/>
          <w:szCs w:val="24"/>
        </w:rPr>
        <w:t>, muchas gracias.</w:t>
      </w:r>
    </w:p>
    <w:sectPr w:rsidR="00A8569E" w:rsidRPr="002E77CD" w:rsidSect="00A8776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5134" w:rsidRDefault="00785134" w:rsidP="004C4289">
      <w:pPr>
        <w:spacing w:after="0" w:line="240" w:lineRule="auto"/>
      </w:pPr>
      <w:r>
        <w:separator/>
      </w:r>
    </w:p>
  </w:endnote>
  <w:endnote w:type="continuationSeparator" w:id="0">
    <w:p w:rsidR="00785134" w:rsidRDefault="00785134" w:rsidP="004C4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257210"/>
      <w:docPartObj>
        <w:docPartGallery w:val="Page Numbers (Bottom of Page)"/>
        <w:docPartUnique/>
      </w:docPartObj>
    </w:sdtPr>
    <w:sdtEndPr/>
    <w:sdtContent>
      <w:p w:rsidR="004C4289" w:rsidRDefault="004C4289" w:rsidP="004C4289">
        <w:pPr>
          <w:pStyle w:val="Piedepgina"/>
          <w:jc w:val="right"/>
        </w:pPr>
        <w:r>
          <w:fldChar w:fldCharType="begin"/>
        </w:r>
        <w:r>
          <w:instrText>PAGE   \* MERGEFORMAT</w:instrText>
        </w:r>
        <w:r>
          <w:fldChar w:fldCharType="separate"/>
        </w:r>
        <w:r w:rsidR="00A87769" w:rsidRPr="00A87769">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5134" w:rsidRDefault="00785134" w:rsidP="004C4289">
      <w:pPr>
        <w:spacing w:after="0" w:line="240" w:lineRule="auto"/>
      </w:pPr>
      <w:r>
        <w:separator/>
      </w:r>
    </w:p>
  </w:footnote>
  <w:footnote w:type="continuationSeparator" w:id="0">
    <w:p w:rsidR="00785134" w:rsidRDefault="00785134" w:rsidP="004C42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67077"/>
    <w:rsid w:val="001006CB"/>
    <w:rsid w:val="001B7B62"/>
    <w:rsid w:val="00277E1C"/>
    <w:rsid w:val="002E77CD"/>
    <w:rsid w:val="00320F78"/>
    <w:rsid w:val="00331D8D"/>
    <w:rsid w:val="003332CC"/>
    <w:rsid w:val="00355D1F"/>
    <w:rsid w:val="003A37F1"/>
    <w:rsid w:val="003B0EA1"/>
    <w:rsid w:val="003E2369"/>
    <w:rsid w:val="00465169"/>
    <w:rsid w:val="0048464A"/>
    <w:rsid w:val="004A39B5"/>
    <w:rsid w:val="004C4289"/>
    <w:rsid w:val="005009CA"/>
    <w:rsid w:val="00545785"/>
    <w:rsid w:val="00577806"/>
    <w:rsid w:val="0060231A"/>
    <w:rsid w:val="006A1F36"/>
    <w:rsid w:val="006C715E"/>
    <w:rsid w:val="006E7443"/>
    <w:rsid w:val="006F497E"/>
    <w:rsid w:val="0072106B"/>
    <w:rsid w:val="00785134"/>
    <w:rsid w:val="007B1A5C"/>
    <w:rsid w:val="008D07C4"/>
    <w:rsid w:val="0095604A"/>
    <w:rsid w:val="009717A1"/>
    <w:rsid w:val="009719A8"/>
    <w:rsid w:val="00A00670"/>
    <w:rsid w:val="00A10AEF"/>
    <w:rsid w:val="00A8569E"/>
    <w:rsid w:val="00A87769"/>
    <w:rsid w:val="00AD6BC4"/>
    <w:rsid w:val="00B713E5"/>
    <w:rsid w:val="00C17398"/>
    <w:rsid w:val="00C23212"/>
    <w:rsid w:val="00C522A4"/>
    <w:rsid w:val="00D215C3"/>
    <w:rsid w:val="00E35344"/>
    <w:rsid w:val="00ED134B"/>
    <w:rsid w:val="00F77705"/>
    <w:rsid w:val="00FA4C50"/>
    <w:rsid w:val="00FA52E3"/>
    <w:rsid w:val="00FC7872"/>
    <w:rsid w:val="00FF0F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009CA"/>
    <w:pPr>
      <w:spacing w:after="0" w:line="240" w:lineRule="auto"/>
    </w:pPr>
  </w:style>
  <w:style w:type="table" w:styleId="Tablaconcuadrcula">
    <w:name w:val="Table Grid"/>
    <w:basedOn w:val="Tablanormal"/>
    <w:uiPriority w:val="39"/>
    <w:rsid w:val="005009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espaciadoCar">
    <w:name w:val="Sin espaciado Car"/>
    <w:link w:val="Sinespaciado"/>
    <w:uiPriority w:val="1"/>
    <w:locked/>
    <w:rsid w:val="00277E1C"/>
  </w:style>
  <w:style w:type="paragraph" w:styleId="Encabezado">
    <w:name w:val="header"/>
    <w:basedOn w:val="Normal"/>
    <w:link w:val="EncabezadoCar"/>
    <w:uiPriority w:val="99"/>
    <w:unhideWhenUsed/>
    <w:rsid w:val="004C42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C4289"/>
  </w:style>
  <w:style w:type="paragraph" w:styleId="Piedepgina">
    <w:name w:val="footer"/>
    <w:basedOn w:val="Normal"/>
    <w:link w:val="PiedepginaCar"/>
    <w:uiPriority w:val="99"/>
    <w:unhideWhenUsed/>
    <w:rsid w:val="004C42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C4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00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3001</Words>
  <Characters>16508</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19471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2023-03-17T21:32:00Z</dcterms:created>
  <dcterms:modified xsi:type="dcterms:W3CDTF">2023-03-21T18:21:00Z</dcterms:modified>
</cp:coreProperties>
</file>