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EFE86" w14:textId="5F814E17" w:rsidR="006C3834" w:rsidRPr="00857C84" w:rsidRDefault="00422D0D" w:rsidP="002A73AD">
      <w:pPr>
        <w:pStyle w:val="Sinespaciado"/>
        <w:jc w:val="center"/>
        <w:rPr>
          <w:rFonts w:ascii="Times New Roman" w:hAnsi="Times New Roman" w:cs="Times New Roman"/>
          <w:sz w:val="24"/>
          <w:szCs w:val="24"/>
        </w:rPr>
      </w:pPr>
      <w:r w:rsidRPr="00857C84">
        <w:rPr>
          <w:rFonts w:ascii="Times New Roman" w:hAnsi="Times New Roman" w:cs="Times New Roman"/>
          <w:sz w:val="24"/>
          <w:szCs w:val="24"/>
        </w:rPr>
        <w:t xml:space="preserve">REUNIÓN DE LA </w:t>
      </w:r>
      <w:r w:rsidR="006C3834" w:rsidRPr="00857C84">
        <w:rPr>
          <w:rFonts w:ascii="Times New Roman" w:hAnsi="Times New Roman" w:cs="Times New Roman"/>
          <w:sz w:val="24"/>
          <w:szCs w:val="24"/>
        </w:rPr>
        <w:t>COMISIÓN LEGISLATIVA DE PATRIMONIO ESTATAL Y MUNICIPAL</w:t>
      </w:r>
      <w:r w:rsidRPr="00857C84">
        <w:rPr>
          <w:rFonts w:ascii="Times New Roman" w:hAnsi="Times New Roman" w:cs="Times New Roman"/>
          <w:sz w:val="24"/>
          <w:szCs w:val="24"/>
        </w:rPr>
        <w:t xml:space="preserve"> </w:t>
      </w:r>
      <w:r w:rsidR="006C3834" w:rsidRPr="00857C84">
        <w:rPr>
          <w:rFonts w:ascii="Times New Roman" w:hAnsi="Times New Roman" w:cs="Times New Roman"/>
          <w:sz w:val="24"/>
          <w:szCs w:val="24"/>
        </w:rPr>
        <w:t>DE LA H. LXI LEGISLATURA DEL ESTADO DE MÉXICO</w:t>
      </w:r>
    </w:p>
    <w:p w14:paraId="71A7357D" w14:textId="77777777" w:rsidR="006C3834" w:rsidRPr="00857C84" w:rsidRDefault="006C3834" w:rsidP="002A73AD">
      <w:pPr>
        <w:pStyle w:val="Sinespaciado"/>
        <w:ind w:left="2835"/>
        <w:jc w:val="center"/>
        <w:rPr>
          <w:rFonts w:ascii="Times New Roman" w:hAnsi="Times New Roman" w:cs="Times New Roman"/>
          <w:sz w:val="24"/>
          <w:szCs w:val="24"/>
        </w:rPr>
      </w:pPr>
    </w:p>
    <w:p w14:paraId="36BC024F" w14:textId="762A78AD" w:rsidR="006C3834" w:rsidRPr="00857C84" w:rsidRDefault="00D674AB" w:rsidP="002A73AD">
      <w:pPr>
        <w:pStyle w:val="Sinespaciado"/>
        <w:jc w:val="center"/>
        <w:rPr>
          <w:rFonts w:ascii="Times New Roman" w:hAnsi="Times New Roman" w:cs="Times New Roman"/>
          <w:sz w:val="24"/>
          <w:szCs w:val="24"/>
        </w:rPr>
      </w:pPr>
      <w:r w:rsidRPr="00857C84">
        <w:rPr>
          <w:rFonts w:ascii="Times New Roman" w:hAnsi="Times New Roman" w:cs="Times New Roman"/>
          <w:sz w:val="24"/>
          <w:szCs w:val="24"/>
        </w:rPr>
        <w:t>Celebrada el día 6 de diciembre de</w:t>
      </w:r>
      <w:r w:rsidR="00422D0D" w:rsidRPr="00857C84">
        <w:rPr>
          <w:rFonts w:ascii="Times New Roman" w:hAnsi="Times New Roman" w:cs="Times New Roman"/>
          <w:sz w:val="24"/>
          <w:szCs w:val="24"/>
        </w:rPr>
        <w:t>l</w:t>
      </w:r>
      <w:r w:rsidRPr="00857C84">
        <w:rPr>
          <w:rFonts w:ascii="Times New Roman" w:hAnsi="Times New Roman" w:cs="Times New Roman"/>
          <w:sz w:val="24"/>
          <w:szCs w:val="24"/>
        </w:rPr>
        <w:t xml:space="preserve"> 2023.</w:t>
      </w:r>
    </w:p>
    <w:p w14:paraId="65B15AF4" w14:textId="77777777" w:rsidR="006C3834" w:rsidRPr="00857C84" w:rsidRDefault="006C3834" w:rsidP="002A73AD">
      <w:pPr>
        <w:pStyle w:val="Sinespaciado"/>
        <w:jc w:val="center"/>
        <w:rPr>
          <w:rFonts w:ascii="Times New Roman" w:hAnsi="Times New Roman" w:cs="Times New Roman"/>
          <w:sz w:val="24"/>
          <w:szCs w:val="24"/>
        </w:rPr>
      </w:pPr>
    </w:p>
    <w:p w14:paraId="5FFB1CB4" w14:textId="1571A48C" w:rsidR="006C3834" w:rsidRPr="00857C84" w:rsidRDefault="00D674AB" w:rsidP="002A73AD">
      <w:pPr>
        <w:pStyle w:val="Sinespaciado"/>
        <w:jc w:val="center"/>
        <w:rPr>
          <w:rFonts w:ascii="Times New Roman" w:hAnsi="Times New Roman" w:cs="Times New Roman"/>
          <w:sz w:val="24"/>
          <w:szCs w:val="24"/>
        </w:rPr>
      </w:pPr>
      <w:r w:rsidRPr="00857C84">
        <w:rPr>
          <w:rFonts w:ascii="Times New Roman" w:hAnsi="Times New Roman" w:cs="Times New Roman"/>
          <w:sz w:val="24"/>
          <w:szCs w:val="24"/>
        </w:rPr>
        <w:t xml:space="preserve">Presidencia de la diputada </w:t>
      </w:r>
      <w:r w:rsidR="00D12036" w:rsidRPr="00857C84">
        <w:rPr>
          <w:rFonts w:ascii="Times New Roman" w:hAnsi="Times New Roman" w:cs="Times New Roman"/>
          <w:sz w:val="24"/>
          <w:szCs w:val="24"/>
        </w:rPr>
        <w:t>Anaís Miriam Burgos Hernández</w:t>
      </w:r>
      <w:r w:rsidRPr="00857C84">
        <w:rPr>
          <w:rFonts w:ascii="Times New Roman" w:hAnsi="Times New Roman" w:cs="Times New Roman"/>
          <w:sz w:val="24"/>
          <w:szCs w:val="24"/>
        </w:rPr>
        <w:t>.</w:t>
      </w:r>
    </w:p>
    <w:p w14:paraId="3F890BF8" w14:textId="77777777" w:rsidR="006C3834" w:rsidRPr="00857C84" w:rsidRDefault="006C3834" w:rsidP="002A73AD">
      <w:pPr>
        <w:pStyle w:val="Sinespaciado"/>
        <w:jc w:val="both"/>
        <w:rPr>
          <w:rFonts w:ascii="Times New Roman" w:hAnsi="Times New Roman" w:cs="Times New Roman"/>
          <w:sz w:val="24"/>
          <w:szCs w:val="24"/>
        </w:rPr>
      </w:pPr>
    </w:p>
    <w:p w14:paraId="079CF620" w14:textId="0173CA8A"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PRESIDENTA DIP. ANAÍS MIRIAM BURGOS HERNÁNDEZ. Damos la bienvenida a las diputadas y los diputados de la Comisión Legislativa de Patrimonio Estatal y Municipal</w:t>
      </w:r>
      <w:r w:rsidR="00D12036" w:rsidRPr="00857C84">
        <w:rPr>
          <w:rFonts w:ascii="Times New Roman" w:hAnsi="Times New Roman" w:cs="Times New Roman"/>
          <w:sz w:val="24"/>
          <w:szCs w:val="24"/>
        </w:rPr>
        <w:t>,</w:t>
      </w:r>
      <w:r w:rsidRPr="00857C84">
        <w:rPr>
          <w:rFonts w:ascii="Times New Roman" w:hAnsi="Times New Roman" w:cs="Times New Roman"/>
          <w:sz w:val="24"/>
          <w:szCs w:val="24"/>
        </w:rPr>
        <w:t xml:space="preserve"> y valor</w:t>
      </w:r>
      <w:r w:rsidR="00D12036" w:rsidRPr="00857C84">
        <w:rPr>
          <w:rFonts w:ascii="Times New Roman" w:hAnsi="Times New Roman" w:cs="Times New Roman"/>
          <w:sz w:val="24"/>
          <w:szCs w:val="24"/>
        </w:rPr>
        <w:t>o</w:t>
      </w:r>
      <w:r w:rsidRPr="00857C84">
        <w:rPr>
          <w:rFonts w:ascii="Times New Roman" w:hAnsi="Times New Roman" w:cs="Times New Roman"/>
          <w:sz w:val="24"/>
          <w:szCs w:val="24"/>
        </w:rPr>
        <w:t xml:space="preserve"> la responsabilidad con la que asumen sus tareas en este </w:t>
      </w:r>
      <w:r w:rsidR="00D12036" w:rsidRPr="00857C84">
        <w:rPr>
          <w:rFonts w:ascii="Times New Roman" w:hAnsi="Times New Roman" w:cs="Times New Roman"/>
          <w:sz w:val="24"/>
          <w:szCs w:val="24"/>
        </w:rPr>
        <w:t>ó</w:t>
      </w:r>
      <w:r w:rsidRPr="00857C84">
        <w:rPr>
          <w:rFonts w:ascii="Times New Roman" w:hAnsi="Times New Roman" w:cs="Times New Roman"/>
          <w:sz w:val="24"/>
          <w:szCs w:val="24"/>
        </w:rPr>
        <w:t>rgano de la Legislatura.</w:t>
      </w:r>
    </w:p>
    <w:p w14:paraId="2B9AD29D" w14:textId="77777777"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Agradezco la presencia de quienes nos acompañan en el Recinto Legislativo y en las redes sociales.</w:t>
      </w:r>
    </w:p>
    <w:p w14:paraId="6D8E9238" w14:textId="3737F194"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La reunión</w:t>
      </w:r>
      <w:r w:rsidR="008F6EE0" w:rsidRPr="00857C84">
        <w:rPr>
          <w:rFonts w:ascii="Times New Roman" w:hAnsi="Times New Roman" w:cs="Times New Roman"/>
          <w:sz w:val="24"/>
          <w:szCs w:val="24"/>
        </w:rPr>
        <w:t>,</w:t>
      </w:r>
      <w:r w:rsidRPr="00857C84">
        <w:rPr>
          <w:rFonts w:ascii="Times New Roman" w:hAnsi="Times New Roman" w:cs="Times New Roman"/>
          <w:sz w:val="24"/>
          <w:szCs w:val="24"/>
        </w:rPr>
        <w:t xml:space="preserve"> en modalidad mixta</w:t>
      </w:r>
      <w:r w:rsidR="008F6EE0" w:rsidRPr="00857C84">
        <w:rPr>
          <w:rFonts w:ascii="Times New Roman" w:hAnsi="Times New Roman" w:cs="Times New Roman"/>
          <w:sz w:val="24"/>
          <w:szCs w:val="24"/>
        </w:rPr>
        <w:t>,</w:t>
      </w:r>
      <w:r w:rsidRPr="00857C84">
        <w:rPr>
          <w:rFonts w:ascii="Times New Roman" w:hAnsi="Times New Roman" w:cs="Times New Roman"/>
          <w:sz w:val="24"/>
          <w:szCs w:val="24"/>
        </w:rPr>
        <w:t xml:space="preserve"> atiende en lo conducente el artículo 40 Bis de nuestra Ley Orgánica.</w:t>
      </w:r>
    </w:p>
    <w:p w14:paraId="118C6F99" w14:textId="77777777"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Para la validez de la reunión, pido a la Secretaría verifique el quórum.</w:t>
      </w:r>
    </w:p>
    <w:p w14:paraId="53A200CB" w14:textId="0312F560"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SECRETARIA DIP. ALICIA MERCADO MORENO. Con gusto</w:t>
      </w:r>
      <w:r w:rsidR="008F6EE0" w:rsidRPr="00857C84">
        <w:rPr>
          <w:rFonts w:ascii="Times New Roman" w:hAnsi="Times New Roman" w:cs="Times New Roman"/>
          <w:sz w:val="24"/>
          <w:szCs w:val="24"/>
        </w:rPr>
        <w:t xml:space="preserve">, </w:t>
      </w:r>
      <w:r w:rsidRPr="00857C84">
        <w:rPr>
          <w:rFonts w:ascii="Times New Roman" w:hAnsi="Times New Roman" w:cs="Times New Roman"/>
          <w:sz w:val="24"/>
          <w:szCs w:val="24"/>
        </w:rPr>
        <w:t>Presidenta.</w:t>
      </w:r>
    </w:p>
    <w:p w14:paraId="09055F24" w14:textId="77777777" w:rsidR="006C3834" w:rsidRPr="00857C84" w:rsidRDefault="006C3834" w:rsidP="002A73AD">
      <w:pPr>
        <w:pStyle w:val="Sinespaciado"/>
        <w:jc w:val="center"/>
        <w:rPr>
          <w:rFonts w:ascii="Times New Roman" w:hAnsi="Times New Roman" w:cs="Times New Roman"/>
          <w:i/>
          <w:sz w:val="24"/>
          <w:szCs w:val="24"/>
        </w:rPr>
      </w:pPr>
      <w:r w:rsidRPr="00857C84">
        <w:rPr>
          <w:rFonts w:ascii="Times New Roman" w:hAnsi="Times New Roman" w:cs="Times New Roman"/>
          <w:i/>
          <w:sz w:val="24"/>
          <w:szCs w:val="24"/>
        </w:rPr>
        <w:t>(Registro de asistencia)</w:t>
      </w:r>
    </w:p>
    <w:p w14:paraId="2E1F9111" w14:textId="62DE2EDD"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SECRETARIA DIP. ALICIA MERCADO MORENO. Existe quórum</w:t>
      </w:r>
      <w:r w:rsidR="000C4EE2" w:rsidRPr="00857C84">
        <w:rPr>
          <w:rFonts w:ascii="Times New Roman" w:hAnsi="Times New Roman" w:cs="Times New Roman"/>
          <w:sz w:val="24"/>
          <w:szCs w:val="24"/>
        </w:rPr>
        <w:t>. P</w:t>
      </w:r>
      <w:r w:rsidRPr="00857C84">
        <w:rPr>
          <w:rFonts w:ascii="Times New Roman" w:hAnsi="Times New Roman" w:cs="Times New Roman"/>
          <w:sz w:val="24"/>
          <w:szCs w:val="24"/>
        </w:rPr>
        <w:t>rocede abrir la reunión.</w:t>
      </w:r>
    </w:p>
    <w:p w14:paraId="0C0CFA5E" w14:textId="77777777"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PRESIDENTA DIP. ANAÍS MIRIAM BURGOS HERNÁNDEZ. Se declara la existencia del quórum y se abre la reunión de la Comisión Legislativa de Patrimonio Estatal y Municipal, siendo las doce horas con dieciséis minutos del día miércoles seis de diciembre del año dos mil veintitrés.</w:t>
      </w:r>
    </w:p>
    <w:p w14:paraId="68ED9CAC" w14:textId="77777777"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Considerando el artículo 16 del Reglamento de este Poder Legislativo, la reunión es pública.</w:t>
      </w:r>
    </w:p>
    <w:p w14:paraId="7EA058FC" w14:textId="77777777"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Comunique la Secretaría la propuesta del orden del día.</w:t>
      </w:r>
    </w:p>
    <w:p w14:paraId="6882A7F7" w14:textId="5217687C"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 xml:space="preserve">SECRETARIA DIP. ALICIA MERCADO MORENO. La propuesta del orden del día es la </w:t>
      </w:r>
      <w:proofErr w:type="gramStart"/>
      <w:r w:rsidRPr="00857C84">
        <w:rPr>
          <w:rFonts w:ascii="Times New Roman" w:hAnsi="Times New Roman" w:cs="Times New Roman"/>
          <w:sz w:val="24"/>
          <w:szCs w:val="24"/>
        </w:rPr>
        <w:t>siguiente</w:t>
      </w:r>
      <w:proofErr w:type="gramEnd"/>
      <w:r w:rsidR="00120A55" w:rsidRPr="00857C84">
        <w:rPr>
          <w:rFonts w:ascii="Times New Roman" w:hAnsi="Times New Roman" w:cs="Times New Roman"/>
          <w:sz w:val="24"/>
          <w:szCs w:val="24"/>
        </w:rPr>
        <w:t>:</w:t>
      </w:r>
    </w:p>
    <w:p w14:paraId="7772A8A3" w14:textId="23E4237F" w:rsidR="006C3834" w:rsidRPr="00857C84" w:rsidRDefault="006C3834" w:rsidP="002A73AD">
      <w:pPr>
        <w:pStyle w:val="Sinespaciado"/>
        <w:jc w:val="both"/>
        <w:rPr>
          <w:rFonts w:ascii="Times New Roman" w:hAnsi="Times New Roman" w:cs="Times New Roman"/>
          <w:b/>
          <w:sz w:val="24"/>
          <w:szCs w:val="24"/>
        </w:rPr>
      </w:pPr>
      <w:r w:rsidRPr="00857C84">
        <w:rPr>
          <w:rFonts w:ascii="Times New Roman" w:hAnsi="Times New Roman" w:cs="Times New Roman"/>
          <w:b/>
          <w:sz w:val="24"/>
          <w:szCs w:val="24"/>
        </w:rPr>
        <w:t xml:space="preserve">1. Análisis de la iniciativa de decreto por el que se autoriza al Titular del Ejecutivo Estatal a desincorporar </w:t>
      </w:r>
      <w:r w:rsidR="000F78C9" w:rsidRPr="00857C84">
        <w:rPr>
          <w:rFonts w:ascii="Times New Roman" w:hAnsi="Times New Roman" w:cs="Times New Roman"/>
          <w:b/>
          <w:sz w:val="24"/>
          <w:szCs w:val="24"/>
        </w:rPr>
        <w:t>d</w:t>
      </w:r>
      <w:r w:rsidRPr="00857C84">
        <w:rPr>
          <w:rFonts w:ascii="Times New Roman" w:hAnsi="Times New Roman" w:cs="Times New Roman"/>
          <w:b/>
          <w:sz w:val="24"/>
          <w:szCs w:val="24"/>
        </w:rPr>
        <w:t xml:space="preserve">el patrimonio del Gobierno del Estado 50 hectáreas del Parque Estatal y Recreación Popular denominado Parque Atizapán Valle Escondido, comúnmente conocido como Los </w:t>
      </w:r>
      <w:r w:rsidR="00427447" w:rsidRPr="00857C84">
        <w:rPr>
          <w:rFonts w:ascii="Times New Roman" w:hAnsi="Times New Roman" w:cs="Times New Roman"/>
          <w:b/>
          <w:sz w:val="24"/>
          <w:szCs w:val="24"/>
        </w:rPr>
        <w:t>C</w:t>
      </w:r>
      <w:r w:rsidRPr="00857C84">
        <w:rPr>
          <w:rFonts w:ascii="Times New Roman" w:hAnsi="Times New Roman" w:cs="Times New Roman"/>
          <w:b/>
          <w:sz w:val="24"/>
          <w:szCs w:val="24"/>
        </w:rPr>
        <w:t>iervos, ubicado en el Municipio de Atizapán de Zaragoza, Estado de México, para que sean restituidas a favor de la Comunidad Agraria del Poblado de Atizapán de Zaragoza, Estado de México, presentada por la Titular del Ejecutivo Estatal.</w:t>
      </w:r>
    </w:p>
    <w:p w14:paraId="04BC635D" w14:textId="02327A09"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2. Clausura de la reunión.</w:t>
      </w:r>
    </w:p>
    <w:p w14:paraId="4A3C9ADC" w14:textId="5303DB75"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PRESIDENTA DIP. ANAÍS MIRIAM BURGOS HERNÁNDEZ. Gracias</w:t>
      </w:r>
      <w:r w:rsidR="00427447" w:rsidRPr="00857C84">
        <w:rPr>
          <w:rFonts w:ascii="Times New Roman" w:hAnsi="Times New Roman" w:cs="Times New Roman"/>
          <w:sz w:val="24"/>
          <w:szCs w:val="24"/>
        </w:rPr>
        <w:t>,</w:t>
      </w:r>
      <w:r w:rsidRPr="00857C84">
        <w:rPr>
          <w:rFonts w:ascii="Times New Roman" w:hAnsi="Times New Roman" w:cs="Times New Roman"/>
          <w:sz w:val="24"/>
          <w:szCs w:val="24"/>
        </w:rPr>
        <w:t xml:space="preserve"> diputada Alicia.</w:t>
      </w:r>
    </w:p>
    <w:p w14:paraId="120DCCFB" w14:textId="775AEE80"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 xml:space="preserve">Pido a quienes estén de acuerdo en </w:t>
      </w:r>
      <w:r w:rsidR="00FB1CCE" w:rsidRPr="00857C84">
        <w:rPr>
          <w:rFonts w:ascii="Times New Roman" w:hAnsi="Times New Roman" w:cs="Times New Roman"/>
          <w:sz w:val="24"/>
          <w:szCs w:val="24"/>
        </w:rPr>
        <w:t xml:space="preserve">que </w:t>
      </w:r>
      <w:r w:rsidRPr="00857C84">
        <w:rPr>
          <w:rFonts w:ascii="Times New Roman" w:hAnsi="Times New Roman" w:cs="Times New Roman"/>
          <w:sz w:val="24"/>
          <w:szCs w:val="24"/>
        </w:rPr>
        <w:t>la propuesta que ha comunicado la Secretaría sea aprobada con el carácter del orden del día, se sirvan levantar la mano</w:t>
      </w:r>
      <w:r w:rsidR="000A183C" w:rsidRPr="00857C84">
        <w:rPr>
          <w:rFonts w:ascii="Times New Roman" w:hAnsi="Times New Roman" w:cs="Times New Roman"/>
          <w:sz w:val="24"/>
          <w:szCs w:val="24"/>
        </w:rPr>
        <w:t>.</w:t>
      </w:r>
      <w:r w:rsidRPr="00857C84">
        <w:rPr>
          <w:rFonts w:ascii="Times New Roman" w:hAnsi="Times New Roman" w:cs="Times New Roman"/>
          <w:sz w:val="24"/>
          <w:szCs w:val="24"/>
        </w:rPr>
        <w:t xml:space="preserve"> </w:t>
      </w:r>
    </w:p>
    <w:p w14:paraId="367D719B" w14:textId="77777777"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SECRETARIA DIP. ALICIA MERCADO MORENO. La propuesta ha sido aprobada por unanimidad de votos.</w:t>
      </w:r>
    </w:p>
    <w:p w14:paraId="057C1889" w14:textId="2DCCD4D1"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PRESIDENTA DIP. ANAÍS MIRIAM BURGOS HERNÁNDEZ. Gracias</w:t>
      </w:r>
      <w:r w:rsidR="00FB1CCE" w:rsidRPr="00857C84">
        <w:rPr>
          <w:rFonts w:ascii="Times New Roman" w:hAnsi="Times New Roman" w:cs="Times New Roman"/>
          <w:sz w:val="24"/>
          <w:szCs w:val="24"/>
        </w:rPr>
        <w:t>,</w:t>
      </w:r>
      <w:r w:rsidRPr="00857C84">
        <w:rPr>
          <w:rFonts w:ascii="Times New Roman" w:hAnsi="Times New Roman" w:cs="Times New Roman"/>
          <w:sz w:val="24"/>
          <w:szCs w:val="24"/>
        </w:rPr>
        <w:t xml:space="preserve"> diputada Secretaria.</w:t>
      </w:r>
    </w:p>
    <w:p w14:paraId="04C5EF5A" w14:textId="6D3866CD"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 xml:space="preserve">Con sujeción al punto número 1, iniciamos el análisis de la iniciativa de decreto por el que se autoriza al Titular del Ejecutivo Estatal a desincorporar del patrimonio del Gobierno del Estado 50 hectáreas del Parque Estatal de Recreación Popular denominado Parque Atizapán Valle Escondido, comúnmente conocido como Los </w:t>
      </w:r>
      <w:r w:rsidR="00F973F2" w:rsidRPr="00857C84">
        <w:rPr>
          <w:rFonts w:ascii="Times New Roman" w:hAnsi="Times New Roman" w:cs="Times New Roman"/>
          <w:sz w:val="24"/>
          <w:szCs w:val="24"/>
        </w:rPr>
        <w:t>C</w:t>
      </w:r>
      <w:r w:rsidRPr="00857C84">
        <w:rPr>
          <w:rFonts w:ascii="Times New Roman" w:hAnsi="Times New Roman" w:cs="Times New Roman"/>
          <w:sz w:val="24"/>
          <w:szCs w:val="24"/>
        </w:rPr>
        <w:t xml:space="preserve">iervos, ubicado en el Municipio de Atizapán de Zaragoza, Estado de México, para que sean restituidas a favor de la Comunidad Agraria del Poblado de Atizapán de Zaragoza, Estado de México, presentada por </w:t>
      </w:r>
      <w:r w:rsidR="00120A55" w:rsidRPr="00857C84">
        <w:rPr>
          <w:rFonts w:ascii="Times New Roman" w:hAnsi="Times New Roman" w:cs="Times New Roman"/>
          <w:sz w:val="24"/>
          <w:szCs w:val="24"/>
        </w:rPr>
        <w:t>la</w:t>
      </w:r>
      <w:r w:rsidRPr="00857C84">
        <w:rPr>
          <w:rFonts w:ascii="Times New Roman" w:hAnsi="Times New Roman" w:cs="Times New Roman"/>
          <w:sz w:val="24"/>
          <w:szCs w:val="24"/>
        </w:rPr>
        <w:t xml:space="preserve"> Titular del Ejecutivo Estatal.</w:t>
      </w:r>
    </w:p>
    <w:p w14:paraId="387C1049" w14:textId="2D3867C4" w:rsidR="006C3834"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Sírvase la Secretaría leer la exposición de motivos.</w:t>
      </w:r>
    </w:p>
    <w:p w14:paraId="0A898A07" w14:textId="27CCAB41" w:rsidR="00E23072" w:rsidRPr="00857C84" w:rsidRDefault="006C3834"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SECRETARIA DIP. ALICIA MERCADO MORENO. Mediante decreto</w:t>
      </w:r>
      <w:r w:rsidR="00F262C9" w:rsidRPr="00857C84">
        <w:rPr>
          <w:rFonts w:ascii="Times New Roman" w:hAnsi="Times New Roman" w:cs="Times New Roman"/>
          <w:sz w:val="24"/>
          <w:szCs w:val="24"/>
        </w:rPr>
        <w:t xml:space="preserve"> del </w:t>
      </w:r>
      <w:r w:rsidR="00E23072" w:rsidRPr="00857C84">
        <w:rPr>
          <w:rFonts w:ascii="Times New Roman" w:hAnsi="Times New Roman" w:cs="Times New Roman"/>
          <w:sz w:val="24"/>
          <w:szCs w:val="24"/>
        </w:rPr>
        <w:t xml:space="preserve">Ejecutivo del Estado publicado en el Periódico Oficial </w:t>
      </w:r>
      <w:r w:rsidR="00E23072" w:rsidRPr="00857C84">
        <w:rPr>
          <w:rFonts w:ascii="Times New Roman" w:hAnsi="Times New Roman" w:cs="Times New Roman"/>
          <w:i/>
          <w:iCs/>
          <w:sz w:val="24"/>
          <w:szCs w:val="24"/>
        </w:rPr>
        <w:t>Gaceta de Gobierno</w:t>
      </w:r>
      <w:r w:rsidR="00E23072" w:rsidRPr="00857C84">
        <w:rPr>
          <w:rFonts w:ascii="Times New Roman" w:hAnsi="Times New Roman" w:cs="Times New Roman"/>
          <w:sz w:val="24"/>
          <w:szCs w:val="24"/>
        </w:rPr>
        <w:t xml:space="preserve"> el 18 de marzo de 1979, se expidió por causa de utilidad en favor del Gobierno del Estado de México un inmueble con una superficie de 300-</w:t>
      </w:r>
      <w:r w:rsidR="00E23072" w:rsidRPr="00857C84">
        <w:rPr>
          <w:rFonts w:ascii="Times New Roman" w:hAnsi="Times New Roman" w:cs="Times New Roman"/>
          <w:sz w:val="24"/>
          <w:szCs w:val="24"/>
        </w:rPr>
        <w:lastRenderedPageBreak/>
        <w:t>00-00 hectáreas, ubicado en el Municipio de Atizapán de Zaragoza, Estado de México, para crear un parque recreativo de protección a la flora y fauna y</w:t>
      </w:r>
      <w:r w:rsidR="00C50B81" w:rsidRPr="00857C84">
        <w:rPr>
          <w:rFonts w:ascii="Times New Roman" w:hAnsi="Times New Roman" w:cs="Times New Roman"/>
          <w:sz w:val="24"/>
          <w:szCs w:val="24"/>
        </w:rPr>
        <w:t>,</w:t>
      </w:r>
      <w:r w:rsidR="00E23072" w:rsidRPr="00857C84">
        <w:rPr>
          <w:rFonts w:ascii="Times New Roman" w:hAnsi="Times New Roman" w:cs="Times New Roman"/>
          <w:sz w:val="24"/>
          <w:szCs w:val="24"/>
        </w:rPr>
        <w:t xml:space="preserve"> dentro del mismo</w:t>
      </w:r>
      <w:r w:rsidR="00C50B81" w:rsidRPr="00857C84">
        <w:rPr>
          <w:rFonts w:ascii="Times New Roman" w:hAnsi="Times New Roman" w:cs="Times New Roman"/>
          <w:sz w:val="24"/>
          <w:szCs w:val="24"/>
        </w:rPr>
        <w:t>,</w:t>
      </w:r>
      <w:r w:rsidR="00E23072" w:rsidRPr="00857C84">
        <w:rPr>
          <w:rFonts w:ascii="Times New Roman" w:hAnsi="Times New Roman" w:cs="Times New Roman"/>
          <w:sz w:val="24"/>
          <w:szCs w:val="24"/>
        </w:rPr>
        <w:t xml:space="preserve"> instalaciones para una pista de aterrizaje para uso y servicio de avionetas deportivas y aviones comerciales de mediana envergadura.</w:t>
      </w:r>
    </w:p>
    <w:p w14:paraId="5980E949" w14:textId="37B4BF98" w:rsidR="00E23072" w:rsidRPr="00857C84" w:rsidRDefault="00E23072" w:rsidP="002A73AD">
      <w:pPr>
        <w:pStyle w:val="Sinespaciado"/>
        <w:ind w:firstLine="708"/>
        <w:jc w:val="both"/>
        <w:rPr>
          <w:rFonts w:ascii="Times New Roman" w:hAnsi="Times New Roman" w:cs="Times New Roman"/>
          <w:sz w:val="24"/>
          <w:szCs w:val="24"/>
        </w:rPr>
      </w:pPr>
      <w:r w:rsidRPr="00857C84">
        <w:rPr>
          <w:rFonts w:ascii="Times New Roman" w:hAnsi="Times New Roman" w:cs="Times New Roman"/>
          <w:sz w:val="24"/>
          <w:szCs w:val="24"/>
        </w:rPr>
        <w:t xml:space="preserve">El decreto antes referido quedó inscrito en el entonces Registro Público de la Propiedad de Tlalnepantla, adscrito a los </w:t>
      </w:r>
      <w:r w:rsidR="00120A55" w:rsidRPr="00857C84">
        <w:rPr>
          <w:rFonts w:ascii="Times New Roman" w:hAnsi="Times New Roman" w:cs="Times New Roman"/>
          <w:sz w:val="24"/>
          <w:szCs w:val="24"/>
        </w:rPr>
        <w:t>m</w:t>
      </w:r>
      <w:r w:rsidRPr="00857C84">
        <w:rPr>
          <w:rFonts w:ascii="Times New Roman" w:hAnsi="Times New Roman" w:cs="Times New Roman"/>
          <w:sz w:val="24"/>
          <w:szCs w:val="24"/>
        </w:rPr>
        <w:t>unicipios de Tlalnepantla y Atizapán, bajo la partida 1043, Volumen 302, Libro Primero, Sección Primera, de fecha 10 de abril de 1978.</w:t>
      </w:r>
    </w:p>
    <w:p w14:paraId="41827EF2" w14:textId="6FEA8415" w:rsidR="00E23072" w:rsidRPr="00857C84" w:rsidRDefault="00E23072" w:rsidP="002A73AD">
      <w:pPr>
        <w:pStyle w:val="Sinespaciado"/>
        <w:ind w:firstLine="708"/>
        <w:jc w:val="both"/>
        <w:rPr>
          <w:rFonts w:ascii="Times New Roman" w:hAnsi="Times New Roman" w:cs="Times New Roman"/>
          <w:sz w:val="24"/>
          <w:szCs w:val="24"/>
        </w:rPr>
      </w:pPr>
      <w:r w:rsidRPr="00857C84">
        <w:rPr>
          <w:rFonts w:ascii="Times New Roman" w:hAnsi="Times New Roman" w:cs="Times New Roman"/>
          <w:sz w:val="24"/>
          <w:szCs w:val="24"/>
        </w:rPr>
        <w:t xml:space="preserve">Es así que mediante decreto del Ejecutivo del Estado publicado en el Periódico Oficial </w:t>
      </w:r>
      <w:r w:rsidRPr="00857C84">
        <w:rPr>
          <w:rFonts w:ascii="Times New Roman" w:hAnsi="Times New Roman" w:cs="Times New Roman"/>
          <w:i/>
          <w:iCs/>
          <w:sz w:val="24"/>
          <w:szCs w:val="24"/>
        </w:rPr>
        <w:t>Gaceta de Gobierno</w:t>
      </w:r>
      <w:r w:rsidRPr="00857C84">
        <w:rPr>
          <w:rFonts w:ascii="Times New Roman" w:hAnsi="Times New Roman" w:cs="Times New Roman"/>
          <w:sz w:val="24"/>
          <w:szCs w:val="24"/>
        </w:rPr>
        <w:t xml:space="preserve"> el 10 de junio de 1978, se creó el </w:t>
      </w:r>
      <w:r w:rsidR="001E5DC9" w:rsidRPr="00857C84">
        <w:rPr>
          <w:rFonts w:ascii="Times New Roman" w:hAnsi="Times New Roman" w:cs="Times New Roman"/>
          <w:sz w:val="24"/>
          <w:szCs w:val="24"/>
        </w:rPr>
        <w:t xml:space="preserve">Parque Estatal </w:t>
      </w:r>
      <w:r w:rsidRPr="00857C84">
        <w:rPr>
          <w:rFonts w:ascii="Times New Roman" w:hAnsi="Times New Roman" w:cs="Times New Roman"/>
          <w:sz w:val="24"/>
          <w:szCs w:val="24"/>
        </w:rPr>
        <w:t xml:space="preserve">de </w:t>
      </w:r>
      <w:r w:rsidR="001E5DC9" w:rsidRPr="00857C84">
        <w:rPr>
          <w:rFonts w:ascii="Times New Roman" w:hAnsi="Times New Roman" w:cs="Times New Roman"/>
          <w:sz w:val="24"/>
          <w:szCs w:val="24"/>
        </w:rPr>
        <w:t xml:space="preserve">Recreación Popular </w:t>
      </w:r>
      <w:r w:rsidRPr="00857C84">
        <w:rPr>
          <w:rFonts w:ascii="Times New Roman" w:hAnsi="Times New Roman" w:cs="Times New Roman"/>
          <w:sz w:val="24"/>
          <w:szCs w:val="24"/>
        </w:rPr>
        <w:t xml:space="preserve">denominado Parque Atizapán Valle Escondido, ubicado en el Municipio de Atizapán de Zaragoza, Estado de México, estableciendo como causas de </w:t>
      </w:r>
      <w:r w:rsidR="00896668" w:rsidRPr="00857C84">
        <w:rPr>
          <w:rFonts w:ascii="Times New Roman" w:hAnsi="Times New Roman" w:cs="Times New Roman"/>
          <w:sz w:val="24"/>
          <w:szCs w:val="24"/>
        </w:rPr>
        <w:t>utilidad</w:t>
      </w:r>
      <w:r w:rsidRPr="00857C84">
        <w:rPr>
          <w:rFonts w:ascii="Times New Roman" w:hAnsi="Times New Roman" w:cs="Times New Roman"/>
          <w:sz w:val="24"/>
          <w:szCs w:val="24"/>
        </w:rPr>
        <w:t xml:space="preserve"> pública que justifiquen su creación el servicio público de la salud, la recreación y esparcimiento popular, así como promover en forma intensiva la forestación y reforestación, control de corrientes pluviales, prevención de inundaciones y erosiones, regeneración y mejoramiento del suelo, del agua y del medio ambiente; además, establece que los usos preferentes del parque serán la construcción y el funcionamiento de una pista de aterrizaje para uso y servicio de avionetas deportivas y aviones comerciales de mediana envergadura, así como el establecido en áreas deportivas y de recreo.</w:t>
      </w:r>
    </w:p>
    <w:p w14:paraId="497DE67A" w14:textId="617176F0" w:rsidR="002C7F40" w:rsidRPr="00857C84" w:rsidRDefault="00E23072" w:rsidP="002A73AD">
      <w:pPr>
        <w:pStyle w:val="Sinespaciado"/>
        <w:ind w:firstLine="708"/>
        <w:jc w:val="both"/>
        <w:rPr>
          <w:rFonts w:ascii="Times New Roman" w:hAnsi="Times New Roman" w:cs="Times New Roman"/>
          <w:sz w:val="24"/>
          <w:szCs w:val="24"/>
        </w:rPr>
      </w:pPr>
      <w:r w:rsidRPr="00857C84">
        <w:rPr>
          <w:rFonts w:ascii="Times New Roman" w:hAnsi="Times New Roman" w:cs="Times New Roman"/>
          <w:sz w:val="24"/>
          <w:szCs w:val="24"/>
        </w:rPr>
        <w:t xml:space="preserve">Al respecto, la </w:t>
      </w:r>
      <w:r w:rsidR="003072CA" w:rsidRPr="00857C84">
        <w:rPr>
          <w:rFonts w:ascii="Times New Roman" w:hAnsi="Times New Roman" w:cs="Times New Roman"/>
          <w:sz w:val="24"/>
          <w:szCs w:val="24"/>
        </w:rPr>
        <w:t xml:space="preserve">Comunidad Agraria </w:t>
      </w:r>
      <w:r w:rsidRPr="00857C84">
        <w:rPr>
          <w:rFonts w:ascii="Times New Roman" w:hAnsi="Times New Roman" w:cs="Times New Roman"/>
          <w:sz w:val="24"/>
          <w:szCs w:val="24"/>
        </w:rPr>
        <w:t xml:space="preserve">del poblado de Atizapán de Zaragoza, Estado de México, a través de su Presidente, Secretario y Tesorero, mediante el escrito presentado el día 9 de agosto de 2014, presentado en la Oficina de Correspondencia Común de los Juzgados del Distrito en el Estado de México con residencia en Naucalpan de Juárez, solicitaron el amparo y protección de la justicia federal, mismo del que tocó conocer </w:t>
      </w:r>
      <w:r w:rsidR="00661B8D" w:rsidRPr="00857C84">
        <w:rPr>
          <w:rFonts w:ascii="Times New Roman" w:hAnsi="Times New Roman" w:cs="Times New Roman"/>
          <w:sz w:val="24"/>
          <w:szCs w:val="24"/>
        </w:rPr>
        <w:t>a</w:t>
      </w:r>
      <w:r w:rsidRPr="00857C84">
        <w:rPr>
          <w:rFonts w:ascii="Times New Roman" w:hAnsi="Times New Roman" w:cs="Times New Roman"/>
          <w:sz w:val="24"/>
          <w:szCs w:val="24"/>
        </w:rPr>
        <w:t xml:space="preserve">l Juzgado Segundo </w:t>
      </w:r>
      <w:proofErr w:type="spellStart"/>
      <w:r w:rsidRPr="00857C84">
        <w:rPr>
          <w:rFonts w:ascii="Times New Roman" w:hAnsi="Times New Roman" w:cs="Times New Roman"/>
          <w:sz w:val="24"/>
          <w:szCs w:val="24"/>
        </w:rPr>
        <w:t>del</w:t>
      </w:r>
      <w:proofErr w:type="spellEnd"/>
      <w:r w:rsidRPr="00857C84">
        <w:rPr>
          <w:rFonts w:ascii="Times New Roman" w:hAnsi="Times New Roman" w:cs="Times New Roman"/>
          <w:sz w:val="24"/>
          <w:szCs w:val="24"/>
        </w:rPr>
        <w:t xml:space="preserve"> Distrito en el Estado de México con residencia en Naucalpan de Juárez, ordenando su registro con el número de expediente 1038/2014-4</w:t>
      </w:r>
      <w:r w:rsidR="00404270" w:rsidRPr="00857C84">
        <w:rPr>
          <w:rFonts w:ascii="Times New Roman" w:hAnsi="Times New Roman" w:cs="Times New Roman"/>
          <w:sz w:val="24"/>
          <w:szCs w:val="24"/>
        </w:rPr>
        <w:t>, h</w:t>
      </w:r>
      <w:r w:rsidRPr="00857C84">
        <w:rPr>
          <w:rFonts w:ascii="Times New Roman" w:hAnsi="Times New Roman" w:cs="Times New Roman"/>
          <w:sz w:val="24"/>
          <w:szCs w:val="24"/>
        </w:rPr>
        <w:t xml:space="preserve">aciendo valer como acto reclamado la expedición del decreto por el que se crea el </w:t>
      </w:r>
      <w:r w:rsidR="00213400" w:rsidRPr="00857C84">
        <w:rPr>
          <w:rFonts w:ascii="Times New Roman" w:hAnsi="Times New Roman" w:cs="Times New Roman"/>
          <w:sz w:val="24"/>
          <w:szCs w:val="24"/>
        </w:rPr>
        <w:t>Parque Estatal</w:t>
      </w:r>
      <w:r w:rsidRPr="00857C84">
        <w:rPr>
          <w:rFonts w:ascii="Times New Roman" w:hAnsi="Times New Roman" w:cs="Times New Roman"/>
          <w:sz w:val="24"/>
          <w:szCs w:val="24"/>
        </w:rPr>
        <w:t xml:space="preserve"> de </w:t>
      </w:r>
      <w:r w:rsidR="00213400" w:rsidRPr="00857C84">
        <w:rPr>
          <w:rFonts w:ascii="Times New Roman" w:hAnsi="Times New Roman" w:cs="Times New Roman"/>
          <w:sz w:val="24"/>
          <w:szCs w:val="24"/>
        </w:rPr>
        <w:t xml:space="preserve">Recreación Popular </w:t>
      </w:r>
      <w:r w:rsidRPr="00857C84">
        <w:rPr>
          <w:rFonts w:ascii="Times New Roman" w:hAnsi="Times New Roman" w:cs="Times New Roman"/>
          <w:sz w:val="24"/>
          <w:szCs w:val="24"/>
        </w:rPr>
        <w:t xml:space="preserve">denominado Parque Atizapán Valle Escondido, ubicado en el Municipio de Atizapán de Zaragoza, Estado de México, publicado en el Periódico </w:t>
      </w:r>
      <w:r w:rsidRPr="00857C84">
        <w:rPr>
          <w:rFonts w:ascii="Times New Roman" w:hAnsi="Times New Roman" w:cs="Times New Roman"/>
          <w:i/>
          <w:iCs/>
          <w:sz w:val="24"/>
          <w:szCs w:val="24"/>
        </w:rPr>
        <w:t>Gaceta de Gobierno</w:t>
      </w:r>
      <w:r w:rsidRPr="00857C84">
        <w:rPr>
          <w:rFonts w:ascii="Times New Roman" w:hAnsi="Times New Roman" w:cs="Times New Roman"/>
          <w:sz w:val="24"/>
          <w:szCs w:val="24"/>
        </w:rPr>
        <w:t xml:space="preserve"> Número 89 del Estado de México en fecha 10 de junio de 1978; asimismo, la expedición del decreto por el que se expropia una superficie de 300 hectáreas</w:t>
      </w:r>
      <w:r w:rsidR="0087016F" w:rsidRPr="00857C84">
        <w:rPr>
          <w:rFonts w:ascii="Times New Roman" w:hAnsi="Times New Roman" w:cs="Times New Roman"/>
          <w:sz w:val="24"/>
          <w:szCs w:val="24"/>
        </w:rPr>
        <w:t>,</w:t>
      </w:r>
      <w:r w:rsidRPr="00857C84">
        <w:rPr>
          <w:rFonts w:ascii="Times New Roman" w:hAnsi="Times New Roman" w:cs="Times New Roman"/>
          <w:sz w:val="24"/>
          <w:szCs w:val="24"/>
        </w:rPr>
        <w:t xml:space="preserve"> propiedad de la </w:t>
      </w:r>
      <w:r w:rsidR="00213400" w:rsidRPr="00857C84">
        <w:rPr>
          <w:rFonts w:ascii="Times New Roman" w:hAnsi="Times New Roman" w:cs="Times New Roman"/>
          <w:sz w:val="24"/>
          <w:szCs w:val="24"/>
        </w:rPr>
        <w:t>Comunidad Agrari</w:t>
      </w:r>
      <w:r w:rsidRPr="00857C84">
        <w:rPr>
          <w:rFonts w:ascii="Times New Roman" w:hAnsi="Times New Roman" w:cs="Times New Roman"/>
          <w:sz w:val="24"/>
          <w:szCs w:val="24"/>
        </w:rPr>
        <w:t>a de Atizapán de Zaragoza</w:t>
      </w:r>
      <w:r w:rsidR="0087016F" w:rsidRPr="00857C84">
        <w:rPr>
          <w:rFonts w:ascii="Times New Roman" w:hAnsi="Times New Roman" w:cs="Times New Roman"/>
          <w:sz w:val="24"/>
          <w:szCs w:val="24"/>
        </w:rPr>
        <w:t>,</w:t>
      </w:r>
      <w:r w:rsidRPr="00857C84">
        <w:rPr>
          <w:rFonts w:ascii="Times New Roman" w:hAnsi="Times New Roman" w:cs="Times New Roman"/>
          <w:sz w:val="24"/>
          <w:szCs w:val="24"/>
        </w:rPr>
        <w:t xml:space="preserve"> para la creación del </w:t>
      </w:r>
      <w:r w:rsidR="00503BDF" w:rsidRPr="00857C84">
        <w:rPr>
          <w:rFonts w:ascii="Times New Roman" w:hAnsi="Times New Roman" w:cs="Times New Roman"/>
          <w:sz w:val="24"/>
          <w:szCs w:val="24"/>
        </w:rPr>
        <w:t xml:space="preserve">Parque Estatal </w:t>
      </w:r>
      <w:r w:rsidRPr="00857C84">
        <w:rPr>
          <w:rFonts w:ascii="Times New Roman" w:hAnsi="Times New Roman" w:cs="Times New Roman"/>
          <w:sz w:val="24"/>
          <w:szCs w:val="24"/>
        </w:rPr>
        <w:t xml:space="preserve">de </w:t>
      </w:r>
      <w:r w:rsidR="00503BDF" w:rsidRPr="00857C84">
        <w:rPr>
          <w:rFonts w:ascii="Times New Roman" w:hAnsi="Times New Roman" w:cs="Times New Roman"/>
          <w:sz w:val="24"/>
          <w:szCs w:val="24"/>
        </w:rPr>
        <w:t xml:space="preserve">Recreación Popular </w:t>
      </w:r>
      <w:r w:rsidRPr="00857C84">
        <w:rPr>
          <w:rFonts w:ascii="Times New Roman" w:hAnsi="Times New Roman" w:cs="Times New Roman"/>
          <w:sz w:val="24"/>
          <w:szCs w:val="24"/>
        </w:rPr>
        <w:t xml:space="preserve">denominado Parque Atizapán Valle Escondido, ubicado en el Municipio de Atizapán, Estado de México, el cual fue publicado en el Periódico Oficial </w:t>
      </w:r>
      <w:r w:rsidRPr="00857C84">
        <w:rPr>
          <w:rFonts w:ascii="Times New Roman" w:hAnsi="Times New Roman" w:cs="Times New Roman"/>
          <w:i/>
          <w:iCs/>
          <w:sz w:val="24"/>
          <w:szCs w:val="24"/>
        </w:rPr>
        <w:t>Gaceta de</w:t>
      </w:r>
      <w:r w:rsidR="00975E2D" w:rsidRPr="00857C84">
        <w:rPr>
          <w:rFonts w:ascii="Times New Roman" w:hAnsi="Times New Roman" w:cs="Times New Roman"/>
          <w:i/>
          <w:iCs/>
          <w:sz w:val="24"/>
          <w:szCs w:val="24"/>
        </w:rPr>
        <w:t>l</w:t>
      </w:r>
      <w:r w:rsidRPr="00857C84">
        <w:rPr>
          <w:rFonts w:ascii="Times New Roman" w:hAnsi="Times New Roman" w:cs="Times New Roman"/>
          <w:i/>
          <w:iCs/>
          <w:sz w:val="24"/>
          <w:szCs w:val="24"/>
        </w:rPr>
        <w:t xml:space="preserve"> Gobierno</w:t>
      </w:r>
      <w:r w:rsidRPr="00857C84">
        <w:rPr>
          <w:rFonts w:ascii="Times New Roman" w:hAnsi="Times New Roman" w:cs="Times New Roman"/>
          <w:sz w:val="24"/>
          <w:szCs w:val="24"/>
        </w:rPr>
        <w:t xml:space="preserve"> Número 33 del Estado de México en fecha 18 de marzo de 1978</w:t>
      </w:r>
      <w:r w:rsidR="00503BDF" w:rsidRPr="00857C84">
        <w:rPr>
          <w:rFonts w:ascii="Times New Roman" w:hAnsi="Times New Roman" w:cs="Times New Roman"/>
          <w:sz w:val="24"/>
          <w:szCs w:val="24"/>
        </w:rPr>
        <w:t>.</w:t>
      </w:r>
    </w:p>
    <w:p w14:paraId="4B8E7292" w14:textId="3955F2A7" w:rsidR="004B659C" w:rsidRPr="00857C84" w:rsidRDefault="00503BDF" w:rsidP="002A73AD">
      <w:pPr>
        <w:pStyle w:val="Sinespaciado"/>
        <w:ind w:firstLine="708"/>
        <w:jc w:val="both"/>
        <w:rPr>
          <w:rFonts w:ascii="Times New Roman" w:hAnsi="Times New Roman" w:cs="Times New Roman"/>
          <w:sz w:val="24"/>
          <w:szCs w:val="24"/>
        </w:rPr>
      </w:pPr>
      <w:r w:rsidRPr="00857C84">
        <w:rPr>
          <w:rFonts w:ascii="Times New Roman" w:hAnsi="Times New Roman" w:cs="Times New Roman"/>
          <w:sz w:val="24"/>
          <w:szCs w:val="24"/>
        </w:rPr>
        <w:t>E</w:t>
      </w:r>
      <w:r w:rsidR="00975E2D" w:rsidRPr="00857C84">
        <w:rPr>
          <w:rFonts w:ascii="Times New Roman" w:hAnsi="Times New Roman" w:cs="Times New Roman"/>
          <w:sz w:val="24"/>
          <w:szCs w:val="24"/>
        </w:rPr>
        <w:t>n cons</w:t>
      </w:r>
      <w:r w:rsidR="004B659C" w:rsidRPr="00857C84">
        <w:rPr>
          <w:rFonts w:ascii="Times New Roman" w:hAnsi="Times New Roman" w:cs="Times New Roman"/>
          <w:sz w:val="24"/>
          <w:szCs w:val="24"/>
        </w:rPr>
        <w:t>ecuencia</w:t>
      </w:r>
      <w:r w:rsidRPr="00857C84">
        <w:rPr>
          <w:rFonts w:ascii="Times New Roman" w:hAnsi="Times New Roman" w:cs="Times New Roman"/>
          <w:sz w:val="24"/>
          <w:szCs w:val="24"/>
        </w:rPr>
        <w:t>,</w:t>
      </w:r>
      <w:r w:rsidR="004B659C" w:rsidRPr="00857C84">
        <w:rPr>
          <w:rFonts w:ascii="Times New Roman" w:hAnsi="Times New Roman" w:cs="Times New Roman"/>
          <w:sz w:val="24"/>
          <w:szCs w:val="24"/>
        </w:rPr>
        <w:t xml:space="preserve"> </w:t>
      </w:r>
      <w:r w:rsidRPr="00857C84">
        <w:rPr>
          <w:rFonts w:ascii="Times New Roman" w:hAnsi="Times New Roman" w:cs="Times New Roman"/>
          <w:sz w:val="24"/>
          <w:szCs w:val="24"/>
        </w:rPr>
        <w:t>e</w:t>
      </w:r>
      <w:r w:rsidR="004B659C" w:rsidRPr="00857C84">
        <w:rPr>
          <w:rFonts w:ascii="Times New Roman" w:hAnsi="Times New Roman" w:cs="Times New Roman"/>
          <w:sz w:val="24"/>
          <w:szCs w:val="24"/>
        </w:rPr>
        <w:t>l 29 de noviembre del 2016 se dictó sentencia por el Juez Tercero de Distrito del Centro Auxiliar de la Primera Región especializado en Extinción de Dominio</w:t>
      </w:r>
      <w:r w:rsidRPr="00857C84">
        <w:rPr>
          <w:rFonts w:ascii="Times New Roman" w:hAnsi="Times New Roman" w:cs="Times New Roman"/>
          <w:sz w:val="24"/>
          <w:szCs w:val="24"/>
        </w:rPr>
        <w:t>,</w:t>
      </w:r>
      <w:r w:rsidR="004B659C" w:rsidRPr="00857C84">
        <w:rPr>
          <w:rFonts w:ascii="Times New Roman" w:hAnsi="Times New Roman" w:cs="Times New Roman"/>
          <w:sz w:val="24"/>
          <w:szCs w:val="24"/>
        </w:rPr>
        <w:t xml:space="preserve"> con competencia y jurisdicción en toda la República y </w:t>
      </w:r>
      <w:r w:rsidR="0078027F" w:rsidRPr="00857C84">
        <w:rPr>
          <w:rFonts w:ascii="Times New Roman" w:hAnsi="Times New Roman" w:cs="Times New Roman"/>
          <w:sz w:val="24"/>
          <w:szCs w:val="24"/>
        </w:rPr>
        <w:t>r</w:t>
      </w:r>
      <w:r w:rsidR="004B659C" w:rsidRPr="00857C84">
        <w:rPr>
          <w:rFonts w:ascii="Times New Roman" w:hAnsi="Times New Roman" w:cs="Times New Roman"/>
          <w:sz w:val="24"/>
          <w:szCs w:val="24"/>
        </w:rPr>
        <w:t>esidencia en la Ciudad de México</w:t>
      </w:r>
      <w:r w:rsidR="0087016F" w:rsidRPr="00857C84">
        <w:rPr>
          <w:rFonts w:ascii="Times New Roman" w:hAnsi="Times New Roman" w:cs="Times New Roman"/>
          <w:sz w:val="24"/>
          <w:szCs w:val="24"/>
        </w:rPr>
        <w:t>, e</w:t>
      </w:r>
      <w:r w:rsidR="004B659C" w:rsidRPr="00857C84">
        <w:rPr>
          <w:rFonts w:ascii="Times New Roman" w:hAnsi="Times New Roman" w:cs="Times New Roman"/>
          <w:sz w:val="24"/>
          <w:szCs w:val="24"/>
        </w:rPr>
        <w:t xml:space="preserve">n </w:t>
      </w:r>
      <w:r w:rsidR="00EE5B80" w:rsidRPr="00857C84">
        <w:rPr>
          <w:rFonts w:ascii="Times New Roman" w:hAnsi="Times New Roman" w:cs="Times New Roman"/>
          <w:sz w:val="24"/>
          <w:szCs w:val="24"/>
        </w:rPr>
        <w:t>a</w:t>
      </w:r>
      <w:r w:rsidR="004B659C" w:rsidRPr="00857C84">
        <w:rPr>
          <w:rFonts w:ascii="Times New Roman" w:hAnsi="Times New Roman" w:cs="Times New Roman"/>
          <w:sz w:val="24"/>
          <w:szCs w:val="24"/>
        </w:rPr>
        <w:t>uxilio del Juez Segundo del Distrito del Estado de México con residencia en Naucalpan de Juárez</w:t>
      </w:r>
      <w:r w:rsidR="002C7F40" w:rsidRPr="00857C84">
        <w:rPr>
          <w:rFonts w:ascii="Times New Roman" w:hAnsi="Times New Roman" w:cs="Times New Roman"/>
          <w:sz w:val="24"/>
          <w:szCs w:val="24"/>
        </w:rPr>
        <w:t>,</w:t>
      </w:r>
      <w:r w:rsidR="004B659C" w:rsidRPr="00857C84">
        <w:rPr>
          <w:rFonts w:ascii="Times New Roman" w:hAnsi="Times New Roman" w:cs="Times New Roman"/>
          <w:sz w:val="24"/>
          <w:szCs w:val="24"/>
        </w:rPr>
        <w:t xml:space="preserve"> </w:t>
      </w:r>
      <w:r w:rsidR="002C7F40" w:rsidRPr="00857C84">
        <w:rPr>
          <w:rFonts w:ascii="Times New Roman" w:hAnsi="Times New Roman" w:cs="Times New Roman"/>
          <w:sz w:val="24"/>
          <w:szCs w:val="24"/>
        </w:rPr>
        <w:t>e</w:t>
      </w:r>
      <w:r w:rsidR="004B659C" w:rsidRPr="00857C84">
        <w:rPr>
          <w:rFonts w:ascii="Times New Roman" w:hAnsi="Times New Roman" w:cs="Times New Roman"/>
          <w:sz w:val="24"/>
          <w:szCs w:val="24"/>
        </w:rPr>
        <w:t xml:space="preserve">n los autos del Juicio de Amparo Indirecto 1038/2014-4, concediendo el amparo y protección de la </w:t>
      </w:r>
      <w:r w:rsidR="0087016F" w:rsidRPr="00857C84">
        <w:rPr>
          <w:rFonts w:ascii="Times New Roman" w:hAnsi="Times New Roman" w:cs="Times New Roman"/>
          <w:sz w:val="24"/>
          <w:szCs w:val="24"/>
        </w:rPr>
        <w:t>J</w:t>
      </w:r>
      <w:r w:rsidR="004B659C" w:rsidRPr="00857C84">
        <w:rPr>
          <w:rFonts w:ascii="Times New Roman" w:hAnsi="Times New Roman" w:cs="Times New Roman"/>
          <w:sz w:val="24"/>
          <w:szCs w:val="24"/>
        </w:rPr>
        <w:t xml:space="preserve">usticia de la Unión a la Comunidad Agraria del </w:t>
      </w:r>
      <w:r w:rsidR="009E3908" w:rsidRPr="00857C84">
        <w:rPr>
          <w:rFonts w:ascii="Times New Roman" w:hAnsi="Times New Roman" w:cs="Times New Roman"/>
          <w:sz w:val="24"/>
          <w:szCs w:val="24"/>
        </w:rPr>
        <w:t>P</w:t>
      </w:r>
      <w:r w:rsidR="004B659C" w:rsidRPr="00857C84">
        <w:rPr>
          <w:rFonts w:ascii="Times New Roman" w:hAnsi="Times New Roman" w:cs="Times New Roman"/>
          <w:sz w:val="24"/>
          <w:szCs w:val="24"/>
        </w:rPr>
        <w:t xml:space="preserve">oblado de Atizapán de Zaragoza, Estado de México. </w:t>
      </w:r>
    </w:p>
    <w:p w14:paraId="2C82F9B8" w14:textId="62AB6F90" w:rsidR="004B659C" w:rsidRPr="00857C84" w:rsidRDefault="004B659C"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Inconforme con la mencionada resolución</w:t>
      </w:r>
      <w:r w:rsidR="009E3908" w:rsidRPr="00857C84">
        <w:rPr>
          <w:rFonts w:ascii="Times New Roman" w:hAnsi="Times New Roman" w:cs="Times New Roman"/>
          <w:sz w:val="24"/>
          <w:szCs w:val="24"/>
        </w:rPr>
        <w:t>,</w:t>
      </w:r>
      <w:r w:rsidRPr="00857C84">
        <w:rPr>
          <w:rFonts w:ascii="Times New Roman" w:hAnsi="Times New Roman" w:cs="Times New Roman"/>
          <w:sz w:val="24"/>
          <w:szCs w:val="24"/>
        </w:rPr>
        <w:t xml:space="preserve"> la autoridad responsable</w:t>
      </w:r>
      <w:r w:rsidR="009E3908" w:rsidRPr="00857C84">
        <w:rPr>
          <w:rFonts w:ascii="Times New Roman" w:hAnsi="Times New Roman" w:cs="Times New Roman"/>
          <w:sz w:val="24"/>
          <w:szCs w:val="24"/>
        </w:rPr>
        <w:t>,</w:t>
      </w:r>
      <w:r w:rsidRPr="00857C84">
        <w:rPr>
          <w:rFonts w:ascii="Times New Roman" w:hAnsi="Times New Roman" w:cs="Times New Roman"/>
          <w:sz w:val="24"/>
          <w:szCs w:val="24"/>
        </w:rPr>
        <w:t xml:space="preserve"> Gobernador Constitucional del Estado Libre y Soberano de México, interpuso recurso de revisión mediante escrito presentado el 19 de enero de 2017 en la Oficina de Correspondencia Común en los Juzgados de Distrito del Estado de México con residencia en Naucalpan</w:t>
      </w:r>
      <w:r w:rsidR="00E843DB" w:rsidRPr="00857C84">
        <w:rPr>
          <w:rFonts w:ascii="Times New Roman" w:hAnsi="Times New Roman" w:cs="Times New Roman"/>
          <w:sz w:val="24"/>
          <w:szCs w:val="24"/>
        </w:rPr>
        <w:t>,</w:t>
      </w:r>
      <w:r w:rsidRPr="00857C84">
        <w:rPr>
          <w:rFonts w:ascii="Times New Roman" w:hAnsi="Times New Roman" w:cs="Times New Roman"/>
          <w:sz w:val="24"/>
          <w:szCs w:val="24"/>
        </w:rPr>
        <w:t xml:space="preserve"> </w:t>
      </w:r>
      <w:r w:rsidR="00E843DB" w:rsidRPr="00857C84">
        <w:rPr>
          <w:rFonts w:ascii="Times New Roman" w:hAnsi="Times New Roman" w:cs="Times New Roman"/>
          <w:sz w:val="24"/>
          <w:szCs w:val="24"/>
        </w:rPr>
        <w:t>m</w:t>
      </w:r>
      <w:r w:rsidRPr="00857C84">
        <w:rPr>
          <w:rFonts w:ascii="Times New Roman" w:hAnsi="Times New Roman" w:cs="Times New Roman"/>
          <w:sz w:val="24"/>
          <w:szCs w:val="24"/>
        </w:rPr>
        <w:t xml:space="preserve">ismo del que tocó conocer </w:t>
      </w:r>
      <w:r w:rsidR="00E843DB" w:rsidRPr="00857C84">
        <w:rPr>
          <w:rFonts w:ascii="Times New Roman" w:hAnsi="Times New Roman" w:cs="Times New Roman"/>
          <w:sz w:val="24"/>
          <w:szCs w:val="24"/>
        </w:rPr>
        <w:t>a</w:t>
      </w:r>
      <w:r w:rsidRPr="00857C84">
        <w:rPr>
          <w:rFonts w:ascii="Times New Roman" w:hAnsi="Times New Roman" w:cs="Times New Roman"/>
          <w:sz w:val="24"/>
          <w:szCs w:val="24"/>
        </w:rPr>
        <w:t>l Cuarto Tribunal Colegiado en Materia Administrativa del Segundo Distrito, ordenando formar y registrar el expediente relativo al que le corresponde el número 49/2017. En consecuencia, en sesión de fecha 22 de febrero de 2018, el Cuarto Tribunal Colegiado en Materia Administrativa del Segundo Circuito resolvió en términos siguientes:</w:t>
      </w:r>
    </w:p>
    <w:p w14:paraId="37B2C85C" w14:textId="4DC9A1F0" w:rsidR="004B659C" w:rsidRPr="00857C84" w:rsidRDefault="004B659C"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PRIMERO. En la materia de la revisión s</w:t>
      </w:r>
      <w:bookmarkStart w:id="0" w:name="_GoBack"/>
      <w:bookmarkEnd w:id="0"/>
      <w:r w:rsidRPr="00857C84">
        <w:rPr>
          <w:rFonts w:ascii="Times New Roman" w:hAnsi="Times New Roman" w:cs="Times New Roman"/>
          <w:sz w:val="24"/>
          <w:szCs w:val="24"/>
        </w:rPr>
        <w:t>e modifica la sentencia recurrida y</w:t>
      </w:r>
      <w:r w:rsidR="00F87504" w:rsidRPr="00857C84">
        <w:rPr>
          <w:rFonts w:ascii="Times New Roman" w:hAnsi="Times New Roman" w:cs="Times New Roman"/>
          <w:sz w:val="24"/>
          <w:szCs w:val="24"/>
        </w:rPr>
        <w:t>,</w:t>
      </w:r>
      <w:r w:rsidRPr="00857C84">
        <w:rPr>
          <w:rFonts w:ascii="Times New Roman" w:hAnsi="Times New Roman" w:cs="Times New Roman"/>
          <w:sz w:val="24"/>
          <w:szCs w:val="24"/>
        </w:rPr>
        <w:t xml:space="preserve"> segundo, la Justicia de la Unión ampara y protege a la </w:t>
      </w:r>
      <w:r w:rsidR="00F87504" w:rsidRPr="00857C84">
        <w:rPr>
          <w:rFonts w:ascii="Times New Roman" w:hAnsi="Times New Roman" w:cs="Times New Roman"/>
          <w:sz w:val="24"/>
          <w:szCs w:val="24"/>
        </w:rPr>
        <w:t>C</w:t>
      </w:r>
      <w:r w:rsidRPr="00857C84">
        <w:rPr>
          <w:rFonts w:ascii="Times New Roman" w:hAnsi="Times New Roman" w:cs="Times New Roman"/>
          <w:sz w:val="24"/>
          <w:szCs w:val="24"/>
        </w:rPr>
        <w:t xml:space="preserve">omunidad Agraria del </w:t>
      </w:r>
      <w:r w:rsidR="00AB73F2" w:rsidRPr="00857C84">
        <w:rPr>
          <w:rFonts w:ascii="Times New Roman" w:hAnsi="Times New Roman" w:cs="Times New Roman"/>
          <w:sz w:val="24"/>
          <w:szCs w:val="24"/>
        </w:rPr>
        <w:t>P</w:t>
      </w:r>
      <w:r w:rsidRPr="00857C84">
        <w:rPr>
          <w:rFonts w:ascii="Times New Roman" w:hAnsi="Times New Roman" w:cs="Times New Roman"/>
          <w:sz w:val="24"/>
          <w:szCs w:val="24"/>
        </w:rPr>
        <w:t xml:space="preserve">oblado de Atizapán de </w:t>
      </w:r>
      <w:r w:rsidRPr="00857C84">
        <w:rPr>
          <w:rFonts w:ascii="Times New Roman" w:hAnsi="Times New Roman" w:cs="Times New Roman"/>
          <w:sz w:val="24"/>
          <w:szCs w:val="24"/>
        </w:rPr>
        <w:lastRenderedPageBreak/>
        <w:t>Zaragoza, Estado de México, por las razones expuestas en el considera</w:t>
      </w:r>
      <w:r w:rsidR="00AB73F2" w:rsidRPr="00857C84">
        <w:rPr>
          <w:rFonts w:ascii="Times New Roman" w:hAnsi="Times New Roman" w:cs="Times New Roman"/>
          <w:sz w:val="24"/>
          <w:szCs w:val="24"/>
        </w:rPr>
        <w:t>n</w:t>
      </w:r>
      <w:r w:rsidRPr="00857C84">
        <w:rPr>
          <w:rFonts w:ascii="Times New Roman" w:hAnsi="Times New Roman" w:cs="Times New Roman"/>
          <w:sz w:val="24"/>
          <w:szCs w:val="24"/>
        </w:rPr>
        <w:t>do sexto de la Secretaría recurrida y para los efectos indicados en la parte del final del considerado séptimo de dicha ejecutoria. Esto es para sustentar un incidente de cumplimiento sustituto, en términos del artículo 205 de la Ley de Amparo.</w:t>
      </w:r>
    </w:p>
    <w:p w14:paraId="60BD33F5" w14:textId="2DE18299" w:rsidR="004B659C" w:rsidRPr="00857C84" w:rsidRDefault="004B659C"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Es así que el 7 de marzo del 2018</w:t>
      </w:r>
      <w:r w:rsidR="007C4CA0" w:rsidRPr="00857C84">
        <w:rPr>
          <w:rFonts w:ascii="Times New Roman" w:hAnsi="Times New Roman" w:cs="Times New Roman"/>
          <w:sz w:val="24"/>
          <w:szCs w:val="24"/>
        </w:rPr>
        <w:t>,</w:t>
      </w:r>
      <w:r w:rsidRPr="00857C84">
        <w:rPr>
          <w:rFonts w:ascii="Times New Roman" w:hAnsi="Times New Roman" w:cs="Times New Roman"/>
          <w:sz w:val="24"/>
          <w:szCs w:val="24"/>
        </w:rPr>
        <w:t xml:space="preserve"> el Juzgado Segundo de Distrito en el Estado de México, en cumplimiento a la ejecutor</w:t>
      </w:r>
      <w:r w:rsidR="007C4CA0" w:rsidRPr="00857C84">
        <w:rPr>
          <w:rFonts w:ascii="Times New Roman" w:hAnsi="Times New Roman" w:cs="Times New Roman"/>
          <w:sz w:val="24"/>
          <w:szCs w:val="24"/>
        </w:rPr>
        <w:t>i</w:t>
      </w:r>
      <w:r w:rsidRPr="00857C84">
        <w:rPr>
          <w:rFonts w:ascii="Times New Roman" w:hAnsi="Times New Roman" w:cs="Times New Roman"/>
          <w:sz w:val="24"/>
          <w:szCs w:val="24"/>
        </w:rPr>
        <w:t>a de fecha 22 de febrero de 2018 dictada por el Cuarto Tribunal Colegiado en Materia Administrativa y Segundo Circuito, acorde a lo establecido por los artículos 204 y 205 de la Ley de Amparo, ordenó de oficio la apertura del incidente de cumplimiento sustituto.</w:t>
      </w:r>
    </w:p>
    <w:p w14:paraId="1883A701" w14:textId="7AA1E056" w:rsidR="009F4A43" w:rsidRPr="00857C84" w:rsidRDefault="004B659C"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 xml:space="preserve">Por lo anterior, el 29 de noviembre de 2018, el Gobierno del Estado de México y la Comunidad Agraria del </w:t>
      </w:r>
      <w:r w:rsidR="009F4A43" w:rsidRPr="00857C84">
        <w:rPr>
          <w:rFonts w:ascii="Times New Roman" w:hAnsi="Times New Roman" w:cs="Times New Roman"/>
          <w:sz w:val="24"/>
          <w:szCs w:val="24"/>
        </w:rPr>
        <w:t>P</w:t>
      </w:r>
      <w:r w:rsidRPr="00857C84">
        <w:rPr>
          <w:rFonts w:ascii="Times New Roman" w:hAnsi="Times New Roman" w:cs="Times New Roman"/>
          <w:sz w:val="24"/>
          <w:szCs w:val="24"/>
        </w:rPr>
        <w:t xml:space="preserve">oblado de Atizapán de Zaragoza, Estado de México, celebraron el </w:t>
      </w:r>
      <w:r w:rsidR="00E6699C" w:rsidRPr="00857C84">
        <w:rPr>
          <w:rFonts w:ascii="Times New Roman" w:hAnsi="Times New Roman" w:cs="Times New Roman"/>
          <w:sz w:val="24"/>
          <w:szCs w:val="24"/>
        </w:rPr>
        <w:t>convenio de cumplimiento sustituto.</w:t>
      </w:r>
    </w:p>
    <w:p w14:paraId="0411E2C1" w14:textId="26B85AE3" w:rsidR="009F6EF6" w:rsidRPr="00857C84" w:rsidRDefault="009F4A43" w:rsidP="002A73AD">
      <w:pPr>
        <w:pStyle w:val="Sinespaciado"/>
        <w:ind w:firstLine="708"/>
        <w:jc w:val="both"/>
        <w:rPr>
          <w:rFonts w:ascii="Times New Roman" w:hAnsi="Times New Roman" w:cs="Times New Roman"/>
          <w:sz w:val="24"/>
          <w:szCs w:val="24"/>
        </w:rPr>
      </w:pPr>
      <w:r w:rsidRPr="00857C84">
        <w:rPr>
          <w:rFonts w:ascii="Times New Roman" w:hAnsi="Times New Roman" w:cs="Times New Roman"/>
          <w:sz w:val="24"/>
          <w:szCs w:val="24"/>
        </w:rPr>
        <w:t>B</w:t>
      </w:r>
      <w:r w:rsidR="004B659C" w:rsidRPr="00857C84">
        <w:rPr>
          <w:rFonts w:ascii="Times New Roman" w:hAnsi="Times New Roman" w:cs="Times New Roman"/>
          <w:sz w:val="24"/>
          <w:szCs w:val="24"/>
        </w:rPr>
        <w:t>ajo este contexto</w:t>
      </w:r>
      <w:r w:rsidRPr="00857C84">
        <w:rPr>
          <w:rFonts w:ascii="Times New Roman" w:hAnsi="Times New Roman" w:cs="Times New Roman"/>
          <w:sz w:val="24"/>
          <w:szCs w:val="24"/>
        </w:rPr>
        <w:t>,</w:t>
      </w:r>
      <w:r w:rsidR="004B659C" w:rsidRPr="00857C84">
        <w:rPr>
          <w:rFonts w:ascii="Times New Roman" w:hAnsi="Times New Roman" w:cs="Times New Roman"/>
          <w:sz w:val="24"/>
          <w:szCs w:val="24"/>
        </w:rPr>
        <w:t xml:space="preserve"> en la cláusula segunda del </w:t>
      </w:r>
      <w:r w:rsidRPr="00857C84">
        <w:rPr>
          <w:rFonts w:ascii="Times New Roman" w:hAnsi="Times New Roman" w:cs="Times New Roman"/>
          <w:sz w:val="24"/>
          <w:szCs w:val="24"/>
        </w:rPr>
        <w:t>convenio de mérito</w:t>
      </w:r>
      <w:r w:rsidR="004B659C" w:rsidRPr="00857C84">
        <w:rPr>
          <w:rFonts w:ascii="Times New Roman" w:hAnsi="Times New Roman" w:cs="Times New Roman"/>
          <w:sz w:val="24"/>
          <w:szCs w:val="24"/>
        </w:rPr>
        <w:t xml:space="preserve">, el Gobierno del Estado de México se obligó a restituir a la Comunidad Agraria del </w:t>
      </w:r>
      <w:r w:rsidRPr="00857C84">
        <w:rPr>
          <w:rFonts w:ascii="Times New Roman" w:hAnsi="Times New Roman" w:cs="Times New Roman"/>
          <w:sz w:val="24"/>
          <w:szCs w:val="24"/>
        </w:rPr>
        <w:t>P</w:t>
      </w:r>
      <w:r w:rsidR="004B659C" w:rsidRPr="00857C84">
        <w:rPr>
          <w:rFonts w:ascii="Times New Roman" w:hAnsi="Times New Roman" w:cs="Times New Roman"/>
          <w:sz w:val="24"/>
          <w:szCs w:val="24"/>
        </w:rPr>
        <w:t>oblado de Atizapán de Zaragoza, Estado de México, la cantidad de 50 hectáreas, las que se le entregaron de acuerdo a la descripción siguiente</w:t>
      </w:r>
      <w:r w:rsidRPr="00857C84">
        <w:rPr>
          <w:rFonts w:ascii="Times New Roman" w:hAnsi="Times New Roman" w:cs="Times New Roman"/>
          <w:sz w:val="24"/>
          <w:szCs w:val="24"/>
        </w:rPr>
        <w:t>:</w:t>
      </w:r>
      <w:r w:rsidR="004B659C" w:rsidRPr="00857C84">
        <w:rPr>
          <w:rFonts w:ascii="Times New Roman" w:hAnsi="Times New Roman" w:cs="Times New Roman"/>
          <w:sz w:val="24"/>
          <w:szCs w:val="24"/>
        </w:rPr>
        <w:t xml:space="preserve"> 40 hectáreas que tendrán como fin el aprovechamiento de la comunidad y las </w:t>
      </w:r>
      <w:r w:rsidRPr="00857C84">
        <w:rPr>
          <w:rFonts w:ascii="Times New Roman" w:hAnsi="Times New Roman" w:cs="Times New Roman"/>
          <w:sz w:val="24"/>
          <w:szCs w:val="24"/>
        </w:rPr>
        <w:t>10</w:t>
      </w:r>
      <w:r w:rsidR="004B659C" w:rsidRPr="00857C84">
        <w:rPr>
          <w:rFonts w:ascii="Times New Roman" w:hAnsi="Times New Roman" w:cs="Times New Roman"/>
          <w:sz w:val="24"/>
          <w:szCs w:val="24"/>
        </w:rPr>
        <w:t xml:space="preserve"> hectáreas restantes serán de amortiguamiento del Área Natural Protegida que delimite el área urbana y la superficie pertinente del parque denominado Parque Atizapán Valle Escondido, comúnmente conocido como </w:t>
      </w:r>
      <w:r w:rsidR="002D194D" w:rsidRPr="00857C84">
        <w:rPr>
          <w:rFonts w:ascii="Times New Roman" w:hAnsi="Times New Roman" w:cs="Times New Roman"/>
          <w:sz w:val="24"/>
          <w:szCs w:val="24"/>
        </w:rPr>
        <w:t>p</w:t>
      </w:r>
      <w:r w:rsidR="004B659C" w:rsidRPr="00857C84">
        <w:rPr>
          <w:rFonts w:ascii="Times New Roman" w:hAnsi="Times New Roman" w:cs="Times New Roman"/>
          <w:sz w:val="24"/>
          <w:szCs w:val="24"/>
        </w:rPr>
        <w:t xml:space="preserve">arque de </w:t>
      </w:r>
      <w:r w:rsidR="009F6EF6" w:rsidRPr="00857C84">
        <w:rPr>
          <w:rFonts w:ascii="Times New Roman" w:hAnsi="Times New Roman" w:cs="Times New Roman"/>
          <w:sz w:val="24"/>
          <w:szCs w:val="24"/>
        </w:rPr>
        <w:t>L</w:t>
      </w:r>
      <w:r w:rsidR="004B659C" w:rsidRPr="00857C84">
        <w:rPr>
          <w:rFonts w:ascii="Times New Roman" w:hAnsi="Times New Roman" w:cs="Times New Roman"/>
          <w:sz w:val="24"/>
          <w:szCs w:val="24"/>
        </w:rPr>
        <w:t>os Ciervos, ubicado en el Municipio de Atizapán de Zaragoza, Estado de Méxic</w:t>
      </w:r>
      <w:r w:rsidR="00975E2D" w:rsidRPr="00857C84">
        <w:rPr>
          <w:rFonts w:ascii="Times New Roman" w:hAnsi="Times New Roman" w:cs="Times New Roman"/>
          <w:sz w:val="24"/>
          <w:szCs w:val="24"/>
        </w:rPr>
        <w:t>o</w:t>
      </w:r>
      <w:r w:rsidR="002D194D" w:rsidRPr="00857C84">
        <w:rPr>
          <w:rFonts w:ascii="Times New Roman" w:hAnsi="Times New Roman" w:cs="Times New Roman"/>
          <w:sz w:val="24"/>
          <w:szCs w:val="24"/>
        </w:rPr>
        <w:t>.</w:t>
      </w:r>
    </w:p>
    <w:p w14:paraId="557F233B" w14:textId="44884A7A" w:rsidR="0056735B" w:rsidRPr="00857C84" w:rsidRDefault="009F6EF6" w:rsidP="002A73AD">
      <w:pPr>
        <w:pStyle w:val="Sinespaciado"/>
        <w:ind w:firstLine="708"/>
        <w:jc w:val="both"/>
        <w:rPr>
          <w:rFonts w:ascii="Times New Roman" w:hAnsi="Times New Roman" w:cs="Times New Roman"/>
          <w:sz w:val="24"/>
          <w:szCs w:val="24"/>
        </w:rPr>
      </w:pPr>
      <w:r w:rsidRPr="00857C84">
        <w:rPr>
          <w:rFonts w:ascii="Times New Roman" w:hAnsi="Times New Roman" w:cs="Times New Roman"/>
          <w:sz w:val="24"/>
          <w:szCs w:val="24"/>
        </w:rPr>
        <w:t>C</w:t>
      </w:r>
      <w:r w:rsidR="0082616F" w:rsidRPr="00857C84">
        <w:rPr>
          <w:rFonts w:ascii="Times New Roman" w:hAnsi="Times New Roman" w:cs="Times New Roman"/>
          <w:sz w:val="24"/>
          <w:szCs w:val="24"/>
        </w:rPr>
        <w:t>onsecuentemente</w:t>
      </w:r>
      <w:r w:rsidRPr="00857C84">
        <w:rPr>
          <w:rFonts w:ascii="Times New Roman" w:hAnsi="Times New Roman" w:cs="Times New Roman"/>
          <w:sz w:val="24"/>
          <w:szCs w:val="24"/>
        </w:rPr>
        <w:t>,</w:t>
      </w:r>
      <w:r w:rsidR="0082616F" w:rsidRPr="00857C84">
        <w:rPr>
          <w:rFonts w:ascii="Times New Roman" w:hAnsi="Times New Roman" w:cs="Times New Roman"/>
          <w:sz w:val="24"/>
          <w:szCs w:val="24"/>
        </w:rPr>
        <w:t xml:space="preserve"> </w:t>
      </w:r>
      <w:r w:rsidR="0056735B" w:rsidRPr="00857C84">
        <w:rPr>
          <w:rFonts w:ascii="Times New Roman" w:hAnsi="Times New Roman" w:cs="Times New Roman"/>
          <w:sz w:val="24"/>
          <w:szCs w:val="24"/>
        </w:rPr>
        <w:t xml:space="preserve">para dar cumplimiento a la sentencia dictada por la autoridad judicial antes referida y al </w:t>
      </w:r>
      <w:r w:rsidRPr="00857C84">
        <w:rPr>
          <w:rFonts w:ascii="Times New Roman" w:hAnsi="Times New Roman" w:cs="Times New Roman"/>
          <w:sz w:val="24"/>
          <w:szCs w:val="24"/>
        </w:rPr>
        <w:t>convenio de trato</w:t>
      </w:r>
      <w:r w:rsidR="003B7A47" w:rsidRPr="00857C84">
        <w:rPr>
          <w:rFonts w:ascii="Times New Roman" w:hAnsi="Times New Roman" w:cs="Times New Roman"/>
          <w:sz w:val="24"/>
          <w:szCs w:val="24"/>
        </w:rPr>
        <w:t>,</w:t>
      </w:r>
      <w:r w:rsidR="0056735B" w:rsidRPr="00857C84">
        <w:rPr>
          <w:rFonts w:ascii="Times New Roman" w:hAnsi="Times New Roman" w:cs="Times New Roman"/>
          <w:sz w:val="24"/>
          <w:szCs w:val="24"/>
        </w:rPr>
        <w:t xml:space="preserve"> el </w:t>
      </w:r>
      <w:r w:rsidR="003B7A47" w:rsidRPr="00857C84">
        <w:rPr>
          <w:rFonts w:ascii="Times New Roman" w:hAnsi="Times New Roman" w:cs="Times New Roman"/>
          <w:sz w:val="24"/>
          <w:szCs w:val="24"/>
        </w:rPr>
        <w:t>30</w:t>
      </w:r>
      <w:r w:rsidR="0056735B" w:rsidRPr="00857C84">
        <w:rPr>
          <w:rFonts w:ascii="Times New Roman" w:hAnsi="Times New Roman" w:cs="Times New Roman"/>
          <w:sz w:val="24"/>
          <w:szCs w:val="24"/>
        </w:rPr>
        <w:t xml:space="preserve"> de septiembre del </w:t>
      </w:r>
      <w:r w:rsidR="003B7A47" w:rsidRPr="00857C84">
        <w:rPr>
          <w:rFonts w:ascii="Times New Roman" w:hAnsi="Times New Roman" w:cs="Times New Roman"/>
          <w:sz w:val="24"/>
          <w:szCs w:val="24"/>
        </w:rPr>
        <w:t>2022</w:t>
      </w:r>
      <w:r w:rsidR="0056735B" w:rsidRPr="00857C84">
        <w:rPr>
          <w:rFonts w:ascii="Times New Roman" w:hAnsi="Times New Roman" w:cs="Times New Roman"/>
          <w:sz w:val="24"/>
          <w:szCs w:val="24"/>
        </w:rPr>
        <w:t xml:space="preserve"> el Gobierno del Estado de México publicó en el Periódico Oficial </w:t>
      </w:r>
      <w:r w:rsidR="0056735B" w:rsidRPr="00857C84">
        <w:rPr>
          <w:rFonts w:ascii="Times New Roman" w:hAnsi="Times New Roman" w:cs="Times New Roman"/>
          <w:i/>
          <w:iCs/>
          <w:sz w:val="24"/>
          <w:szCs w:val="24"/>
        </w:rPr>
        <w:t>Gaceta del Gobierno</w:t>
      </w:r>
      <w:r w:rsidR="0056735B" w:rsidRPr="00857C84">
        <w:rPr>
          <w:rFonts w:ascii="Times New Roman" w:hAnsi="Times New Roman" w:cs="Times New Roman"/>
          <w:sz w:val="24"/>
          <w:szCs w:val="24"/>
        </w:rPr>
        <w:t xml:space="preserve"> el </w:t>
      </w:r>
      <w:r w:rsidR="003B7A47" w:rsidRPr="00857C84">
        <w:rPr>
          <w:rFonts w:ascii="Times New Roman" w:hAnsi="Times New Roman" w:cs="Times New Roman"/>
          <w:sz w:val="24"/>
          <w:szCs w:val="24"/>
        </w:rPr>
        <w:t>d</w:t>
      </w:r>
      <w:r w:rsidR="0056735B" w:rsidRPr="00857C84">
        <w:rPr>
          <w:rFonts w:ascii="Times New Roman" w:hAnsi="Times New Roman" w:cs="Times New Roman"/>
          <w:sz w:val="24"/>
          <w:szCs w:val="24"/>
        </w:rPr>
        <w:t xml:space="preserve">ecreto del Ejecutivo del Estado que modifica el diverso por el que se crea el Parque Estatal de Recreación Popular denominado </w:t>
      </w:r>
      <w:r w:rsidR="00022AB7" w:rsidRPr="00857C84">
        <w:rPr>
          <w:rFonts w:ascii="Times New Roman" w:hAnsi="Times New Roman" w:cs="Times New Roman"/>
          <w:sz w:val="24"/>
          <w:szCs w:val="24"/>
        </w:rPr>
        <w:t>Parque</w:t>
      </w:r>
      <w:r w:rsidR="0056735B" w:rsidRPr="00857C84">
        <w:rPr>
          <w:rFonts w:ascii="Times New Roman" w:hAnsi="Times New Roman" w:cs="Times New Roman"/>
          <w:sz w:val="24"/>
          <w:szCs w:val="24"/>
        </w:rPr>
        <w:t xml:space="preserve"> Atizapán Valle Escondido, ubicado en el municipio de Atizapán de Zaragoza, Estado de México, publicado en el Periódico Oficial </w:t>
      </w:r>
      <w:r w:rsidR="0056735B" w:rsidRPr="00857C84">
        <w:rPr>
          <w:rFonts w:ascii="Times New Roman" w:hAnsi="Times New Roman" w:cs="Times New Roman"/>
          <w:i/>
          <w:iCs/>
          <w:sz w:val="24"/>
          <w:szCs w:val="24"/>
        </w:rPr>
        <w:t>Gaceta de Gobierno</w:t>
      </w:r>
      <w:r w:rsidR="0056735B" w:rsidRPr="00857C84">
        <w:rPr>
          <w:rFonts w:ascii="Times New Roman" w:hAnsi="Times New Roman" w:cs="Times New Roman"/>
          <w:sz w:val="24"/>
          <w:szCs w:val="24"/>
        </w:rPr>
        <w:t xml:space="preserve"> el </w:t>
      </w:r>
      <w:r w:rsidR="0071753A" w:rsidRPr="00857C84">
        <w:rPr>
          <w:rFonts w:ascii="Times New Roman" w:hAnsi="Times New Roman" w:cs="Times New Roman"/>
          <w:sz w:val="24"/>
          <w:szCs w:val="24"/>
        </w:rPr>
        <w:t>10</w:t>
      </w:r>
      <w:r w:rsidR="0056735B" w:rsidRPr="00857C84">
        <w:rPr>
          <w:rFonts w:ascii="Times New Roman" w:hAnsi="Times New Roman" w:cs="Times New Roman"/>
          <w:sz w:val="24"/>
          <w:szCs w:val="24"/>
        </w:rPr>
        <w:t xml:space="preserve"> de junio de </w:t>
      </w:r>
      <w:r w:rsidR="0071753A" w:rsidRPr="00857C84">
        <w:rPr>
          <w:rFonts w:ascii="Times New Roman" w:hAnsi="Times New Roman" w:cs="Times New Roman"/>
          <w:sz w:val="24"/>
          <w:szCs w:val="24"/>
        </w:rPr>
        <w:t>1978</w:t>
      </w:r>
      <w:r w:rsidR="0056735B" w:rsidRPr="00857C84">
        <w:rPr>
          <w:rFonts w:ascii="Times New Roman" w:hAnsi="Times New Roman" w:cs="Times New Roman"/>
          <w:sz w:val="24"/>
          <w:szCs w:val="24"/>
        </w:rPr>
        <w:t>, precisando en su artículo único que se reforman, entre otros artículos, el indicado como quinto</w:t>
      </w:r>
      <w:r w:rsidR="0071753A" w:rsidRPr="00857C84">
        <w:rPr>
          <w:rFonts w:ascii="Times New Roman" w:hAnsi="Times New Roman" w:cs="Times New Roman"/>
          <w:sz w:val="24"/>
          <w:szCs w:val="24"/>
        </w:rPr>
        <w:t>,</w:t>
      </w:r>
      <w:r w:rsidR="0056735B" w:rsidRPr="00857C84">
        <w:rPr>
          <w:rFonts w:ascii="Times New Roman" w:hAnsi="Times New Roman" w:cs="Times New Roman"/>
          <w:sz w:val="24"/>
          <w:szCs w:val="24"/>
        </w:rPr>
        <w:t xml:space="preserve"> para quedar quinto.</w:t>
      </w:r>
    </w:p>
    <w:p w14:paraId="0977777D" w14:textId="07D492A3" w:rsidR="0056735B" w:rsidRPr="00857C84" w:rsidRDefault="0056735B"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 xml:space="preserve">El </w:t>
      </w:r>
      <w:r w:rsidR="00DD207C" w:rsidRPr="00857C84">
        <w:rPr>
          <w:rFonts w:ascii="Times New Roman" w:hAnsi="Times New Roman" w:cs="Times New Roman"/>
          <w:sz w:val="24"/>
          <w:szCs w:val="24"/>
        </w:rPr>
        <w:t xml:space="preserve">Parque Estatal </w:t>
      </w:r>
      <w:r w:rsidRPr="00857C84">
        <w:rPr>
          <w:rFonts w:ascii="Times New Roman" w:hAnsi="Times New Roman" w:cs="Times New Roman"/>
          <w:sz w:val="24"/>
          <w:szCs w:val="24"/>
        </w:rPr>
        <w:t>tiene una superficie de 250 hectáreas y se sitúa en el municipio de Atizapán de Zaragoza, Estado de México</w:t>
      </w:r>
      <w:r w:rsidR="003D7EEE" w:rsidRPr="00857C84">
        <w:rPr>
          <w:rFonts w:ascii="Times New Roman" w:hAnsi="Times New Roman" w:cs="Times New Roman"/>
          <w:sz w:val="24"/>
          <w:szCs w:val="24"/>
        </w:rPr>
        <w:t>.</w:t>
      </w:r>
      <w:r w:rsidRPr="00857C84">
        <w:rPr>
          <w:rFonts w:ascii="Times New Roman" w:hAnsi="Times New Roman" w:cs="Times New Roman"/>
          <w:sz w:val="24"/>
          <w:szCs w:val="24"/>
        </w:rPr>
        <w:t xml:space="preserve"> </w:t>
      </w:r>
      <w:r w:rsidR="003D7EEE" w:rsidRPr="00857C84">
        <w:rPr>
          <w:rFonts w:ascii="Times New Roman" w:hAnsi="Times New Roman" w:cs="Times New Roman"/>
          <w:sz w:val="24"/>
          <w:szCs w:val="24"/>
        </w:rPr>
        <w:t>L</w:t>
      </w:r>
      <w:r w:rsidRPr="00857C84">
        <w:rPr>
          <w:rFonts w:ascii="Times New Roman" w:hAnsi="Times New Roman" w:cs="Times New Roman"/>
          <w:sz w:val="24"/>
          <w:szCs w:val="24"/>
        </w:rPr>
        <w:t xml:space="preserve">a delimitación del </w:t>
      </w:r>
      <w:r w:rsidR="00E124C1" w:rsidRPr="00857C84">
        <w:rPr>
          <w:rFonts w:ascii="Times New Roman" w:hAnsi="Times New Roman" w:cs="Times New Roman"/>
          <w:sz w:val="24"/>
          <w:szCs w:val="24"/>
        </w:rPr>
        <w:t xml:space="preserve">Área Natural Protegida </w:t>
      </w:r>
      <w:r w:rsidRPr="00857C84">
        <w:rPr>
          <w:rFonts w:ascii="Times New Roman" w:hAnsi="Times New Roman" w:cs="Times New Roman"/>
          <w:sz w:val="24"/>
          <w:szCs w:val="24"/>
        </w:rPr>
        <w:t>se precisa a partir de las coordenadas X y</w:t>
      </w:r>
      <w:r w:rsidR="00545748" w:rsidRPr="00857C84">
        <w:rPr>
          <w:rFonts w:ascii="Times New Roman" w:hAnsi="Times New Roman" w:cs="Times New Roman"/>
          <w:sz w:val="24"/>
          <w:szCs w:val="24"/>
        </w:rPr>
        <w:t xml:space="preserve"> </w:t>
      </w:r>
      <w:proofErr w:type="spellStart"/>
      <w:r w:rsidR="00545748" w:rsidRPr="00857C84">
        <w:rPr>
          <w:rFonts w:ascii="Times New Roman" w:hAnsi="Times New Roman" w:cs="Times New Roman"/>
          <w:sz w:val="24"/>
          <w:szCs w:val="24"/>
        </w:rPr>
        <w:t>Y</w:t>
      </w:r>
      <w:proofErr w:type="spellEnd"/>
      <w:r w:rsidRPr="00857C84">
        <w:rPr>
          <w:rFonts w:ascii="Times New Roman" w:hAnsi="Times New Roman" w:cs="Times New Roman"/>
          <w:sz w:val="24"/>
          <w:szCs w:val="24"/>
        </w:rPr>
        <w:t xml:space="preserve"> Universal Transversa de marcador UTM WGS84 Zona 14 N que se describen en el plano y cuadro de construcción que forman parte del presente decreto. </w:t>
      </w:r>
    </w:p>
    <w:p w14:paraId="33CBDE70" w14:textId="4C33607E" w:rsidR="00D75A73" w:rsidRPr="00857C84" w:rsidRDefault="0056735B"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El decreto antes referido quedó inscrito en la Oficina Regional de Tlalnepantla del Instituto de la Función Registral del Estado de México, bajo el folio real electrónico número 00 34 32 79</w:t>
      </w:r>
      <w:r w:rsidR="009D4ACD" w:rsidRPr="00857C84">
        <w:rPr>
          <w:rFonts w:ascii="Times New Roman" w:hAnsi="Times New Roman" w:cs="Times New Roman"/>
          <w:sz w:val="24"/>
          <w:szCs w:val="24"/>
        </w:rPr>
        <w:t xml:space="preserve">, </w:t>
      </w:r>
      <w:r w:rsidRPr="00857C84">
        <w:rPr>
          <w:rFonts w:ascii="Times New Roman" w:hAnsi="Times New Roman" w:cs="Times New Roman"/>
          <w:sz w:val="24"/>
          <w:szCs w:val="24"/>
        </w:rPr>
        <w:t>de fecha 19 de abril del 2023</w:t>
      </w:r>
      <w:r w:rsidR="00D75A73" w:rsidRPr="00857C84">
        <w:rPr>
          <w:rFonts w:ascii="Times New Roman" w:hAnsi="Times New Roman" w:cs="Times New Roman"/>
          <w:sz w:val="24"/>
          <w:szCs w:val="24"/>
        </w:rPr>
        <w:t>.</w:t>
      </w:r>
    </w:p>
    <w:p w14:paraId="472F9CD9" w14:textId="4903D208" w:rsidR="0056735B" w:rsidRPr="00857C84" w:rsidRDefault="00D75A73" w:rsidP="002A73AD">
      <w:pPr>
        <w:pStyle w:val="Sinespaciado"/>
        <w:ind w:firstLine="708"/>
        <w:jc w:val="both"/>
        <w:rPr>
          <w:rFonts w:ascii="Times New Roman" w:hAnsi="Times New Roman" w:cs="Times New Roman"/>
          <w:sz w:val="24"/>
          <w:szCs w:val="24"/>
        </w:rPr>
      </w:pPr>
      <w:r w:rsidRPr="00857C84">
        <w:rPr>
          <w:rFonts w:ascii="Times New Roman" w:hAnsi="Times New Roman" w:cs="Times New Roman"/>
          <w:sz w:val="24"/>
          <w:szCs w:val="24"/>
        </w:rPr>
        <w:t>E</w:t>
      </w:r>
      <w:r w:rsidR="0056735B" w:rsidRPr="00857C84">
        <w:rPr>
          <w:rFonts w:ascii="Times New Roman" w:hAnsi="Times New Roman" w:cs="Times New Roman"/>
          <w:sz w:val="24"/>
          <w:szCs w:val="24"/>
        </w:rPr>
        <w:t>s importante resaltar que como se expide en los oficios número 41</w:t>
      </w:r>
      <w:r w:rsidRPr="00857C84">
        <w:rPr>
          <w:rFonts w:ascii="Times New Roman" w:hAnsi="Times New Roman" w:cs="Times New Roman"/>
          <w:sz w:val="24"/>
          <w:szCs w:val="24"/>
        </w:rPr>
        <w:t>-</w:t>
      </w:r>
      <w:r w:rsidR="0056735B" w:rsidRPr="00857C84">
        <w:rPr>
          <w:rFonts w:ascii="Times New Roman" w:hAnsi="Times New Roman" w:cs="Times New Roman"/>
          <w:sz w:val="24"/>
          <w:szCs w:val="24"/>
        </w:rPr>
        <w:t>3S.1</w:t>
      </w:r>
      <w:r w:rsidRPr="00857C84">
        <w:rPr>
          <w:rFonts w:ascii="Times New Roman" w:hAnsi="Times New Roman" w:cs="Times New Roman"/>
          <w:sz w:val="24"/>
          <w:szCs w:val="24"/>
        </w:rPr>
        <w:t>-</w:t>
      </w:r>
      <w:r w:rsidR="0056735B" w:rsidRPr="00857C84">
        <w:rPr>
          <w:rFonts w:ascii="Times New Roman" w:hAnsi="Times New Roman" w:cs="Times New Roman"/>
          <w:sz w:val="24"/>
          <w:szCs w:val="24"/>
        </w:rPr>
        <w:t>2023/2255 y 401.3S.12023/2256</w:t>
      </w:r>
      <w:r w:rsidR="00C32CA3" w:rsidRPr="00857C84">
        <w:rPr>
          <w:rFonts w:ascii="Times New Roman" w:hAnsi="Times New Roman" w:cs="Times New Roman"/>
          <w:sz w:val="24"/>
          <w:szCs w:val="24"/>
        </w:rPr>
        <w:t>,</w:t>
      </w:r>
      <w:r w:rsidR="0056735B" w:rsidRPr="00857C84">
        <w:rPr>
          <w:rFonts w:ascii="Times New Roman" w:hAnsi="Times New Roman" w:cs="Times New Roman"/>
          <w:sz w:val="24"/>
          <w:szCs w:val="24"/>
        </w:rPr>
        <w:t xml:space="preserve"> emitidos por el Director del Centro IN</w:t>
      </w:r>
      <w:r w:rsidR="00C32CA3" w:rsidRPr="00857C84">
        <w:rPr>
          <w:rFonts w:ascii="Times New Roman" w:hAnsi="Times New Roman" w:cs="Times New Roman"/>
          <w:sz w:val="24"/>
          <w:szCs w:val="24"/>
        </w:rPr>
        <w:t>A</w:t>
      </w:r>
      <w:r w:rsidR="0056735B" w:rsidRPr="00857C84">
        <w:rPr>
          <w:rFonts w:ascii="Times New Roman" w:hAnsi="Times New Roman" w:cs="Times New Roman"/>
          <w:sz w:val="24"/>
          <w:szCs w:val="24"/>
        </w:rPr>
        <w:t>H Estado de México, la superficie de 50 hectáreas que se desincorporen del parque antes referido son colindantes al sitio arqueológico y se presume su existencia debido al registro de materiales arqueológicos en superficie de la época prehispánica, por lo que cualquier obra requiere el visto bueno por parte del instituto</w:t>
      </w:r>
      <w:r w:rsidR="00C32CA3" w:rsidRPr="00857C84">
        <w:rPr>
          <w:rFonts w:ascii="Times New Roman" w:hAnsi="Times New Roman" w:cs="Times New Roman"/>
          <w:sz w:val="24"/>
          <w:szCs w:val="24"/>
        </w:rPr>
        <w:t>;</w:t>
      </w:r>
      <w:r w:rsidR="0056735B" w:rsidRPr="00857C84">
        <w:rPr>
          <w:rFonts w:ascii="Times New Roman" w:hAnsi="Times New Roman" w:cs="Times New Roman"/>
          <w:sz w:val="24"/>
          <w:szCs w:val="24"/>
        </w:rPr>
        <w:t xml:space="preserve"> as</w:t>
      </w:r>
      <w:r w:rsidR="00C32CA3" w:rsidRPr="00857C84">
        <w:rPr>
          <w:rFonts w:ascii="Times New Roman" w:hAnsi="Times New Roman" w:cs="Times New Roman"/>
          <w:sz w:val="24"/>
          <w:szCs w:val="24"/>
        </w:rPr>
        <w:t>i</w:t>
      </w:r>
      <w:r w:rsidR="0056735B" w:rsidRPr="00857C84">
        <w:rPr>
          <w:rFonts w:ascii="Times New Roman" w:hAnsi="Times New Roman" w:cs="Times New Roman"/>
          <w:sz w:val="24"/>
          <w:szCs w:val="24"/>
        </w:rPr>
        <w:t>mismo, no se encuentra ningún inmueble de valor histórico ni es colindante con algún monumento histórico y se encuentra fuera de la zona de protección patrimonial</w:t>
      </w:r>
      <w:r w:rsidR="00C64BD5" w:rsidRPr="00857C84">
        <w:rPr>
          <w:rFonts w:ascii="Times New Roman" w:hAnsi="Times New Roman" w:cs="Times New Roman"/>
          <w:sz w:val="24"/>
          <w:szCs w:val="24"/>
        </w:rPr>
        <w:t>,</w:t>
      </w:r>
      <w:r w:rsidR="0056735B" w:rsidRPr="00857C84">
        <w:rPr>
          <w:rFonts w:ascii="Times New Roman" w:hAnsi="Times New Roman" w:cs="Times New Roman"/>
          <w:sz w:val="24"/>
          <w:szCs w:val="24"/>
        </w:rPr>
        <w:t xml:space="preserve"> por lo tanto, no es competencia del área de </w:t>
      </w:r>
      <w:r w:rsidR="008D4FE0" w:rsidRPr="00857C84">
        <w:rPr>
          <w:rFonts w:ascii="Times New Roman" w:hAnsi="Times New Roman" w:cs="Times New Roman"/>
          <w:sz w:val="24"/>
          <w:szCs w:val="24"/>
        </w:rPr>
        <w:t xml:space="preserve">Monumentos Históricos </w:t>
      </w:r>
      <w:r w:rsidR="0056735B" w:rsidRPr="00857C84">
        <w:rPr>
          <w:rFonts w:ascii="Times New Roman" w:hAnsi="Times New Roman" w:cs="Times New Roman"/>
          <w:sz w:val="24"/>
          <w:szCs w:val="24"/>
        </w:rPr>
        <w:t>norma</w:t>
      </w:r>
      <w:r w:rsidR="00C32CA3" w:rsidRPr="00857C84">
        <w:rPr>
          <w:rFonts w:ascii="Times New Roman" w:hAnsi="Times New Roman" w:cs="Times New Roman"/>
          <w:sz w:val="24"/>
          <w:szCs w:val="24"/>
        </w:rPr>
        <w:t>r</w:t>
      </w:r>
      <w:r w:rsidR="0056735B" w:rsidRPr="00857C84">
        <w:rPr>
          <w:rFonts w:ascii="Times New Roman" w:hAnsi="Times New Roman" w:cs="Times New Roman"/>
          <w:sz w:val="24"/>
          <w:szCs w:val="24"/>
        </w:rPr>
        <w:t xml:space="preserve"> las intervenciones que se realicen en el mismo</w:t>
      </w:r>
      <w:r w:rsidR="00C32CA3" w:rsidRPr="00857C84">
        <w:rPr>
          <w:rFonts w:ascii="Times New Roman" w:hAnsi="Times New Roman" w:cs="Times New Roman"/>
          <w:sz w:val="24"/>
          <w:szCs w:val="24"/>
        </w:rPr>
        <w:t>;</w:t>
      </w:r>
      <w:r w:rsidR="0056735B" w:rsidRPr="00857C84">
        <w:rPr>
          <w:rFonts w:ascii="Times New Roman" w:hAnsi="Times New Roman" w:cs="Times New Roman"/>
          <w:sz w:val="24"/>
          <w:szCs w:val="24"/>
        </w:rPr>
        <w:t xml:space="preserve"> sin embargo, deberá dar cumplimiento a lo señalado por el Área de Arqueología en el oficio 401.3S.1 2023/2055 de fecha 22 de junio de 2023. </w:t>
      </w:r>
    </w:p>
    <w:p w14:paraId="08A111A5" w14:textId="61BD111D" w:rsidR="0056735B" w:rsidRPr="00857C84" w:rsidRDefault="0056735B"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 xml:space="preserve">En mérito de las consideraciones planteadas, someto a consideración de esta Legislatura la siguiente iniciativa con proyecto de decreto por la que se autoriza al Titular del Ejecutivo Estatal a desincorporar </w:t>
      </w:r>
      <w:r w:rsidR="0066720A" w:rsidRPr="00857C84">
        <w:rPr>
          <w:rFonts w:ascii="Times New Roman" w:hAnsi="Times New Roman" w:cs="Times New Roman"/>
          <w:sz w:val="24"/>
          <w:szCs w:val="24"/>
        </w:rPr>
        <w:t>d</w:t>
      </w:r>
      <w:r w:rsidRPr="00857C84">
        <w:rPr>
          <w:rFonts w:ascii="Times New Roman" w:hAnsi="Times New Roman" w:cs="Times New Roman"/>
          <w:sz w:val="24"/>
          <w:szCs w:val="24"/>
        </w:rPr>
        <w:t xml:space="preserve">el patrimonio del Gobierno del Estado de México 50 hectáreas del Parque Estatal de Recreación Popular denominado Parque Atizapán Valle Escondido, comúnmente conocido como Los Ciervos, ubicado en el municipio de Atizapán de Zaragoza, Estado de México, para que </w:t>
      </w:r>
      <w:r w:rsidRPr="00857C84">
        <w:rPr>
          <w:rFonts w:ascii="Times New Roman" w:hAnsi="Times New Roman" w:cs="Times New Roman"/>
          <w:sz w:val="24"/>
          <w:szCs w:val="24"/>
        </w:rPr>
        <w:lastRenderedPageBreak/>
        <w:t xml:space="preserve">sean restituidas a favor de la Comunidad Agraria del </w:t>
      </w:r>
      <w:r w:rsidR="0066720A" w:rsidRPr="00857C84">
        <w:rPr>
          <w:rFonts w:ascii="Times New Roman" w:hAnsi="Times New Roman" w:cs="Times New Roman"/>
          <w:sz w:val="24"/>
          <w:szCs w:val="24"/>
        </w:rPr>
        <w:t>P</w:t>
      </w:r>
      <w:r w:rsidRPr="00857C84">
        <w:rPr>
          <w:rFonts w:ascii="Times New Roman" w:hAnsi="Times New Roman" w:cs="Times New Roman"/>
          <w:sz w:val="24"/>
          <w:szCs w:val="24"/>
        </w:rPr>
        <w:t xml:space="preserve">oblado de Atizapán de Zaragoza, Estado de México. </w:t>
      </w:r>
    </w:p>
    <w:p w14:paraId="262E8E21" w14:textId="1FF2D7FE" w:rsidR="0056735B" w:rsidRPr="00857C84" w:rsidRDefault="0056735B"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 xml:space="preserve">Es </w:t>
      </w:r>
      <w:proofErr w:type="spellStart"/>
      <w:r w:rsidRPr="00857C84">
        <w:rPr>
          <w:rFonts w:ascii="Times New Roman" w:hAnsi="Times New Roman" w:cs="Times New Roman"/>
          <w:sz w:val="24"/>
          <w:szCs w:val="24"/>
        </w:rPr>
        <w:t>cu</w:t>
      </w:r>
      <w:r w:rsidR="002E74B8" w:rsidRPr="00857C84">
        <w:rPr>
          <w:rFonts w:ascii="Times New Roman" w:hAnsi="Times New Roman" w:cs="Times New Roman"/>
          <w:sz w:val="24"/>
          <w:szCs w:val="24"/>
        </w:rPr>
        <w:t>a</w:t>
      </w:r>
      <w:r w:rsidRPr="00857C84">
        <w:rPr>
          <w:rFonts w:ascii="Times New Roman" w:hAnsi="Times New Roman" w:cs="Times New Roman"/>
          <w:sz w:val="24"/>
          <w:szCs w:val="24"/>
        </w:rPr>
        <w:t>nto</w:t>
      </w:r>
      <w:proofErr w:type="spellEnd"/>
      <w:r w:rsidRPr="00857C84">
        <w:rPr>
          <w:rFonts w:ascii="Times New Roman" w:hAnsi="Times New Roman" w:cs="Times New Roman"/>
          <w:sz w:val="24"/>
          <w:szCs w:val="24"/>
        </w:rPr>
        <w:t>.</w:t>
      </w:r>
    </w:p>
    <w:p w14:paraId="62A2BD29" w14:textId="183FB3FD" w:rsidR="002E74B8" w:rsidRPr="00857C84" w:rsidRDefault="0056735B"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 xml:space="preserve">PRESIDENTA DIP. ANAÍS MIRIAM BURGOS HERNÁNDEZ. Gracias, </w:t>
      </w:r>
      <w:r w:rsidR="002E74B8" w:rsidRPr="00857C84">
        <w:rPr>
          <w:rFonts w:ascii="Times New Roman" w:hAnsi="Times New Roman" w:cs="Times New Roman"/>
          <w:sz w:val="24"/>
          <w:szCs w:val="24"/>
        </w:rPr>
        <w:t>S</w:t>
      </w:r>
      <w:r w:rsidRPr="00857C84">
        <w:rPr>
          <w:rFonts w:ascii="Times New Roman" w:hAnsi="Times New Roman" w:cs="Times New Roman"/>
          <w:sz w:val="24"/>
          <w:szCs w:val="24"/>
        </w:rPr>
        <w:t>ecretaria</w:t>
      </w:r>
      <w:r w:rsidR="002E74B8" w:rsidRPr="00857C84">
        <w:rPr>
          <w:rFonts w:ascii="Times New Roman" w:hAnsi="Times New Roman" w:cs="Times New Roman"/>
          <w:sz w:val="24"/>
          <w:szCs w:val="24"/>
        </w:rPr>
        <w:t>.</w:t>
      </w:r>
    </w:p>
    <w:p w14:paraId="630F61C0" w14:textId="1DE31C8B" w:rsidR="0056735B" w:rsidRPr="00857C84" w:rsidRDefault="0056735B" w:rsidP="002A73AD">
      <w:pPr>
        <w:pStyle w:val="Sinespaciado"/>
        <w:ind w:firstLine="708"/>
        <w:jc w:val="both"/>
        <w:rPr>
          <w:rFonts w:ascii="Times New Roman" w:hAnsi="Times New Roman" w:cs="Times New Roman"/>
          <w:sz w:val="24"/>
          <w:szCs w:val="24"/>
        </w:rPr>
      </w:pPr>
      <w:r w:rsidRPr="00857C84">
        <w:rPr>
          <w:rFonts w:ascii="Times New Roman" w:hAnsi="Times New Roman" w:cs="Times New Roman"/>
          <w:sz w:val="24"/>
          <w:szCs w:val="24"/>
        </w:rPr>
        <w:t>Pregunto a las diputadas y los diputados si desean hacer uso de la palabra</w:t>
      </w:r>
      <w:r w:rsidR="002E74B8" w:rsidRPr="00857C84">
        <w:rPr>
          <w:rFonts w:ascii="Times New Roman" w:hAnsi="Times New Roman" w:cs="Times New Roman"/>
          <w:sz w:val="24"/>
          <w:szCs w:val="24"/>
        </w:rPr>
        <w:t>,</w:t>
      </w:r>
      <w:r w:rsidRPr="00857C84">
        <w:rPr>
          <w:rFonts w:ascii="Times New Roman" w:hAnsi="Times New Roman" w:cs="Times New Roman"/>
          <w:sz w:val="24"/>
          <w:szCs w:val="24"/>
        </w:rPr>
        <w:t xml:space="preserve"> y pido a la secretaría registre</w:t>
      </w:r>
      <w:r w:rsidR="00ED5F9A" w:rsidRPr="00857C84">
        <w:rPr>
          <w:rFonts w:ascii="Times New Roman" w:hAnsi="Times New Roman" w:cs="Times New Roman"/>
          <w:sz w:val="24"/>
          <w:szCs w:val="24"/>
        </w:rPr>
        <w:t xml:space="preserve"> los oradores</w:t>
      </w:r>
      <w:r w:rsidR="002E74B8" w:rsidRPr="00857C84">
        <w:rPr>
          <w:rFonts w:ascii="Times New Roman" w:hAnsi="Times New Roman" w:cs="Times New Roman"/>
          <w:sz w:val="24"/>
          <w:szCs w:val="24"/>
        </w:rPr>
        <w:t>.</w:t>
      </w:r>
    </w:p>
    <w:p w14:paraId="6025F3D1" w14:textId="2CCAD05F" w:rsidR="00185899" w:rsidRPr="00857C84" w:rsidRDefault="00ED5F9A"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SECRETARIA DIP. ALICIA MERCADO MORENO.</w:t>
      </w:r>
      <w:r w:rsidR="002E74B8" w:rsidRPr="00857C84">
        <w:rPr>
          <w:rFonts w:ascii="Times New Roman" w:hAnsi="Times New Roman" w:cs="Times New Roman"/>
          <w:sz w:val="24"/>
          <w:szCs w:val="24"/>
        </w:rPr>
        <w:t xml:space="preserve"> </w:t>
      </w:r>
      <w:r w:rsidR="00185899" w:rsidRPr="00857C84">
        <w:rPr>
          <w:rFonts w:ascii="Times New Roman" w:hAnsi="Times New Roman" w:cs="Times New Roman"/>
          <w:sz w:val="24"/>
          <w:szCs w:val="24"/>
        </w:rPr>
        <w:t>¿Alguien quiere hacer uso de la palabra?</w:t>
      </w:r>
    </w:p>
    <w:p w14:paraId="2B077670" w14:textId="7BA8981C" w:rsidR="00185899" w:rsidRPr="00857C84" w:rsidRDefault="00185899"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Nadie quiere hacer uso de la palabra</w:t>
      </w:r>
      <w:r w:rsidR="002E74B8" w:rsidRPr="00857C84">
        <w:rPr>
          <w:rFonts w:ascii="Times New Roman" w:hAnsi="Times New Roman" w:cs="Times New Roman"/>
          <w:sz w:val="24"/>
          <w:szCs w:val="24"/>
        </w:rPr>
        <w:t>,</w:t>
      </w:r>
      <w:r w:rsidRPr="00857C84">
        <w:rPr>
          <w:rFonts w:ascii="Times New Roman" w:hAnsi="Times New Roman" w:cs="Times New Roman"/>
          <w:sz w:val="24"/>
          <w:szCs w:val="24"/>
        </w:rPr>
        <w:t xml:space="preserve"> Presidenta.</w:t>
      </w:r>
    </w:p>
    <w:p w14:paraId="58577489" w14:textId="0DE074F1" w:rsidR="00185899" w:rsidRPr="00857C84" w:rsidRDefault="00185899"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PRESIDENTA DIP. ANAÍS MIRIAM BURGOS HERNÁNDEZ. Gracias</w:t>
      </w:r>
      <w:r w:rsidR="002E74B8" w:rsidRPr="00857C84">
        <w:rPr>
          <w:rFonts w:ascii="Times New Roman" w:hAnsi="Times New Roman" w:cs="Times New Roman"/>
          <w:sz w:val="24"/>
          <w:szCs w:val="24"/>
        </w:rPr>
        <w:t>,</w:t>
      </w:r>
      <w:r w:rsidRPr="00857C84">
        <w:rPr>
          <w:rFonts w:ascii="Times New Roman" w:hAnsi="Times New Roman" w:cs="Times New Roman"/>
          <w:sz w:val="24"/>
          <w:szCs w:val="24"/>
        </w:rPr>
        <w:t xml:space="preserve"> diputada Alicia.</w:t>
      </w:r>
    </w:p>
    <w:p w14:paraId="2E1EA169" w14:textId="63F944D5" w:rsidR="00185899" w:rsidRPr="00857C84" w:rsidRDefault="00185899"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Registre la Secretar</w:t>
      </w:r>
      <w:r w:rsidR="002E74B8" w:rsidRPr="00857C84">
        <w:rPr>
          <w:rFonts w:ascii="Times New Roman" w:hAnsi="Times New Roman" w:cs="Times New Roman"/>
          <w:sz w:val="24"/>
          <w:szCs w:val="24"/>
        </w:rPr>
        <w:t>í</w:t>
      </w:r>
      <w:r w:rsidRPr="00857C84">
        <w:rPr>
          <w:rFonts w:ascii="Times New Roman" w:hAnsi="Times New Roman" w:cs="Times New Roman"/>
          <w:sz w:val="24"/>
          <w:szCs w:val="24"/>
        </w:rPr>
        <w:t>a la asistencia a la reunión.</w:t>
      </w:r>
    </w:p>
    <w:p w14:paraId="6822F35D" w14:textId="77777777" w:rsidR="00185899" w:rsidRPr="00857C84" w:rsidRDefault="00185899"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SECRETARIA DIP. ALICIA MERCADO MORENO. Ha sido registrada la asistencia a la reunión.</w:t>
      </w:r>
    </w:p>
    <w:p w14:paraId="1FDF15CC" w14:textId="07E669EA" w:rsidR="00185899" w:rsidRPr="00857C84" w:rsidRDefault="00185899"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PRESIDENTA DIP. ANAÍS MIRIAM BURGOS HERNÁNDEZ. Se levanta la reunión de la Comisión Legislativa de Patrimonio Estatal y Municipal, siendo las doce horas con treinta y cuatro minutos del día miércoles seis de diciembre del año dos mil veintitrés</w:t>
      </w:r>
      <w:r w:rsidR="002D720C" w:rsidRPr="00857C84">
        <w:rPr>
          <w:rFonts w:ascii="Times New Roman" w:hAnsi="Times New Roman" w:cs="Times New Roman"/>
          <w:sz w:val="24"/>
          <w:szCs w:val="24"/>
        </w:rPr>
        <w:t>,</w:t>
      </w:r>
      <w:r w:rsidRPr="00857C84">
        <w:rPr>
          <w:rFonts w:ascii="Times New Roman" w:hAnsi="Times New Roman" w:cs="Times New Roman"/>
          <w:sz w:val="24"/>
          <w:szCs w:val="24"/>
        </w:rPr>
        <w:t xml:space="preserve"> y se pide a sus integrantes quedar atentos a la próxima convocatoria.</w:t>
      </w:r>
    </w:p>
    <w:p w14:paraId="4C53F2DF" w14:textId="36C635E5" w:rsidR="00185899" w:rsidRPr="00857C84" w:rsidRDefault="00185899"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ab/>
        <w:t>Muchas gracias</w:t>
      </w:r>
      <w:r w:rsidR="002D720C" w:rsidRPr="00857C84">
        <w:rPr>
          <w:rFonts w:ascii="Times New Roman" w:hAnsi="Times New Roman" w:cs="Times New Roman"/>
          <w:sz w:val="24"/>
          <w:szCs w:val="24"/>
        </w:rPr>
        <w:t>,</w:t>
      </w:r>
      <w:r w:rsidRPr="00857C84">
        <w:rPr>
          <w:rFonts w:ascii="Times New Roman" w:hAnsi="Times New Roman" w:cs="Times New Roman"/>
          <w:sz w:val="24"/>
          <w:szCs w:val="24"/>
        </w:rPr>
        <w:t xml:space="preserve"> diputada Alicia</w:t>
      </w:r>
      <w:r w:rsidR="002D720C" w:rsidRPr="00857C84">
        <w:rPr>
          <w:rFonts w:ascii="Times New Roman" w:hAnsi="Times New Roman" w:cs="Times New Roman"/>
          <w:sz w:val="24"/>
          <w:szCs w:val="24"/>
        </w:rPr>
        <w:t>.</w:t>
      </w:r>
      <w:r w:rsidRPr="00857C84">
        <w:rPr>
          <w:rFonts w:ascii="Times New Roman" w:hAnsi="Times New Roman" w:cs="Times New Roman"/>
          <w:sz w:val="24"/>
          <w:szCs w:val="24"/>
        </w:rPr>
        <w:t xml:space="preserve"> </w:t>
      </w:r>
      <w:r w:rsidR="002D720C" w:rsidRPr="00857C84">
        <w:rPr>
          <w:rFonts w:ascii="Times New Roman" w:hAnsi="Times New Roman" w:cs="Times New Roman"/>
          <w:sz w:val="24"/>
          <w:szCs w:val="24"/>
        </w:rPr>
        <w:t>B</w:t>
      </w:r>
      <w:r w:rsidRPr="00857C84">
        <w:rPr>
          <w:rFonts w:ascii="Times New Roman" w:hAnsi="Times New Roman" w:cs="Times New Roman"/>
          <w:sz w:val="24"/>
          <w:szCs w:val="24"/>
        </w:rPr>
        <w:t>uen día a todas y todos.</w:t>
      </w:r>
    </w:p>
    <w:p w14:paraId="127B4DC9" w14:textId="0D9AC2E8" w:rsidR="00A8569E" w:rsidRPr="00857C84" w:rsidRDefault="00185899" w:rsidP="002A73AD">
      <w:pPr>
        <w:pStyle w:val="Sinespaciado"/>
        <w:jc w:val="both"/>
        <w:rPr>
          <w:rFonts w:ascii="Times New Roman" w:hAnsi="Times New Roman" w:cs="Times New Roman"/>
          <w:sz w:val="24"/>
          <w:szCs w:val="24"/>
        </w:rPr>
      </w:pPr>
      <w:r w:rsidRPr="00857C84">
        <w:rPr>
          <w:rFonts w:ascii="Times New Roman" w:hAnsi="Times New Roman" w:cs="Times New Roman"/>
          <w:sz w:val="24"/>
          <w:szCs w:val="24"/>
        </w:rPr>
        <w:t>SECRETARIA DIP. ALICIA MERCADO MORENO. Hasta luego a todos.</w:t>
      </w:r>
    </w:p>
    <w:sectPr w:rsidR="00A8569E" w:rsidRPr="00857C84" w:rsidSect="00F0731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7FCB1" w14:textId="77777777" w:rsidR="00BD2EC3" w:rsidRDefault="00BD2EC3" w:rsidP="006355D4">
      <w:pPr>
        <w:spacing w:after="0" w:line="240" w:lineRule="auto"/>
      </w:pPr>
      <w:r>
        <w:separator/>
      </w:r>
    </w:p>
  </w:endnote>
  <w:endnote w:type="continuationSeparator" w:id="0">
    <w:p w14:paraId="0BD87EA7" w14:textId="77777777" w:rsidR="00BD2EC3" w:rsidRDefault="00BD2EC3" w:rsidP="00635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061003"/>
      <w:docPartObj>
        <w:docPartGallery w:val="Page Numbers (Bottom of Page)"/>
        <w:docPartUnique/>
      </w:docPartObj>
    </w:sdtPr>
    <w:sdtEndPr/>
    <w:sdtContent>
      <w:p w14:paraId="4F038947" w14:textId="5DD01340" w:rsidR="006355D4" w:rsidRDefault="006355D4" w:rsidP="00A91F71">
        <w:pPr>
          <w:pStyle w:val="Piedepgina"/>
          <w:jc w:val="right"/>
        </w:pPr>
        <w:r>
          <w:fldChar w:fldCharType="begin"/>
        </w:r>
        <w:r>
          <w:instrText>PAGE   \* MERGEFORMAT</w:instrText>
        </w:r>
        <w:r>
          <w:fldChar w:fldCharType="separate"/>
        </w:r>
        <w:r w:rsidR="00F07315" w:rsidRPr="00F07315">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F64E9" w14:textId="77777777" w:rsidR="00BD2EC3" w:rsidRDefault="00BD2EC3" w:rsidP="006355D4">
      <w:pPr>
        <w:spacing w:after="0" w:line="240" w:lineRule="auto"/>
      </w:pPr>
      <w:r>
        <w:separator/>
      </w:r>
    </w:p>
  </w:footnote>
  <w:footnote w:type="continuationSeparator" w:id="0">
    <w:p w14:paraId="5A3D0BFB" w14:textId="77777777" w:rsidR="00BD2EC3" w:rsidRDefault="00BD2EC3" w:rsidP="006355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2AB7"/>
    <w:rsid w:val="000A183C"/>
    <w:rsid w:val="000A4378"/>
    <w:rsid w:val="000C4EE2"/>
    <w:rsid w:val="000F78C9"/>
    <w:rsid w:val="00120A55"/>
    <w:rsid w:val="00144971"/>
    <w:rsid w:val="00185899"/>
    <w:rsid w:val="001D3D85"/>
    <w:rsid w:val="001E5DC9"/>
    <w:rsid w:val="00213400"/>
    <w:rsid w:val="002A73AD"/>
    <w:rsid w:val="002C7F40"/>
    <w:rsid w:val="002D194D"/>
    <w:rsid w:val="002D1BA4"/>
    <w:rsid w:val="002D720C"/>
    <w:rsid w:val="002E74B8"/>
    <w:rsid w:val="003072CA"/>
    <w:rsid w:val="00342B56"/>
    <w:rsid w:val="003B0EA1"/>
    <w:rsid w:val="003B7A47"/>
    <w:rsid w:val="003D7EEE"/>
    <w:rsid w:val="00404270"/>
    <w:rsid w:val="00422D0D"/>
    <w:rsid w:val="00427447"/>
    <w:rsid w:val="004807CA"/>
    <w:rsid w:val="004B659C"/>
    <w:rsid w:val="00503BDF"/>
    <w:rsid w:val="00545748"/>
    <w:rsid w:val="0056735B"/>
    <w:rsid w:val="0059445F"/>
    <w:rsid w:val="005F0BBD"/>
    <w:rsid w:val="006355D4"/>
    <w:rsid w:val="00635B59"/>
    <w:rsid w:val="00661B8D"/>
    <w:rsid w:val="0066720A"/>
    <w:rsid w:val="00670E92"/>
    <w:rsid w:val="006C3834"/>
    <w:rsid w:val="006E7FD1"/>
    <w:rsid w:val="0071081C"/>
    <w:rsid w:val="0071753A"/>
    <w:rsid w:val="00760AA4"/>
    <w:rsid w:val="0078027F"/>
    <w:rsid w:val="007C2C1B"/>
    <w:rsid w:val="007C4CA0"/>
    <w:rsid w:val="008064F8"/>
    <w:rsid w:val="0082616F"/>
    <w:rsid w:val="008326BE"/>
    <w:rsid w:val="00857C84"/>
    <w:rsid w:val="0087016F"/>
    <w:rsid w:val="00896668"/>
    <w:rsid w:val="008D4FE0"/>
    <w:rsid w:val="008F61DA"/>
    <w:rsid w:val="008F6EE0"/>
    <w:rsid w:val="00975E2D"/>
    <w:rsid w:val="009D4ACD"/>
    <w:rsid w:val="009E3908"/>
    <w:rsid w:val="009F4A43"/>
    <w:rsid w:val="009F6EF6"/>
    <w:rsid w:val="00A10AEF"/>
    <w:rsid w:val="00A8569E"/>
    <w:rsid w:val="00A91F71"/>
    <w:rsid w:val="00AB73F2"/>
    <w:rsid w:val="00BC11AB"/>
    <w:rsid w:val="00BD2EC3"/>
    <w:rsid w:val="00C32CA3"/>
    <w:rsid w:val="00C50B81"/>
    <w:rsid w:val="00C64BD5"/>
    <w:rsid w:val="00C712AE"/>
    <w:rsid w:val="00C77AFA"/>
    <w:rsid w:val="00D12036"/>
    <w:rsid w:val="00D44FA5"/>
    <w:rsid w:val="00D50F1B"/>
    <w:rsid w:val="00D674AB"/>
    <w:rsid w:val="00D75A73"/>
    <w:rsid w:val="00D80D45"/>
    <w:rsid w:val="00DD207C"/>
    <w:rsid w:val="00E124C1"/>
    <w:rsid w:val="00E23072"/>
    <w:rsid w:val="00E6699C"/>
    <w:rsid w:val="00E843DB"/>
    <w:rsid w:val="00ED5F9A"/>
    <w:rsid w:val="00EE5B80"/>
    <w:rsid w:val="00F07315"/>
    <w:rsid w:val="00F262C9"/>
    <w:rsid w:val="00F87504"/>
    <w:rsid w:val="00F973F2"/>
    <w:rsid w:val="00FB1C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20BF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6735B"/>
    <w:pPr>
      <w:spacing w:after="0" w:line="240" w:lineRule="auto"/>
    </w:pPr>
  </w:style>
  <w:style w:type="character" w:customStyle="1" w:styleId="SinespaciadoCar">
    <w:name w:val="Sin espaciado Car"/>
    <w:link w:val="Sinespaciado"/>
    <w:uiPriority w:val="1"/>
    <w:locked/>
    <w:rsid w:val="004B659C"/>
  </w:style>
  <w:style w:type="paragraph" w:styleId="Encabezado">
    <w:name w:val="header"/>
    <w:basedOn w:val="Normal"/>
    <w:link w:val="EncabezadoCar"/>
    <w:uiPriority w:val="99"/>
    <w:unhideWhenUsed/>
    <w:rsid w:val="006355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55D4"/>
  </w:style>
  <w:style w:type="paragraph" w:styleId="Piedepgina">
    <w:name w:val="footer"/>
    <w:basedOn w:val="Normal"/>
    <w:link w:val="PiedepginaCar"/>
    <w:uiPriority w:val="99"/>
    <w:unhideWhenUsed/>
    <w:rsid w:val="006355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5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60051">
      <w:bodyDiv w:val="1"/>
      <w:marLeft w:val="0"/>
      <w:marRight w:val="0"/>
      <w:marTop w:val="0"/>
      <w:marBottom w:val="0"/>
      <w:divBdr>
        <w:top w:val="none" w:sz="0" w:space="0" w:color="auto"/>
        <w:left w:val="none" w:sz="0" w:space="0" w:color="auto"/>
        <w:bottom w:val="none" w:sz="0" w:space="0" w:color="auto"/>
        <w:right w:val="none" w:sz="0" w:space="0" w:color="auto"/>
      </w:divBdr>
    </w:div>
    <w:div w:id="636684840">
      <w:bodyDiv w:val="1"/>
      <w:marLeft w:val="0"/>
      <w:marRight w:val="0"/>
      <w:marTop w:val="0"/>
      <w:marBottom w:val="0"/>
      <w:divBdr>
        <w:top w:val="none" w:sz="0" w:space="0" w:color="auto"/>
        <w:left w:val="none" w:sz="0" w:space="0" w:color="auto"/>
        <w:bottom w:val="none" w:sz="0" w:space="0" w:color="auto"/>
        <w:right w:val="none" w:sz="0" w:space="0" w:color="auto"/>
      </w:divBdr>
    </w:div>
    <w:div w:id="1207066738">
      <w:bodyDiv w:val="1"/>
      <w:marLeft w:val="0"/>
      <w:marRight w:val="0"/>
      <w:marTop w:val="0"/>
      <w:marBottom w:val="0"/>
      <w:divBdr>
        <w:top w:val="none" w:sz="0" w:space="0" w:color="auto"/>
        <w:left w:val="none" w:sz="0" w:space="0" w:color="auto"/>
        <w:bottom w:val="none" w:sz="0" w:space="0" w:color="auto"/>
        <w:right w:val="none" w:sz="0" w:space="0" w:color="auto"/>
      </w:divBdr>
    </w:div>
    <w:div w:id="1761633316">
      <w:bodyDiv w:val="1"/>
      <w:marLeft w:val="0"/>
      <w:marRight w:val="0"/>
      <w:marTop w:val="0"/>
      <w:marBottom w:val="0"/>
      <w:divBdr>
        <w:top w:val="none" w:sz="0" w:space="0" w:color="auto"/>
        <w:left w:val="none" w:sz="0" w:space="0" w:color="auto"/>
        <w:bottom w:val="none" w:sz="0" w:space="0" w:color="auto"/>
        <w:right w:val="none" w:sz="0" w:space="0" w:color="auto"/>
      </w:divBdr>
    </w:div>
    <w:div w:id="191523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1969</Words>
  <Characters>10832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2023-12-08T23:44:00Z</dcterms:created>
  <dcterms:modified xsi:type="dcterms:W3CDTF">2023-12-08T23:46:00Z</dcterms:modified>
</cp:coreProperties>
</file>