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4A6FF" w14:textId="77777777" w:rsidR="005C1CF2" w:rsidRPr="001C1257" w:rsidRDefault="005C1CF2" w:rsidP="001C125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1257">
        <w:rPr>
          <w:rFonts w:ascii="Times New Roman" w:hAnsi="Times New Roman" w:cs="Times New Roman"/>
          <w:sz w:val="24"/>
          <w:szCs w:val="24"/>
        </w:rPr>
        <w:t>REUNIÓN DE LA COMISIÓN LEGISLATIVA DE GOBERNACIÓN Y PUNTOS CONSTITUCIONALES DE LA H. LXI LEGISLATURA DEL ESTADO DE MÉXICO.</w:t>
      </w:r>
    </w:p>
    <w:p w14:paraId="3DF75CAE" w14:textId="77777777" w:rsidR="005C1CF2" w:rsidRPr="001C1257" w:rsidRDefault="005C1CF2" w:rsidP="001C125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5AB4318" w14:textId="77777777" w:rsidR="005C1CF2" w:rsidRPr="001C1257" w:rsidRDefault="005C1CF2" w:rsidP="001C125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Celebrada el día 11 de marzo del 2024.</w:t>
      </w:r>
    </w:p>
    <w:p w14:paraId="2639DF4A" w14:textId="7777777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AC5F207" w14:textId="4470AA1F" w:rsidR="005143AF" w:rsidRPr="001C1257" w:rsidRDefault="005C1CF2" w:rsidP="001C125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Presidencia del diputado Enrique Jacob Rocha.</w:t>
      </w:r>
    </w:p>
    <w:p w14:paraId="4B81F9FE" w14:textId="77777777" w:rsidR="005143AF" w:rsidRPr="001C1257" w:rsidRDefault="005143AF" w:rsidP="001C125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40FDB77" w14:textId="53822E6C" w:rsidR="005143AF" w:rsidRPr="001C1257" w:rsidRDefault="005143AF" w:rsidP="001C125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C1257">
        <w:rPr>
          <w:rFonts w:ascii="Times New Roman" w:hAnsi="Times New Roman" w:cs="Times New Roman"/>
          <w:noProof/>
          <w:sz w:val="24"/>
          <w:szCs w:val="24"/>
        </w:rPr>
        <w:t>PRESIDENTE DIP. ENRIQUE JACOB ROCHA. Doy la bienvenida a las diputadas y los diputados de la Comisión Legislativa de Gobernación y Puntos Constitucionales</w:t>
      </w:r>
      <w:r w:rsidR="009F00DD" w:rsidRPr="001C125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C1257">
        <w:rPr>
          <w:rFonts w:ascii="Times New Roman" w:hAnsi="Times New Roman" w:cs="Times New Roman"/>
          <w:noProof/>
          <w:sz w:val="24"/>
          <w:szCs w:val="24"/>
        </w:rPr>
        <w:t>Resalt</w:t>
      </w:r>
      <w:r w:rsidR="009F00DD" w:rsidRPr="001C1257">
        <w:rPr>
          <w:rFonts w:ascii="Times New Roman" w:hAnsi="Times New Roman" w:cs="Times New Roman"/>
          <w:noProof/>
          <w:sz w:val="24"/>
          <w:szCs w:val="24"/>
        </w:rPr>
        <w:t>o</w:t>
      </w:r>
      <w:r w:rsidRPr="001C1257">
        <w:rPr>
          <w:rFonts w:ascii="Times New Roman" w:hAnsi="Times New Roman" w:cs="Times New Roman"/>
          <w:noProof/>
          <w:sz w:val="24"/>
          <w:szCs w:val="24"/>
        </w:rPr>
        <w:t xml:space="preserve"> su compromiso con el desarrollo de esta encomienda.</w:t>
      </w:r>
    </w:p>
    <w:p w14:paraId="6F631D2C" w14:textId="77777777" w:rsidR="005143AF" w:rsidRPr="001C1257" w:rsidRDefault="005143AF" w:rsidP="001C125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C1257">
        <w:rPr>
          <w:rFonts w:ascii="Times New Roman" w:hAnsi="Times New Roman" w:cs="Times New Roman"/>
          <w:noProof/>
          <w:sz w:val="24"/>
          <w:szCs w:val="24"/>
        </w:rPr>
        <w:t>Doy la bienvenida a quienes se encuentran en el recinto y en las redes sociales.</w:t>
      </w:r>
    </w:p>
    <w:p w14:paraId="486322FC" w14:textId="1DA4DD89" w:rsidR="005143AF" w:rsidRPr="001C1257" w:rsidRDefault="009F00DD" w:rsidP="001C125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C1257">
        <w:rPr>
          <w:rFonts w:ascii="Times New Roman" w:hAnsi="Times New Roman" w:cs="Times New Roman"/>
          <w:noProof/>
          <w:sz w:val="24"/>
          <w:szCs w:val="24"/>
        </w:rPr>
        <w:t>L</w:t>
      </w:r>
      <w:r w:rsidR="005143AF" w:rsidRPr="001C1257">
        <w:rPr>
          <w:rFonts w:ascii="Times New Roman" w:hAnsi="Times New Roman" w:cs="Times New Roman"/>
          <w:noProof/>
          <w:sz w:val="24"/>
          <w:szCs w:val="24"/>
        </w:rPr>
        <w:t>a reunión</w:t>
      </w:r>
      <w:r w:rsidRPr="001C1257">
        <w:rPr>
          <w:rFonts w:ascii="Times New Roman" w:hAnsi="Times New Roman" w:cs="Times New Roman"/>
          <w:noProof/>
          <w:sz w:val="24"/>
          <w:szCs w:val="24"/>
        </w:rPr>
        <w:t>,</w:t>
      </w:r>
      <w:r w:rsidR="005143AF" w:rsidRPr="001C1257">
        <w:rPr>
          <w:rFonts w:ascii="Times New Roman" w:hAnsi="Times New Roman" w:cs="Times New Roman"/>
          <w:noProof/>
          <w:sz w:val="24"/>
          <w:szCs w:val="24"/>
        </w:rPr>
        <w:t xml:space="preserve"> en modalidad mixta, atiende lo conducente al artículo 40 Bis de la Ley Orgánica de este Poder Legislativo.</w:t>
      </w:r>
    </w:p>
    <w:p w14:paraId="1E41FD15" w14:textId="25C3F658" w:rsidR="005143AF" w:rsidRPr="001C1257" w:rsidRDefault="005143AF" w:rsidP="001C125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C1257">
        <w:rPr>
          <w:rFonts w:ascii="Times New Roman" w:hAnsi="Times New Roman" w:cs="Times New Roman"/>
          <w:noProof/>
          <w:sz w:val="24"/>
          <w:szCs w:val="24"/>
        </w:rPr>
        <w:t>Para darle validez a los trabajos, le pido a la Secretaría verifique el qu</w:t>
      </w:r>
      <w:r w:rsidR="00C576BA" w:rsidRPr="001C1257">
        <w:rPr>
          <w:rFonts w:ascii="Times New Roman" w:hAnsi="Times New Roman" w:cs="Times New Roman"/>
          <w:noProof/>
          <w:sz w:val="24"/>
          <w:szCs w:val="24"/>
        </w:rPr>
        <w:t>ó</w:t>
      </w:r>
      <w:r w:rsidRPr="001C1257">
        <w:rPr>
          <w:rFonts w:ascii="Times New Roman" w:hAnsi="Times New Roman" w:cs="Times New Roman"/>
          <w:noProof/>
          <w:sz w:val="24"/>
          <w:szCs w:val="24"/>
        </w:rPr>
        <w:t>rum.</w:t>
      </w:r>
    </w:p>
    <w:p w14:paraId="4C15BE32" w14:textId="288E89AC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SECRETARIO DIP. FAUSTINO DE LA CRUZ PÉREZ. Paso</w:t>
      </w:r>
      <w:r w:rsidR="00F43E62" w:rsidRPr="001C1257">
        <w:rPr>
          <w:rFonts w:ascii="Times New Roman" w:hAnsi="Times New Roman" w:cs="Times New Roman"/>
          <w:sz w:val="24"/>
          <w:szCs w:val="24"/>
        </w:rPr>
        <w:t xml:space="preserve"> </w:t>
      </w:r>
      <w:r w:rsidRPr="001C1257">
        <w:rPr>
          <w:rFonts w:ascii="Times New Roman" w:hAnsi="Times New Roman" w:cs="Times New Roman"/>
          <w:sz w:val="24"/>
          <w:szCs w:val="24"/>
        </w:rPr>
        <w:t>lista de asistencia.</w:t>
      </w:r>
    </w:p>
    <w:p w14:paraId="792E5E73" w14:textId="77777777" w:rsidR="005C1CF2" w:rsidRPr="001C1257" w:rsidRDefault="005C1CF2" w:rsidP="001C125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125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02EA5D43" w14:textId="2BA861F2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SECRETARIO DIP. FAUSTINO DE LA CRUZ PÉREZ. Existe qu</w:t>
      </w:r>
      <w:r w:rsidR="00C576BA" w:rsidRPr="001C1257">
        <w:rPr>
          <w:rFonts w:ascii="Times New Roman" w:hAnsi="Times New Roman" w:cs="Times New Roman"/>
          <w:sz w:val="24"/>
          <w:szCs w:val="24"/>
        </w:rPr>
        <w:t>ó</w:t>
      </w:r>
      <w:r w:rsidRPr="001C1257">
        <w:rPr>
          <w:rFonts w:ascii="Times New Roman" w:hAnsi="Times New Roman" w:cs="Times New Roman"/>
          <w:sz w:val="24"/>
          <w:szCs w:val="24"/>
        </w:rPr>
        <w:t>rum</w:t>
      </w:r>
      <w:r w:rsidR="009F00DD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diputado Presidente</w:t>
      </w:r>
      <w:r w:rsidR="00F43E62" w:rsidRPr="001C1257">
        <w:rPr>
          <w:rFonts w:ascii="Times New Roman" w:hAnsi="Times New Roman" w:cs="Times New Roman"/>
          <w:sz w:val="24"/>
          <w:szCs w:val="24"/>
        </w:rPr>
        <w:t>.</w:t>
      </w:r>
      <w:r w:rsidRPr="001C1257">
        <w:rPr>
          <w:rFonts w:ascii="Times New Roman" w:hAnsi="Times New Roman" w:cs="Times New Roman"/>
          <w:sz w:val="24"/>
          <w:szCs w:val="24"/>
        </w:rPr>
        <w:t xml:space="preserve"> </w:t>
      </w:r>
      <w:r w:rsidR="00F43E62" w:rsidRPr="001C1257">
        <w:rPr>
          <w:rFonts w:ascii="Times New Roman" w:hAnsi="Times New Roman" w:cs="Times New Roman"/>
          <w:sz w:val="24"/>
          <w:szCs w:val="24"/>
        </w:rPr>
        <w:t>P</w:t>
      </w:r>
      <w:r w:rsidRPr="001C1257">
        <w:rPr>
          <w:rFonts w:ascii="Times New Roman" w:hAnsi="Times New Roman" w:cs="Times New Roman"/>
          <w:sz w:val="24"/>
          <w:szCs w:val="24"/>
        </w:rPr>
        <w:t>rocede abrir la reunión.</w:t>
      </w:r>
    </w:p>
    <w:p w14:paraId="74089400" w14:textId="39FE485C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PRESIDENTE DIP. ENRIQUE JACOB ROCHA. Se declara la existencia del qu</w:t>
      </w:r>
      <w:r w:rsidR="00C576BA" w:rsidRPr="001C1257">
        <w:rPr>
          <w:rFonts w:ascii="Times New Roman" w:hAnsi="Times New Roman" w:cs="Times New Roman"/>
          <w:sz w:val="24"/>
          <w:szCs w:val="24"/>
        </w:rPr>
        <w:t>ó</w:t>
      </w:r>
      <w:r w:rsidRPr="001C1257">
        <w:rPr>
          <w:rFonts w:ascii="Times New Roman" w:hAnsi="Times New Roman" w:cs="Times New Roman"/>
          <w:sz w:val="24"/>
          <w:szCs w:val="24"/>
        </w:rPr>
        <w:t>rum y se abre la reunión de la Comisión Legislativa de Gobernación y Puntos Constitucionales, siendo las catorce horas con treinta y ocho minutos del día lunes once de marzo del año dos mil veinticuatro.</w:t>
      </w:r>
    </w:p>
    <w:p w14:paraId="0822BAD8" w14:textId="7777777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Considerando el artículo 16 del Reglamento de este Poder Legislativo, esta es una reunión pública.</w:t>
      </w:r>
    </w:p>
    <w:p w14:paraId="376697CF" w14:textId="7777777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Solicito a la Secretaría dar lectura a la propuesta de orden del día.</w:t>
      </w:r>
    </w:p>
    <w:p w14:paraId="75DAA189" w14:textId="7777777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SECRETARIO DIP. FAUSTINO DE LA CRUZ PÉREZ. La propuesta de orden del día es la siguiente:</w:t>
      </w:r>
    </w:p>
    <w:p w14:paraId="5F73ED98" w14:textId="40099F94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257">
        <w:rPr>
          <w:rFonts w:ascii="Times New Roman" w:hAnsi="Times New Roman" w:cs="Times New Roman"/>
          <w:b/>
          <w:sz w:val="24"/>
          <w:szCs w:val="24"/>
        </w:rPr>
        <w:t>1. Análisis de la iniciativa con proyecto de decreto por el que se reforman, adicionan y derogan diversos ordenamientos legislativos, presentada por la Junta de Coordinación Política</w:t>
      </w:r>
      <w:r w:rsidR="009F00DD" w:rsidRPr="001C1257">
        <w:rPr>
          <w:rFonts w:ascii="Times New Roman" w:hAnsi="Times New Roman" w:cs="Times New Roman"/>
          <w:b/>
          <w:sz w:val="24"/>
          <w:szCs w:val="24"/>
        </w:rPr>
        <w:t>,</w:t>
      </w:r>
      <w:r w:rsidRPr="001C1257">
        <w:rPr>
          <w:rFonts w:ascii="Times New Roman" w:hAnsi="Times New Roman" w:cs="Times New Roman"/>
          <w:b/>
          <w:sz w:val="24"/>
          <w:szCs w:val="24"/>
        </w:rPr>
        <w:t xml:space="preserve"> y</w:t>
      </w:r>
      <w:r w:rsidR="009F00DD" w:rsidRPr="001C1257">
        <w:rPr>
          <w:rFonts w:ascii="Times New Roman" w:hAnsi="Times New Roman" w:cs="Times New Roman"/>
          <w:b/>
          <w:sz w:val="24"/>
          <w:szCs w:val="24"/>
        </w:rPr>
        <w:t>,</w:t>
      </w:r>
      <w:r w:rsidRPr="001C1257">
        <w:rPr>
          <w:rFonts w:ascii="Times New Roman" w:hAnsi="Times New Roman" w:cs="Times New Roman"/>
          <w:b/>
          <w:sz w:val="24"/>
          <w:szCs w:val="24"/>
        </w:rPr>
        <w:t xml:space="preserve"> en su caso, discusión y aprobación del dictamen correspondiente.</w:t>
      </w:r>
    </w:p>
    <w:p w14:paraId="7D6EBE8D" w14:textId="7777777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1C911B5D" w14:textId="50BA793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PRESIDENTE DIP. ENRIQUE JACOB ROCHA. Pido a quienes estén de acuerdo en que la propuesta que ha mencionado la Secretaría sea aprobad</w:t>
      </w:r>
      <w:r w:rsidR="009F00DD" w:rsidRPr="001C1257">
        <w:rPr>
          <w:rFonts w:ascii="Times New Roman" w:hAnsi="Times New Roman" w:cs="Times New Roman"/>
          <w:sz w:val="24"/>
          <w:szCs w:val="24"/>
        </w:rPr>
        <w:t>a</w:t>
      </w:r>
      <w:r w:rsidRPr="001C1257">
        <w:rPr>
          <w:rFonts w:ascii="Times New Roman" w:hAnsi="Times New Roman" w:cs="Times New Roman"/>
          <w:sz w:val="24"/>
          <w:szCs w:val="24"/>
        </w:rPr>
        <w:t xml:space="preserve"> con el carácter de orden del día, se sirvan levantar la mano.</w:t>
      </w:r>
    </w:p>
    <w:p w14:paraId="05D3873F" w14:textId="7777777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SECRETARIO DIP. FAUSTINO DE LA CRUZ PÉREZ. La propuesta ha sido aprobada por unanimidad de votos.</w:t>
      </w:r>
    </w:p>
    <w:p w14:paraId="1EF821CE" w14:textId="218804E2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PRESIDENTE DIP. ENRIQUE JACOB ROCHA. En observancia del punto 1, la Secretar</w:t>
      </w:r>
      <w:r w:rsidR="009F00DD" w:rsidRPr="001C1257">
        <w:rPr>
          <w:rFonts w:ascii="Times New Roman" w:hAnsi="Times New Roman" w:cs="Times New Roman"/>
          <w:sz w:val="24"/>
          <w:szCs w:val="24"/>
        </w:rPr>
        <w:t>í</w:t>
      </w:r>
      <w:r w:rsidRPr="001C1257">
        <w:rPr>
          <w:rFonts w:ascii="Times New Roman" w:hAnsi="Times New Roman" w:cs="Times New Roman"/>
          <w:sz w:val="24"/>
          <w:szCs w:val="24"/>
        </w:rPr>
        <w:t>a leerá la introducción, los antecedentes y los resolutivos del dictamen de la iniciativa con proyecto de decreto por el que se reforman, adicionan y derogan diversos ordenamientos legislativos, presentada por la Junta de Coordinación Política.</w:t>
      </w:r>
    </w:p>
    <w:p w14:paraId="30358BDE" w14:textId="77777777" w:rsidR="005C1CF2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SECRETARIO DIP. FAUSTINO DE LA CRUZ PÉREZ. Procedo a dar lectura a la propuesta del dictamen.</w:t>
      </w:r>
    </w:p>
    <w:p w14:paraId="114387B0" w14:textId="6EA5B5A4" w:rsidR="005C1CF2" w:rsidRPr="001C1257" w:rsidRDefault="005C1CF2" w:rsidP="001C125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ANTECEDENTES</w:t>
      </w:r>
    </w:p>
    <w:p w14:paraId="66B91BB7" w14:textId="2412DE6D" w:rsidR="005C1CF2" w:rsidRPr="001C1257" w:rsidRDefault="005C1CF2" w:rsidP="001C125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1. En sesión de la LXI Legislatura celebrada el 5 de marzo del 2024</w:t>
      </w:r>
      <w:r w:rsidR="009F00DD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fue presentada la iniciativa con proyecto de decreto por el que se reforman, adicionan y derogan diversos ordenamientos legislativos para armonizarlos a la Ley Orgánica de la Administración Pública del Estado de México, formulada por la Junta de Coordinación Política en ejercicio del derecho de iniciativa legislativ</w:t>
      </w:r>
      <w:r w:rsidR="00A91490" w:rsidRPr="001C1257">
        <w:rPr>
          <w:rFonts w:ascii="Times New Roman" w:hAnsi="Times New Roman" w:cs="Times New Roman"/>
          <w:sz w:val="24"/>
          <w:szCs w:val="24"/>
        </w:rPr>
        <w:t>a</w:t>
      </w:r>
      <w:r w:rsidRPr="001C1257">
        <w:rPr>
          <w:rFonts w:ascii="Times New Roman" w:hAnsi="Times New Roman" w:cs="Times New Roman"/>
          <w:sz w:val="24"/>
          <w:szCs w:val="24"/>
        </w:rPr>
        <w:t xml:space="preserve"> previsto en los artículos 51 fracción II de la Constitución Política del Estado Libre y Soberano de México, 28 fracción I de la Ley Orgánica del Poder Legislativo del Estado Libre y Soberano de México.</w:t>
      </w:r>
    </w:p>
    <w:p w14:paraId="66691ED5" w14:textId="2A0C5685" w:rsidR="005C1CF2" w:rsidRPr="001C1257" w:rsidRDefault="005C1CF2" w:rsidP="001C125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lastRenderedPageBreak/>
        <w:t>2. En la citada sesión plenaria fue encomendad</w:t>
      </w:r>
      <w:r w:rsidR="00A91490" w:rsidRPr="001C1257">
        <w:rPr>
          <w:rFonts w:ascii="Times New Roman" w:hAnsi="Times New Roman" w:cs="Times New Roman"/>
          <w:sz w:val="24"/>
          <w:szCs w:val="24"/>
        </w:rPr>
        <w:t>o</w:t>
      </w:r>
      <w:r w:rsidRPr="001C1257">
        <w:rPr>
          <w:rFonts w:ascii="Times New Roman" w:hAnsi="Times New Roman" w:cs="Times New Roman"/>
          <w:sz w:val="24"/>
          <w:szCs w:val="24"/>
        </w:rPr>
        <w:t xml:space="preserve"> a la Comisión Legislativa de Gobernación y Puntos Constitucionales el estudio y dictamen de la iniciativa de decreto.</w:t>
      </w:r>
    </w:p>
    <w:p w14:paraId="69D0CC09" w14:textId="7DEA011B" w:rsidR="005C1CF2" w:rsidRPr="001C1257" w:rsidRDefault="005C1CF2" w:rsidP="001C125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3. En fecha 6 de marzo del 2024</w:t>
      </w:r>
      <w:r w:rsidR="00F85730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mediante oficio, los </w:t>
      </w:r>
      <w:r w:rsidR="00F85730" w:rsidRPr="001C1257">
        <w:rPr>
          <w:rFonts w:ascii="Times New Roman" w:hAnsi="Times New Roman" w:cs="Times New Roman"/>
          <w:sz w:val="24"/>
          <w:szCs w:val="24"/>
        </w:rPr>
        <w:t>S</w:t>
      </w:r>
      <w:r w:rsidRPr="001C1257">
        <w:rPr>
          <w:rFonts w:ascii="Times New Roman" w:hAnsi="Times New Roman" w:cs="Times New Roman"/>
          <w:sz w:val="24"/>
          <w:szCs w:val="24"/>
        </w:rPr>
        <w:t>ecretarios de la Directiva de la LXI Legislatura hicieron llegar la iniciativa con proyecto de decreto al Presidente de la Comisión Legislativa de Gobernación y Puntos Constitucionales</w:t>
      </w:r>
      <w:r w:rsidR="009E4E80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y </w:t>
      </w:r>
      <w:r w:rsidR="009E4E80" w:rsidRPr="001C1257">
        <w:rPr>
          <w:rFonts w:ascii="Times New Roman" w:hAnsi="Times New Roman" w:cs="Times New Roman"/>
          <w:sz w:val="24"/>
          <w:szCs w:val="24"/>
        </w:rPr>
        <w:t>e</w:t>
      </w:r>
      <w:r w:rsidRPr="001C1257">
        <w:rPr>
          <w:rFonts w:ascii="Times New Roman" w:hAnsi="Times New Roman" w:cs="Times New Roman"/>
          <w:sz w:val="24"/>
          <w:szCs w:val="24"/>
        </w:rPr>
        <w:t xml:space="preserve">l Secretario Técnico de la </w:t>
      </w:r>
      <w:r w:rsidR="009E4E80" w:rsidRPr="001C1257">
        <w:rPr>
          <w:rFonts w:ascii="Times New Roman" w:hAnsi="Times New Roman" w:cs="Times New Roman"/>
          <w:sz w:val="24"/>
          <w:szCs w:val="24"/>
        </w:rPr>
        <w:t>c</w:t>
      </w:r>
      <w:r w:rsidRPr="001C1257">
        <w:rPr>
          <w:rFonts w:ascii="Times New Roman" w:hAnsi="Times New Roman" w:cs="Times New Roman"/>
          <w:sz w:val="24"/>
          <w:szCs w:val="24"/>
        </w:rPr>
        <w:t>omisión legislativa entregó copia de la iniciativa de decreto a cada integrante de la Comisión Legislativa de Gobernación y Puntos Constitucionales.</w:t>
      </w:r>
    </w:p>
    <w:p w14:paraId="0A305C60" w14:textId="15396737" w:rsidR="005C1CF2" w:rsidRPr="001C1257" w:rsidRDefault="005C1CF2" w:rsidP="001C125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4. En fecha 11 de marzo de 2024 la Comisión Legislativa de Gobernación y Puntos Constitucionales realizó reunión de trabajo y dictamen de la iniciativa con proyecto de decreto.</w:t>
      </w:r>
    </w:p>
    <w:p w14:paraId="5BE891A6" w14:textId="77777777" w:rsidR="009F30DD" w:rsidRPr="001C1257" w:rsidRDefault="005C1CF2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 xml:space="preserve">Advertimos que la iniciativa se inscribe en el cumplimiento del </w:t>
      </w:r>
      <w:r w:rsidR="00142409" w:rsidRPr="001C1257">
        <w:rPr>
          <w:rFonts w:ascii="Times New Roman" w:hAnsi="Times New Roman" w:cs="Times New Roman"/>
          <w:sz w:val="24"/>
          <w:szCs w:val="24"/>
        </w:rPr>
        <w:t xml:space="preserve">artículo transitorio tercero </w:t>
      </w:r>
      <w:r w:rsidRPr="001C1257">
        <w:rPr>
          <w:rFonts w:ascii="Times New Roman" w:hAnsi="Times New Roman" w:cs="Times New Roman"/>
          <w:sz w:val="24"/>
          <w:szCs w:val="24"/>
        </w:rPr>
        <w:t xml:space="preserve">del </w:t>
      </w:r>
      <w:r w:rsidR="00471B15" w:rsidRPr="001C1257">
        <w:rPr>
          <w:rFonts w:ascii="Times New Roman" w:hAnsi="Times New Roman" w:cs="Times New Roman"/>
          <w:sz w:val="24"/>
          <w:szCs w:val="24"/>
        </w:rPr>
        <w:t xml:space="preserve">Decreto Número </w:t>
      </w:r>
      <w:r w:rsidRPr="001C1257">
        <w:rPr>
          <w:rFonts w:ascii="Times New Roman" w:hAnsi="Times New Roman" w:cs="Times New Roman"/>
          <w:sz w:val="24"/>
          <w:szCs w:val="24"/>
        </w:rPr>
        <w:t>182 de la LXI Legislatura por el que se expide la Ley Orgánica de la Administración Pública del Estado de México.</w:t>
      </w:r>
    </w:p>
    <w:p w14:paraId="50BD8C81" w14:textId="138595F5" w:rsidR="00D719B5" w:rsidRPr="001C1257" w:rsidRDefault="009F30DD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</w:r>
      <w:r w:rsidR="005C1CF2" w:rsidRPr="001C1257">
        <w:rPr>
          <w:rFonts w:ascii="Times New Roman" w:hAnsi="Times New Roman" w:cs="Times New Roman"/>
          <w:sz w:val="24"/>
          <w:szCs w:val="24"/>
        </w:rPr>
        <w:t xml:space="preserve">Con apego al orden constitucional propone la reforma del marco legal de la </w:t>
      </w:r>
      <w:r w:rsidR="00142409" w:rsidRPr="001C1257">
        <w:rPr>
          <w:rFonts w:ascii="Times New Roman" w:hAnsi="Times New Roman" w:cs="Times New Roman"/>
          <w:sz w:val="24"/>
          <w:szCs w:val="24"/>
        </w:rPr>
        <w:t>E</w:t>
      </w:r>
      <w:r w:rsidR="005C1CF2" w:rsidRPr="001C1257">
        <w:rPr>
          <w:rFonts w:ascii="Times New Roman" w:hAnsi="Times New Roman" w:cs="Times New Roman"/>
          <w:sz w:val="24"/>
          <w:szCs w:val="24"/>
        </w:rPr>
        <w:t>ntidad a partir de una revisión del orden jurídico estatal, considerando que de l</w:t>
      </w:r>
      <w:r w:rsidR="00142409" w:rsidRPr="001C1257">
        <w:rPr>
          <w:rFonts w:ascii="Times New Roman" w:hAnsi="Times New Roman" w:cs="Times New Roman"/>
          <w:sz w:val="24"/>
          <w:szCs w:val="24"/>
        </w:rPr>
        <w:t>a</w:t>
      </w:r>
      <w:r w:rsidR="005C1CF2" w:rsidRPr="001C1257">
        <w:rPr>
          <w:rFonts w:ascii="Times New Roman" w:hAnsi="Times New Roman" w:cs="Times New Roman"/>
          <w:sz w:val="24"/>
          <w:szCs w:val="24"/>
        </w:rPr>
        <w:t xml:space="preserve">s 131 leyes estatales, sin contar las 125 leyes de organismos municipales actualizadas, 77 leyes y </w:t>
      </w:r>
      <w:r w:rsidR="00142409" w:rsidRPr="001C1257">
        <w:rPr>
          <w:rFonts w:ascii="Times New Roman" w:hAnsi="Times New Roman" w:cs="Times New Roman"/>
          <w:sz w:val="24"/>
          <w:szCs w:val="24"/>
        </w:rPr>
        <w:t xml:space="preserve">cinco </w:t>
      </w:r>
      <w:r w:rsidR="005C1CF2" w:rsidRPr="001C1257">
        <w:rPr>
          <w:rFonts w:ascii="Times New Roman" w:hAnsi="Times New Roman" w:cs="Times New Roman"/>
          <w:sz w:val="24"/>
          <w:szCs w:val="24"/>
        </w:rPr>
        <w:t>códigos</w:t>
      </w:r>
      <w:r w:rsidR="00142409" w:rsidRPr="001C1257">
        <w:rPr>
          <w:rFonts w:ascii="Times New Roman" w:hAnsi="Times New Roman" w:cs="Times New Roman"/>
          <w:sz w:val="24"/>
          <w:szCs w:val="24"/>
        </w:rPr>
        <w:t>,</w:t>
      </w:r>
      <w:r w:rsidR="005C1CF2" w:rsidRPr="001C1257">
        <w:rPr>
          <w:rFonts w:ascii="Times New Roman" w:hAnsi="Times New Roman" w:cs="Times New Roman"/>
          <w:sz w:val="24"/>
          <w:szCs w:val="24"/>
        </w:rPr>
        <w:t xml:space="preserve"> lo que representa casi el 65% de la legislación contenida en el proyecto de decreto correspondiente y que</w:t>
      </w:r>
      <w:r w:rsidR="00142409" w:rsidRPr="001C1257">
        <w:rPr>
          <w:rFonts w:ascii="Times New Roman" w:hAnsi="Times New Roman" w:cs="Times New Roman"/>
          <w:sz w:val="24"/>
          <w:szCs w:val="24"/>
        </w:rPr>
        <w:t>,</w:t>
      </w:r>
      <w:r w:rsidR="005C1CF2" w:rsidRPr="001C1257">
        <w:rPr>
          <w:rFonts w:ascii="Times New Roman" w:hAnsi="Times New Roman" w:cs="Times New Roman"/>
          <w:sz w:val="24"/>
          <w:szCs w:val="24"/>
        </w:rPr>
        <w:t xml:space="preserve"> en términos generales</w:t>
      </w:r>
      <w:r w:rsidR="00142409" w:rsidRPr="001C1257">
        <w:rPr>
          <w:rFonts w:ascii="Times New Roman" w:hAnsi="Times New Roman" w:cs="Times New Roman"/>
          <w:sz w:val="24"/>
          <w:szCs w:val="24"/>
        </w:rPr>
        <w:t>,</w:t>
      </w:r>
      <w:r w:rsidR="005C1CF2" w:rsidRPr="001C1257">
        <w:rPr>
          <w:rFonts w:ascii="Times New Roman" w:hAnsi="Times New Roman" w:cs="Times New Roman"/>
          <w:sz w:val="24"/>
          <w:szCs w:val="24"/>
        </w:rPr>
        <w:t xml:space="preserve"> comprende armonización de</w:t>
      </w:r>
      <w:r w:rsidR="00720FB4" w:rsidRPr="001C1257">
        <w:rPr>
          <w:rFonts w:ascii="Times New Roman" w:hAnsi="Times New Roman" w:cs="Times New Roman"/>
          <w:sz w:val="24"/>
          <w:szCs w:val="24"/>
        </w:rPr>
        <w:t xml:space="preserve"> </w:t>
      </w:r>
      <w:r w:rsidR="00EA2772" w:rsidRPr="001C1257">
        <w:rPr>
          <w:rFonts w:ascii="Times New Roman" w:hAnsi="Times New Roman" w:cs="Times New Roman"/>
          <w:sz w:val="24"/>
          <w:szCs w:val="24"/>
        </w:rPr>
        <w:t xml:space="preserve">términos </w:t>
      </w:r>
      <w:r w:rsidR="006F313F" w:rsidRPr="001C1257">
        <w:rPr>
          <w:rFonts w:ascii="Times New Roman" w:hAnsi="Times New Roman" w:cs="Times New Roman"/>
          <w:sz w:val="24"/>
          <w:szCs w:val="24"/>
        </w:rPr>
        <w:t xml:space="preserve">y/o denominaciones </w:t>
      </w:r>
      <w:r w:rsidR="00692985" w:rsidRPr="001C1257">
        <w:rPr>
          <w:rFonts w:ascii="Times New Roman" w:hAnsi="Times New Roman" w:cs="Times New Roman"/>
          <w:sz w:val="24"/>
          <w:szCs w:val="24"/>
        </w:rPr>
        <w:t>con</w:t>
      </w:r>
      <w:r w:rsidR="00142409" w:rsidRPr="001C1257">
        <w:rPr>
          <w:rFonts w:ascii="Times New Roman" w:hAnsi="Times New Roman" w:cs="Times New Roman"/>
          <w:sz w:val="24"/>
          <w:szCs w:val="24"/>
        </w:rPr>
        <w:t xml:space="preserve"> </w:t>
      </w:r>
      <w:r w:rsidR="00D719B5" w:rsidRPr="001C1257">
        <w:rPr>
          <w:rFonts w:ascii="Times New Roman" w:hAnsi="Times New Roman" w:cs="Times New Roman"/>
          <w:sz w:val="24"/>
          <w:szCs w:val="24"/>
        </w:rPr>
        <w:t>respecto a la Ley Orgánica de la Administración Pública del Estado de México, modificación de diversas disposiciones para establecer e integrar atribuciones, dispone el lenguaje de género incluyente en términos neutros, actualización de denominaciones de organismos, actualización de denominaciones de dependencia</w:t>
      </w:r>
      <w:r w:rsidR="00142409" w:rsidRPr="001C1257">
        <w:rPr>
          <w:rFonts w:ascii="Times New Roman" w:hAnsi="Times New Roman" w:cs="Times New Roman"/>
          <w:sz w:val="24"/>
          <w:szCs w:val="24"/>
        </w:rPr>
        <w:t>s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, actualización de denominaciones de leyes, fortalecimiento de la coordinación del ejercicio de atribuciones de las dependencias en materia de gobernanza digital y transformación de la </w:t>
      </w:r>
      <w:r w:rsidR="00142409" w:rsidRPr="001C1257">
        <w:rPr>
          <w:rFonts w:ascii="Times New Roman" w:hAnsi="Times New Roman" w:cs="Times New Roman"/>
          <w:sz w:val="24"/>
          <w:szCs w:val="24"/>
        </w:rPr>
        <w:t>D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irección </w:t>
      </w:r>
      <w:r w:rsidR="00142409" w:rsidRPr="001C1257">
        <w:rPr>
          <w:rFonts w:ascii="Times New Roman" w:hAnsi="Times New Roman" w:cs="Times New Roman"/>
          <w:sz w:val="24"/>
          <w:szCs w:val="24"/>
        </w:rPr>
        <w:t>G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eneral del Sistema Estatal de Informática en una </w:t>
      </w:r>
      <w:r w:rsidR="00142409" w:rsidRPr="001C1257">
        <w:rPr>
          <w:rFonts w:ascii="Times New Roman" w:hAnsi="Times New Roman" w:cs="Times New Roman"/>
          <w:sz w:val="24"/>
          <w:szCs w:val="24"/>
        </w:rPr>
        <w:t>A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gencia </w:t>
      </w:r>
      <w:r w:rsidR="00142409" w:rsidRPr="001C1257">
        <w:rPr>
          <w:rFonts w:ascii="Times New Roman" w:hAnsi="Times New Roman" w:cs="Times New Roman"/>
          <w:sz w:val="24"/>
          <w:szCs w:val="24"/>
        </w:rPr>
        <w:t>D</w:t>
      </w:r>
      <w:r w:rsidR="00D719B5" w:rsidRPr="001C1257">
        <w:rPr>
          <w:rFonts w:ascii="Times New Roman" w:hAnsi="Times New Roman" w:cs="Times New Roman"/>
          <w:sz w:val="24"/>
          <w:szCs w:val="24"/>
        </w:rPr>
        <w:t>igital del Estado de México.</w:t>
      </w:r>
    </w:p>
    <w:p w14:paraId="5B812738" w14:textId="505C1AB4" w:rsidR="00142409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Admitimos que las reformas</w:t>
      </w:r>
      <w:r w:rsidR="00142409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adiciones y derogaciones propuestas observan la técnica legislativa, </w:t>
      </w:r>
      <w:r w:rsidR="0087043D" w:rsidRPr="001C1257">
        <w:rPr>
          <w:rFonts w:ascii="Times New Roman" w:hAnsi="Times New Roman" w:cs="Times New Roman"/>
          <w:sz w:val="24"/>
          <w:szCs w:val="24"/>
        </w:rPr>
        <w:t xml:space="preserve">pues </w:t>
      </w:r>
      <w:r w:rsidRPr="001C1257">
        <w:rPr>
          <w:rFonts w:ascii="Times New Roman" w:hAnsi="Times New Roman" w:cs="Times New Roman"/>
          <w:sz w:val="24"/>
          <w:szCs w:val="24"/>
        </w:rPr>
        <w:t xml:space="preserve">existe homogeneidad, ausencia de contradicciones, unidad y coherencia, lo que permite su adecuada inserción en el </w:t>
      </w:r>
      <w:r w:rsidR="00142409" w:rsidRPr="001C1257">
        <w:rPr>
          <w:rFonts w:ascii="Times New Roman" w:hAnsi="Times New Roman" w:cs="Times New Roman"/>
          <w:sz w:val="24"/>
          <w:szCs w:val="24"/>
        </w:rPr>
        <w:t>m</w:t>
      </w:r>
      <w:r w:rsidRPr="001C1257">
        <w:rPr>
          <w:rFonts w:ascii="Times New Roman" w:hAnsi="Times New Roman" w:cs="Times New Roman"/>
          <w:sz w:val="24"/>
          <w:szCs w:val="24"/>
        </w:rPr>
        <w:t xml:space="preserve">arco </w:t>
      </w:r>
      <w:r w:rsidR="00142409" w:rsidRPr="001C1257">
        <w:rPr>
          <w:rFonts w:ascii="Times New Roman" w:hAnsi="Times New Roman" w:cs="Times New Roman"/>
          <w:sz w:val="24"/>
          <w:szCs w:val="24"/>
        </w:rPr>
        <w:t>j</w:t>
      </w:r>
      <w:r w:rsidRPr="001C1257">
        <w:rPr>
          <w:rFonts w:ascii="Times New Roman" w:hAnsi="Times New Roman" w:cs="Times New Roman"/>
          <w:sz w:val="24"/>
          <w:szCs w:val="24"/>
        </w:rPr>
        <w:t>urídico del Estado de México</w:t>
      </w:r>
      <w:r w:rsidR="00142409" w:rsidRPr="001C1257">
        <w:rPr>
          <w:rFonts w:ascii="Times New Roman" w:hAnsi="Times New Roman" w:cs="Times New Roman"/>
          <w:sz w:val="24"/>
          <w:szCs w:val="24"/>
        </w:rPr>
        <w:t>.</w:t>
      </w:r>
    </w:p>
    <w:p w14:paraId="12C41B31" w14:textId="7B02B9F2" w:rsidR="00D719B5" w:rsidRPr="001C1257" w:rsidRDefault="00142409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D</w:t>
      </w:r>
      <w:r w:rsidR="00D719B5" w:rsidRPr="001C1257">
        <w:rPr>
          <w:rFonts w:ascii="Times New Roman" w:hAnsi="Times New Roman" w:cs="Times New Roman"/>
          <w:sz w:val="24"/>
          <w:szCs w:val="24"/>
        </w:rPr>
        <w:t>amos constancia</w:t>
      </w:r>
      <w:r w:rsidRPr="001C1257">
        <w:rPr>
          <w:rFonts w:ascii="Times New Roman" w:hAnsi="Times New Roman" w:cs="Times New Roman"/>
          <w:sz w:val="24"/>
          <w:szCs w:val="24"/>
        </w:rPr>
        <w:t>,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en este dictamen</w:t>
      </w:r>
      <w:r w:rsidRPr="001C1257">
        <w:rPr>
          <w:rFonts w:ascii="Times New Roman" w:hAnsi="Times New Roman" w:cs="Times New Roman"/>
          <w:sz w:val="24"/>
          <w:szCs w:val="24"/>
        </w:rPr>
        <w:t>, de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que el </w:t>
      </w:r>
      <w:r w:rsidRPr="001C1257">
        <w:rPr>
          <w:rFonts w:ascii="Times New Roman" w:hAnsi="Times New Roman" w:cs="Times New Roman"/>
          <w:sz w:val="24"/>
          <w:szCs w:val="24"/>
        </w:rPr>
        <w:t>p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roceso </w:t>
      </w:r>
      <w:r w:rsidRPr="001C1257">
        <w:rPr>
          <w:rFonts w:ascii="Times New Roman" w:hAnsi="Times New Roman" w:cs="Times New Roman"/>
          <w:sz w:val="24"/>
          <w:szCs w:val="24"/>
        </w:rPr>
        <w:t>l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egislativo seguido en la integración del estudio y dictaminación </w:t>
      </w:r>
      <w:r w:rsidR="0087043D" w:rsidRPr="001C1257">
        <w:rPr>
          <w:rFonts w:ascii="Times New Roman" w:hAnsi="Times New Roman" w:cs="Times New Roman"/>
          <w:sz w:val="24"/>
          <w:szCs w:val="24"/>
        </w:rPr>
        <w:t>de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la iniciativa se distinguió por el acompañamiento de la Consejería Jurídica del Poder Ejecutivo en las diversas etapas</w:t>
      </w:r>
      <w:r w:rsidRPr="001C1257">
        <w:rPr>
          <w:rFonts w:ascii="Times New Roman" w:hAnsi="Times New Roman" w:cs="Times New Roman"/>
          <w:sz w:val="24"/>
          <w:szCs w:val="24"/>
        </w:rPr>
        <w:t>,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así como por las valiosas propuestas de los distintos grupos parlamentarios y diputados </w:t>
      </w:r>
      <w:r w:rsidR="00844F22" w:rsidRPr="001C1257">
        <w:rPr>
          <w:rFonts w:ascii="Times New Roman" w:hAnsi="Times New Roman" w:cs="Times New Roman"/>
          <w:sz w:val="24"/>
          <w:szCs w:val="24"/>
        </w:rPr>
        <w:t>sin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partido de la LXI Legislatura que concurrieron al perfeccionamiento del proyecto de decreto para la debida consecución de sus propósitos.</w:t>
      </w:r>
    </w:p>
    <w:p w14:paraId="049078AA" w14:textId="215F5A24" w:rsidR="00142409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 xml:space="preserve">Las reformas, adiciones y derogaciones propuestas acatan la técnica legislativa, </w:t>
      </w:r>
      <w:r w:rsidR="004C7740" w:rsidRPr="001C1257">
        <w:rPr>
          <w:rFonts w:ascii="Times New Roman" w:hAnsi="Times New Roman" w:cs="Times New Roman"/>
          <w:sz w:val="24"/>
          <w:szCs w:val="24"/>
        </w:rPr>
        <w:t xml:space="preserve">pues </w:t>
      </w:r>
      <w:r w:rsidRPr="001C1257">
        <w:rPr>
          <w:rFonts w:ascii="Times New Roman" w:hAnsi="Times New Roman" w:cs="Times New Roman"/>
          <w:sz w:val="24"/>
          <w:szCs w:val="24"/>
        </w:rPr>
        <w:t xml:space="preserve">existe homogeneidad, ausencia de contradicciones, unidad y coherencia, lo que permite su adecuada inserción del </w:t>
      </w:r>
      <w:r w:rsidR="00142409" w:rsidRPr="001C1257">
        <w:rPr>
          <w:rFonts w:ascii="Times New Roman" w:hAnsi="Times New Roman" w:cs="Times New Roman"/>
          <w:sz w:val="24"/>
          <w:szCs w:val="24"/>
        </w:rPr>
        <w:t>marco jurídico</w:t>
      </w:r>
      <w:r w:rsidRPr="001C1257">
        <w:rPr>
          <w:rFonts w:ascii="Times New Roman" w:hAnsi="Times New Roman" w:cs="Times New Roman"/>
          <w:sz w:val="24"/>
          <w:szCs w:val="24"/>
        </w:rPr>
        <w:t xml:space="preserve"> del Estado de México</w:t>
      </w:r>
      <w:r w:rsidR="00142409" w:rsidRPr="001C1257">
        <w:rPr>
          <w:rFonts w:ascii="Times New Roman" w:hAnsi="Times New Roman" w:cs="Times New Roman"/>
          <w:sz w:val="24"/>
          <w:szCs w:val="24"/>
        </w:rPr>
        <w:t>.</w:t>
      </w:r>
    </w:p>
    <w:p w14:paraId="0853D09D" w14:textId="04937F5A" w:rsidR="00D719B5" w:rsidRPr="001C1257" w:rsidRDefault="00142409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L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a propuesta declarativa que se dictamina vigoriza y actualiza la </w:t>
      </w:r>
      <w:r w:rsidRPr="001C1257">
        <w:rPr>
          <w:rFonts w:ascii="Times New Roman" w:hAnsi="Times New Roman" w:cs="Times New Roman"/>
          <w:sz w:val="24"/>
          <w:szCs w:val="24"/>
        </w:rPr>
        <w:t xml:space="preserve">norma ejecutiva jurídica de 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la Administración Pública del Estado de México y favorece la plena vigencia de los principios y contribuye al </w:t>
      </w:r>
      <w:r w:rsidRPr="001C1257">
        <w:rPr>
          <w:rFonts w:ascii="Times New Roman" w:hAnsi="Times New Roman" w:cs="Times New Roman"/>
          <w:sz w:val="24"/>
          <w:szCs w:val="24"/>
        </w:rPr>
        <w:t>E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stado de </w:t>
      </w:r>
      <w:r w:rsidRPr="001C1257">
        <w:rPr>
          <w:rFonts w:ascii="Times New Roman" w:hAnsi="Times New Roman" w:cs="Times New Roman"/>
          <w:sz w:val="24"/>
          <w:szCs w:val="24"/>
        </w:rPr>
        <w:t>De</w:t>
      </w:r>
      <w:r w:rsidR="00D719B5" w:rsidRPr="001C1257">
        <w:rPr>
          <w:rFonts w:ascii="Times New Roman" w:hAnsi="Times New Roman" w:cs="Times New Roman"/>
          <w:sz w:val="24"/>
          <w:szCs w:val="24"/>
        </w:rPr>
        <w:t>recho</w:t>
      </w:r>
      <w:r w:rsidRPr="001C1257">
        <w:rPr>
          <w:rFonts w:ascii="Times New Roman" w:hAnsi="Times New Roman" w:cs="Times New Roman"/>
          <w:sz w:val="24"/>
          <w:szCs w:val="24"/>
        </w:rPr>
        <w:t>,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así como </w:t>
      </w:r>
      <w:r w:rsidR="004C7740" w:rsidRPr="001C1257">
        <w:rPr>
          <w:rFonts w:ascii="Times New Roman" w:hAnsi="Times New Roman" w:cs="Times New Roman"/>
          <w:sz w:val="24"/>
          <w:szCs w:val="24"/>
        </w:rPr>
        <w:t xml:space="preserve">a </w:t>
      </w:r>
      <w:r w:rsidR="00D719B5" w:rsidRPr="001C1257">
        <w:rPr>
          <w:rFonts w:ascii="Times New Roman" w:hAnsi="Times New Roman" w:cs="Times New Roman"/>
          <w:sz w:val="24"/>
          <w:szCs w:val="24"/>
        </w:rPr>
        <w:t>fortalece</w:t>
      </w:r>
      <w:r w:rsidR="004C7740" w:rsidRPr="001C1257">
        <w:rPr>
          <w:rFonts w:ascii="Times New Roman" w:hAnsi="Times New Roman" w:cs="Times New Roman"/>
          <w:sz w:val="24"/>
          <w:szCs w:val="24"/>
        </w:rPr>
        <w:t>r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el </w:t>
      </w:r>
      <w:r w:rsidRPr="001C1257">
        <w:rPr>
          <w:rFonts w:ascii="Times New Roman" w:hAnsi="Times New Roman" w:cs="Times New Roman"/>
          <w:sz w:val="24"/>
          <w:szCs w:val="24"/>
        </w:rPr>
        <w:t>sistema jurídico mexicano.</w:t>
      </w:r>
    </w:p>
    <w:p w14:paraId="1276D827" w14:textId="08502EC1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 xml:space="preserve">En atención al estudio desarrollado, resulta procedente la iniciativa con proyecto de decreto por </w:t>
      </w:r>
      <w:r w:rsidR="00142409" w:rsidRPr="001C1257">
        <w:rPr>
          <w:rFonts w:ascii="Times New Roman" w:hAnsi="Times New Roman" w:cs="Times New Roman"/>
          <w:sz w:val="24"/>
          <w:szCs w:val="24"/>
        </w:rPr>
        <w:t xml:space="preserve">el </w:t>
      </w:r>
      <w:r w:rsidRPr="001C1257">
        <w:rPr>
          <w:rFonts w:ascii="Times New Roman" w:hAnsi="Times New Roman" w:cs="Times New Roman"/>
          <w:sz w:val="24"/>
          <w:szCs w:val="24"/>
        </w:rPr>
        <w:t>que se reforman, adicionan y derogan diversos ordenamientos legislativos para armonizarlos a la Ley Orgánica de la Administración Pública del Estado de México, presentada por la Junta de Coordinación Política.</w:t>
      </w:r>
    </w:p>
    <w:p w14:paraId="744EFDB9" w14:textId="14420D90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Me remito a los resolutivos del dictamen</w:t>
      </w:r>
      <w:r w:rsidR="00620E9F" w:rsidRPr="001C1257">
        <w:rPr>
          <w:rFonts w:ascii="Times New Roman" w:hAnsi="Times New Roman" w:cs="Times New Roman"/>
          <w:sz w:val="24"/>
          <w:szCs w:val="24"/>
        </w:rPr>
        <w:t>.</w:t>
      </w:r>
    </w:p>
    <w:p w14:paraId="36A3A3CA" w14:textId="0C167A62" w:rsidR="00070667" w:rsidRPr="001C1257" w:rsidRDefault="00070667" w:rsidP="001C125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RESOLUTIVOS</w:t>
      </w:r>
    </w:p>
    <w:p w14:paraId="15688CD5" w14:textId="7F7F184B" w:rsidR="00D719B5" w:rsidRPr="001C1257" w:rsidRDefault="00D719B5" w:rsidP="001C125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PRIMERO. Es de aprobarse en lo conducente</w:t>
      </w:r>
      <w:r w:rsidR="00857DBE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conforme al proyecto de decreto que ha sido </w:t>
      </w:r>
      <w:r w:rsidR="00620E9F" w:rsidRPr="001C1257">
        <w:rPr>
          <w:rFonts w:ascii="Times New Roman" w:hAnsi="Times New Roman" w:cs="Times New Roman"/>
          <w:sz w:val="24"/>
          <w:szCs w:val="24"/>
        </w:rPr>
        <w:t>con</w:t>
      </w:r>
      <w:r w:rsidRPr="001C1257">
        <w:rPr>
          <w:rFonts w:ascii="Times New Roman" w:hAnsi="Times New Roman" w:cs="Times New Roman"/>
          <w:sz w:val="24"/>
          <w:szCs w:val="24"/>
        </w:rPr>
        <w:t>formado, la iniciativa con proyecto de decreto por</w:t>
      </w:r>
      <w:r w:rsidR="00620E9F" w:rsidRPr="001C1257">
        <w:rPr>
          <w:rFonts w:ascii="Times New Roman" w:hAnsi="Times New Roman" w:cs="Times New Roman"/>
          <w:sz w:val="24"/>
          <w:szCs w:val="24"/>
        </w:rPr>
        <w:t xml:space="preserve"> el </w:t>
      </w:r>
      <w:r w:rsidRPr="001C1257">
        <w:rPr>
          <w:rFonts w:ascii="Times New Roman" w:hAnsi="Times New Roman" w:cs="Times New Roman"/>
          <w:sz w:val="24"/>
          <w:szCs w:val="24"/>
        </w:rPr>
        <w:t>que se reforman, adicionan y derogan diversos ordenamientos legislativos para armonizarlos a la Ley Orgánica de la Administración Pública del Estado de México, presentada por la Junta de Coordinación Política.</w:t>
      </w:r>
    </w:p>
    <w:p w14:paraId="66EF8D23" w14:textId="2A733196" w:rsidR="00D719B5" w:rsidRPr="001C1257" w:rsidRDefault="00D719B5" w:rsidP="001C125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lastRenderedPageBreak/>
        <w:t>SEGUNDO. Previa resolución de la LXI Legislatura, remítase el proyecto de decreto a la Titular del Ejecutivo Estatal</w:t>
      </w:r>
      <w:r w:rsidR="00857DBE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para los efectos procedentes.</w:t>
      </w:r>
    </w:p>
    <w:p w14:paraId="0F0655AE" w14:textId="7596283B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 xml:space="preserve">Dado en el Palacio del Poder Legislativo, en la </w:t>
      </w:r>
      <w:r w:rsidR="00857DBE" w:rsidRPr="001C1257">
        <w:rPr>
          <w:rFonts w:ascii="Times New Roman" w:hAnsi="Times New Roman" w:cs="Times New Roman"/>
          <w:sz w:val="24"/>
          <w:szCs w:val="24"/>
        </w:rPr>
        <w:t>c</w:t>
      </w:r>
      <w:r w:rsidRPr="001C1257">
        <w:rPr>
          <w:rFonts w:ascii="Times New Roman" w:hAnsi="Times New Roman" w:cs="Times New Roman"/>
          <w:sz w:val="24"/>
          <w:szCs w:val="24"/>
        </w:rPr>
        <w:t xml:space="preserve">iudad de Toluca de Lerdo, </w:t>
      </w:r>
      <w:r w:rsidR="00857DBE" w:rsidRPr="001C1257">
        <w:rPr>
          <w:rFonts w:ascii="Times New Roman" w:hAnsi="Times New Roman" w:cs="Times New Roman"/>
          <w:sz w:val="24"/>
          <w:szCs w:val="24"/>
        </w:rPr>
        <w:t>c</w:t>
      </w:r>
      <w:r w:rsidRPr="001C1257">
        <w:rPr>
          <w:rFonts w:ascii="Times New Roman" w:hAnsi="Times New Roman" w:cs="Times New Roman"/>
          <w:sz w:val="24"/>
          <w:szCs w:val="24"/>
        </w:rPr>
        <w:t>apital del Estado de México, a los once días del mes de marzo del dos mil veinticuatro.</w:t>
      </w:r>
    </w:p>
    <w:p w14:paraId="01119F26" w14:textId="1C924E68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Es cuanto</w:t>
      </w:r>
      <w:r w:rsidR="00857DBE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compañero diputado Presidente.</w:t>
      </w:r>
    </w:p>
    <w:p w14:paraId="1C132B5B" w14:textId="33D69FB5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PRESIDENTE DIP. ENRIQUE JACOB ROCHA. Muchas gracias</w:t>
      </w:r>
      <w:r w:rsidR="00857DBE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diputado Secretario.</w:t>
      </w:r>
    </w:p>
    <w:p w14:paraId="2672FE87" w14:textId="74F9C91A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 xml:space="preserve">Tomar nota </w:t>
      </w:r>
      <w:r w:rsidR="00857DBE" w:rsidRPr="001C1257">
        <w:rPr>
          <w:rFonts w:ascii="Times New Roman" w:hAnsi="Times New Roman" w:cs="Times New Roman"/>
          <w:sz w:val="24"/>
          <w:szCs w:val="24"/>
        </w:rPr>
        <w:t xml:space="preserve">de </w:t>
      </w:r>
      <w:r w:rsidRPr="001C1257">
        <w:rPr>
          <w:rFonts w:ascii="Times New Roman" w:hAnsi="Times New Roman" w:cs="Times New Roman"/>
          <w:sz w:val="24"/>
          <w:szCs w:val="24"/>
        </w:rPr>
        <w:t>que se encuentran conectados el diputado Maurilio Hernández y el diputado Rigoberto Vargas.</w:t>
      </w:r>
    </w:p>
    <w:p w14:paraId="249B566D" w14:textId="4596EA20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Leídos los antecedentes, abro la discusión en lo general del dictamen y del proyecto de decreto</w:t>
      </w:r>
      <w:r w:rsidR="00857DBE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y consulto </w:t>
      </w:r>
      <w:r w:rsidR="00857DBE" w:rsidRPr="001C1257">
        <w:rPr>
          <w:rFonts w:ascii="Times New Roman" w:hAnsi="Times New Roman" w:cs="Times New Roman"/>
          <w:sz w:val="24"/>
          <w:szCs w:val="24"/>
        </w:rPr>
        <w:t>s</w:t>
      </w:r>
      <w:r w:rsidRPr="001C1257">
        <w:rPr>
          <w:rFonts w:ascii="Times New Roman" w:hAnsi="Times New Roman" w:cs="Times New Roman"/>
          <w:sz w:val="24"/>
          <w:szCs w:val="24"/>
        </w:rPr>
        <w:t>i alguien desea hacer uso de la palabra</w:t>
      </w:r>
      <w:r w:rsidR="00857DBE" w:rsidRPr="001C1257">
        <w:rPr>
          <w:rFonts w:ascii="Times New Roman" w:hAnsi="Times New Roman" w:cs="Times New Roman"/>
          <w:sz w:val="24"/>
          <w:szCs w:val="24"/>
        </w:rPr>
        <w:t>.</w:t>
      </w:r>
    </w:p>
    <w:p w14:paraId="764F5977" w14:textId="2A805B9A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 xml:space="preserve">Pregunto a las diputadas y los diputados </w:t>
      </w:r>
      <w:r w:rsidR="00857DBE" w:rsidRPr="001C1257">
        <w:rPr>
          <w:rFonts w:ascii="Times New Roman" w:hAnsi="Times New Roman" w:cs="Times New Roman"/>
          <w:sz w:val="24"/>
          <w:szCs w:val="24"/>
        </w:rPr>
        <w:t>s</w:t>
      </w:r>
      <w:r w:rsidRPr="001C1257">
        <w:rPr>
          <w:rFonts w:ascii="Times New Roman" w:hAnsi="Times New Roman" w:cs="Times New Roman"/>
          <w:sz w:val="24"/>
          <w:szCs w:val="24"/>
        </w:rPr>
        <w:t>i consideran suficientemente discutidos en lo general el dictamen y el proyecto de decreto</w:t>
      </w:r>
      <w:r w:rsidR="00857DBE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y pido a quienes estén por ello, se sirvan levantar la mano</w:t>
      </w:r>
      <w:r w:rsidR="00857DBE" w:rsidRPr="001C1257">
        <w:rPr>
          <w:rFonts w:ascii="Times New Roman" w:hAnsi="Times New Roman" w:cs="Times New Roman"/>
          <w:sz w:val="24"/>
          <w:szCs w:val="24"/>
        </w:rPr>
        <w:t>.</w:t>
      </w:r>
      <w:r w:rsidRPr="001C1257">
        <w:rPr>
          <w:rFonts w:ascii="Times New Roman" w:hAnsi="Times New Roman" w:cs="Times New Roman"/>
          <w:sz w:val="24"/>
          <w:szCs w:val="24"/>
        </w:rPr>
        <w:t xml:space="preserve"> ¿Alguien en </w:t>
      </w:r>
      <w:r w:rsidR="00857DBE" w:rsidRPr="001C1257">
        <w:rPr>
          <w:rFonts w:ascii="Times New Roman" w:hAnsi="Times New Roman" w:cs="Times New Roman"/>
          <w:sz w:val="24"/>
          <w:szCs w:val="24"/>
        </w:rPr>
        <w:t>c</w:t>
      </w:r>
      <w:r w:rsidRPr="001C1257">
        <w:rPr>
          <w:rFonts w:ascii="Times New Roman" w:hAnsi="Times New Roman" w:cs="Times New Roman"/>
          <w:sz w:val="24"/>
          <w:szCs w:val="24"/>
        </w:rPr>
        <w:t>ontra? ¿Alguna abstención?</w:t>
      </w:r>
    </w:p>
    <w:p w14:paraId="5D2825D3" w14:textId="77777777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SECRETARIO DIP. FAUSTINO DE LA CRUZ PÉREZ. Las diputadas y los diputados consideran suficientemente discutidos en lo general el dictamen y el proyecto de decreto.</w:t>
      </w:r>
    </w:p>
    <w:p w14:paraId="27BBF6FE" w14:textId="77777777" w:rsidR="00857DBE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PRESIDENTE DIP. ENRIQUE JACOB ROCHA. Consulto si son de aprobarse en lo general el dictamen y el proyecto de decreto</w:t>
      </w:r>
      <w:r w:rsidR="00857DBE" w:rsidRPr="001C1257">
        <w:rPr>
          <w:rFonts w:ascii="Times New Roman" w:hAnsi="Times New Roman" w:cs="Times New Roman"/>
          <w:sz w:val="24"/>
          <w:szCs w:val="24"/>
        </w:rPr>
        <w:t>,</w:t>
      </w:r>
      <w:r w:rsidRPr="001C1257">
        <w:rPr>
          <w:rFonts w:ascii="Times New Roman" w:hAnsi="Times New Roman" w:cs="Times New Roman"/>
          <w:sz w:val="24"/>
          <w:szCs w:val="24"/>
        </w:rPr>
        <w:t xml:space="preserve"> y pido a la Secretaría recabe la votación nominal</w:t>
      </w:r>
      <w:r w:rsidR="00857DBE" w:rsidRPr="001C1257">
        <w:rPr>
          <w:rFonts w:ascii="Times New Roman" w:hAnsi="Times New Roman" w:cs="Times New Roman"/>
          <w:sz w:val="24"/>
          <w:szCs w:val="24"/>
        </w:rPr>
        <w:t>.</w:t>
      </w:r>
    </w:p>
    <w:p w14:paraId="683FEDFC" w14:textId="67C51628" w:rsidR="00D719B5" w:rsidRPr="001C1257" w:rsidRDefault="00857DBE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ab/>
        <w:t>S</w:t>
      </w:r>
      <w:r w:rsidR="00D719B5" w:rsidRPr="001C1257">
        <w:rPr>
          <w:rFonts w:ascii="Times New Roman" w:hAnsi="Times New Roman" w:cs="Times New Roman"/>
          <w:sz w:val="24"/>
          <w:szCs w:val="24"/>
        </w:rPr>
        <w:t>i alguien desea separar algún artículo, por favor</w:t>
      </w:r>
      <w:r w:rsidRPr="001C1257">
        <w:rPr>
          <w:rFonts w:ascii="Times New Roman" w:hAnsi="Times New Roman" w:cs="Times New Roman"/>
          <w:sz w:val="24"/>
          <w:szCs w:val="24"/>
        </w:rPr>
        <w:t>,</w:t>
      </w:r>
      <w:r w:rsidR="00D719B5" w:rsidRPr="001C1257">
        <w:rPr>
          <w:rFonts w:ascii="Times New Roman" w:hAnsi="Times New Roman" w:cs="Times New Roman"/>
          <w:sz w:val="24"/>
          <w:szCs w:val="24"/>
        </w:rPr>
        <w:t xml:space="preserve"> indicarlo.</w:t>
      </w:r>
    </w:p>
    <w:p w14:paraId="7799D0AF" w14:textId="77777777" w:rsidR="00D719B5" w:rsidRPr="001C1257" w:rsidRDefault="00D719B5" w:rsidP="001C12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C1257">
        <w:rPr>
          <w:rFonts w:ascii="Times New Roman" w:hAnsi="Times New Roman" w:cs="Times New Roman"/>
          <w:sz w:val="24"/>
          <w:szCs w:val="24"/>
        </w:rPr>
        <w:t>SECRETARIO DIP. FAUSTINO DE LA CRUZ PÉREZ. Recabo la votación.</w:t>
      </w:r>
    </w:p>
    <w:p w14:paraId="62E7B83E" w14:textId="77777777" w:rsidR="00D719B5" w:rsidRPr="001C1257" w:rsidRDefault="00D719B5" w:rsidP="001C125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1257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6E94074D" w14:textId="77777777" w:rsidR="00E65059" w:rsidRPr="001C1257" w:rsidRDefault="00E65059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El dictamen y el proyecto de decreto ha sido aprobado en lo general por unanimidad de votos.</w:t>
      </w:r>
    </w:p>
    <w:p w14:paraId="3FE8FA93" w14:textId="28EC40C5" w:rsidR="00E65059" w:rsidRPr="001C1257" w:rsidRDefault="00E65059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ENRIQUE JACOB ROCHA. Se acuerda la aprobación en lo general del dictamen y del proyecto de decret</w:t>
      </w:r>
      <w:r w:rsidR="00403112"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o. S</w:t>
      </w: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e tienen también por aprobados en lo particular.</w:t>
      </w:r>
    </w:p>
    <w:p w14:paraId="67E1BEEE" w14:textId="77777777" w:rsidR="00E65059" w:rsidRPr="001C1257" w:rsidRDefault="00E65059" w:rsidP="001C125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Continúe la Secretaría con el desahogo del orden del día.</w:t>
      </w:r>
    </w:p>
    <w:p w14:paraId="5A668F05" w14:textId="0A7D88C8" w:rsidR="00E65059" w:rsidRPr="001C1257" w:rsidRDefault="00E65059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Los asuntos del orden del día han sido agotados</w:t>
      </w:r>
      <w:r w:rsidR="00403112"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Presidente.</w:t>
      </w:r>
    </w:p>
    <w:p w14:paraId="2B899580" w14:textId="77777777" w:rsidR="00E65059" w:rsidRPr="001C1257" w:rsidRDefault="00E65059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ENRIQUE JACOB ROCHA. Registre la Secretaría la asistencia a la reunión.</w:t>
      </w:r>
    </w:p>
    <w:p w14:paraId="58390B71" w14:textId="77777777" w:rsidR="00E65059" w:rsidRPr="001C1257" w:rsidRDefault="00E65059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Ha sido registrada la asistencia a la reunión.</w:t>
      </w:r>
    </w:p>
    <w:p w14:paraId="4B48392B" w14:textId="77777777" w:rsidR="00403112" w:rsidRPr="001C1257" w:rsidRDefault="00E65059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ENRIQUE JACOB ROCHA. Se levanta la reunión de la Comisión Legislativa de Gobernación y Puntos Constitucionales, siendo las catorce horas con cuarenta y ocho minutos del día lunes once de marzo del dos mil veinticuatro</w:t>
      </w:r>
      <w:r w:rsidR="00403112"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se pide a sus integrantes quedar atentos a la próxima convocatoria.</w:t>
      </w:r>
    </w:p>
    <w:p w14:paraId="1F78D3E1" w14:textId="2CC5FA8B" w:rsidR="00E65059" w:rsidRPr="001C1257" w:rsidRDefault="00403112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</w:r>
      <w:r w:rsidR="00E65059"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Muchísimas gracias a todas y todos.</w:t>
      </w:r>
    </w:p>
    <w:p w14:paraId="796532CE" w14:textId="77777777" w:rsidR="00E65059" w:rsidRPr="001C1257" w:rsidRDefault="00E65059" w:rsidP="001C125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C125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Buenas tardes a todos.</w:t>
      </w:r>
    </w:p>
    <w:sectPr w:rsidR="00E65059" w:rsidRPr="001C1257" w:rsidSect="009A7DDE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772DC" w14:textId="77777777" w:rsidR="008837E3" w:rsidRDefault="008837E3" w:rsidP="009F00DD">
      <w:pPr>
        <w:spacing w:after="0" w:line="240" w:lineRule="auto"/>
      </w:pPr>
      <w:r>
        <w:separator/>
      </w:r>
    </w:p>
  </w:endnote>
  <w:endnote w:type="continuationSeparator" w:id="0">
    <w:p w14:paraId="74FCC306" w14:textId="77777777" w:rsidR="008837E3" w:rsidRDefault="008837E3" w:rsidP="009F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1264528"/>
      <w:docPartObj>
        <w:docPartGallery w:val="Page Numbers (Bottom of Page)"/>
        <w:docPartUnique/>
      </w:docPartObj>
    </w:sdtPr>
    <w:sdtEndPr/>
    <w:sdtContent>
      <w:p w14:paraId="64E4A0C6" w14:textId="2B864208" w:rsidR="009F00DD" w:rsidRDefault="009F00DD" w:rsidP="009A7DDE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27A" w:rsidRPr="0081527A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10348" w14:textId="77777777" w:rsidR="008837E3" w:rsidRDefault="008837E3" w:rsidP="009F00DD">
      <w:pPr>
        <w:spacing w:after="0" w:line="240" w:lineRule="auto"/>
      </w:pPr>
      <w:r>
        <w:separator/>
      </w:r>
    </w:p>
  </w:footnote>
  <w:footnote w:type="continuationSeparator" w:id="0">
    <w:p w14:paraId="3EDD4971" w14:textId="77777777" w:rsidR="008837E3" w:rsidRDefault="008837E3" w:rsidP="009F0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EA1"/>
    <w:rsid w:val="00070667"/>
    <w:rsid w:val="000B65A0"/>
    <w:rsid w:val="00142409"/>
    <w:rsid w:val="001C1257"/>
    <w:rsid w:val="003B0EA1"/>
    <w:rsid w:val="00403112"/>
    <w:rsid w:val="00471B15"/>
    <w:rsid w:val="00477389"/>
    <w:rsid w:val="004934E7"/>
    <w:rsid w:val="004C7740"/>
    <w:rsid w:val="005143AF"/>
    <w:rsid w:val="005C1CF2"/>
    <w:rsid w:val="00620E9F"/>
    <w:rsid w:val="00692985"/>
    <w:rsid w:val="006F313F"/>
    <w:rsid w:val="00720FB4"/>
    <w:rsid w:val="007B5342"/>
    <w:rsid w:val="0081527A"/>
    <w:rsid w:val="0083692A"/>
    <w:rsid w:val="00844F22"/>
    <w:rsid w:val="00857DBE"/>
    <w:rsid w:val="0087043D"/>
    <w:rsid w:val="0087657E"/>
    <w:rsid w:val="008837E3"/>
    <w:rsid w:val="00890016"/>
    <w:rsid w:val="00994EDA"/>
    <w:rsid w:val="009A7DDE"/>
    <w:rsid w:val="009E4E80"/>
    <w:rsid w:val="009F00DD"/>
    <w:rsid w:val="009F30DD"/>
    <w:rsid w:val="00A10AEF"/>
    <w:rsid w:val="00A8569E"/>
    <w:rsid w:val="00A91490"/>
    <w:rsid w:val="00AF54AD"/>
    <w:rsid w:val="00B471E1"/>
    <w:rsid w:val="00C576BA"/>
    <w:rsid w:val="00C712AE"/>
    <w:rsid w:val="00CD7510"/>
    <w:rsid w:val="00D33275"/>
    <w:rsid w:val="00D719B5"/>
    <w:rsid w:val="00E65059"/>
    <w:rsid w:val="00E84DC3"/>
    <w:rsid w:val="00EA2772"/>
    <w:rsid w:val="00EE761C"/>
    <w:rsid w:val="00F43E62"/>
    <w:rsid w:val="00F8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82030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719B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F00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0DD"/>
  </w:style>
  <w:style w:type="paragraph" w:styleId="Piedepgina">
    <w:name w:val="footer"/>
    <w:basedOn w:val="Normal"/>
    <w:link w:val="PiedepginaCar"/>
    <w:uiPriority w:val="99"/>
    <w:unhideWhenUsed/>
    <w:rsid w:val="009F00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1462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30</cp:revision>
  <dcterms:created xsi:type="dcterms:W3CDTF">2022-10-19T14:03:00Z</dcterms:created>
  <dcterms:modified xsi:type="dcterms:W3CDTF">2024-03-15T21:19:00Z</dcterms:modified>
</cp:coreProperties>
</file>