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1663" w:rsidRPr="00D97136" w:rsidRDefault="00BD1663" w:rsidP="00D97136">
      <w:pPr>
        <w:spacing w:after="0" w:line="240" w:lineRule="auto"/>
        <w:ind w:left="3540"/>
        <w:jc w:val="both"/>
        <w:rPr>
          <w:rFonts w:ascii="Times New Roman" w:hAnsi="Times New Roman" w:cs="Times New Roman"/>
          <w:sz w:val="24"/>
          <w:szCs w:val="24"/>
        </w:rPr>
      </w:pPr>
      <w:r w:rsidRPr="00D97136">
        <w:rPr>
          <w:rFonts w:ascii="Times New Roman" w:hAnsi="Times New Roman" w:cs="Times New Roman"/>
          <w:sz w:val="24"/>
          <w:szCs w:val="24"/>
        </w:rPr>
        <w:t>REUNIÓN DE LA COMISIÓN LEGISLATIVA DE GOBERNACIÓN Y PUNTOS CONSTITUCIONALES DE LA H. “LXI” LEGISLATURA DEL ESTADO DE MÉXICO.</w:t>
      </w:r>
    </w:p>
    <w:p w:rsidR="005D5800" w:rsidRDefault="005D5800" w:rsidP="00D97136">
      <w:pPr>
        <w:spacing w:after="0" w:line="240" w:lineRule="auto"/>
        <w:ind w:left="3540"/>
        <w:jc w:val="both"/>
        <w:rPr>
          <w:rFonts w:ascii="Times New Roman" w:hAnsi="Times New Roman" w:cs="Times New Roman"/>
          <w:sz w:val="24"/>
          <w:szCs w:val="24"/>
        </w:rPr>
      </w:pPr>
    </w:p>
    <w:p w:rsidR="006E0564" w:rsidRDefault="006E0564" w:rsidP="00D97136">
      <w:pPr>
        <w:spacing w:after="0" w:line="240" w:lineRule="auto"/>
        <w:ind w:left="3540"/>
        <w:jc w:val="both"/>
        <w:rPr>
          <w:rFonts w:ascii="Times New Roman" w:hAnsi="Times New Roman" w:cs="Times New Roman"/>
          <w:sz w:val="24"/>
          <w:szCs w:val="24"/>
        </w:rPr>
      </w:pPr>
    </w:p>
    <w:p w:rsidR="006E0564" w:rsidRPr="006E0564" w:rsidRDefault="006E0564" w:rsidP="006E0564">
      <w:pPr>
        <w:spacing w:after="0" w:line="240" w:lineRule="auto"/>
        <w:ind w:left="3540"/>
        <w:jc w:val="both"/>
        <w:rPr>
          <w:rFonts w:ascii="Times New Roman" w:hAnsi="Times New Roman" w:cs="Times New Roman"/>
          <w:sz w:val="16"/>
          <w:szCs w:val="24"/>
        </w:rPr>
      </w:pPr>
      <w:bookmarkStart w:id="0" w:name="_GoBack"/>
      <w:r>
        <w:rPr>
          <w:rFonts w:ascii="Times New Roman" w:hAnsi="Times New Roman" w:cs="Times New Roman"/>
          <w:sz w:val="16"/>
          <w:szCs w:val="24"/>
        </w:rPr>
        <w:t xml:space="preserve">- </w:t>
      </w:r>
      <w:r w:rsidRPr="006E0564">
        <w:rPr>
          <w:rFonts w:ascii="Times New Roman" w:hAnsi="Times New Roman" w:cs="Times New Roman"/>
          <w:sz w:val="16"/>
          <w:szCs w:val="24"/>
        </w:rPr>
        <w:t>ANÁLISIS DE LA INICIATIVA CON PROYECTO DE DECRETO POR EL QUE SE REFORMAN, ADICIONAN Y DEROGAN DIVERSAS DISPOSICIONES DEL CÓDIGO ADMINISTRATIVO DEL ESTADO DE MÉXICO, PRESENTADA POR EL TITULAR DEL EJECUTIVO ESTATAL Y EN SU CASO, DISCUSIÓN Y APROBACIÓN DEL DICTAMEN CORRESPONDIENTE.</w:t>
      </w:r>
      <w:bookmarkEnd w:id="0"/>
    </w:p>
    <w:p w:rsidR="006E0564" w:rsidRDefault="006E0564" w:rsidP="00D97136">
      <w:pPr>
        <w:spacing w:after="0" w:line="240" w:lineRule="auto"/>
        <w:ind w:left="3540"/>
        <w:jc w:val="both"/>
        <w:rPr>
          <w:rFonts w:ascii="Times New Roman" w:hAnsi="Times New Roman" w:cs="Times New Roman"/>
          <w:sz w:val="24"/>
          <w:szCs w:val="24"/>
        </w:rPr>
      </w:pPr>
    </w:p>
    <w:p w:rsidR="006E0564" w:rsidRPr="00D97136" w:rsidRDefault="006E0564" w:rsidP="00D97136">
      <w:pPr>
        <w:spacing w:after="0" w:line="240" w:lineRule="auto"/>
        <w:ind w:left="3540"/>
        <w:jc w:val="both"/>
        <w:rPr>
          <w:rFonts w:ascii="Times New Roman" w:hAnsi="Times New Roman" w:cs="Times New Roman"/>
          <w:sz w:val="24"/>
          <w:szCs w:val="24"/>
        </w:rPr>
      </w:pPr>
    </w:p>
    <w:p w:rsidR="005D5800" w:rsidRPr="00D97136" w:rsidRDefault="005D5800" w:rsidP="00D97136">
      <w:pPr>
        <w:spacing w:after="0" w:line="240" w:lineRule="auto"/>
        <w:ind w:left="3540"/>
        <w:jc w:val="both"/>
        <w:rPr>
          <w:rFonts w:ascii="Times New Roman" w:hAnsi="Times New Roman" w:cs="Times New Roman"/>
          <w:sz w:val="24"/>
          <w:szCs w:val="24"/>
        </w:rPr>
      </w:pPr>
    </w:p>
    <w:p w:rsidR="00BD1663" w:rsidRPr="00D97136" w:rsidRDefault="00BD1663" w:rsidP="00D97136">
      <w:pPr>
        <w:spacing w:after="0" w:line="240" w:lineRule="auto"/>
        <w:ind w:left="3540"/>
        <w:jc w:val="both"/>
        <w:rPr>
          <w:rFonts w:ascii="Times New Roman" w:hAnsi="Times New Roman" w:cs="Times New Roman"/>
          <w:sz w:val="24"/>
          <w:szCs w:val="24"/>
        </w:rPr>
      </w:pPr>
      <w:r w:rsidRPr="00D97136">
        <w:rPr>
          <w:rFonts w:ascii="Times New Roman" w:hAnsi="Times New Roman" w:cs="Times New Roman"/>
          <w:sz w:val="24"/>
          <w:szCs w:val="24"/>
        </w:rPr>
        <w:t>CELEBRADA EL DÍA 14 DE DICIEMBRE DEL 2021.</w:t>
      </w:r>
    </w:p>
    <w:p w:rsidR="00BD1663" w:rsidRPr="00D97136" w:rsidRDefault="00BD1663" w:rsidP="00D97136">
      <w:pPr>
        <w:spacing w:after="0" w:line="240" w:lineRule="auto"/>
        <w:jc w:val="both"/>
        <w:rPr>
          <w:rFonts w:ascii="Times New Roman" w:hAnsi="Times New Roman" w:cs="Times New Roman"/>
          <w:sz w:val="24"/>
          <w:szCs w:val="24"/>
        </w:rPr>
      </w:pPr>
    </w:p>
    <w:p w:rsidR="005D5800" w:rsidRPr="00D97136" w:rsidRDefault="005D5800" w:rsidP="00D97136">
      <w:pPr>
        <w:spacing w:after="0" w:line="240" w:lineRule="auto"/>
        <w:jc w:val="both"/>
        <w:rPr>
          <w:rFonts w:ascii="Times New Roman" w:hAnsi="Times New Roman" w:cs="Times New Roman"/>
          <w:sz w:val="24"/>
          <w:szCs w:val="24"/>
        </w:rPr>
      </w:pPr>
    </w:p>
    <w:p w:rsidR="00BD1663" w:rsidRPr="00D97136" w:rsidRDefault="00BD1663" w:rsidP="00D97136">
      <w:pPr>
        <w:spacing w:after="0" w:line="240" w:lineRule="auto"/>
        <w:jc w:val="center"/>
        <w:rPr>
          <w:rFonts w:ascii="Times New Roman" w:hAnsi="Times New Roman" w:cs="Times New Roman"/>
          <w:sz w:val="24"/>
          <w:szCs w:val="24"/>
        </w:rPr>
      </w:pPr>
      <w:r w:rsidRPr="00D97136">
        <w:rPr>
          <w:rFonts w:ascii="Times New Roman" w:hAnsi="Times New Roman" w:cs="Times New Roman"/>
          <w:sz w:val="24"/>
          <w:szCs w:val="24"/>
        </w:rPr>
        <w:t>PRESIDENCIA DEL DIPUTADO ENRIQUE JACOB ROCHA.</w:t>
      </w:r>
    </w:p>
    <w:p w:rsidR="00BD1663" w:rsidRPr="00D97136" w:rsidRDefault="00BD1663" w:rsidP="00D97136">
      <w:pPr>
        <w:spacing w:after="0" w:line="240" w:lineRule="auto"/>
        <w:jc w:val="both"/>
        <w:rPr>
          <w:rFonts w:ascii="Times New Roman" w:hAnsi="Times New Roman" w:cs="Times New Roman"/>
          <w:sz w:val="24"/>
          <w:szCs w:val="24"/>
        </w:rPr>
      </w:pP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PRESIDENTE DIP. ENRIQUE JACOB ROCHA. Agradezco su asistencia a esta reunión. Agradezco la presencia de quienes nos acompañan en esta casa del pueblo y en las redes sociales.</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Para celebrar válidamente la reunión pido a la Secretaría verifique el quórum.</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SECRETARIO DIP. FAUSTINO DE LA CRUZ PÉREZ. Procedo a verificar el quórum.</w:t>
      </w:r>
    </w:p>
    <w:p w:rsidR="00BD1663" w:rsidRPr="00D97136" w:rsidRDefault="00BD1663" w:rsidP="00D97136">
      <w:pPr>
        <w:spacing w:after="0" w:line="240" w:lineRule="auto"/>
        <w:jc w:val="center"/>
        <w:rPr>
          <w:rFonts w:ascii="Times New Roman" w:hAnsi="Times New Roman" w:cs="Times New Roman"/>
          <w:i/>
          <w:sz w:val="24"/>
          <w:szCs w:val="24"/>
        </w:rPr>
      </w:pPr>
      <w:r w:rsidRPr="00D97136">
        <w:rPr>
          <w:rFonts w:ascii="Times New Roman" w:hAnsi="Times New Roman" w:cs="Times New Roman"/>
          <w:i/>
          <w:sz w:val="24"/>
          <w:szCs w:val="24"/>
        </w:rPr>
        <w:t>(Registro de asistencia)</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SECRETARIO DIP. FAUSTINO DE LA CRUZ PÉREZ. La Secretaría informa que existe quórum y en consecuencia es procedente abrir la reunión.</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PRESIDENTE DIP. ENRIQUE JACOB ROCHA. Se declara la existencia del quórum y se abre la reunión de la Comisión Legislativa de Gobernación y Puntos Constitucionales, siendo las diez horas con treinta y ocho minutos del día catorce de diciembre del año dos mil veintiuno.</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En términos del artículo 16 del Reglamento de este Poder Legislativo, esta reunión es pública, exponga la Secretaría la propuesta de orden del día.</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SECRETARIO DIP. FAUSTINO DE LA CRUZ PÉREZ. La propuesta de orden del día es la siguiente:</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1. Análisis de la Iniciativa con Proyecto de Decreto por el que se reforman, adicionan y derogan diversas disposiciones del Código Administrativo del Estado de México, presentada por el Titular del Ejecutivo Estatal y en su caso, discusión y aprobación del dictamen correspondiente.</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2. Clausura de la reunión.</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PRESIDENTE DIP. ENRIQUE JACOB ROCHA. Pido a las diputadas y los diputados estén de acuerdo en que la propuesta que ha expuesto la Secretaría sea aprobada con el carácter de orden del día, para lo cual les pido levantar la mano en señal aprobatoria.</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SECRETARIO DIP. FAUSTINO DE LA CRUZ PÉREZ. La propuesta ha sido aprobada por unanimidad de votos.</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PRESIDENTE DIP. ENRIQUE JACOB ROCHA. Para sustanciar el punto 1, la Secretaría leerá la introducción, los antecedentes y los resolutivos del dictamen y el proyecto de decreto de la Iniciativa con Proyecto de Decreto por el que se reforman, adicionan y derogan diversas disposiciones del Código Administrativo del Estado de México, presentada por el Titular del Ejecutivo.</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SECRETARIO DIP. FAUSTINO DE LA CRUZ PÉREZ. Honorable Asamblea:</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lastRenderedPageBreak/>
        <w:tab/>
        <w:t>La Presidencia de la LXI Legislatura en ejercicio de sus atribuciones constitucionales y legales remitió a la Comisión Legislativa de Gobernación y Puntos Constitucionales, para su estudio y elaboración del dictamen correspondiente la Iniciativa con Proyecto de Decreto por el que se reforman, adicionan y derogan diversas disposiciones del Código Administrativo del Estado de México, presentada por el Titular del Ejecutivo Estatal.</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En cumplimiento de la encomienda asignada a los integrantes de la Comisión Legislativa llevamos a cabo el estudio cuidadoso de la iniciativa de decreto y suficientemente discutido, nos permitimos con fundamento en lo establecido en los artículos 68, 70, 72 y 82 de la Ley Orgánica del Poder Legislativo, en relación con lo previsto en los artículos 13-A fracción I inciso a) y fracción III inciso f), 70, 73, 75, 78, 79 y 80 del Reglamento del Poder Legislativo del Estado Libre y Soberano de México, emitir el siguiente:</w:t>
      </w:r>
    </w:p>
    <w:p w:rsidR="00BD1663" w:rsidRPr="00D97136" w:rsidRDefault="00BD1663" w:rsidP="00D97136">
      <w:pPr>
        <w:spacing w:after="0" w:line="240" w:lineRule="auto"/>
        <w:jc w:val="center"/>
        <w:rPr>
          <w:rFonts w:ascii="Times New Roman" w:hAnsi="Times New Roman" w:cs="Times New Roman"/>
          <w:sz w:val="24"/>
          <w:szCs w:val="24"/>
        </w:rPr>
      </w:pPr>
      <w:r w:rsidRPr="00D97136">
        <w:rPr>
          <w:rFonts w:ascii="Times New Roman" w:hAnsi="Times New Roman" w:cs="Times New Roman"/>
          <w:sz w:val="24"/>
          <w:szCs w:val="24"/>
        </w:rPr>
        <w:t>DICTAMEN</w:t>
      </w:r>
    </w:p>
    <w:p w:rsidR="00BD1663" w:rsidRPr="00D97136" w:rsidRDefault="00BD1663" w:rsidP="00D97136">
      <w:pPr>
        <w:spacing w:after="0" w:line="240" w:lineRule="auto"/>
        <w:ind w:firstLine="709"/>
        <w:jc w:val="both"/>
        <w:rPr>
          <w:rFonts w:ascii="Times New Roman" w:hAnsi="Times New Roman" w:cs="Times New Roman"/>
          <w:sz w:val="24"/>
          <w:szCs w:val="24"/>
        </w:rPr>
      </w:pPr>
      <w:r w:rsidRPr="00D97136">
        <w:rPr>
          <w:rFonts w:ascii="Times New Roman" w:hAnsi="Times New Roman" w:cs="Times New Roman"/>
          <w:sz w:val="24"/>
          <w:szCs w:val="24"/>
        </w:rPr>
        <w:t>ANTECEDENTES</w:t>
      </w:r>
    </w:p>
    <w:p w:rsidR="00BD1663"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El Titular del Ejecutivo Estatal en ejercicio de las facultades que le confieren los artículos 51 fracción I y 77 fracción V de la Constitución Política del Estado Libre y Soberano de México, presentó la Iniciativa de Decreto a la deliberación de la LXI Legislatura, los integrantes de la Comisión Legislativa con base en el estudio que llevamos a cabo derivamos que el propósito esencial en la Iniciativa de Decreto lo constituya la reestructura de la Presea Estado de México, proponiendo para ello las adecuaciones necesarias al Código Administrativo del Estado de México.</w:t>
      </w:r>
    </w:p>
    <w:p w:rsidR="00BD1663" w:rsidRPr="00D97136" w:rsidRDefault="00BD1663" w:rsidP="00D97136">
      <w:pPr>
        <w:spacing w:after="0" w:line="240" w:lineRule="auto"/>
        <w:jc w:val="center"/>
        <w:rPr>
          <w:rFonts w:ascii="Times New Roman" w:hAnsi="Times New Roman" w:cs="Times New Roman"/>
          <w:sz w:val="24"/>
          <w:szCs w:val="24"/>
        </w:rPr>
      </w:pPr>
      <w:r w:rsidRPr="00D97136">
        <w:rPr>
          <w:rFonts w:ascii="Times New Roman" w:hAnsi="Times New Roman" w:cs="Times New Roman"/>
          <w:sz w:val="24"/>
          <w:szCs w:val="24"/>
        </w:rPr>
        <w:t>CONSIDERACIONES</w:t>
      </w:r>
    </w:p>
    <w:p w:rsidR="004D1578" w:rsidRPr="00D97136" w:rsidRDefault="00BD1663"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Es competencia de la Legislatura conocer y resolver la Iniciativa de Decreto en atención a lo señalado en el artículo 61 fracción I de la Constitución Política del Estado Libre y Soberano de México que le faculta para expedir leyes y decretos en todos los ramos de la administración de gobierno, advertimos que la Iniciativa de Decreto es consecuente con el Plan de Desarrollo del Estado de México 2017-2023 como ruta de trabajo en favor de los mexiquenses, ha regenerado un marco de ejes rectores que permiten la sensibilización de un gobierno democrático con sentido humano por medio del reconocimiento del trabajo social y permanente de los ciudadanos</w:t>
      </w:r>
      <w:r w:rsidR="005D5800" w:rsidRPr="00D97136">
        <w:rPr>
          <w:rFonts w:ascii="Times New Roman" w:hAnsi="Times New Roman" w:cs="Times New Roman"/>
          <w:sz w:val="24"/>
          <w:szCs w:val="24"/>
        </w:rPr>
        <w:t xml:space="preserve"> </w:t>
      </w:r>
      <w:r w:rsidR="004D1578" w:rsidRPr="00D97136">
        <w:rPr>
          <w:rFonts w:ascii="Times New Roman" w:hAnsi="Times New Roman" w:cs="Times New Roman"/>
          <w:sz w:val="24"/>
          <w:szCs w:val="24"/>
        </w:rPr>
        <w:t>para lograr el bienestar colectivo de los diferentes núcleos sociales que convergen en nuestra entidad, coincidimos en que históricamente el Estado de México se ha caracterizado por la exaltación de sus habitantes y la construcción e su memoria colectiva a través de los reconocimientos institucionales que se otorgan a las y los mexiquenses que con su esfuerzo cotidiano y bajo el cobijo de inexorables causas sociales ha logrado marcar diferencia en la ruta de nuestra evolución social y que en tal sentido el Código Administrativo del Estado de México y el Reglamento de Mérito Civil del Estado de México establecen un marco regulatorio de los reconocimientos públicos que hace el gobierno del Estado a las personas que individual o colectivamente acrediten una conducta o trayectoria singularmente ejemplar, así como la realización de determinados actos u obras relevantes que ha significado un beneficio para la humanidad, el país, el Estado o su comunidad como se expresa en la iniciativa de decreto.</w:t>
      </w:r>
    </w:p>
    <w:p w:rsidR="004D1578" w:rsidRPr="00D97136" w:rsidRDefault="004D1578"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En este sentido afirma el autor de la propuesta legislativa que el titulo noveno del libro tercero del Referido Código ha previsto una serie de reconocimiento públicos a través de la denominada Presea Estado de México que sus diversas modalidades de ciencias, artes, pedagogía, deporte, periodismo, mérito cívico, merito municipal, juventud, impulso económico, administración pública, entre otras, han permitido construir un símbolo no solo reconocimiento social sino identidad mexiquense que en suma con las denominadas de cada modalidad, reconstruyen el recuerdo de los nobles e ilustres habitantes del Estado de México.</w:t>
      </w:r>
    </w:p>
    <w:p w:rsidR="004D1578" w:rsidRPr="00D97136" w:rsidRDefault="004D1578"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 xml:space="preserve">En consecuencia la iniciativa pretende actualizar y fortalecer el otorgamiento de reconocimientos públicos que otorga el Estado a favor de los mexiquenses a través de la reestructuración de las diversas modalidades y denominaciones que actualmente tiene la Presea </w:t>
      </w:r>
      <w:r w:rsidRPr="00D97136">
        <w:rPr>
          <w:rFonts w:ascii="Times New Roman" w:hAnsi="Times New Roman" w:cs="Times New Roman"/>
          <w:sz w:val="24"/>
          <w:szCs w:val="24"/>
        </w:rPr>
        <w:lastRenderedPageBreak/>
        <w:t xml:space="preserve">Estado de México sobre las propuestas legislativas en particular, expresamos, estamos de acuerdo en el cambio de denominación de la Presea Estado de México, de ciencias José Antonio </w:t>
      </w:r>
      <w:proofErr w:type="spellStart"/>
      <w:r w:rsidRPr="00D97136">
        <w:rPr>
          <w:rFonts w:ascii="Times New Roman" w:hAnsi="Times New Roman" w:cs="Times New Roman"/>
          <w:sz w:val="24"/>
          <w:szCs w:val="24"/>
        </w:rPr>
        <w:t>Alzate</w:t>
      </w:r>
      <w:proofErr w:type="spellEnd"/>
      <w:r w:rsidRPr="00D97136">
        <w:rPr>
          <w:rFonts w:ascii="Times New Roman" w:hAnsi="Times New Roman" w:cs="Times New Roman"/>
          <w:sz w:val="24"/>
          <w:szCs w:val="24"/>
        </w:rPr>
        <w:t xml:space="preserve">, para quedar como de Ciencia Tecnología Innovación José Antonio </w:t>
      </w:r>
      <w:proofErr w:type="spellStart"/>
      <w:r w:rsidRPr="00D97136">
        <w:rPr>
          <w:rFonts w:ascii="Times New Roman" w:hAnsi="Times New Roman" w:cs="Times New Roman"/>
          <w:sz w:val="24"/>
          <w:szCs w:val="24"/>
        </w:rPr>
        <w:t>Alzate</w:t>
      </w:r>
      <w:proofErr w:type="spellEnd"/>
      <w:r w:rsidRPr="00D97136">
        <w:rPr>
          <w:rFonts w:ascii="Times New Roman" w:hAnsi="Times New Roman" w:cs="Times New Roman"/>
          <w:sz w:val="24"/>
          <w:szCs w:val="24"/>
        </w:rPr>
        <w:t xml:space="preserve">, pues </w:t>
      </w:r>
      <w:r w:rsidR="005D5800" w:rsidRPr="00D97136">
        <w:rPr>
          <w:rFonts w:ascii="Times New Roman" w:hAnsi="Times New Roman" w:cs="Times New Roman"/>
          <w:sz w:val="24"/>
          <w:szCs w:val="24"/>
        </w:rPr>
        <w:t>así</w:t>
      </w:r>
      <w:r w:rsidRPr="00D97136">
        <w:rPr>
          <w:rFonts w:ascii="Times New Roman" w:hAnsi="Times New Roman" w:cs="Times New Roman"/>
          <w:sz w:val="24"/>
          <w:szCs w:val="24"/>
        </w:rPr>
        <w:t xml:space="preserve"> se cumplirá la cobertura de dichos reconocimiento, incluyendo conceptos como tecnología e innovación ya que en el espectro de ambos representa un impacto benéfico en áreas como el desarrollo de productos, servicios y competitividad económica en el Estado de México.</w:t>
      </w:r>
    </w:p>
    <w:p w:rsidR="004D1578" w:rsidRPr="00D97136" w:rsidRDefault="004D1578"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Es adecuado sustituir el sustantivo letras por cultura a la denominación de la Presea de Artes y letras Sor Juana Inés de la Cruz, con la finalidad de ampliar y fortalecer reconocimiento a los ciudadanos mexiquense que se dedican al desarrollo de las facultades intelectuales mediante la lectura, el estudio y el trabajo y que con ello enriquecen al acervo artístico y cultural del Estado de México.</w:t>
      </w:r>
    </w:p>
    <w:p w:rsidR="004D1578" w:rsidRPr="00D97136" w:rsidRDefault="004D1578"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Estimamos justificado modificar la modalidad vigente de pedagogía y docencia Agustín González Plata, como un ejercicio institucional para la igualdad de género y el reconocimiento de la labor de las mujeres en los distintos ámbitos sociales para reconsiderar a Laura Méndez de Cuenca por su aporte a la docencia y a su trayectoria como maestra, directora e inspectora de instrucción primaria por más de 42 años.</w:t>
      </w:r>
    </w:p>
    <w:p w:rsidR="004D1578" w:rsidRPr="00D97136" w:rsidRDefault="004D1578"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Apreciamos correcto derogar lo previsto para la modalidad denominada de Deportes Filiberto Navas Vald</w:t>
      </w:r>
      <w:r w:rsidR="00A81AF8" w:rsidRPr="00D97136">
        <w:rPr>
          <w:rFonts w:ascii="Times New Roman" w:hAnsi="Times New Roman" w:cs="Times New Roman"/>
          <w:sz w:val="24"/>
          <w:szCs w:val="24"/>
        </w:rPr>
        <w:t>és</w:t>
      </w:r>
      <w:r w:rsidRPr="00D97136">
        <w:rPr>
          <w:rFonts w:ascii="Times New Roman" w:hAnsi="Times New Roman" w:cs="Times New Roman"/>
          <w:sz w:val="24"/>
          <w:szCs w:val="24"/>
        </w:rPr>
        <w:t>, toda vez que existe el premio estatal del deporte en el que se premia dos categorías, la trayectoria y las acciones del año de la edición que corresponda para reconocer la determinación, esfuerzo, constancia y dedicación de los deportistas mexiquenses.</w:t>
      </w:r>
    </w:p>
    <w:p w:rsidR="004D1578" w:rsidRPr="00D97136" w:rsidRDefault="004D1578"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Es pertinente en la modalidad de periodismo e información José María Coss, la modificación del personaje ilustre que identifica dicha presea para considerar a leona Vicario heroína del independencia que actuó como mensajera de los insurgentes, dio cobijo a fugitivos, envió medicinas y colaboraba con los rebeldes del movimiento.</w:t>
      </w:r>
    </w:p>
    <w:p w:rsidR="004D1578" w:rsidRPr="00D97136" w:rsidRDefault="004D1578"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 xml:space="preserve">Resulta oportuno la Presea al Mérito Cívico Isidro Fabela Alfaro, se suma a la </w:t>
      </w:r>
      <w:r w:rsidR="008B4A29" w:rsidRPr="00D97136">
        <w:rPr>
          <w:rFonts w:ascii="Times New Roman" w:hAnsi="Times New Roman" w:cs="Times New Roman"/>
          <w:sz w:val="24"/>
          <w:szCs w:val="24"/>
        </w:rPr>
        <w:t>categoría</w:t>
      </w:r>
      <w:r w:rsidRPr="00D97136">
        <w:rPr>
          <w:rFonts w:ascii="Times New Roman" w:hAnsi="Times New Roman" w:cs="Times New Roman"/>
          <w:sz w:val="24"/>
          <w:szCs w:val="24"/>
        </w:rPr>
        <w:t xml:space="preserve"> de servicio a la comunidad con la intención de reconocer la representatividad de los mexiquenses más comprometidos con su núcleo social y su  bienestar, por lo tanto debe quedar como la presea al mérito cívico y servicios a la comunidad Isidro Fabela Alfaro.</w:t>
      </w:r>
    </w:p>
    <w:p w:rsidR="004D1578" w:rsidRPr="00D97136" w:rsidRDefault="004D1578"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 xml:space="preserve">Asimismo es conveniente prescindir de los reconocimientos al mérito municipal Alfredo Del mazo Vélez y a la administración </w:t>
      </w:r>
      <w:r w:rsidR="008B4A29" w:rsidRPr="00D97136">
        <w:rPr>
          <w:rFonts w:ascii="Times New Roman" w:hAnsi="Times New Roman" w:cs="Times New Roman"/>
          <w:sz w:val="24"/>
          <w:szCs w:val="24"/>
        </w:rPr>
        <w:t>pública</w:t>
      </w:r>
      <w:r w:rsidRPr="00D97136">
        <w:rPr>
          <w:rFonts w:ascii="Times New Roman" w:hAnsi="Times New Roman" w:cs="Times New Roman"/>
          <w:sz w:val="24"/>
          <w:szCs w:val="24"/>
        </w:rPr>
        <w:t xml:space="preserve"> Adolfo López Mateos para fusionarlos por coincidir en los valores como la empatía, la responsabilidad la solidaridad, la voluntad y la honestidad con la presea vigente a la perseverancia en el servicio a la sociedad Gustavo Baz Prada, para quedar como a la contribución del servicio público Alfredo Dela Mazo Vélez.</w:t>
      </w:r>
    </w:p>
    <w:p w:rsidR="00CB65B9" w:rsidRPr="00D97136" w:rsidRDefault="004D1578" w:rsidP="00D97136">
      <w:pPr>
        <w:spacing w:after="0" w:line="240" w:lineRule="auto"/>
        <w:jc w:val="both"/>
        <w:rPr>
          <w:rFonts w:ascii="Times New Roman" w:hAnsi="Times New Roman" w:cs="Times New Roman"/>
          <w:sz w:val="24"/>
          <w:szCs w:val="24"/>
        </w:rPr>
      </w:pPr>
      <w:r w:rsidRPr="00D97136">
        <w:rPr>
          <w:rFonts w:ascii="Times New Roman" w:hAnsi="Times New Roman" w:cs="Times New Roman"/>
          <w:sz w:val="24"/>
          <w:szCs w:val="24"/>
        </w:rPr>
        <w:tab/>
        <w:t>Creemos viable el cambio de personaje ilustre en la modalidad al impulso económico Filiberto Gómez para</w:t>
      </w:r>
      <w:r w:rsidR="002A4942" w:rsidRPr="00D97136">
        <w:rPr>
          <w:rFonts w:ascii="Times New Roman" w:hAnsi="Times New Roman" w:cs="Times New Roman"/>
          <w:sz w:val="24"/>
          <w:szCs w:val="24"/>
        </w:rPr>
        <w:t xml:space="preserve"> establecer</w:t>
      </w:r>
      <w:r w:rsidR="00D45B59" w:rsidRPr="00D97136">
        <w:rPr>
          <w:rFonts w:ascii="Times New Roman" w:hAnsi="Times New Roman" w:cs="Times New Roman"/>
          <w:sz w:val="24"/>
          <w:szCs w:val="24"/>
        </w:rPr>
        <w:t xml:space="preserve">se </w:t>
      </w:r>
      <w:r w:rsidR="00D45B59" w:rsidRPr="00D97136">
        <w:rPr>
          <w:rFonts w:ascii="Times New Roman" w:hAnsi="Times New Roman" w:cs="Times New Roman"/>
          <w:color w:val="548DD4" w:themeColor="text2" w:themeTint="99"/>
          <w:sz w:val="24"/>
          <w:szCs w:val="24"/>
        </w:rPr>
        <w:t>b</w:t>
      </w:r>
      <w:r w:rsidR="00CB65B9" w:rsidRPr="00D97136">
        <w:rPr>
          <w:rFonts w:ascii="Times New Roman" w:hAnsi="Times New Roman" w:cs="Times New Roman"/>
          <w:color w:val="548DD4" w:themeColor="text2" w:themeTint="99"/>
          <w:sz w:val="24"/>
          <w:szCs w:val="24"/>
        </w:rPr>
        <w:t>ajo la denominación al impulso económico Adolfo López Mateos, lo anterior a razón de su destacada trayectoria profesional en la política y la abogacía por su legado social y económico como presidente de México de 1958 a 1964.</w:t>
      </w:r>
    </w:p>
    <w:p w:rsidR="00CB65B9" w:rsidRPr="00D97136" w:rsidRDefault="00CB65B9" w:rsidP="00D97136">
      <w:pPr>
        <w:pStyle w:val="Sinespaciado"/>
        <w:ind w:firstLine="708"/>
        <w:jc w:val="both"/>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 xml:space="preserve">Es procedente ampliar la denominación de la apreciada lis merito a la perseverarían de ambiente, José Mariano </w:t>
      </w:r>
      <w:proofErr w:type="spellStart"/>
      <w:r w:rsidRPr="00D97136">
        <w:rPr>
          <w:rFonts w:ascii="Times New Roman" w:hAnsi="Times New Roman" w:cs="Times New Roman"/>
          <w:color w:val="548DD4" w:themeColor="text2" w:themeTint="99"/>
          <w:sz w:val="24"/>
          <w:szCs w:val="24"/>
        </w:rPr>
        <w:t>Mociño</w:t>
      </w:r>
      <w:proofErr w:type="spellEnd"/>
      <w:r w:rsidRPr="00D97136">
        <w:rPr>
          <w:rFonts w:ascii="Times New Roman" w:hAnsi="Times New Roman" w:cs="Times New Roman"/>
          <w:color w:val="548DD4" w:themeColor="text2" w:themeTint="99"/>
          <w:sz w:val="24"/>
          <w:szCs w:val="24"/>
        </w:rPr>
        <w:t xml:space="preserve"> Su</w:t>
      </w:r>
      <w:r w:rsidR="003D6103" w:rsidRPr="00D97136">
        <w:rPr>
          <w:rFonts w:ascii="Times New Roman" w:hAnsi="Times New Roman" w:cs="Times New Roman"/>
          <w:color w:val="548DD4" w:themeColor="text2" w:themeTint="99"/>
          <w:sz w:val="24"/>
          <w:szCs w:val="24"/>
        </w:rPr>
        <w:t>á</w:t>
      </w:r>
      <w:r w:rsidRPr="00D97136">
        <w:rPr>
          <w:rFonts w:ascii="Times New Roman" w:hAnsi="Times New Roman" w:cs="Times New Roman"/>
          <w:color w:val="548DD4" w:themeColor="text2" w:themeTint="99"/>
          <w:sz w:val="24"/>
          <w:szCs w:val="24"/>
        </w:rPr>
        <w:t xml:space="preserve">rez </w:t>
      </w:r>
      <w:r w:rsidR="00DD6958" w:rsidRPr="00D97136">
        <w:rPr>
          <w:rFonts w:ascii="Times New Roman" w:hAnsi="Times New Roman" w:cs="Times New Roman"/>
          <w:color w:val="548DD4" w:themeColor="text2" w:themeTint="99"/>
          <w:sz w:val="24"/>
          <w:szCs w:val="24"/>
        </w:rPr>
        <w:t xml:space="preserve">y </w:t>
      </w:r>
      <w:r w:rsidRPr="00D97136">
        <w:rPr>
          <w:rFonts w:ascii="Times New Roman" w:hAnsi="Times New Roman" w:cs="Times New Roman"/>
          <w:color w:val="548DD4" w:themeColor="text2" w:themeTint="99"/>
          <w:sz w:val="24"/>
          <w:szCs w:val="24"/>
        </w:rPr>
        <w:t xml:space="preserve">Lozada para incluir concepto de sostenibilidad de los recursos naturales mismo que se refiere a la conservación de la naturaleza y protección del patrimonio natural y la biodiversidad el estado y establecer la modalidad de preservación del ambiente y sostenibilidad de los recursos naturales José Mariano </w:t>
      </w:r>
      <w:proofErr w:type="spellStart"/>
      <w:r w:rsidRPr="00D97136">
        <w:rPr>
          <w:rFonts w:ascii="Times New Roman" w:hAnsi="Times New Roman" w:cs="Times New Roman"/>
          <w:color w:val="548DD4" w:themeColor="text2" w:themeTint="99"/>
          <w:sz w:val="24"/>
          <w:szCs w:val="24"/>
        </w:rPr>
        <w:t>Mociño</w:t>
      </w:r>
      <w:proofErr w:type="spellEnd"/>
      <w:r w:rsidRPr="00D97136">
        <w:rPr>
          <w:rFonts w:ascii="Times New Roman" w:hAnsi="Times New Roman" w:cs="Times New Roman"/>
          <w:color w:val="548DD4" w:themeColor="text2" w:themeTint="99"/>
          <w:sz w:val="24"/>
          <w:szCs w:val="24"/>
        </w:rPr>
        <w:t xml:space="preserve"> Su</w:t>
      </w:r>
      <w:r w:rsidR="00DD6958" w:rsidRPr="00D97136">
        <w:rPr>
          <w:rFonts w:ascii="Times New Roman" w:hAnsi="Times New Roman" w:cs="Times New Roman"/>
          <w:color w:val="548DD4" w:themeColor="text2" w:themeTint="99"/>
          <w:sz w:val="24"/>
          <w:szCs w:val="24"/>
        </w:rPr>
        <w:t>á</w:t>
      </w:r>
      <w:r w:rsidRPr="00D97136">
        <w:rPr>
          <w:rFonts w:ascii="Times New Roman" w:hAnsi="Times New Roman" w:cs="Times New Roman"/>
          <w:color w:val="548DD4" w:themeColor="text2" w:themeTint="99"/>
          <w:sz w:val="24"/>
          <w:szCs w:val="24"/>
        </w:rPr>
        <w:t>rez</w:t>
      </w:r>
      <w:r w:rsidR="00A81AF8" w:rsidRPr="00D97136">
        <w:rPr>
          <w:rFonts w:ascii="Times New Roman" w:hAnsi="Times New Roman" w:cs="Times New Roman"/>
          <w:color w:val="548DD4" w:themeColor="text2" w:themeTint="99"/>
          <w:sz w:val="24"/>
          <w:szCs w:val="24"/>
        </w:rPr>
        <w:t xml:space="preserve"> y</w:t>
      </w:r>
      <w:r w:rsidRPr="00D97136">
        <w:rPr>
          <w:rFonts w:ascii="Times New Roman" w:hAnsi="Times New Roman" w:cs="Times New Roman"/>
          <w:color w:val="548DD4" w:themeColor="text2" w:themeTint="99"/>
          <w:sz w:val="24"/>
          <w:szCs w:val="24"/>
        </w:rPr>
        <w:t xml:space="preserve"> Lozada, los pronunciamos a favor, a favorecer de modificar la denominación y reconocimiento a quienes sin ser mexiquenses tengan méritos u hayan prestado servicios eminentes José María Luis Mora para quedar como a quienes sin ser mexiquenses, tengan méritos eminentes o relevantes José María Luis Mora para resaltar la trascendencia en los hechos realizados de quienes no tienen raíces mexiquenses y que convicción exterior, consolidan a acciones en favor de la comunidad que se traducen en un significado sobre saliente para la población.</w:t>
      </w:r>
    </w:p>
    <w:p w:rsidR="00CB65B9" w:rsidRPr="00D97136" w:rsidRDefault="00CB65B9" w:rsidP="00D97136">
      <w:pPr>
        <w:pStyle w:val="Sinespaciado"/>
        <w:ind w:firstLine="708"/>
        <w:jc w:val="both"/>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lastRenderedPageBreak/>
        <w:t>Compartimos la derogación de la modalidad de presea a residentes en el extranjero José María Heredia y Heredia toda vez que la totalidad de las personas nacidas en el Estado de México tienen la posibilidad de participar en las diferentes preseas que se otorgan de acuerdo a sus méritos y perfiles con independencia del lugar de su residencia; también juzgamos necesario derogar la modalidad a fortalecimiento de las Instituciones Públicas León Guzmán, ya que el Gobierno del Estado hace entrega de estímulos y recompensas por mérito ejemplar permeancia en el servicio, al valor heroico, al desempeño destacado y de manera subsecuentes se modifica la denominación de la presea, a los integrantes con funciones operativas de las Instituciones Seo públicas del Estado de México, policía mexiquense en el año, para quedar como de la seguridad protección ciudadana o procuración de justicia León Guzmán, por su distinguida trayectoria en el ámbito de la justicia y protección social.</w:t>
      </w:r>
    </w:p>
    <w:p w:rsidR="00CB65B9" w:rsidRPr="00D97136" w:rsidRDefault="00CB65B9" w:rsidP="00D97136">
      <w:pPr>
        <w:pStyle w:val="Sinespaciado"/>
        <w:ind w:firstLine="708"/>
        <w:jc w:val="both"/>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Es indispensable y muy justo adicionar, la presea de medicina y fomento a la salud Gustavo Baz Prada, para considerar lo importante reconocimiento a quienes día a día están al cuidado de la salud, dicha modela se otorgara a las personas físicas o jurídicas colectivas que se destacan por su reconocida vocación de servicio aportaciones, científicas, tecnológicas o sociales en favor de la medicina y el fomento a la Salud en el Estado de México, por las rezones expuestas y siendo evidente el beneficio social que ya se, en la iniciativa de decreto en favor de los mexiquenses y satisfecho los requisitos legales de fondo, en forma, nos permitimos concluir con los siguientes.</w:t>
      </w:r>
    </w:p>
    <w:p w:rsidR="00CB65B9" w:rsidRPr="00D97136" w:rsidRDefault="00CB65B9"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RESOLUTIVOS</w:t>
      </w:r>
    </w:p>
    <w:p w:rsidR="00CB65B9" w:rsidRPr="00D97136" w:rsidRDefault="00CB65B9" w:rsidP="00D97136">
      <w:pPr>
        <w:pStyle w:val="Sinespaciado"/>
        <w:ind w:firstLine="708"/>
        <w:jc w:val="both"/>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PRIMERO. Es de aprobarse la Iniciativa con Proyecto de Decreto por el que se reforman adicionen y deroga diversas disposiciones del Código Administrativo del Estado de México, conforme a lo dispuesto en este dictamen y en el Proyecto de Decreto correspondiente.</w:t>
      </w:r>
    </w:p>
    <w:p w:rsidR="005641B1" w:rsidRPr="00D97136" w:rsidRDefault="00CB65B9" w:rsidP="00D97136">
      <w:pPr>
        <w:pStyle w:val="Sinespaciado"/>
        <w:ind w:firstLine="708"/>
        <w:jc w:val="both"/>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SEGUNDO. Se adjunta el proyecto de decreto para los efectos procedentes</w:t>
      </w:r>
      <w:r w:rsidR="005641B1" w:rsidRPr="00D97136">
        <w:rPr>
          <w:rFonts w:ascii="Times New Roman" w:hAnsi="Times New Roman" w:cs="Times New Roman"/>
          <w:color w:val="548DD4" w:themeColor="text2" w:themeTint="99"/>
          <w:sz w:val="24"/>
          <w:szCs w:val="24"/>
        </w:rPr>
        <w:t>.</w:t>
      </w:r>
    </w:p>
    <w:p w:rsidR="005641B1" w:rsidRPr="00D97136" w:rsidRDefault="005641B1" w:rsidP="00D97136">
      <w:pPr>
        <w:pStyle w:val="Sinespaciado"/>
        <w:ind w:firstLine="708"/>
        <w:jc w:val="both"/>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w:t>
      </w:r>
      <w:r w:rsidR="00CB65B9" w:rsidRPr="00D97136">
        <w:rPr>
          <w:rFonts w:ascii="Times New Roman" w:hAnsi="Times New Roman" w:cs="Times New Roman"/>
          <w:color w:val="548DD4" w:themeColor="text2" w:themeTint="99"/>
          <w:sz w:val="24"/>
          <w:szCs w:val="24"/>
        </w:rPr>
        <w:t>ado en el Palacio del Poder Legislativo en la Ciudad de Toluca de Lerdo, Capital del Estado de México a los catorce días del mes de diciembre del dos mil veintiuno</w:t>
      </w:r>
      <w:r w:rsidRPr="00D97136">
        <w:rPr>
          <w:rFonts w:ascii="Times New Roman" w:hAnsi="Times New Roman" w:cs="Times New Roman"/>
          <w:color w:val="548DD4" w:themeColor="text2" w:themeTint="99"/>
          <w:sz w:val="24"/>
          <w:szCs w:val="24"/>
        </w:rPr>
        <w:t>.</w:t>
      </w:r>
    </w:p>
    <w:p w:rsidR="005641B1" w:rsidRPr="00D97136" w:rsidRDefault="00B90CC2"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COMISIÓN LEGISLATIVA DE GOBERNACIÓN Y PUNTOS CONSTITUCIONALES</w:t>
      </w:r>
    </w:p>
    <w:p w:rsidR="00B90CC2" w:rsidRPr="00D97136" w:rsidRDefault="00B90CC2"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PRESIDENTE</w:t>
      </w:r>
    </w:p>
    <w:p w:rsidR="005641B1" w:rsidRPr="00D97136" w:rsidRDefault="00B90CC2"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DIPUTADOENRIQUE EDGARDO JACOB ROCHA</w:t>
      </w:r>
    </w:p>
    <w:p w:rsidR="00B90CC2" w:rsidRPr="00D97136" w:rsidRDefault="00B90CC2"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SECRETARIO</w:t>
      </w:r>
    </w:p>
    <w:p w:rsidR="005641B1" w:rsidRPr="00D97136" w:rsidRDefault="00B90CC2"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DIPUTADO FAUSTINO DE LA CRUZ PÉREZ</w:t>
      </w:r>
    </w:p>
    <w:p w:rsidR="00B90CC2" w:rsidRPr="00D97136" w:rsidRDefault="00B90CC2"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PROSECRETARIO</w:t>
      </w:r>
    </w:p>
    <w:p w:rsidR="005641B1" w:rsidRPr="00D97136" w:rsidRDefault="00B90CC2"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DIPUTADO MAURILIO HERNÁNDEZ GONZÁLEZ</w:t>
      </w:r>
    </w:p>
    <w:p w:rsidR="005641B1" w:rsidRPr="00D97136" w:rsidRDefault="00B90CC2"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MIEMBROS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4489"/>
      </w:tblGrid>
      <w:tr w:rsidR="00B90CC2" w:rsidRPr="00D97136" w:rsidTr="003421B0">
        <w:trPr>
          <w:jc w:val="center"/>
        </w:trPr>
        <w:tc>
          <w:tcPr>
            <w:tcW w:w="4489" w:type="dxa"/>
          </w:tcPr>
          <w:p w:rsidR="00B90CC2" w:rsidRPr="00D97136" w:rsidRDefault="003421B0"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DIPUTADO GERARDO ULLOA PÉREZ</w:t>
            </w:r>
          </w:p>
          <w:p w:rsidR="00B90CC2" w:rsidRPr="00D97136" w:rsidRDefault="00B90CC2" w:rsidP="00D97136">
            <w:pPr>
              <w:pStyle w:val="Sinespaciado"/>
              <w:jc w:val="center"/>
              <w:rPr>
                <w:rFonts w:ascii="Times New Roman" w:hAnsi="Times New Roman" w:cs="Times New Roman"/>
                <w:color w:val="548DD4" w:themeColor="text2" w:themeTint="99"/>
                <w:sz w:val="24"/>
                <w:szCs w:val="24"/>
              </w:rPr>
            </w:pPr>
          </w:p>
        </w:tc>
        <w:tc>
          <w:tcPr>
            <w:tcW w:w="4489" w:type="dxa"/>
          </w:tcPr>
          <w:p w:rsidR="00B90CC2" w:rsidRPr="00D97136" w:rsidRDefault="003421B0"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DIPUTADO MAX AGUSTÍN CORREA HERNÁNDEZ</w:t>
            </w:r>
          </w:p>
        </w:tc>
      </w:tr>
      <w:tr w:rsidR="00B90CC2" w:rsidRPr="00D97136" w:rsidTr="003421B0">
        <w:trPr>
          <w:jc w:val="center"/>
        </w:trPr>
        <w:tc>
          <w:tcPr>
            <w:tcW w:w="4489" w:type="dxa"/>
          </w:tcPr>
          <w:p w:rsidR="00B90CC2" w:rsidRPr="00D97136" w:rsidRDefault="003421B0"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DIPUTADA PAOLA JIMÉNEZ HERNÁNDEZ</w:t>
            </w:r>
          </w:p>
        </w:tc>
        <w:tc>
          <w:tcPr>
            <w:tcW w:w="4489" w:type="dxa"/>
          </w:tcPr>
          <w:p w:rsidR="003421B0" w:rsidRPr="00D97136" w:rsidRDefault="003421B0"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DIPUTADO ELÍAS RESCALA JIMÉNEZ</w:t>
            </w:r>
          </w:p>
          <w:p w:rsidR="00B90CC2" w:rsidRPr="00D97136" w:rsidRDefault="00B90CC2" w:rsidP="00D97136">
            <w:pPr>
              <w:pStyle w:val="Sinespaciado"/>
              <w:jc w:val="center"/>
              <w:rPr>
                <w:rFonts w:ascii="Times New Roman" w:hAnsi="Times New Roman" w:cs="Times New Roman"/>
                <w:color w:val="548DD4" w:themeColor="text2" w:themeTint="99"/>
                <w:sz w:val="24"/>
                <w:szCs w:val="24"/>
              </w:rPr>
            </w:pPr>
          </w:p>
        </w:tc>
      </w:tr>
      <w:tr w:rsidR="00B90CC2" w:rsidRPr="00D97136" w:rsidTr="003421B0">
        <w:trPr>
          <w:jc w:val="center"/>
        </w:trPr>
        <w:tc>
          <w:tcPr>
            <w:tcW w:w="4489" w:type="dxa"/>
          </w:tcPr>
          <w:p w:rsidR="00B90CC2" w:rsidRPr="00D97136" w:rsidRDefault="003421B0"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DIPUTADO ENRIQUE VARGAS DEL VILLAR</w:t>
            </w:r>
          </w:p>
        </w:tc>
        <w:tc>
          <w:tcPr>
            <w:tcW w:w="4489" w:type="dxa"/>
          </w:tcPr>
          <w:p w:rsidR="00B90CC2" w:rsidRPr="00D97136" w:rsidRDefault="003421B0"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DIPUTADA MARÍA TRINIDAD FRANCO ARPERO</w:t>
            </w:r>
          </w:p>
        </w:tc>
      </w:tr>
      <w:tr w:rsidR="00B90CC2" w:rsidRPr="00D97136" w:rsidTr="003421B0">
        <w:trPr>
          <w:jc w:val="center"/>
        </w:trPr>
        <w:tc>
          <w:tcPr>
            <w:tcW w:w="4489" w:type="dxa"/>
          </w:tcPr>
          <w:p w:rsidR="003421B0" w:rsidRPr="00D97136" w:rsidRDefault="003421B0"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DIPUTADO OMAR ORTEGA ÁLVAREZ</w:t>
            </w:r>
          </w:p>
          <w:p w:rsidR="00B90CC2" w:rsidRPr="00D97136" w:rsidRDefault="00B90CC2" w:rsidP="00D97136">
            <w:pPr>
              <w:pStyle w:val="Sinespaciado"/>
              <w:jc w:val="center"/>
              <w:rPr>
                <w:rFonts w:ascii="Times New Roman" w:hAnsi="Times New Roman" w:cs="Times New Roman"/>
                <w:color w:val="548DD4" w:themeColor="text2" w:themeTint="99"/>
                <w:sz w:val="24"/>
                <w:szCs w:val="24"/>
              </w:rPr>
            </w:pPr>
          </w:p>
        </w:tc>
        <w:tc>
          <w:tcPr>
            <w:tcW w:w="4489" w:type="dxa"/>
          </w:tcPr>
          <w:p w:rsidR="00B90CC2" w:rsidRPr="00D97136" w:rsidRDefault="003421B0"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DIPUTADO MARTIN ZEPEDA HERNÁNDEZ</w:t>
            </w:r>
          </w:p>
        </w:tc>
      </w:tr>
      <w:tr w:rsidR="00B90CC2" w:rsidRPr="00D97136" w:rsidTr="003421B0">
        <w:trPr>
          <w:jc w:val="center"/>
        </w:trPr>
        <w:tc>
          <w:tcPr>
            <w:tcW w:w="4489" w:type="dxa"/>
          </w:tcPr>
          <w:p w:rsidR="00B90CC2" w:rsidRPr="00D97136" w:rsidRDefault="003421B0"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DIPUTADA MARÍA LUISA MENDOZA MONDRAGÓN</w:t>
            </w:r>
          </w:p>
        </w:tc>
        <w:tc>
          <w:tcPr>
            <w:tcW w:w="4489" w:type="dxa"/>
          </w:tcPr>
          <w:p w:rsidR="00B90CC2" w:rsidRPr="00D97136" w:rsidRDefault="003421B0" w:rsidP="00D97136">
            <w:pPr>
              <w:pStyle w:val="Sinespaciado"/>
              <w:jc w:val="center"/>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DIPUTADO RIGOBERTO VARGAS CERVANTES</w:t>
            </w:r>
          </w:p>
        </w:tc>
      </w:tr>
    </w:tbl>
    <w:p w:rsidR="00CB65B9" w:rsidRPr="00D97136" w:rsidRDefault="00CB65B9" w:rsidP="00D97136">
      <w:pPr>
        <w:pStyle w:val="Sinespaciado"/>
        <w:ind w:firstLine="708"/>
        <w:jc w:val="both"/>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Es cu</w:t>
      </w:r>
      <w:r w:rsidR="003421B0" w:rsidRPr="00D97136">
        <w:rPr>
          <w:rFonts w:ascii="Times New Roman" w:hAnsi="Times New Roman" w:cs="Times New Roman"/>
          <w:color w:val="548DD4" w:themeColor="text2" w:themeTint="99"/>
          <w:sz w:val="24"/>
          <w:szCs w:val="24"/>
        </w:rPr>
        <w:t>a</w:t>
      </w:r>
      <w:r w:rsidRPr="00D97136">
        <w:rPr>
          <w:rFonts w:ascii="Times New Roman" w:hAnsi="Times New Roman" w:cs="Times New Roman"/>
          <w:color w:val="548DD4" w:themeColor="text2" w:themeTint="99"/>
          <w:sz w:val="24"/>
          <w:szCs w:val="24"/>
        </w:rPr>
        <w:t>nto presidente.</w:t>
      </w:r>
    </w:p>
    <w:p w:rsidR="00CB65B9" w:rsidRPr="00D97136" w:rsidRDefault="00CB65B9" w:rsidP="00D97136">
      <w:pPr>
        <w:pStyle w:val="Sinespaciado"/>
        <w:jc w:val="both"/>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PRESIDENTE DIP. ENRIQUE JACOB ROCHA. Muchas gracias.</w:t>
      </w:r>
    </w:p>
    <w:p w:rsidR="00591A96" w:rsidRDefault="00CB65B9" w:rsidP="00D97136">
      <w:pPr>
        <w:pStyle w:val="Sinespaciado"/>
        <w:ind w:firstLine="708"/>
        <w:jc w:val="both"/>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Leídos los antecedentes, se abre la discusión en lo general del Dictamen y del Proyecto de Decreto y se consulta a los integrantes de esta Comisión Legislativa, sí alguien desea ser uso de la palabra y pedirle para el efecto al Secretario, sí es tan amable de tomar la lista de participantes</w:t>
      </w:r>
      <w:r w:rsidR="00591A96">
        <w:rPr>
          <w:rFonts w:ascii="Times New Roman" w:hAnsi="Times New Roman" w:cs="Times New Roman"/>
          <w:color w:val="548DD4" w:themeColor="text2" w:themeTint="99"/>
          <w:sz w:val="24"/>
          <w:szCs w:val="24"/>
        </w:rPr>
        <w:t>.</w:t>
      </w:r>
    </w:p>
    <w:p w:rsidR="00CB65B9" w:rsidRPr="00D97136" w:rsidRDefault="00CB65B9" w:rsidP="00D97136">
      <w:pPr>
        <w:pStyle w:val="Sinespaciado"/>
        <w:ind w:firstLine="708"/>
        <w:jc w:val="both"/>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lastRenderedPageBreak/>
        <w:t>¿Alguien desea hacer uso de la palabra?</w:t>
      </w:r>
    </w:p>
    <w:p w:rsidR="00591A96" w:rsidRDefault="00CB65B9" w:rsidP="00D97136">
      <w:pPr>
        <w:pStyle w:val="Sinespaciado"/>
        <w:jc w:val="both"/>
        <w:rPr>
          <w:rFonts w:ascii="Times New Roman" w:hAnsi="Times New Roman" w:cs="Times New Roman"/>
          <w:color w:val="548DD4" w:themeColor="text2" w:themeTint="99"/>
          <w:sz w:val="24"/>
          <w:szCs w:val="24"/>
        </w:rPr>
      </w:pPr>
      <w:r w:rsidRPr="00D97136">
        <w:rPr>
          <w:rFonts w:ascii="Times New Roman" w:hAnsi="Times New Roman" w:cs="Times New Roman"/>
          <w:color w:val="548DD4" w:themeColor="text2" w:themeTint="99"/>
          <w:sz w:val="24"/>
          <w:szCs w:val="24"/>
        </w:rPr>
        <w:t>SECRETARIO DIP. FAUSTINO DE LA CRUZ PÉREZ. Las diputadas y los diputados consideran suficientemente discutidos en lo general el Dictamen y el Proyecto de Decreto</w:t>
      </w:r>
      <w:r w:rsidR="00591A96">
        <w:rPr>
          <w:rFonts w:ascii="Times New Roman" w:hAnsi="Times New Roman" w:cs="Times New Roman"/>
          <w:color w:val="548DD4" w:themeColor="text2" w:themeTint="99"/>
          <w:sz w:val="24"/>
          <w:szCs w:val="24"/>
        </w:rPr>
        <w:t>.</w:t>
      </w:r>
    </w:p>
    <w:p w:rsidR="005F219E" w:rsidRPr="00D97136" w:rsidRDefault="00D45B59" w:rsidP="00D97136">
      <w:pPr>
        <w:pStyle w:val="Sinespaciado"/>
        <w:jc w:val="both"/>
        <w:rPr>
          <w:rFonts w:ascii="Times New Roman" w:hAnsi="Times New Roman" w:cs="Times New Roman"/>
          <w:color w:val="548DD4" w:themeColor="text2" w:themeTint="99"/>
          <w:sz w:val="24"/>
          <w:szCs w:val="24"/>
        </w:rPr>
      </w:pPr>
      <w:r w:rsidRPr="00D97136">
        <w:rPr>
          <w:rFonts w:ascii="Times New Roman" w:hAnsi="Times New Roman" w:cs="Times New Roman"/>
          <w:color w:val="C00000"/>
          <w:sz w:val="24"/>
          <w:szCs w:val="24"/>
        </w:rPr>
        <w:t xml:space="preserve">PRESIDENTE DIP. ENRIQUE JACOB ROCHA. </w:t>
      </w:r>
      <w:r w:rsidRPr="00D97136">
        <w:rPr>
          <w:rFonts w:ascii="Times New Roman" w:hAnsi="Times New Roman" w:cs="Times New Roman"/>
          <w:color w:val="0D0D0D" w:themeColor="text1" w:themeTint="F2"/>
          <w:sz w:val="24"/>
          <w:szCs w:val="24"/>
        </w:rPr>
        <w:t>P</w:t>
      </w:r>
      <w:r w:rsidR="005F219E" w:rsidRPr="00D97136">
        <w:rPr>
          <w:rFonts w:ascii="Times New Roman" w:hAnsi="Times New Roman" w:cs="Times New Roman"/>
          <w:color w:val="0D0D0D" w:themeColor="text1" w:themeTint="F2"/>
          <w:sz w:val="24"/>
          <w:szCs w:val="24"/>
        </w:rPr>
        <w:t>regunto</w:t>
      </w:r>
      <w:r w:rsidR="005F219E" w:rsidRPr="00D97136">
        <w:rPr>
          <w:rFonts w:ascii="Times New Roman" w:hAnsi="Times New Roman" w:cs="Times New Roman"/>
          <w:color w:val="C00000"/>
          <w:sz w:val="24"/>
          <w:szCs w:val="24"/>
        </w:rPr>
        <w:t xml:space="preserve"> </w:t>
      </w:r>
      <w:r w:rsidR="005F219E" w:rsidRPr="00D97136">
        <w:rPr>
          <w:rFonts w:ascii="Times New Roman" w:hAnsi="Times New Roman" w:cs="Times New Roman"/>
          <w:sz w:val="24"/>
          <w:szCs w:val="24"/>
        </w:rPr>
        <w:t>a la comisión legislativa, si son de aprobarse en lo general el dictamen y el proyecto de decreto y pido a la Secretaría recabe la votación nominal.</w:t>
      </w:r>
    </w:p>
    <w:p w:rsidR="005F219E" w:rsidRPr="00D97136" w:rsidRDefault="005F219E" w:rsidP="00D97136">
      <w:pPr>
        <w:pStyle w:val="Sinespaciado"/>
        <w:jc w:val="both"/>
        <w:rPr>
          <w:rFonts w:ascii="Times New Roman" w:hAnsi="Times New Roman" w:cs="Times New Roman"/>
          <w:sz w:val="24"/>
          <w:szCs w:val="24"/>
        </w:rPr>
      </w:pPr>
      <w:r w:rsidRPr="00D97136">
        <w:rPr>
          <w:rFonts w:ascii="Times New Roman" w:hAnsi="Times New Roman" w:cs="Times New Roman"/>
          <w:sz w:val="24"/>
          <w:szCs w:val="24"/>
        </w:rPr>
        <w:t>SECRETARIO DIP. FAUSTINO DE LA CRUZ PÉREZ. Procedo a recabar la votación nominal</w:t>
      </w:r>
      <w:r w:rsidR="002C6C80" w:rsidRPr="00D97136">
        <w:rPr>
          <w:rFonts w:ascii="Times New Roman" w:hAnsi="Times New Roman" w:cs="Times New Roman"/>
          <w:sz w:val="24"/>
          <w:szCs w:val="24"/>
        </w:rPr>
        <w:t>.</w:t>
      </w:r>
    </w:p>
    <w:p w:rsidR="005F219E" w:rsidRPr="00D97136" w:rsidRDefault="005F219E" w:rsidP="00D97136">
      <w:pPr>
        <w:pStyle w:val="Sinespaciado"/>
        <w:jc w:val="center"/>
        <w:rPr>
          <w:rFonts w:ascii="Times New Roman" w:hAnsi="Times New Roman" w:cs="Times New Roman"/>
          <w:i/>
          <w:sz w:val="24"/>
          <w:szCs w:val="24"/>
          <w:lang w:eastAsia="es-MX"/>
        </w:rPr>
      </w:pPr>
      <w:r w:rsidRPr="00D97136">
        <w:rPr>
          <w:rFonts w:ascii="Times New Roman" w:hAnsi="Times New Roman" w:cs="Times New Roman"/>
          <w:i/>
          <w:sz w:val="24"/>
          <w:szCs w:val="24"/>
          <w:lang w:eastAsia="es-MX"/>
        </w:rPr>
        <w:t>(Votación nominal)</w:t>
      </w:r>
    </w:p>
    <w:p w:rsidR="005F219E" w:rsidRPr="00D97136" w:rsidRDefault="005F219E" w:rsidP="00D97136">
      <w:pPr>
        <w:pStyle w:val="Sinespaciado"/>
        <w:jc w:val="both"/>
        <w:rPr>
          <w:rFonts w:ascii="Times New Roman" w:hAnsi="Times New Roman" w:cs="Times New Roman"/>
          <w:sz w:val="24"/>
          <w:szCs w:val="24"/>
        </w:rPr>
      </w:pPr>
      <w:r w:rsidRPr="00D97136">
        <w:rPr>
          <w:rFonts w:ascii="Times New Roman" w:hAnsi="Times New Roman" w:cs="Times New Roman"/>
          <w:sz w:val="24"/>
          <w:szCs w:val="24"/>
        </w:rPr>
        <w:t>SECRETARIO DIP. FAUSTINO DE LA CRUZ PÉREZ. El dictamen y el proyecto de decreto han sido aprobados por unanimidad de votos en lo general.</w:t>
      </w:r>
    </w:p>
    <w:p w:rsidR="005F219E" w:rsidRPr="00D97136" w:rsidRDefault="005F219E" w:rsidP="00D97136">
      <w:pPr>
        <w:pStyle w:val="Sinespaciado"/>
        <w:jc w:val="both"/>
        <w:rPr>
          <w:rFonts w:ascii="Times New Roman" w:hAnsi="Times New Roman" w:cs="Times New Roman"/>
          <w:sz w:val="24"/>
          <w:szCs w:val="24"/>
        </w:rPr>
      </w:pPr>
      <w:r w:rsidRPr="00D97136">
        <w:rPr>
          <w:rFonts w:ascii="Times New Roman" w:hAnsi="Times New Roman" w:cs="Times New Roman"/>
          <w:sz w:val="24"/>
          <w:szCs w:val="24"/>
        </w:rPr>
        <w:t>PRESIDENTE DIP. ENRIQUE JACOB ROCHA. Se acuerda la aprobación en lo general del dictamen y el proyecto de decreto y se tienen también por aprobados en lo particular. Registre la Secretaría la asistencia a la reunión.</w:t>
      </w:r>
    </w:p>
    <w:p w:rsidR="005F219E" w:rsidRPr="00D97136" w:rsidRDefault="005F219E" w:rsidP="00D97136">
      <w:pPr>
        <w:pStyle w:val="Sinespaciado"/>
        <w:jc w:val="both"/>
        <w:rPr>
          <w:rFonts w:ascii="Times New Roman" w:hAnsi="Times New Roman" w:cs="Times New Roman"/>
          <w:sz w:val="24"/>
          <w:szCs w:val="24"/>
        </w:rPr>
      </w:pPr>
      <w:r w:rsidRPr="00D97136">
        <w:rPr>
          <w:rFonts w:ascii="Times New Roman" w:hAnsi="Times New Roman" w:cs="Times New Roman"/>
          <w:sz w:val="24"/>
          <w:szCs w:val="24"/>
        </w:rPr>
        <w:t>SECRETARIO DIP. FAUSTINO DE LA CRUZ PÉREZ. Ha sido registrada la asistencia a la reunión.</w:t>
      </w:r>
    </w:p>
    <w:p w:rsidR="005F219E" w:rsidRPr="00D97136" w:rsidRDefault="005F219E" w:rsidP="00D97136">
      <w:pPr>
        <w:pStyle w:val="Sinespaciado"/>
        <w:jc w:val="both"/>
        <w:rPr>
          <w:rFonts w:ascii="Times New Roman" w:hAnsi="Times New Roman" w:cs="Times New Roman"/>
          <w:sz w:val="24"/>
          <w:szCs w:val="24"/>
        </w:rPr>
      </w:pPr>
      <w:r w:rsidRPr="00D97136">
        <w:rPr>
          <w:rFonts w:ascii="Times New Roman" w:hAnsi="Times New Roman" w:cs="Times New Roman"/>
          <w:sz w:val="24"/>
          <w:szCs w:val="24"/>
        </w:rPr>
        <w:t xml:space="preserve">PRESIDENTE DIP. ENRIQUE JACOB ROCHA. Se levanta la Reunión de la Comisión Legislativa de Gobernación y Puntos Constitucionales, siendo las diez horas con cincuenta y tres minutos del día martes catorce de diciembre del año dos mil veintiuno y se pide a sus integrantes quedar atentos a la próxima convocatoria que será a las </w:t>
      </w:r>
      <w:r w:rsidR="008B4A29" w:rsidRPr="00D97136">
        <w:rPr>
          <w:rFonts w:ascii="Times New Roman" w:hAnsi="Times New Roman" w:cs="Times New Roman"/>
          <w:sz w:val="24"/>
          <w:szCs w:val="24"/>
        </w:rPr>
        <w:t>16 horas</w:t>
      </w:r>
      <w:r w:rsidRPr="00D97136">
        <w:rPr>
          <w:rFonts w:ascii="Times New Roman" w:hAnsi="Times New Roman" w:cs="Times New Roman"/>
          <w:sz w:val="24"/>
          <w:szCs w:val="24"/>
        </w:rPr>
        <w:t xml:space="preserve"> del día de hoy. Muchísimas gracias.</w:t>
      </w:r>
    </w:p>
    <w:sectPr w:rsidR="005F219E" w:rsidRPr="00D97136" w:rsidSect="001079DE">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5F08" w:rsidRDefault="00455F08" w:rsidP="001079DE">
      <w:pPr>
        <w:spacing w:after="0" w:line="240" w:lineRule="auto"/>
      </w:pPr>
      <w:r>
        <w:separator/>
      </w:r>
    </w:p>
  </w:endnote>
  <w:endnote w:type="continuationSeparator" w:id="0">
    <w:p w:rsidR="00455F08" w:rsidRDefault="00455F08" w:rsidP="001079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942838"/>
      <w:docPartObj>
        <w:docPartGallery w:val="Page Numbers (Bottom of Page)"/>
        <w:docPartUnique/>
      </w:docPartObj>
    </w:sdtPr>
    <w:sdtEndPr/>
    <w:sdtContent>
      <w:p w:rsidR="001079DE" w:rsidRDefault="001079DE" w:rsidP="001079DE">
        <w:pPr>
          <w:pStyle w:val="Piedepgina"/>
          <w:tabs>
            <w:tab w:val="clear" w:pos="4419"/>
            <w:tab w:val="clear" w:pos="8838"/>
          </w:tabs>
          <w:jc w:val="right"/>
        </w:pPr>
        <w:r>
          <w:fldChar w:fldCharType="begin"/>
        </w:r>
        <w:r>
          <w:instrText>PAGE   \* MERGEFORMAT</w:instrText>
        </w:r>
        <w:r>
          <w:fldChar w:fldCharType="separate"/>
        </w:r>
        <w:r w:rsidR="00E477CA" w:rsidRPr="00E477CA">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5F08" w:rsidRDefault="00455F08" w:rsidP="001079DE">
      <w:pPr>
        <w:spacing w:after="0" w:line="240" w:lineRule="auto"/>
      </w:pPr>
      <w:r>
        <w:separator/>
      </w:r>
    </w:p>
  </w:footnote>
  <w:footnote w:type="continuationSeparator" w:id="0">
    <w:p w:rsidR="00455F08" w:rsidRDefault="00455F08" w:rsidP="001079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F5D"/>
    <w:rsid w:val="000725D2"/>
    <w:rsid w:val="000D05A5"/>
    <w:rsid w:val="001079DE"/>
    <w:rsid w:val="00107AEC"/>
    <w:rsid w:val="00160D47"/>
    <w:rsid w:val="00227F5D"/>
    <w:rsid w:val="00237E84"/>
    <w:rsid w:val="002A4942"/>
    <w:rsid w:val="002C6C80"/>
    <w:rsid w:val="003421B0"/>
    <w:rsid w:val="003D6103"/>
    <w:rsid w:val="00455F08"/>
    <w:rsid w:val="00465F84"/>
    <w:rsid w:val="004807AF"/>
    <w:rsid w:val="004D1578"/>
    <w:rsid w:val="005641B1"/>
    <w:rsid w:val="00591A96"/>
    <w:rsid w:val="005D5800"/>
    <w:rsid w:val="005F219E"/>
    <w:rsid w:val="006E0564"/>
    <w:rsid w:val="007F058A"/>
    <w:rsid w:val="007F1A42"/>
    <w:rsid w:val="008B4A29"/>
    <w:rsid w:val="009720E2"/>
    <w:rsid w:val="00A81AF8"/>
    <w:rsid w:val="00B90CC2"/>
    <w:rsid w:val="00BD1663"/>
    <w:rsid w:val="00C97BCB"/>
    <w:rsid w:val="00CB65B9"/>
    <w:rsid w:val="00D45B59"/>
    <w:rsid w:val="00D97136"/>
    <w:rsid w:val="00DB0A52"/>
    <w:rsid w:val="00DD6958"/>
    <w:rsid w:val="00E477CA"/>
    <w:rsid w:val="00F92C99"/>
    <w:rsid w:val="00FA0D4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F5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F219E"/>
    <w:pPr>
      <w:spacing w:after="0" w:line="240" w:lineRule="auto"/>
    </w:pPr>
  </w:style>
  <w:style w:type="table" w:styleId="Tablaconcuadrcula">
    <w:name w:val="Table Grid"/>
    <w:basedOn w:val="Tablanormal"/>
    <w:uiPriority w:val="59"/>
    <w:rsid w:val="00B90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079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79DE"/>
  </w:style>
  <w:style w:type="paragraph" w:styleId="Piedepgina">
    <w:name w:val="footer"/>
    <w:basedOn w:val="Normal"/>
    <w:link w:val="PiedepginaCar"/>
    <w:uiPriority w:val="99"/>
    <w:unhideWhenUsed/>
    <w:rsid w:val="001079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79DE"/>
  </w:style>
  <w:style w:type="paragraph" w:styleId="Prrafodelista">
    <w:name w:val="List Paragraph"/>
    <w:basedOn w:val="Normal"/>
    <w:uiPriority w:val="34"/>
    <w:qFormat/>
    <w:rsid w:val="006E056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7F5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F219E"/>
    <w:pPr>
      <w:spacing w:after="0" w:line="240" w:lineRule="auto"/>
    </w:pPr>
  </w:style>
  <w:style w:type="table" w:styleId="Tablaconcuadrcula">
    <w:name w:val="Table Grid"/>
    <w:basedOn w:val="Tablanormal"/>
    <w:uiPriority w:val="59"/>
    <w:rsid w:val="00B90C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079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079DE"/>
  </w:style>
  <w:style w:type="paragraph" w:styleId="Piedepgina">
    <w:name w:val="footer"/>
    <w:basedOn w:val="Normal"/>
    <w:link w:val="PiedepginaCar"/>
    <w:uiPriority w:val="99"/>
    <w:unhideWhenUsed/>
    <w:rsid w:val="001079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079DE"/>
  </w:style>
  <w:style w:type="paragraph" w:styleId="Prrafodelista">
    <w:name w:val="List Paragraph"/>
    <w:basedOn w:val="Normal"/>
    <w:uiPriority w:val="34"/>
    <w:qFormat/>
    <w:rsid w:val="006E05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559721">
      <w:bodyDiv w:val="1"/>
      <w:marLeft w:val="0"/>
      <w:marRight w:val="0"/>
      <w:marTop w:val="0"/>
      <w:marBottom w:val="0"/>
      <w:divBdr>
        <w:top w:val="none" w:sz="0" w:space="0" w:color="auto"/>
        <w:left w:val="none" w:sz="0" w:space="0" w:color="auto"/>
        <w:bottom w:val="none" w:sz="0" w:space="0" w:color="auto"/>
        <w:right w:val="none" w:sz="0" w:space="0" w:color="auto"/>
      </w:divBdr>
    </w:div>
    <w:div w:id="377509557">
      <w:bodyDiv w:val="1"/>
      <w:marLeft w:val="0"/>
      <w:marRight w:val="0"/>
      <w:marTop w:val="0"/>
      <w:marBottom w:val="0"/>
      <w:divBdr>
        <w:top w:val="none" w:sz="0" w:space="0" w:color="auto"/>
        <w:left w:val="none" w:sz="0" w:space="0" w:color="auto"/>
        <w:bottom w:val="none" w:sz="0" w:space="0" w:color="auto"/>
        <w:right w:val="none" w:sz="0" w:space="0" w:color="auto"/>
      </w:divBdr>
    </w:div>
    <w:div w:id="474378583">
      <w:bodyDiv w:val="1"/>
      <w:marLeft w:val="0"/>
      <w:marRight w:val="0"/>
      <w:marTop w:val="0"/>
      <w:marBottom w:val="0"/>
      <w:divBdr>
        <w:top w:val="none" w:sz="0" w:space="0" w:color="auto"/>
        <w:left w:val="none" w:sz="0" w:space="0" w:color="auto"/>
        <w:bottom w:val="none" w:sz="0" w:space="0" w:color="auto"/>
        <w:right w:val="none" w:sz="0" w:space="0" w:color="auto"/>
      </w:divBdr>
    </w:div>
    <w:div w:id="56846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2353</Words>
  <Characters>12946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Z400</cp:lastModifiedBy>
  <cp:revision>21</cp:revision>
  <dcterms:created xsi:type="dcterms:W3CDTF">2021-12-14T17:10:00Z</dcterms:created>
  <dcterms:modified xsi:type="dcterms:W3CDTF">2022-03-28T18:34:00Z</dcterms:modified>
</cp:coreProperties>
</file>