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2AE" w:rsidRPr="00223A75" w:rsidRDefault="00DF6349" w:rsidP="00223A75">
      <w:pPr>
        <w:pStyle w:val="paragraph"/>
        <w:spacing w:before="0" w:after="0"/>
        <w:jc w:val="both"/>
        <w:rPr>
          <w:rFonts w:ascii="Arial" w:hAnsi="Arial" w:cs="Arial"/>
          <w:b/>
          <w:sz w:val="20"/>
          <w:szCs w:val="20"/>
        </w:rPr>
      </w:pPr>
      <w:bookmarkStart w:id="0" w:name="_GoBack"/>
      <w:bookmarkEnd w:id="0"/>
      <w:r w:rsidRPr="00223A75">
        <w:rPr>
          <w:rStyle w:val="normaltextrun"/>
          <w:rFonts w:ascii="Arial" w:hAnsi="Arial" w:cs="Arial"/>
          <w:b/>
          <w:bCs/>
          <w:sz w:val="20"/>
          <w:szCs w:val="20"/>
        </w:rPr>
        <w:t>ACTA DE LA SESIÓN DELIBERANTE DE LA “LXI” LEGISLATURA DEL</w:t>
      </w:r>
      <w:r w:rsidRPr="00223A75">
        <w:rPr>
          <w:rStyle w:val="normaltextrun"/>
          <w:rFonts w:ascii="Arial" w:hAnsi="Arial" w:cs="Arial"/>
          <w:b/>
          <w:sz w:val="20"/>
          <w:szCs w:val="20"/>
        </w:rPr>
        <w:t> </w:t>
      </w:r>
      <w:r w:rsidRPr="00223A75">
        <w:rPr>
          <w:rStyle w:val="normaltextrun"/>
          <w:rFonts w:ascii="Arial" w:hAnsi="Arial" w:cs="Arial"/>
          <w:b/>
          <w:bCs/>
          <w:sz w:val="20"/>
          <w:szCs w:val="20"/>
        </w:rPr>
        <w:t xml:space="preserve">ESTADO DE MÉXICO, </w:t>
      </w:r>
      <w:r w:rsidRPr="00223A75">
        <w:rPr>
          <w:rStyle w:val="normaltextrun"/>
          <w:rFonts w:ascii="Arial" w:hAnsi="Arial" w:cs="Arial"/>
          <w:b/>
          <w:sz w:val="20"/>
          <w:szCs w:val="20"/>
        </w:rPr>
        <w:t>CELEBRADA EL DÍA VEINTIUNO DE NOVIEMBRE DE DOS MIL VEINTITRÉS.</w:t>
      </w:r>
    </w:p>
    <w:p w:rsidR="001432AE" w:rsidRPr="00223A75" w:rsidRDefault="00C34A51" w:rsidP="00223A75">
      <w:pPr>
        <w:pStyle w:val="paragraph"/>
        <w:spacing w:before="0" w:after="0"/>
        <w:jc w:val="center"/>
        <w:rPr>
          <w:rFonts w:ascii="Arial" w:hAnsi="Arial" w:cs="Arial"/>
          <w:sz w:val="20"/>
          <w:szCs w:val="20"/>
        </w:rPr>
      </w:pPr>
      <w:r w:rsidRPr="00223A75">
        <w:rPr>
          <w:rStyle w:val="normaltextrun"/>
          <w:rFonts w:ascii="Arial" w:hAnsi="Arial" w:cs="Arial"/>
          <w:b/>
          <w:sz w:val="20"/>
          <w:szCs w:val="20"/>
        </w:rPr>
        <w:t> </w:t>
      </w:r>
    </w:p>
    <w:p w:rsidR="001432AE" w:rsidRPr="00223A75" w:rsidRDefault="00C34A51" w:rsidP="00223A75">
      <w:pPr>
        <w:pStyle w:val="paragraph"/>
        <w:spacing w:before="0" w:after="0"/>
        <w:jc w:val="center"/>
        <w:rPr>
          <w:rFonts w:ascii="Arial" w:hAnsi="Arial" w:cs="Arial"/>
          <w:sz w:val="20"/>
          <w:szCs w:val="20"/>
        </w:rPr>
      </w:pPr>
      <w:r w:rsidRPr="00223A75">
        <w:rPr>
          <w:rStyle w:val="normaltextrun"/>
          <w:rFonts w:ascii="Arial" w:hAnsi="Arial" w:cs="Arial"/>
          <w:b/>
          <w:bCs/>
          <w:sz w:val="20"/>
          <w:szCs w:val="20"/>
        </w:rPr>
        <w:t>Presidenta Diputada Azucena Cisneros Coss.</w:t>
      </w:r>
      <w:r w:rsidRPr="00223A75">
        <w:rPr>
          <w:rStyle w:val="normaltextrun"/>
          <w:rFonts w:ascii="Arial" w:hAnsi="Arial" w:cs="Arial"/>
          <w:b/>
          <w:sz w:val="20"/>
          <w:szCs w:val="20"/>
        </w:rPr>
        <w:t> </w:t>
      </w:r>
    </w:p>
    <w:p w:rsidR="001432AE" w:rsidRPr="00223A75" w:rsidRDefault="00C34A51" w:rsidP="00223A75">
      <w:pPr>
        <w:pStyle w:val="paragraph"/>
        <w:spacing w:before="0" w:after="0"/>
        <w:jc w:val="both"/>
        <w:rPr>
          <w:rFonts w:ascii="Arial" w:hAnsi="Arial" w:cs="Arial"/>
          <w:sz w:val="20"/>
          <w:szCs w:val="20"/>
        </w:rPr>
      </w:pPr>
      <w:r w:rsidRPr="00223A75">
        <w:rPr>
          <w:rStyle w:val="normaltextrun"/>
          <w:rFonts w:ascii="Arial" w:hAnsi="Arial" w:cs="Arial"/>
          <w:sz w:val="20"/>
          <w:szCs w:val="20"/>
        </w:rPr>
        <w:t> </w:t>
      </w:r>
    </w:p>
    <w:p w:rsidR="001432AE" w:rsidRPr="00223A75" w:rsidRDefault="00C34A51" w:rsidP="00223A75">
      <w:pPr>
        <w:pStyle w:val="paragraph"/>
        <w:spacing w:before="0" w:after="0"/>
        <w:jc w:val="both"/>
        <w:rPr>
          <w:rFonts w:ascii="Arial" w:hAnsi="Arial" w:cs="Arial"/>
          <w:sz w:val="20"/>
          <w:szCs w:val="20"/>
        </w:rPr>
      </w:pPr>
      <w:r w:rsidRPr="00223A75">
        <w:rPr>
          <w:rStyle w:val="normaltextrun"/>
          <w:rFonts w:ascii="Arial" w:hAnsi="Arial" w:cs="Arial"/>
          <w:sz w:val="20"/>
          <w:szCs w:val="20"/>
        </w:rPr>
        <w:t>En el Salón de sesiones del H. Poder Legislativo, en la ciudad de Toluca de Lerdo, capital del Estado de México, la Presidencia abre la sesión siendo las trece horas con veintiséis minutos del día veintiuno de noviembre de dos mil veintitrés, una vez que la Secretaría verificó la existencia del quórum, mediante el sistema electrónico. </w:t>
      </w:r>
    </w:p>
    <w:p w:rsidR="001432AE" w:rsidRPr="00223A75" w:rsidRDefault="001432AE" w:rsidP="00223A75">
      <w:pPr>
        <w:pStyle w:val="paragraph"/>
        <w:spacing w:before="0" w:after="0"/>
        <w:jc w:val="both"/>
        <w:rPr>
          <w:rFonts w:ascii="Arial" w:hAnsi="Arial" w:cs="Arial"/>
          <w:sz w:val="20"/>
          <w:szCs w:val="20"/>
        </w:rPr>
      </w:pPr>
    </w:p>
    <w:p w:rsidR="001432AE" w:rsidRPr="00223A75" w:rsidRDefault="00C34A51" w:rsidP="00223A75">
      <w:pPr>
        <w:pStyle w:val="paragraph"/>
        <w:spacing w:before="0" w:after="0"/>
        <w:jc w:val="both"/>
        <w:rPr>
          <w:rFonts w:ascii="Arial" w:hAnsi="Arial" w:cs="Arial"/>
          <w:sz w:val="20"/>
          <w:szCs w:val="20"/>
        </w:rPr>
      </w:pPr>
      <w:r w:rsidRPr="00223A75">
        <w:rPr>
          <w:rStyle w:val="normaltextrun"/>
          <w:rFonts w:ascii="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1432AE" w:rsidRPr="00223A75" w:rsidRDefault="001432AE" w:rsidP="00223A75">
      <w:pPr>
        <w:pStyle w:val="paragraph"/>
        <w:spacing w:before="0" w:after="0"/>
        <w:jc w:val="both"/>
        <w:rPr>
          <w:rFonts w:ascii="Arial" w:hAnsi="Arial" w:cs="Arial"/>
          <w:sz w:val="20"/>
          <w:szCs w:val="20"/>
        </w:rPr>
      </w:pPr>
    </w:p>
    <w:p w:rsidR="001432AE" w:rsidRPr="00223A75" w:rsidRDefault="00C34A51" w:rsidP="00223A75">
      <w:pPr>
        <w:pStyle w:val="paragraph"/>
        <w:spacing w:before="0" w:after="0"/>
        <w:jc w:val="both"/>
        <w:rPr>
          <w:rFonts w:ascii="Arial" w:hAnsi="Arial" w:cs="Arial"/>
          <w:sz w:val="20"/>
          <w:szCs w:val="20"/>
        </w:rPr>
      </w:pPr>
      <w:r w:rsidRPr="00223A75">
        <w:rPr>
          <w:rStyle w:val="normaltextrun"/>
          <w:rFonts w:ascii="Arial" w:hAnsi="Arial" w:cs="Arial"/>
          <w:sz w:val="20"/>
          <w:szCs w:val="20"/>
        </w:rPr>
        <w:t>1.- La Presidencia informa que el Acta de la sesión anterior, ha sido publicada en la Gaceta Parlamentaria, por lo que pregunta si existen observaciones o comentarios de la misma. El Acta es aprobada por unanimidad de votos.</w:t>
      </w:r>
    </w:p>
    <w:p w:rsidR="001432AE" w:rsidRPr="00223A75" w:rsidRDefault="001432AE" w:rsidP="00223A75">
      <w:pPr>
        <w:pStyle w:val="paragraph"/>
        <w:spacing w:before="0" w:after="0"/>
        <w:jc w:val="both"/>
        <w:rPr>
          <w:rFonts w:ascii="Arial" w:hAnsi="Arial" w:cs="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2.- Las diputadas Martha Amalia Moya Bastón, María Luisa Mendoza Mondragón y María del Rosario Elizalde Vázquez hacen uso de la palabra, para dar lectura al Dictamen de la Iniciativa con Proyecto de Decreto por el que se abroga la Ley de Educación del Estado de México, expedida mediante decreto número 306, publicado en el Periódico Oficial “Gaceta del Gobierno” el día 6 de mayo de 2011, y en su lugar, se expide la Ley de Educación del Estado de México, presentada por integrantes de la Comisión Legislativa de Educación, Cultura, Ciencia y Tecnología, formulado por la Comisión Legislativa de Educación, Cultura, Ciencia y Tecnología. </w:t>
      </w:r>
    </w:p>
    <w:p w:rsidR="001432AE" w:rsidRPr="00223A75" w:rsidRDefault="001432AE" w:rsidP="00223A75">
      <w:pPr>
        <w:pStyle w:val="Sinespaciado"/>
        <w:jc w:val="both"/>
        <w:rPr>
          <w:rFonts w:ascii="Arial" w:hAnsi="Arial"/>
          <w:sz w:val="20"/>
          <w:szCs w:val="20"/>
        </w:rPr>
      </w:pPr>
    </w:p>
    <w:p w:rsidR="001432AE" w:rsidRPr="00223A75" w:rsidRDefault="00C34A51" w:rsidP="00223A75">
      <w:pPr>
        <w:spacing w:after="0" w:line="240" w:lineRule="auto"/>
        <w:jc w:val="both"/>
        <w:rPr>
          <w:rFonts w:ascii="Arial" w:eastAsia="Arial" w:hAnsi="Arial"/>
          <w:sz w:val="20"/>
          <w:szCs w:val="20"/>
        </w:rPr>
      </w:pPr>
      <w:r w:rsidRPr="00223A75">
        <w:rPr>
          <w:rFonts w:ascii="Arial" w:eastAsia="Arial" w:hAnsi="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 en lo particular; y la Presidencia solicita a la Secretaría provea el cumplimiento de la resolución de la Legislatura. </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3.- La diputada Evelyn Osornio Jiménez hace uso de la palabra, para dar lectura al Comunicado en relación con la presentación de los Informes de la Cuenta Pública Estatal y Municipal del Ejercicio Fiscal 2022 por parte del Órgano Superior de Fiscalización del Estado de México. </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La Presidencia señala que la Legislatura se tiene por enterada y se pide a la Comisión Legislativa de Vigilancia del Órgano Superior de Fiscalización prosiga con los trabajos.</w:t>
      </w:r>
    </w:p>
    <w:p w:rsidR="001432AE" w:rsidRPr="00223A75" w:rsidRDefault="001432AE" w:rsidP="00223A75">
      <w:pPr>
        <w:pStyle w:val="Sinespaciado"/>
        <w:jc w:val="both"/>
        <w:rPr>
          <w:rFonts w:ascii="Arial" w:hAnsi="Arial"/>
          <w:sz w:val="20"/>
          <w:szCs w:val="20"/>
        </w:rPr>
      </w:pPr>
    </w:p>
    <w:p w:rsidR="00DF6349" w:rsidRPr="00223A75" w:rsidRDefault="00C34A51" w:rsidP="00223A75">
      <w:pPr>
        <w:spacing w:after="0" w:line="240" w:lineRule="auto"/>
        <w:jc w:val="both"/>
        <w:rPr>
          <w:rFonts w:ascii="Arial" w:hAnsi="Arial"/>
          <w:sz w:val="20"/>
          <w:szCs w:val="20"/>
        </w:rPr>
      </w:pPr>
      <w:r w:rsidRPr="00223A75">
        <w:rPr>
          <w:rFonts w:ascii="Arial" w:hAnsi="Arial"/>
          <w:sz w:val="20"/>
          <w:szCs w:val="20"/>
        </w:rPr>
        <w:t xml:space="preserve">4.1.- </w:t>
      </w:r>
      <w:r w:rsidR="00DF6349" w:rsidRPr="00223A75">
        <w:rPr>
          <w:rFonts w:ascii="Arial" w:hAnsi="Arial"/>
          <w:sz w:val="20"/>
          <w:szCs w:val="20"/>
        </w:rPr>
        <w:t xml:space="preserve">La Vicepresidencia por instrucciones de la Presidencia, la lectura a la Iniciativa </w:t>
      </w:r>
      <w:r w:rsidRPr="00223A75">
        <w:rPr>
          <w:rFonts w:ascii="Arial" w:hAnsi="Arial"/>
          <w:sz w:val="20"/>
          <w:szCs w:val="20"/>
        </w:rPr>
        <w:t>de Ley de Ingresos del Estado de México para el Ejercicio Fiscal 2024</w:t>
      </w:r>
      <w:r w:rsidR="00DF6349" w:rsidRPr="00223A75">
        <w:rPr>
          <w:rFonts w:ascii="Arial" w:hAnsi="Arial"/>
          <w:sz w:val="20"/>
          <w:szCs w:val="20"/>
        </w:rPr>
        <w:t xml:space="preserve">, </w:t>
      </w:r>
      <w:r w:rsidR="00DF6349" w:rsidRPr="00223A75">
        <w:rPr>
          <w:rFonts w:ascii="Arial" w:hAnsi="Arial"/>
          <w:sz w:val="20"/>
          <w:szCs w:val="20"/>
        </w:rPr>
        <w:t>remitid</w:t>
      </w:r>
      <w:r w:rsidR="00DF6349" w:rsidRPr="00223A75">
        <w:rPr>
          <w:rFonts w:ascii="Arial" w:hAnsi="Arial"/>
          <w:sz w:val="20"/>
          <w:szCs w:val="20"/>
        </w:rPr>
        <w:t>a</w:t>
      </w:r>
      <w:r w:rsidR="00DF6349" w:rsidRPr="00223A75">
        <w:rPr>
          <w:rFonts w:ascii="Arial" w:hAnsi="Arial"/>
          <w:sz w:val="20"/>
          <w:szCs w:val="20"/>
        </w:rPr>
        <w:t xml:space="preserve"> por la persona Titular del Ejecutivo Estatal. </w:t>
      </w:r>
    </w:p>
    <w:p w:rsidR="001432AE" w:rsidRPr="00223A75" w:rsidRDefault="001432AE" w:rsidP="00223A75">
      <w:pPr>
        <w:pStyle w:val="Sinespaciado"/>
        <w:jc w:val="both"/>
        <w:rPr>
          <w:rFonts w:ascii="Arial" w:hAnsi="Arial"/>
          <w:sz w:val="20"/>
          <w:szCs w:val="20"/>
        </w:rPr>
      </w:pPr>
    </w:p>
    <w:p w:rsidR="00DF6349" w:rsidRPr="00223A75" w:rsidRDefault="00DF6349" w:rsidP="00223A75">
      <w:pPr>
        <w:pStyle w:val="Sinespaciado"/>
        <w:jc w:val="both"/>
        <w:rPr>
          <w:rFonts w:ascii="Arial" w:hAnsi="Arial"/>
          <w:sz w:val="20"/>
          <w:szCs w:val="20"/>
        </w:rPr>
      </w:pPr>
      <w:r w:rsidRPr="00223A75">
        <w:rPr>
          <w:rFonts w:ascii="Arial" w:hAnsi="Arial"/>
          <w:sz w:val="20"/>
          <w:szCs w:val="20"/>
        </w:rPr>
        <w:t>La Presidencia la remite a las comisiones legislativas de Planeación y Gasto Público y de Finanzas Públicas, para su estudio y dictamen.</w:t>
      </w:r>
    </w:p>
    <w:p w:rsidR="001432AE" w:rsidRPr="00223A75" w:rsidRDefault="001432AE" w:rsidP="00223A75">
      <w:pPr>
        <w:pStyle w:val="Sinespaciado"/>
        <w:jc w:val="both"/>
        <w:rPr>
          <w:rFonts w:ascii="Arial" w:hAnsi="Arial"/>
          <w:sz w:val="20"/>
          <w:szCs w:val="20"/>
        </w:rPr>
      </w:pPr>
    </w:p>
    <w:p w:rsidR="00DF6349" w:rsidRPr="00223A75" w:rsidRDefault="00C34A51" w:rsidP="00223A75">
      <w:pPr>
        <w:spacing w:after="0" w:line="240" w:lineRule="auto"/>
        <w:jc w:val="both"/>
        <w:rPr>
          <w:rFonts w:ascii="Arial" w:hAnsi="Arial"/>
          <w:sz w:val="20"/>
          <w:szCs w:val="20"/>
        </w:rPr>
      </w:pPr>
      <w:r w:rsidRPr="00223A75">
        <w:rPr>
          <w:rFonts w:ascii="Arial" w:hAnsi="Arial"/>
          <w:sz w:val="20"/>
          <w:szCs w:val="20"/>
        </w:rPr>
        <w:t xml:space="preserve">4.2.- </w:t>
      </w:r>
      <w:r w:rsidR="00DF6349" w:rsidRPr="00223A75">
        <w:rPr>
          <w:rFonts w:ascii="Arial" w:hAnsi="Arial"/>
          <w:sz w:val="20"/>
          <w:szCs w:val="20"/>
        </w:rPr>
        <w:t xml:space="preserve">La Vicepresidencia por instrucciones de la Presidencia, la lectura a la Iniciativa </w:t>
      </w:r>
      <w:r w:rsidRPr="00223A75">
        <w:rPr>
          <w:rFonts w:ascii="Arial" w:hAnsi="Arial"/>
          <w:sz w:val="20"/>
          <w:szCs w:val="20"/>
        </w:rPr>
        <w:t>de Ley de Ingresos de los Municipios del Estado de México para el Ejercicio Fiscal 2024</w:t>
      </w:r>
      <w:r w:rsidR="00DF6349" w:rsidRPr="00223A75">
        <w:rPr>
          <w:rFonts w:ascii="Arial" w:hAnsi="Arial"/>
          <w:sz w:val="20"/>
          <w:szCs w:val="20"/>
        </w:rPr>
        <w:t xml:space="preserve">, remitida por la persona Titular del Ejecutivo Estatal. </w:t>
      </w:r>
    </w:p>
    <w:p w:rsidR="00DF6349" w:rsidRPr="00223A75" w:rsidRDefault="00DF6349" w:rsidP="00223A75">
      <w:pPr>
        <w:pStyle w:val="Sinespaciado"/>
        <w:jc w:val="both"/>
        <w:rPr>
          <w:rFonts w:ascii="Arial" w:hAnsi="Arial"/>
          <w:sz w:val="20"/>
          <w:szCs w:val="20"/>
        </w:rPr>
      </w:pPr>
    </w:p>
    <w:p w:rsidR="00DF6349" w:rsidRPr="00223A75" w:rsidRDefault="00DF6349" w:rsidP="00223A75">
      <w:pPr>
        <w:pStyle w:val="Sinespaciado"/>
        <w:jc w:val="both"/>
        <w:rPr>
          <w:rFonts w:ascii="Arial" w:hAnsi="Arial"/>
          <w:sz w:val="20"/>
          <w:szCs w:val="20"/>
        </w:rPr>
      </w:pPr>
      <w:r w:rsidRPr="00223A75">
        <w:rPr>
          <w:rFonts w:ascii="Arial" w:hAnsi="Arial"/>
          <w:sz w:val="20"/>
          <w:szCs w:val="20"/>
        </w:rPr>
        <w:t>La Presidencia la remite a las comisiones legislativas de Planeación y Gasto Público y de Finanzas Públicas, para su estudio y dictamen.</w:t>
      </w:r>
    </w:p>
    <w:p w:rsidR="001432AE" w:rsidRPr="00223A75" w:rsidRDefault="001432AE" w:rsidP="00223A75">
      <w:pPr>
        <w:pStyle w:val="Sinespaciado"/>
        <w:jc w:val="both"/>
        <w:rPr>
          <w:rFonts w:ascii="Arial" w:hAnsi="Arial"/>
          <w:sz w:val="20"/>
          <w:szCs w:val="20"/>
        </w:rPr>
      </w:pPr>
    </w:p>
    <w:p w:rsidR="00DF6349" w:rsidRPr="00223A75" w:rsidRDefault="00C34A51" w:rsidP="00223A75">
      <w:pPr>
        <w:spacing w:after="0" w:line="240" w:lineRule="auto"/>
        <w:jc w:val="both"/>
        <w:rPr>
          <w:rFonts w:ascii="Arial" w:hAnsi="Arial"/>
          <w:sz w:val="20"/>
          <w:szCs w:val="20"/>
        </w:rPr>
      </w:pPr>
      <w:r w:rsidRPr="00223A75">
        <w:rPr>
          <w:rFonts w:ascii="Arial" w:hAnsi="Arial"/>
          <w:sz w:val="20"/>
          <w:szCs w:val="20"/>
        </w:rPr>
        <w:t xml:space="preserve">4.3.- </w:t>
      </w:r>
      <w:r w:rsidR="00DF6349" w:rsidRPr="00223A75">
        <w:rPr>
          <w:rFonts w:ascii="Arial" w:hAnsi="Arial"/>
          <w:sz w:val="20"/>
          <w:szCs w:val="20"/>
        </w:rPr>
        <w:t>La Vicepresidencia por instrucciones de la Presidencia, la lectura a la Iniciativa de</w:t>
      </w:r>
      <w:r w:rsidRPr="00223A75">
        <w:rPr>
          <w:rFonts w:ascii="Arial" w:hAnsi="Arial"/>
          <w:sz w:val="20"/>
          <w:szCs w:val="20"/>
        </w:rPr>
        <w:t xml:space="preserve"> Presupuesto de Egresos del Gobierno del Estado de México para el Ejercicio Fiscal del año 2024</w:t>
      </w:r>
      <w:r w:rsidR="00DF6349" w:rsidRPr="00223A75">
        <w:rPr>
          <w:rFonts w:ascii="Arial" w:hAnsi="Arial"/>
          <w:sz w:val="20"/>
          <w:szCs w:val="20"/>
        </w:rPr>
        <w:t xml:space="preserve">, remitida por la persona Titular del Ejecutivo Estatal. </w:t>
      </w:r>
    </w:p>
    <w:p w:rsidR="00DF6349" w:rsidRPr="00223A75" w:rsidRDefault="00DF6349" w:rsidP="00223A75">
      <w:pPr>
        <w:pStyle w:val="Sinespaciado"/>
        <w:jc w:val="both"/>
        <w:rPr>
          <w:rFonts w:ascii="Arial" w:hAnsi="Arial"/>
          <w:sz w:val="20"/>
          <w:szCs w:val="20"/>
        </w:rPr>
      </w:pPr>
    </w:p>
    <w:p w:rsidR="00DF6349" w:rsidRPr="00223A75" w:rsidRDefault="00DF6349" w:rsidP="00223A75">
      <w:pPr>
        <w:pStyle w:val="Sinespaciado"/>
        <w:jc w:val="both"/>
        <w:rPr>
          <w:rFonts w:ascii="Arial" w:hAnsi="Arial"/>
          <w:sz w:val="20"/>
          <w:szCs w:val="20"/>
        </w:rPr>
      </w:pPr>
      <w:r w:rsidRPr="00223A75">
        <w:rPr>
          <w:rFonts w:ascii="Arial" w:hAnsi="Arial"/>
          <w:sz w:val="20"/>
          <w:szCs w:val="20"/>
        </w:rPr>
        <w:t>La Presidencia la remite a las comisiones legislativas de Planeación y Gasto Público y de Finanzas Públicas, para su estudio y dictamen.</w:t>
      </w:r>
    </w:p>
    <w:p w:rsidR="001432AE" w:rsidRPr="00223A75" w:rsidRDefault="001432AE" w:rsidP="00223A75">
      <w:pPr>
        <w:pStyle w:val="Sinespaciado"/>
        <w:jc w:val="both"/>
        <w:rPr>
          <w:rFonts w:ascii="Arial" w:hAnsi="Arial"/>
          <w:sz w:val="20"/>
          <w:szCs w:val="20"/>
        </w:rPr>
      </w:pPr>
    </w:p>
    <w:p w:rsidR="00DF6349" w:rsidRPr="00223A75" w:rsidRDefault="00C34A51" w:rsidP="00223A75">
      <w:pPr>
        <w:spacing w:after="0" w:line="240" w:lineRule="auto"/>
        <w:jc w:val="both"/>
        <w:rPr>
          <w:rFonts w:ascii="Arial" w:hAnsi="Arial"/>
          <w:sz w:val="20"/>
          <w:szCs w:val="20"/>
        </w:rPr>
      </w:pPr>
      <w:r w:rsidRPr="00223A75">
        <w:rPr>
          <w:rFonts w:ascii="Arial" w:hAnsi="Arial"/>
          <w:sz w:val="20"/>
          <w:szCs w:val="20"/>
        </w:rPr>
        <w:t xml:space="preserve">4.4.- </w:t>
      </w:r>
      <w:r w:rsidR="00DF6349" w:rsidRPr="00223A75">
        <w:rPr>
          <w:rFonts w:ascii="Arial" w:hAnsi="Arial"/>
          <w:sz w:val="20"/>
          <w:szCs w:val="20"/>
        </w:rPr>
        <w:t xml:space="preserve">La Vicepresidencia por instrucciones de la Presidencia, la lectura a la Iniciativa de </w:t>
      </w:r>
      <w:r w:rsidRPr="00223A75">
        <w:rPr>
          <w:rFonts w:ascii="Arial" w:hAnsi="Arial"/>
          <w:sz w:val="20"/>
          <w:szCs w:val="20"/>
        </w:rPr>
        <w:t>Decreto por el que se reforman, adicionan y derogan diversas disposiciones del Código Financiero del Estado de México y Municipios y otros ordenamientos</w:t>
      </w:r>
      <w:r w:rsidR="00DF6349" w:rsidRPr="00223A75">
        <w:rPr>
          <w:rFonts w:ascii="Arial" w:hAnsi="Arial"/>
          <w:sz w:val="20"/>
          <w:szCs w:val="20"/>
        </w:rPr>
        <w:t xml:space="preserve">, remitida por la persona Titular del Ejecutivo Estatal. </w:t>
      </w:r>
    </w:p>
    <w:p w:rsidR="00DF6349" w:rsidRPr="00223A75" w:rsidRDefault="00DF6349" w:rsidP="00223A75">
      <w:pPr>
        <w:pStyle w:val="Sinespaciado"/>
        <w:jc w:val="both"/>
        <w:rPr>
          <w:rFonts w:ascii="Arial" w:hAnsi="Arial"/>
          <w:sz w:val="20"/>
          <w:szCs w:val="20"/>
        </w:rPr>
      </w:pPr>
    </w:p>
    <w:p w:rsidR="00DF6349" w:rsidRPr="00223A75" w:rsidRDefault="00DF6349" w:rsidP="00223A75">
      <w:pPr>
        <w:pStyle w:val="Sinespaciado"/>
        <w:jc w:val="both"/>
        <w:rPr>
          <w:rFonts w:ascii="Arial" w:hAnsi="Arial"/>
          <w:sz w:val="20"/>
          <w:szCs w:val="20"/>
        </w:rPr>
      </w:pPr>
      <w:r w:rsidRPr="00223A75">
        <w:rPr>
          <w:rFonts w:ascii="Arial" w:hAnsi="Arial"/>
          <w:sz w:val="20"/>
          <w:szCs w:val="20"/>
        </w:rPr>
        <w:t>La Presidencia la remite a las comisiones legislativas de Planeación y Gasto Público y de Finanzas Públicas, para su estudio y dictamen.</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lastRenderedPageBreak/>
        <w:t xml:space="preserve">5.- </w:t>
      </w:r>
      <w:r w:rsidR="00DF6349" w:rsidRPr="00223A75">
        <w:rPr>
          <w:rFonts w:ascii="Arial" w:hAnsi="Arial"/>
          <w:sz w:val="20"/>
          <w:szCs w:val="20"/>
        </w:rPr>
        <w:t xml:space="preserve">La Vicepresidencia, por instrucciones de la Presidencia, da lectura </w:t>
      </w:r>
      <w:r w:rsidR="00DF6349" w:rsidRPr="00223A75">
        <w:rPr>
          <w:rFonts w:ascii="Arial" w:hAnsi="Arial"/>
          <w:bCs/>
          <w:sz w:val="20"/>
          <w:szCs w:val="20"/>
        </w:rPr>
        <w:t xml:space="preserve">al oficio que remite el Secretario de Asuntos Parlamentarios, Maestro Javier Domínguez Morales, por el que informa que se recibió Iniciativas </w:t>
      </w:r>
      <w:r w:rsidR="00DF6349" w:rsidRPr="00223A75">
        <w:rPr>
          <w:rFonts w:ascii="Arial" w:hAnsi="Arial"/>
          <w:sz w:val="20"/>
          <w:szCs w:val="20"/>
        </w:rPr>
        <w:t xml:space="preserve">de </w:t>
      </w:r>
      <w:r w:rsidRPr="00223A75">
        <w:rPr>
          <w:rFonts w:ascii="Arial" w:hAnsi="Arial"/>
          <w:sz w:val="20"/>
          <w:szCs w:val="20"/>
        </w:rPr>
        <w:t xml:space="preserve">Tarifas de Agua diferentes a las del Código Financiero del Estado de México y Municipios, por formuladas por los Ayuntamientos de los Municipios de Lerma, Naucalpan de Juárez, Tlalnepantla de Baz, Jilotepec, Atizapán de Zaragoza, Huixquilucan, Valle de Bravo, Metepec, Atlacomulco, El Oro, Tecámac, Tepotzotlán, Amecameca, Tultitlán, Cuautitlán Izcalli, Coacalco de Berriozábal, Zinacantepec, Acolman, Cuautitlán y Toluca, </w:t>
      </w:r>
      <w:r w:rsidR="00DF6349" w:rsidRPr="00223A75">
        <w:rPr>
          <w:rFonts w:ascii="Arial" w:hAnsi="Arial"/>
          <w:sz w:val="20"/>
          <w:szCs w:val="20"/>
        </w:rPr>
        <w:t>Estado de México.</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La Presidencia las </w:t>
      </w:r>
      <w:r w:rsidRPr="00223A75">
        <w:rPr>
          <w:rFonts w:ascii="Arial" w:eastAsia="Times New Roman" w:hAnsi="Arial"/>
          <w:sz w:val="20"/>
          <w:szCs w:val="20"/>
          <w:lang w:eastAsia="es-MX"/>
        </w:rPr>
        <w:t xml:space="preserve">remite a las </w:t>
      </w:r>
      <w:r w:rsidR="00DF6349" w:rsidRPr="00223A75">
        <w:rPr>
          <w:rFonts w:ascii="Arial" w:eastAsia="Times New Roman" w:hAnsi="Arial"/>
          <w:sz w:val="20"/>
          <w:szCs w:val="20"/>
          <w:lang w:eastAsia="es-MX"/>
        </w:rPr>
        <w:t xml:space="preserve">comisiones legislativas </w:t>
      </w:r>
      <w:r w:rsidRPr="00223A75">
        <w:rPr>
          <w:rFonts w:ascii="Arial" w:eastAsia="Times New Roman" w:hAnsi="Arial"/>
          <w:sz w:val="20"/>
          <w:szCs w:val="20"/>
          <w:lang w:eastAsia="es-MX"/>
        </w:rPr>
        <w:t>de Legislación y Administración Municipal, de Finanzas Públicas y de Recursos Hidráulicos, para su estudio y dictamen.</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6.- La diputada Rosa María Zetina González hace uso de la palabra, para dar lectura a la Iniciativa por el que se adiciona el artículo 123 Ter de la Ley Orgánica Municipal del Estado de México, a efecto de que los H. Ayuntamientos destinen por lo menos el 2% del total del presupuesto de egresos de los mismos a los Institutos Municipales de Cultura Física y Deporte, presentada por la propia diputada, en nombre del Grupo Parlamentario del Partido morena.</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La Presidencia la remite a las Comisiones Legislativas de Planeación y Gasto Público y de Finanzas Públicas, para su estudio y dictamen.</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7.- La diputada Paola Jiménez Hernández hace uso de la palabra, para dar lectura a la Iniciativa con Proyecto de Decreto por el que se adicionan diversas disposiciones a la Ley Orgánica del Poder Legislativo del Estado Libre y Soberano de México, así como del Reglamento del Poder Legislativo del Estado Libre y Soberano de México, con el objeto de que las y los titulares de las dependencias y áreas que conforman la Legislatura del Estado de México, sean designadas y designados tomando en consideración el principio de paridad de género. Así como realizar diversas acciones para tener una Legislatura Sensible al Género, que transversalice la perspectiva de género al interior y exterior, presentada por la propia diputada, en nombre del Grupo Parlamentario del Partido Revolucionario Institucional.</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Para hablar sobre la </w:t>
      </w:r>
      <w:r w:rsidR="00DF6349" w:rsidRPr="00223A75">
        <w:rPr>
          <w:rFonts w:ascii="Arial" w:hAnsi="Arial"/>
          <w:sz w:val="20"/>
          <w:szCs w:val="20"/>
        </w:rPr>
        <w:t>Iniciativa</w:t>
      </w:r>
      <w:r w:rsidRPr="00223A75">
        <w:rPr>
          <w:rFonts w:ascii="Arial" w:hAnsi="Arial"/>
          <w:sz w:val="20"/>
          <w:szCs w:val="20"/>
        </w:rPr>
        <w:t>, hacen uso de la palabra las diputadas María del Rosario Elizalde Vázquez y Silvia Barberena Maldonado.</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La Presidencia la remite a las </w:t>
      </w:r>
      <w:r w:rsidR="00DF6349" w:rsidRPr="00223A75">
        <w:rPr>
          <w:rFonts w:ascii="Arial" w:hAnsi="Arial"/>
          <w:sz w:val="20"/>
          <w:szCs w:val="20"/>
        </w:rPr>
        <w:t xml:space="preserve">comisiones legislativas </w:t>
      </w:r>
      <w:r w:rsidRPr="00223A75">
        <w:rPr>
          <w:rFonts w:ascii="Arial" w:hAnsi="Arial"/>
          <w:sz w:val="20"/>
          <w:szCs w:val="20"/>
        </w:rPr>
        <w:t>de Gobernación y Puntos Constitucionales y Para la Igualdad de Género, para su estudio y dictamen.</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8.- La diputada Leticia Mejía García hace uso de la palabra, para dar lectura a la Iniciativa con Proyecto de Decreto por el que se reforman diversas disposiciones del marco jurídico legal del Estado de México, con el propósito de actualizar las referencias de las leyes e instancias públicas del Estado, así como, para incorporar el reconocimiento expreso en el marco jurídico vigente, de la aplicabilidad de las leyes nacionales dictadas por el Congreso de la Unión, presentada por la propia diputada, en nombre del Grupo Parlamentario del Partido Revolucionario Institucional.</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La Presidencia la remite la Comisión Legislativa de Gobernación y Puntos Constitucionales para su estudio y dictamen.</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9.- El diputado David Parra Sánchez hace uso de la palabra para dar lectura a la Solicitud de Diferendo Limítrofe Intermunicipal entre los municipios de Naucalpan de Juárez y Jilotzingo, presentada por el propio diputado, en nombre del Grupo Parlamentario del Partido Revolucionario Institucional.</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La Presidencia la remite a la Comisión Legislativa de Límites Territoriales del Estado de México y sus Municipios, para su estudio y dictamen.</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10.- La diputada Martha Amalia Moya Bastón hace uso de la palabra, para dar lectura a la Iniciativa con Proyecto de Decreto por el que se reforman los artículos 235 Bis y 235 Ter del Código Penal del Estado de México, presentada por la propia diputada y el Diputado Enrique Vargas del Villar, en nombre del Grupo Parlamentario del Partido Acción Nacional.</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La Presidencia la remite a la Comisión Legislativa de Procuración y Administración de Justicia para su estudio y dictamen.</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11.- El diputado Fernando González Mejía hace uso de la palabra, para dar lectura a la Iniciativa con Proyecto de Decreto por el que se adiciona la fracción XXX del artículo 3 y se reforma la fracción II del artículo 12 de la Ley de Desarrollo Social del Estado de México, presentada por el propio diputado y los diputados Omar Ortega Álvarez, Viridiana Fuentes Cruz y María Elida Castelán Mondragón, en nombre del Grupo Parlamentario del Partido de la Revolución Democrática.</w:t>
      </w:r>
    </w:p>
    <w:p w:rsidR="001432AE" w:rsidRPr="00223A75" w:rsidRDefault="001432AE" w:rsidP="00223A75">
      <w:pPr>
        <w:pStyle w:val="Default"/>
        <w:jc w:val="both"/>
        <w:rPr>
          <w:color w:val="auto"/>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La Presidencia la remite a la Comisión Legislativa de Desarrollo y Apoyo Social, para su estudio y dictamen.</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12.- El diputado Omar Ortega Álvarez hace uso de la palabra, para dar lectura a la Iniciativa con Proyecto de Decreto por el que se adiciona un cuadragésimo primer párrafo, recorriéndose los subsecuentes del artículo 5 y se adiciona la fracción IX al artículo 51 de la Constitución Política del Estado Libre y Soberano de México, se reforma el artículo 123 de la Ley Orgánica Municipal del Estado de México, se adiciona la fracción III, recorriéndose las subsecuentes, del artículo 4; se reforma la fracción V del artículo 8; se reforma la fracción VIII del artículo 12; se modifica el Capítulo Segundo Del Título Segundo De Los Sistemas De Cultura Física y Deporte, para quedar como sigue, Capítulo Segundo DE LAS ASOCIACIONES DEPORTIVAS ESTATALES Y DEPORTIVAS ESCOLARES; se adiciona el segundo párrafo del artículo 22; se reforma el artículo 23; se agrega la fracción IV; recorriéndose la subsecuentes del artículo XXIV, se reformó el artículo 27, se reforma el artículo 28, se reforma la fracción II del artículo 36, se admisión a la fracción IV, V y VI del artículo 37 se adición a la fracción VI del artículo 38, se adición a un segundo y tercer párrafo del artículo 77, se reforma el artículo 83, sea reformar la fracción IV del artículo 100, se admisión la fracción X al artículo 102 y se modifica la denominación de Títulos Decimosegundo para quedar como sigue del Juego Limpio de la Ley de Cultura Física y Deportes del Estado de México y se dice la Ley que crea al Instituto Mexiquense de Cultura Física y Deporte, presentada por el propio diputado y los diputados Viridiana Fuentes Cruz, María Élida Castelán Mondragón y Fernando González Mejía en nombre del Grupo Parlamentario del Partido de la Revolución Democrática.</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La Presidencia la remite a las </w:t>
      </w:r>
      <w:r w:rsidR="00DF6349" w:rsidRPr="00223A75">
        <w:rPr>
          <w:rFonts w:ascii="Arial" w:hAnsi="Arial"/>
          <w:sz w:val="20"/>
          <w:szCs w:val="20"/>
        </w:rPr>
        <w:t xml:space="preserve">comisiones legislativas </w:t>
      </w:r>
      <w:r w:rsidRPr="00223A75">
        <w:rPr>
          <w:rFonts w:ascii="Arial" w:hAnsi="Arial"/>
          <w:sz w:val="20"/>
          <w:szCs w:val="20"/>
        </w:rPr>
        <w:t>de Gobernación y Puntos Constitucionales, de Legislación y Administración Municipal y de la Juventud y el Deporte, para su estudio y dictamen.</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13.- El diputado Sergio García Sosa Hace uso de la palabra, para dar lectura a la Iniciativa con Proyecto de Decreto por el que se modifica los artículos 3.26 agregando a la fracción X y 4.2, agregando a la fracción VII del Código Civil del Estado de México en materia de accesibilidad lingüística y de señas en actas de matrimonio, presentado por el propio diputado, integrante del Grupo Parlamentario del Partido del Trabajo.</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La Presidencia la remite a la Comisión Legislativa de Procuración y Administración de Justicia, para su estudio y dictamen.</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14.- La diputada María Luisa Mendoza Mondragón hace uso de la palabra, para dar lectura a la Iniciativa con Proyecto de Decreto por el que se adiciona una fracción al artículo 270 del Código Penal del Estado de México, con el fin de tipificar la acción de stealthing o remoción del preservativo sin consentimiento, presentada por la propia diputada y la Diputada Claudia Desiree Morales Robledo, integrantes del Grupo Parlamentario del Partido Verde Ecologista de México.</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La Presidencia la remite a la Comisión Legislativa de Procuración y Administración de Justicia para su estudio y dictamen.</w:t>
      </w:r>
    </w:p>
    <w:p w:rsidR="001432AE" w:rsidRPr="00223A75" w:rsidRDefault="001432AE" w:rsidP="00223A75">
      <w:pPr>
        <w:pStyle w:val="Sinespaciado"/>
        <w:jc w:val="both"/>
        <w:rPr>
          <w:rFonts w:ascii="Arial" w:hAnsi="Arial"/>
          <w:sz w:val="20"/>
          <w:szCs w:val="20"/>
        </w:rPr>
      </w:pPr>
    </w:p>
    <w:p w:rsidR="00DF6349" w:rsidRPr="00223A75" w:rsidRDefault="00DF6349" w:rsidP="00223A75">
      <w:pPr>
        <w:pStyle w:val="Default"/>
        <w:jc w:val="both"/>
        <w:rPr>
          <w:color w:val="auto"/>
          <w:sz w:val="20"/>
          <w:szCs w:val="20"/>
        </w:rPr>
      </w:pPr>
      <w:r w:rsidRPr="00223A75">
        <w:rPr>
          <w:color w:val="auto"/>
          <w:sz w:val="20"/>
          <w:szCs w:val="20"/>
        </w:rPr>
        <w:t xml:space="preserve">El </w:t>
      </w:r>
      <w:r w:rsidRPr="00223A75">
        <w:rPr>
          <w:color w:val="auto"/>
          <w:sz w:val="20"/>
          <w:szCs w:val="20"/>
        </w:rPr>
        <w:t>diputad</w:t>
      </w:r>
      <w:r w:rsidRPr="00223A75">
        <w:rPr>
          <w:color w:val="auto"/>
          <w:sz w:val="20"/>
          <w:szCs w:val="20"/>
        </w:rPr>
        <w:t xml:space="preserve">o Martín Zepeda Hernández </w:t>
      </w:r>
      <w:r w:rsidRPr="00223A75">
        <w:rPr>
          <w:color w:val="auto"/>
          <w:sz w:val="20"/>
          <w:szCs w:val="20"/>
        </w:rPr>
        <w:t xml:space="preserve">solicita adherirse a la </w:t>
      </w:r>
      <w:r w:rsidRPr="00223A75">
        <w:rPr>
          <w:color w:val="auto"/>
          <w:sz w:val="20"/>
          <w:szCs w:val="20"/>
        </w:rPr>
        <w:t>Iniciativa</w:t>
      </w:r>
      <w:r w:rsidRPr="00223A75">
        <w:rPr>
          <w:color w:val="auto"/>
          <w:sz w:val="20"/>
          <w:szCs w:val="20"/>
        </w:rPr>
        <w:t>. La diputada presentante acepta la adhesi</w:t>
      </w:r>
      <w:r w:rsidRPr="00223A75">
        <w:rPr>
          <w:color w:val="auto"/>
          <w:sz w:val="20"/>
          <w:szCs w:val="20"/>
        </w:rPr>
        <w:t>ó</w:t>
      </w:r>
      <w:r w:rsidRPr="00223A75">
        <w:rPr>
          <w:color w:val="auto"/>
          <w:sz w:val="20"/>
          <w:szCs w:val="20"/>
        </w:rPr>
        <w:t>n.</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paragraph"/>
        <w:spacing w:before="0" w:after="0"/>
        <w:jc w:val="both"/>
        <w:rPr>
          <w:rFonts w:ascii="Arial" w:hAnsi="Arial" w:cs="Arial"/>
          <w:sz w:val="20"/>
          <w:szCs w:val="20"/>
        </w:rPr>
      </w:pPr>
      <w:r w:rsidRPr="00223A75">
        <w:rPr>
          <w:rFonts w:ascii="Arial" w:hAnsi="Arial" w:cs="Arial"/>
          <w:sz w:val="20"/>
          <w:szCs w:val="20"/>
        </w:rPr>
        <w:t>15.- La diputada Edith Marisol Mercado Torres hace uso de la palabra, para dar lectura al Punto de Acuerdo de urgente y obvia resolución, mediante el cual, se exhorta respetuosamente a la Comisión Nacional del Agua y a los Titulares de sus Homologas en el Estado de México, Ciudad de México y Michoacán, para que convoquen a la reunión de trabajo urgente, actualicen la cantidad de agua que se extraiga en el sistema Cutzamala de las comunidades de Villa Victoria y Valle de Bravo con la finalidad de no perjudicar el abasto de agua de la región, así mismo para que de manera coordinada elaboraren con urgencia en un plan estratégico, a fin de resolver los bajos niveles de agua, con los que cuente el Sistema Cutzamala, presentado por la propia diputada, en nombre del Grupo Parlamentario del Partido morena.</w:t>
      </w:r>
      <w:r w:rsidRPr="00223A75">
        <w:rPr>
          <w:rStyle w:val="normaltextrun"/>
          <w:rFonts w:ascii="Arial" w:hAnsi="Arial" w:cs="Arial"/>
          <w:sz w:val="20"/>
          <w:szCs w:val="20"/>
          <w:lang w:val="es-ES"/>
        </w:rPr>
        <w:t xml:space="preserve"> Solicita la dispensa del trámite de dictamen.</w:t>
      </w:r>
      <w:r w:rsidRPr="00223A75">
        <w:rPr>
          <w:rStyle w:val="normaltextrun"/>
          <w:rFonts w:ascii="Arial" w:hAnsi="Arial" w:cs="Arial"/>
          <w:sz w:val="20"/>
          <w:szCs w:val="20"/>
        </w:rPr>
        <w:t> </w:t>
      </w:r>
    </w:p>
    <w:p w:rsidR="001432AE" w:rsidRPr="00223A75" w:rsidRDefault="001432AE" w:rsidP="00223A75">
      <w:pPr>
        <w:pStyle w:val="paragraph"/>
        <w:spacing w:before="0" w:after="0"/>
        <w:jc w:val="both"/>
        <w:rPr>
          <w:rFonts w:ascii="Arial" w:hAnsi="Arial" w:cs="Arial"/>
          <w:sz w:val="20"/>
          <w:szCs w:val="20"/>
        </w:rPr>
      </w:pPr>
    </w:p>
    <w:p w:rsidR="001432AE" w:rsidRPr="00223A75" w:rsidRDefault="00C34A51" w:rsidP="00223A75">
      <w:pPr>
        <w:spacing w:after="0" w:line="240" w:lineRule="auto"/>
        <w:jc w:val="both"/>
        <w:rPr>
          <w:rFonts w:ascii="Arial" w:hAnsi="Arial"/>
          <w:sz w:val="20"/>
          <w:szCs w:val="20"/>
        </w:rPr>
      </w:pPr>
      <w:r w:rsidRPr="00223A75">
        <w:rPr>
          <w:rStyle w:val="normaltextrun"/>
          <w:rFonts w:ascii="Arial" w:hAnsi="Arial"/>
          <w:sz w:val="20"/>
          <w:szCs w:val="20"/>
          <w:lang w:val="es-ES"/>
        </w:rPr>
        <w:t>Es aprobada la dispensa del trámite de dictamen, por unanimidad de votos</w:t>
      </w:r>
    </w:p>
    <w:p w:rsidR="001432AE" w:rsidRPr="00223A75" w:rsidRDefault="001432AE" w:rsidP="00223A75">
      <w:pPr>
        <w:spacing w:after="0" w:line="240" w:lineRule="auto"/>
        <w:jc w:val="both"/>
        <w:rPr>
          <w:rFonts w:ascii="Arial" w:hAnsi="Arial"/>
          <w:sz w:val="20"/>
          <w:szCs w:val="20"/>
        </w:rPr>
      </w:pPr>
    </w:p>
    <w:p w:rsidR="001432AE" w:rsidRPr="00223A75" w:rsidRDefault="00C34A51" w:rsidP="00223A75">
      <w:pPr>
        <w:spacing w:after="0" w:line="240" w:lineRule="auto"/>
        <w:jc w:val="both"/>
        <w:rPr>
          <w:rFonts w:ascii="Arial" w:hAnsi="Arial"/>
          <w:sz w:val="20"/>
          <w:szCs w:val="20"/>
        </w:rPr>
      </w:pPr>
      <w:r w:rsidRPr="00223A75">
        <w:rPr>
          <w:rStyle w:val="normaltextrun"/>
          <w:rFonts w:ascii="Arial" w:hAnsi="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1432AE" w:rsidRPr="00223A75" w:rsidRDefault="001432AE" w:rsidP="00223A75">
      <w:pPr>
        <w:spacing w:after="0" w:line="240" w:lineRule="auto"/>
        <w:jc w:val="both"/>
        <w:rPr>
          <w:rFonts w:ascii="Arial" w:hAnsi="Arial"/>
          <w:sz w:val="20"/>
          <w:szCs w:val="20"/>
        </w:rPr>
      </w:pPr>
    </w:p>
    <w:p w:rsidR="001432AE" w:rsidRPr="00223A75" w:rsidRDefault="00C34A51" w:rsidP="00223A75">
      <w:pPr>
        <w:spacing w:after="0" w:line="240" w:lineRule="auto"/>
        <w:jc w:val="both"/>
        <w:rPr>
          <w:rFonts w:ascii="Arial" w:hAnsi="Arial"/>
          <w:sz w:val="20"/>
          <w:szCs w:val="20"/>
        </w:rPr>
      </w:pPr>
      <w:r w:rsidRPr="00223A75">
        <w:rPr>
          <w:rFonts w:ascii="Arial" w:hAnsi="Arial"/>
          <w:sz w:val="20"/>
          <w:szCs w:val="20"/>
        </w:rPr>
        <w:t>16.- El diputado Francisco Javier Santos Arreola hace uso de la palabra, para dar lectura al Punto de Acuerdo por el que se exhorta de manera respetuosa al Gobierno del Estado de México a generar una agencia, en coordinación con los 125 municipios de nuestra entidad y el Gobierno Federal para generar acciones destinadas a combatir la trata de personas, presentado por el propio diputado y el Diputado Enrique Vargas del Villar, en nombre del Grupo Parlamentario del Partido Acción Nacional.</w:t>
      </w:r>
    </w:p>
    <w:p w:rsidR="001432AE" w:rsidRPr="00223A75" w:rsidRDefault="001432AE" w:rsidP="00223A75">
      <w:pPr>
        <w:spacing w:after="0" w:line="240" w:lineRule="auto"/>
        <w:jc w:val="both"/>
        <w:rPr>
          <w:rFonts w:ascii="Arial" w:hAnsi="Arial"/>
          <w:sz w:val="20"/>
          <w:szCs w:val="20"/>
        </w:rPr>
      </w:pPr>
    </w:p>
    <w:p w:rsidR="001432AE" w:rsidRPr="00223A75" w:rsidRDefault="00C34A51" w:rsidP="00223A75">
      <w:pPr>
        <w:spacing w:after="0" w:line="240" w:lineRule="auto"/>
        <w:jc w:val="both"/>
        <w:rPr>
          <w:rFonts w:ascii="Arial" w:hAnsi="Arial"/>
          <w:sz w:val="20"/>
          <w:szCs w:val="20"/>
        </w:rPr>
      </w:pPr>
      <w:r w:rsidRPr="00223A75">
        <w:rPr>
          <w:rFonts w:ascii="Arial" w:hAnsi="Arial"/>
          <w:sz w:val="20"/>
          <w:szCs w:val="20"/>
        </w:rPr>
        <w:lastRenderedPageBreak/>
        <w:t xml:space="preserve">La Presidencia lo remite a la Comisión Legislativa de Procuración y Administración de Justicia, para su estudio y dictamen. </w:t>
      </w:r>
    </w:p>
    <w:p w:rsidR="001432AE" w:rsidRPr="00223A75" w:rsidRDefault="001432AE" w:rsidP="00223A75">
      <w:pPr>
        <w:spacing w:after="0" w:line="240" w:lineRule="auto"/>
        <w:jc w:val="both"/>
        <w:rPr>
          <w:rFonts w:ascii="Arial" w:hAnsi="Arial"/>
          <w:sz w:val="20"/>
          <w:szCs w:val="20"/>
        </w:rPr>
      </w:pPr>
    </w:p>
    <w:p w:rsidR="00DF6349" w:rsidRPr="00223A75" w:rsidRDefault="00C34A51" w:rsidP="00223A75">
      <w:pPr>
        <w:spacing w:after="0" w:line="240" w:lineRule="auto"/>
        <w:jc w:val="both"/>
        <w:rPr>
          <w:rFonts w:ascii="Arial" w:hAnsi="Arial"/>
          <w:sz w:val="20"/>
          <w:szCs w:val="20"/>
        </w:rPr>
      </w:pPr>
      <w:r w:rsidRPr="00223A75">
        <w:rPr>
          <w:rFonts w:ascii="Arial" w:hAnsi="Arial"/>
          <w:sz w:val="20"/>
          <w:szCs w:val="20"/>
        </w:rPr>
        <w:t xml:space="preserve">17.- </w:t>
      </w:r>
      <w:r w:rsidR="00DF6349" w:rsidRPr="00223A75">
        <w:rPr>
          <w:rFonts w:ascii="Arial" w:hAnsi="Arial"/>
          <w:color w:val="000000"/>
          <w:sz w:val="20"/>
          <w:szCs w:val="20"/>
        </w:rPr>
        <w:t xml:space="preserve">La Vicepresidencia, por instrucciones de la Presidencia, da lectura al </w:t>
      </w:r>
      <w:r w:rsidR="00DF6349" w:rsidRPr="00223A75">
        <w:rPr>
          <w:rFonts w:ascii="Arial" w:hAnsi="Arial"/>
          <w:bCs/>
          <w:color w:val="000000"/>
          <w:sz w:val="20"/>
          <w:szCs w:val="20"/>
        </w:rPr>
        <w:t xml:space="preserve">comunicado </w:t>
      </w:r>
      <w:r w:rsidR="00DF6349" w:rsidRPr="00223A75">
        <w:rPr>
          <w:rFonts w:ascii="Arial" w:hAnsi="Arial"/>
          <w:color w:val="000000"/>
          <w:sz w:val="20"/>
          <w:szCs w:val="20"/>
        </w:rPr>
        <w:t xml:space="preserve">para que la </w:t>
      </w:r>
      <w:r w:rsidR="00DF6349" w:rsidRPr="00223A75">
        <w:rPr>
          <w:rFonts w:ascii="Arial" w:hAnsi="Arial"/>
          <w:sz w:val="20"/>
          <w:szCs w:val="20"/>
        </w:rPr>
        <w:t xml:space="preserve">Comisión Legislativa de </w:t>
      </w:r>
      <w:r w:rsidR="00DF6349" w:rsidRPr="00223A75">
        <w:rPr>
          <w:rFonts w:ascii="Arial" w:hAnsi="Arial"/>
          <w:sz w:val="20"/>
          <w:szCs w:val="20"/>
        </w:rPr>
        <w:t>Gobernación y Puntos Constitucionales</w:t>
      </w:r>
      <w:r w:rsidR="00DF6349" w:rsidRPr="00223A75">
        <w:rPr>
          <w:rFonts w:ascii="Arial" w:hAnsi="Arial"/>
          <w:sz w:val="20"/>
          <w:szCs w:val="20"/>
        </w:rPr>
        <w:t>, realice el estudio y dictaminación de la iniciativa con proyecto de decreto por el que se acuerda la creación del Comité Especial para los festejos del Bicentenario del Congreso Constituyente del Estado de México, presentada por el diputado Jesús Gerardo Izquierdo Rojas del Grupo Parlamentario del Partido Revolucionario Institucional, que propone la creación de un órgano de carácter transitorio que implemente y promueva los trabajos alusivos desde Bicentenario del Congreso Constituyente del Estado de México</w:t>
      </w:r>
      <w:r w:rsidR="00DF6349" w:rsidRPr="00223A75">
        <w:rPr>
          <w:rFonts w:ascii="Arial" w:hAnsi="Arial"/>
          <w:sz w:val="20"/>
          <w:szCs w:val="20"/>
        </w:rPr>
        <w:t>.</w:t>
      </w:r>
    </w:p>
    <w:p w:rsidR="00DF6349" w:rsidRPr="00223A75" w:rsidRDefault="00DF6349" w:rsidP="00223A75">
      <w:pPr>
        <w:spacing w:after="0" w:line="240" w:lineRule="auto"/>
        <w:jc w:val="both"/>
        <w:rPr>
          <w:rFonts w:ascii="Arial" w:hAnsi="Arial"/>
          <w:sz w:val="20"/>
          <w:szCs w:val="20"/>
        </w:rPr>
      </w:pPr>
    </w:p>
    <w:p w:rsidR="00DF6349" w:rsidRPr="00223A75" w:rsidRDefault="00DF6349" w:rsidP="00223A75">
      <w:pPr>
        <w:pStyle w:val="Sinespaciado"/>
        <w:jc w:val="both"/>
        <w:rPr>
          <w:rFonts w:ascii="Arial" w:hAnsi="Arial"/>
          <w:sz w:val="20"/>
          <w:szCs w:val="20"/>
        </w:rPr>
      </w:pPr>
      <w:r w:rsidRPr="00223A75">
        <w:rPr>
          <w:rFonts w:ascii="Arial" w:hAnsi="Arial"/>
          <w:sz w:val="20"/>
          <w:szCs w:val="20"/>
        </w:rPr>
        <w:t>La Presidencia acuerda la modificación de turno de comisi</w:t>
      </w:r>
      <w:r w:rsidRPr="00223A75">
        <w:rPr>
          <w:rFonts w:ascii="Arial" w:hAnsi="Arial"/>
          <w:sz w:val="20"/>
          <w:szCs w:val="20"/>
        </w:rPr>
        <w:t>ó</w:t>
      </w:r>
      <w:r w:rsidRPr="00223A75">
        <w:rPr>
          <w:rFonts w:ascii="Arial" w:hAnsi="Arial"/>
          <w:sz w:val="20"/>
          <w:szCs w:val="20"/>
        </w:rPr>
        <w:t>n y la que se estimen para el buen funcionamiento de las comisiones.</w:t>
      </w:r>
    </w:p>
    <w:p w:rsidR="001432AE" w:rsidRPr="00223A75" w:rsidRDefault="001432AE" w:rsidP="00223A75">
      <w:pPr>
        <w:spacing w:after="0" w:line="240" w:lineRule="auto"/>
        <w:jc w:val="both"/>
        <w:rPr>
          <w:rFonts w:ascii="Arial" w:hAnsi="Arial"/>
          <w:sz w:val="20"/>
          <w:szCs w:val="20"/>
        </w:rPr>
      </w:pPr>
    </w:p>
    <w:p w:rsidR="001432AE" w:rsidRPr="00223A75" w:rsidRDefault="00C34A51" w:rsidP="00223A75">
      <w:pPr>
        <w:spacing w:after="0" w:line="240" w:lineRule="auto"/>
        <w:jc w:val="both"/>
        <w:rPr>
          <w:rFonts w:ascii="Arial" w:hAnsi="Arial"/>
          <w:sz w:val="20"/>
          <w:szCs w:val="20"/>
        </w:rPr>
      </w:pPr>
      <w:r w:rsidRPr="00223A75">
        <w:rPr>
          <w:rFonts w:ascii="Arial" w:hAnsi="Arial"/>
          <w:sz w:val="20"/>
          <w:szCs w:val="20"/>
        </w:rPr>
        <w:t>18.- La Vicepresidencia, por instrucciones de la Presidencia, da lectura al Comunicado del Presidente Municipal Constitucional de Tlalnepantla, en relación con salida de trabajo al extranjero.</w:t>
      </w:r>
    </w:p>
    <w:p w:rsidR="001432AE" w:rsidRPr="00223A75" w:rsidRDefault="001432AE" w:rsidP="00223A75">
      <w:pPr>
        <w:spacing w:after="0" w:line="240" w:lineRule="auto"/>
        <w:jc w:val="both"/>
        <w:rPr>
          <w:rFonts w:ascii="Arial" w:hAnsi="Arial"/>
          <w:sz w:val="20"/>
          <w:szCs w:val="20"/>
        </w:rPr>
      </w:pPr>
    </w:p>
    <w:p w:rsidR="001432AE" w:rsidRPr="00223A75" w:rsidRDefault="00C34A51" w:rsidP="00223A75">
      <w:pPr>
        <w:spacing w:after="0" w:line="240" w:lineRule="auto"/>
        <w:jc w:val="both"/>
        <w:rPr>
          <w:rFonts w:ascii="Arial" w:hAnsi="Arial"/>
          <w:sz w:val="20"/>
          <w:szCs w:val="20"/>
        </w:rPr>
      </w:pPr>
      <w:r w:rsidRPr="00223A75">
        <w:rPr>
          <w:rFonts w:ascii="Arial" w:hAnsi="Arial"/>
          <w:sz w:val="20"/>
          <w:szCs w:val="20"/>
        </w:rPr>
        <w:t xml:space="preserve">La Presidencia señala que la Legislatura se da por enterada. </w:t>
      </w:r>
    </w:p>
    <w:p w:rsidR="001432AE" w:rsidRPr="00223A75" w:rsidRDefault="001432AE" w:rsidP="00223A75">
      <w:pPr>
        <w:spacing w:after="0" w:line="240" w:lineRule="auto"/>
        <w:jc w:val="both"/>
        <w:rPr>
          <w:rFonts w:ascii="Arial" w:hAnsi="Arial"/>
          <w:sz w:val="20"/>
          <w:szCs w:val="20"/>
        </w:rPr>
      </w:pPr>
    </w:p>
    <w:p w:rsidR="001432AE" w:rsidRPr="00223A75" w:rsidRDefault="00C34A51" w:rsidP="00223A75">
      <w:pPr>
        <w:spacing w:after="0" w:line="240" w:lineRule="auto"/>
        <w:jc w:val="both"/>
        <w:rPr>
          <w:rFonts w:ascii="Arial" w:hAnsi="Arial"/>
          <w:sz w:val="20"/>
          <w:szCs w:val="20"/>
        </w:rPr>
      </w:pPr>
      <w:r w:rsidRPr="00223A75">
        <w:rPr>
          <w:rFonts w:ascii="Arial" w:hAnsi="Arial"/>
          <w:sz w:val="20"/>
          <w:szCs w:val="20"/>
        </w:rPr>
        <w:t>La Vicepresidencia, por instrucciones de la Presidencia, da lectura al comunicado remitido por la diputada María Élida Castelán Mondragón, por el que informa que se separa formal y definitivamente del Grupo Parlamentario del Partido de la Revolución Democrática. Así mismo, se da lectura al comunicado que remite el diputado Elías Rescala Jiménez, Coordinador del Grupo Parlamentario del Partido Revolucionario Institucional, por el que señala que se ha aceptado la incorporación de la diputada María Élida Castelán Mondragón a su Grupo Parlamentario.</w:t>
      </w:r>
    </w:p>
    <w:p w:rsidR="001432AE" w:rsidRPr="00223A75" w:rsidRDefault="001432AE" w:rsidP="00223A75">
      <w:pPr>
        <w:spacing w:after="0" w:line="240" w:lineRule="auto"/>
        <w:jc w:val="both"/>
        <w:rPr>
          <w:rFonts w:ascii="Arial" w:hAnsi="Arial"/>
          <w:sz w:val="20"/>
          <w:szCs w:val="20"/>
        </w:rPr>
      </w:pPr>
    </w:p>
    <w:p w:rsidR="001432AE" w:rsidRPr="00223A75" w:rsidRDefault="00C34A51" w:rsidP="00223A75">
      <w:pPr>
        <w:spacing w:after="0" w:line="240" w:lineRule="auto"/>
        <w:jc w:val="both"/>
        <w:rPr>
          <w:rFonts w:ascii="Arial" w:hAnsi="Arial"/>
          <w:sz w:val="20"/>
          <w:szCs w:val="20"/>
        </w:rPr>
      </w:pPr>
      <w:r w:rsidRPr="00223A75">
        <w:rPr>
          <w:rFonts w:ascii="Arial" w:hAnsi="Arial"/>
          <w:sz w:val="20"/>
          <w:szCs w:val="20"/>
        </w:rPr>
        <w:t xml:space="preserve">La Presidencia manifiesta que la </w:t>
      </w:r>
      <w:r w:rsidR="00DF6349" w:rsidRPr="00223A75">
        <w:rPr>
          <w:rFonts w:ascii="Arial" w:hAnsi="Arial"/>
          <w:sz w:val="20"/>
          <w:szCs w:val="20"/>
        </w:rPr>
        <w:t xml:space="preserve">Legislatura </w:t>
      </w:r>
      <w:r w:rsidRPr="00223A75">
        <w:rPr>
          <w:rFonts w:ascii="Arial" w:hAnsi="Arial"/>
          <w:sz w:val="20"/>
          <w:szCs w:val="20"/>
        </w:rPr>
        <w:t>se da por enterada.</w:t>
      </w:r>
    </w:p>
    <w:p w:rsidR="001432AE" w:rsidRPr="00223A75" w:rsidRDefault="001432AE" w:rsidP="00223A75">
      <w:pPr>
        <w:spacing w:after="0" w:line="240" w:lineRule="auto"/>
        <w:jc w:val="both"/>
        <w:rPr>
          <w:rFonts w:ascii="Arial" w:hAnsi="Arial"/>
          <w:sz w:val="20"/>
          <w:szCs w:val="20"/>
        </w:rPr>
      </w:pPr>
    </w:p>
    <w:p w:rsidR="001432AE" w:rsidRPr="00223A75" w:rsidRDefault="00C34A51" w:rsidP="00223A75">
      <w:pPr>
        <w:spacing w:after="0" w:line="240" w:lineRule="auto"/>
        <w:jc w:val="both"/>
        <w:rPr>
          <w:rFonts w:ascii="Arial" w:hAnsi="Arial"/>
          <w:sz w:val="20"/>
          <w:szCs w:val="20"/>
        </w:rPr>
      </w:pPr>
      <w:r w:rsidRPr="00223A75">
        <w:rPr>
          <w:rStyle w:val="normaltextrun"/>
          <w:rFonts w:ascii="Arial" w:hAnsi="Arial"/>
          <w:sz w:val="20"/>
          <w:szCs w:val="20"/>
        </w:rPr>
        <w:t xml:space="preserve">La Secretaría, por instrucciones de la Presidencia, da lectura a los comunicados siguientes: </w:t>
      </w:r>
    </w:p>
    <w:p w:rsidR="001432AE" w:rsidRPr="00223A75" w:rsidRDefault="00C34A51" w:rsidP="00223A75">
      <w:pPr>
        <w:pStyle w:val="Sinespaciado"/>
        <w:jc w:val="both"/>
        <w:rPr>
          <w:rFonts w:ascii="Arial" w:hAnsi="Arial"/>
          <w:sz w:val="20"/>
          <w:szCs w:val="20"/>
        </w:rPr>
      </w:pPr>
      <w:r w:rsidRPr="00223A75">
        <w:rPr>
          <w:rFonts w:ascii="Arial" w:hAnsi="Arial"/>
          <w:sz w:val="20"/>
          <w:szCs w:val="20"/>
        </w:rPr>
        <w:t>Órgano Superior de Fiscalización del Estado de México, reuniones de la Comisión de Vigilancia del Órgano Superior de Fiscalización, martes 21 de noviembre, al término de la sesión, Salón Benito Juárez y en modalidad mixta, reunión de trabajo.</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Reunión de la Comisión de Límites Territoriales del Estado de México y sus Municipios, martes 21 de noviembre 2023, al término de la sesión, Salón Protocolo, Modalidad Mixta, reunión a petición de la Presidenta. </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Órgano Superior de Fiscalización del Estado de México, reunión de la Comisión de Vigilancia del Órgano Superior de Fiscalización, miércoles 22 de noviembre, 10:00 horas Salón Benito Juárez, modalidad mixta, reunión de trabajo. </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Diputada Leticia Mejía García, iniciativa de decreto por el que se declara a la Cocina Tradicional Mexiquense, como Patrimonio Cultural y Material del Estado de México y se declara, al día 17 de noviembre de cada año, como el día de la cocina tradicional mexiquense, miércoles 22 de noviembre, 12:00 horas, Salón Protocolo y en Modalidad mixta, Comisión Legislativa Gobernación y Puntos Constitucionales y de Asuntos Indígenas, reunión de trabajo y en su caso dictaminación. </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Diputado Jesús Gerardo Izquierdo Rojas, iniciativa con proyecto de decreto por el que se declara el mes de noviembre de cada año, mes de la salud integral masculina, miércoles 22 de noviembre, 12:30 horas, Salón Protocolo, modalidad mixta, Comisión Legislativa Gobernación y Puntos Constitucionales, reunión de trabajo. </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Diputada María del Carmen de la Rosa Mendoza, iniciativa con proyecto de decreto mediante el cual se declaren 1 de diciembre de cada año, como El Estatal de la Lucha Contra VIH sida miércoles 22 de noviembre, 13:00 horas, Salón Protocolo, modalidad mixta, Gobernación y Puntos Constitucionales, reunión de trabajo. </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Diputada Azucena Cisneros Coss iniciativa con proyecto de decreto por el que se adiciona el párrafo sexto recorriéndose lo subsecuentes al artículo 18 de la Constitución Política del Estado Libre y Soberano de México, miércoles 22 de noviembre, 13:30 horas, Salón Protocolo, modalidad mixta, Comisión Legislativa Gobernación y Puntos Constitucionales, reunión de trabajo. </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Diputado Martín Zepeda Hernández, diputada Juana Bonilla Jaime, iniciativa con proyecto de decreto por el que sedición el artículo 211 Quater 1 y se reforma el artículo 211 Quinquies del Código Penal del Estado de México, jueves 23 de noviembre, 10:00 horas, Salón Protocolo, modalidad mixta, Comisión Procuración y Administración de Justicia, reunión de trabajo. </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Diputado Max Agustín Correa Hernández, iniciativa con proyecto de decreto mediante el cual se expide la Ley de Economía Circular del Estado de México y Municipios; Nota, se contará con la presencia de personas servidoras </w:t>
      </w:r>
      <w:r w:rsidRPr="00223A75">
        <w:rPr>
          <w:rFonts w:ascii="Arial" w:hAnsi="Arial"/>
          <w:sz w:val="20"/>
          <w:szCs w:val="20"/>
        </w:rPr>
        <w:lastRenderedPageBreak/>
        <w:t xml:space="preserve">públicas de la Secretaría de Desarrollo Económico, Secretaría General de Gobierno, Consejería Jurídica, Secretaría del Medio Ambiente y Desarrollo Sostenible, todas del Gobierno del Estado de México; así como de los H. Ayuntamientos de Toluca, Tepotzotlán, Nezahualcóyotl y Cuautitlán Izcalli y finalmente personas de la unión de pepenadores RGM y planta de reciclo de basura Santa Catarina, jueves 23 de noviembre, 11:00 horas, Salón Protocolo, modalidad mixta, Comisión Desarrollo Económico, Industrial, Comercial y Minero, reunión de trabajo. </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Diputado Jaime Cervantes Sánchez iniciativa con proyecto de decreto por el cual se modifica la denominación del capítulo cuarto del título cuarto, se reforman los artículos 110 y 111; así como las fracciones XVI y XVII del artículo 112 de la Ley Orgánica Municipal del Estado de México, jueves 23 de noviembre, 12:00 horas, Salón Protocolo, modalidad mixta, Legislación y Administración Municipal, reunión de trabajo y en su caso, dictaminación. </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Diputado Faustino de la Cruz Pérez, iniciativa con proyecto de decreto por el que se adiciona la fracción IX y se recorre la subsecuente al artículo 29 de la Constitución Política del Estado Libre y Soberano de México y se reforma el artículo 289 Ter del Código Financiero del Estado de México y Municipios; diputados Omar Ortega Álvarez, María Élida Castelán Mondragón y Viridiana Fuentes Cruz, iniciativa con proyecto de decreto por el que se adiciona un segundo párrafo al artículo 19 de la Constitución Política del Estado Libre y Soberano de México y se adiciona un nuevo párrafo a la fracción XIX del artículo 31 de la Ley Orgánica Municipal del Estado de México; diputados María de los Ángeles Dávila Vargas y Enrique Vargas del Villar, iniciativa con proyecto de decreto por el que se reforman y adicionan a la Constitución Política del Estado Libre y Soberano de México y a la Ley Orgánica Municipal del Estado de México, viernes 24 de noviembre, 13:00 horas, Salón Narciso Bassols, modalidad mixta, Comisión de Gobernación y Puntos Constitucionales, Planeación y Gasto Público, Finanzas Públicas, reunión de trabajo. </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Diversos Municipios del Estado de México, Tabla de Valores Unitarios de Suelo y Construcciones para el Ejercicio Fiscal 2024, nota: se contará con la presencia de personas servidoras públicas del Instituto de Información e Investigación Geográfica, Estadística y Catastral del Estado de México, viernes 24 de noviembre, 14:00 horas, Salón Narciso Bassols, modalidad mixta, Comisión Planeación y Gasto Público, Finanzas Públicas, Legislación y Administración Municipal, reunión de trabajo y en su caso, dictaminación. </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Fonts w:ascii="Arial" w:hAnsi="Arial"/>
          <w:sz w:val="20"/>
          <w:szCs w:val="20"/>
        </w:rPr>
        <w:t xml:space="preserve">Órgano Superior de Fiscalización del Estado de México, Reunión de la Comisión de Vigilancia del Órgano Superior de Fiscalización, lunes 27 de noviembre, 13:00 horas, Salón Benito Juárez, modalidad mixta, reunión de trabajo y en su caso, dictaminación. </w:t>
      </w:r>
    </w:p>
    <w:p w:rsidR="001432AE" w:rsidRPr="00223A75" w:rsidRDefault="001432AE" w:rsidP="00223A75">
      <w:pPr>
        <w:pStyle w:val="Sinespaciado"/>
        <w:jc w:val="both"/>
        <w:rPr>
          <w:rFonts w:ascii="Arial" w:hAnsi="Arial"/>
          <w:sz w:val="20"/>
          <w:szCs w:val="20"/>
        </w:rPr>
      </w:pPr>
    </w:p>
    <w:p w:rsidR="001432AE" w:rsidRPr="00223A75" w:rsidRDefault="00C34A51" w:rsidP="00223A75">
      <w:pPr>
        <w:pStyle w:val="Sinespaciado"/>
        <w:jc w:val="both"/>
        <w:rPr>
          <w:rFonts w:ascii="Arial" w:hAnsi="Arial"/>
          <w:sz w:val="20"/>
          <w:szCs w:val="20"/>
        </w:rPr>
      </w:pPr>
      <w:r w:rsidRPr="00223A75">
        <w:rPr>
          <w:rStyle w:val="normaltextrun"/>
          <w:rFonts w:ascii="Arial" w:hAnsi="Arial"/>
          <w:sz w:val="20"/>
          <w:szCs w:val="20"/>
        </w:rPr>
        <w:t>La Legislatura queda enterada de las reuniones de trabajo de las comisiones y por lo tanto, de la posible presentación de dictámenes para su discusión y resolución en próxima sesión plenaria.  </w:t>
      </w:r>
      <w:r w:rsidRPr="00223A75">
        <w:rPr>
          <w:rStyle w:val="eop"/>
          <w:rFonts w:ascii="Arial" w:hAnsi="Arial"/>
          <w:sz w:val="20"/>
          <w:szCs w:val="20"/>
        </w:rPr>
        <w:t> </w:t>
      </w:r>
    </w:p>
    <w:p w:rsidR="001432AE" w:rsidRPr="00223A75" w:rsidRDefault="001432AE" w:rsidP="00223A75">
      <w:pPr>
        <w:pStyle w:val="paragraph"/>
        <w:spacing w:before="0" w:after="0"/>
        <w:jc w:val="both"/>
        <w:rPr>
          <w:rFonts w:ascii="Arial" w:hAnsi="Arial" w:cs="Arial"/>
          <w:sz w:val="20"/>
          <w:szCs w:val="20"/>
        </w:rPr>
      </w:pPr>
    </w:p>
    <w:p w:rsidR="001432AE" w:rsidRPr="00223A75" w:rsidRDefault="00C34A51" w:rsidP="00223A75">
      <w:pPr>
        <w:pStyle w:val="paragraph"/>
        <w:spacing w:before="0" w:after="0"/>
        <w:jc w:val="both"/>
        <w:rPr>
          <w:rFonts w:ascii="Arial" w:hAnsi="Arial" w:cs="Arial"/>
          <w:sz w:val="20"/>
          <w:szCs w:val="20"/>
        </w:rPr>
      </w:pPr>
      <w:r w:rsidRPr="00223A75">
        <w:rPr>
          <w:rStyle w:val="normaltextrun"/>
          <w:rFonts w:ascii="Arial" w:hAnsi="Arial" w:cs="Arial"/>
          <w:sz w:val="20"/>
          <w:szCs w:val="20"/>
        </w:rPr>
        <w:t>La Presidencia solicita a la Secretaría, registre la asistencia a la sesión, informando esta última, que ha quedado registrada la asistencia de los diputados. </w:t>
      </w:r>
      <w:r w:rsidRPr="00223A75">
        <w:rPr>
          <w:rStyle w:val="eop"/>
          <w:rFonts w:ascii="Arial" w:hAnsi="Arial" w:cs="Arial"/>
          <w:sz w:val="20"/>
          <w:szCs w:val="20"/>
        </w:rPr>
        <w:t> </w:t>
      </w:r>
    </w:p>
    <w:p w:rsidR="001432AE" w:rsidRPr="00223A75" w:rsidRDefault="001432AE" w:rsidP="00223A75">
      <w:pPr>
        <w:pStyle w:val="paragraph"/>
        <w:spacing w:before="0" w:after="0"/>
        <w:jc w:val="both"/>
        <w:rPr>
          <w:rFonts w:ascii="Arial" w:hAnsi="Arial" w:cs="Arial"/>
          <w:sz w:val="20"/>
          <w:szCs w:val="20"/>
        </w:rPr>
      </w:pPr>
    </w:p>
    <w:p w:rsidR="001432AE" w:rsidRPr="00223A75" w:rsidRDefault="00C34A51" w:rsidP="00223A75">
      <w:pPr>
        <w:pStyle w:val="paragraph"/>
        <w:spacing w:before="0" w:after="0"/>
        <w:jc w:val="both"/>
        <w:rPr>
          <w:rFonts w:ascii="Arial" w:hAnsi="Arial" w:cs="Arial"/>
          <w:sz w:val="20"/>
          <w:szCs w:val="20"/>
        </w:rPr>
      </w:pPr>
      <w:r w:rsidRPr="00223A75">
        <w:rPr>
          <w:rStyle w:val="normaltextrun"/>
          <w:rFonts w:ascii="Arial" w:hAnsi="Arial" w:cs="Arial"/>
          <w:sz w:val="20"/>
          <w:szCs w:val="20"/>
        </w:rPr>
        <w:t>19.- La Presidencia levanta la sesión siendo las dieciséis horas con dos minutos del día de la fecha y cita para el día martes veintiocho del mes y año en curso, a las doce horas.</w:t>
      </w:r>
    </w:p>
    <w:p w:rsidR="001432AE" w:rsidRPr="00223A75" w:rsidRDefault="001432AE" w:rsidP="00223A75">
      <w:pPr>
        <w:pStyle w:val="paragraph"/>
        <w:spacing w:before="0" w:after="0"/>
        <w:jc w:val="both"/>
        <w:rPr>
          <w:rFonts w:ascii="Arial" w:hAnsi="Arial" w:cs="Arial"/>
          <w:sz w:val="20"/>
          <w:szCs w:val="20"/>
        </w:rPr>
      </w:pPr>
    </w:p>
    <w:p w:rsidR="001432AE" w:rsidRPr="00223A75" w:rsidRDefault="00C34A51" w:rsidP="00223A75">
      <w:pPr>
        <w:pStyle w:val="paragraph"/>
        <w:spacing w:before="0" w:after="0"/>
        <w:jc w:val="center"/>
        <w:rPr>
          <w:rFonts w:ascii="Arial" w:hAnsi="Arial" w:cs="Arial"/>
          <w:sz w:val="20"/>
          <w:szCs w:val="20"/>
        </w:rPr>
      </w:pPr>
      <w:r w:rsidRPr="00223A75">
        <w:rPr>
          <w:rStyle w:val="normaltextrun"/>
          <w:rFonts w:ascii="Arial" w:hAnsi="Arial" w:cs="Arial"/>
          <w:b/>
          <w:bCs/>
          <w:sz w:val="20"/>
          <w:szCs w:val="20"/>
        </w:rPr>
        <w:t>DIPUTADAS SECRETARIAS</w:t>
      </w:r>
      <w:r w:rsidRPr="00223A75">
        <w:rPr>
          <w:rStyle w:val="normaltextrun"/>
          <w:rFonts w:ascii="Arial" w:hAnsi="Arial" w:cs="Arial"/>
          <w:b/>
          <w:sz w:val="20"/>
          <w:szCs w:val="20"/>
        </w:rPr>
        <w:t> </w:t>
      </w:r>
    </w:p>
    <w:p w:rsidR="001432AE" w:rsidRPr="00223A75" w:rsidRDefault="00C34A51" w:rsidP="00223A75">
      <w:pPr>
        <w:pStyle w:val="paragraph"/>
        <w:spacing w:before="0" w:after="0"/>
        <w:jc w:val="center"/>
        <w:rPr>
          <w:rFonts w:ascii="Arial" w:hAnsi="Arial" w:cs="Arial"/>
          <w:sz w:val="20"/>
          <w:szCs w:val="20"/>
        </w:rPr>
      </w:pPr>
      <w:r w:rsidRPr="00223A75">
        <w:rPr>
          <w:rStyle w:val="normaltextrun"/>
          <w:rFonts w:ascii="Arial" w:hAnsi="Arial" w:cs="Arial"/>
          <w:b/>
          <w:sz w:val="20"/>
          <w:szCs w:val="20"/>
        </w:rPr>
        <w:t> </w:t>
      </w:r>
    </w:p>
    <w:p w:rsidR="001432AE" w:rsidRPr="00223A75" w:rsidRDefault="00C34A51" w:rsidP="00223A75">
      <w:pPr>
        <w:pStyle w:val="paragraph"/>
        <w:spacing w:before="0" w:after="0"/>
        <w:jc w:val="center"/>
        <w:rPr>
          <w:rFonts w:ascii="Arial" w:hAnsi="Arial" w:cs="Arial"/>
          <w:sz w:val="20"/>
          <w:szCs w:val="20"/>
        </w:rPr>
      </w:pPr>
      <w:r w:rsidRPr="00223A75">
        <w:rPr>
          <w:rStyle w:val="normaltextrun"/>
          <w:rFonts w:ascii="Arial" w:hAnsi="Arial" w:cs="Arial"/>
          <w:b/>
          <w:bCs/>
          <w:sz w:val="20"/>
          <w:szCs w:val="20"/>
        </w:rPr>
        <w:t>VIRIDIANA FUENTES CRUZ</w:t>
      </w:r>
      <w:r w:rsidRPr="00223A75">
        <w:rPr>
          <w:rStyle w:val="normaltextrun"/>
          <w:rFonts w:ascii="Arial" w:hAnsi="Arial" w:cs="Arial"/>
          <w:b/>
          <w:bCs/>
          <w:sz w:val="20"/>
          <w:szCs w:val="20"/>
        </w:rPr>
        <w:tab/>
      </w:r>
      <w:r w:rsidRPr="00223A75">
        <w:rPr>
          <w:rStyle w:val="normaltextrun"/>
          <w:rFonts w:ascii="Arial" w:hAnsi="Arial" w:cs="Arial"/>
          <w:b/>
          <w:bCs/>
          <w:sz w:val="20"/>
          <w:szCs w:val="20"/>
        </w:rPr>
        <w:tab/>
      </w:r>
      <w:r w:rsidRPr="00223A75">
        <w:rPr>
          <w:rStyle w:val="normaltextrun"/>
          <w:rFonts w:ascii="Arial" w:hAnsi="Arial" w:cs="Arial"/>
          <w:b/>
          <w:bCs/>
          <w:sz w:val="20"/>
          <w:szCs w:val="20"/>
        </w:rPr>
        <w:tab/>
      </w:r>
      <w:r w:rsidRPr="00223A75">
        <w:rPr>
          <w:rStyle w:val="normaltextrun"/>
          <w:rFonts w:ascii="Arial" w:hAnsi="Arial" w:cs="Arial"/>
          <w:b/>
          <w:bCs/>
          <w:sz w:val="20"/>
          <w:szCs w:val="20"/>
        </w:rPr>
        <w:tab/>
        <w:t>SILVIA BARBERENA MALDONADO</w:t>
      </w:r>
    </w:p>
    <w:p w:rsidR="001432AE" w:rsidRPr="00223A75" w:rsidRDefault="001432AE" w:rsidP="00223A75">
      <w:pPr>
        <w:pStyle w:val="paragraph"/>
        <w:spacing w:before="0" w:after="0"/>
        <w:jc w:val="center"/>
        <w:rPr>
          <w:rFonts w:ascii="Arial" w:hAnsi="Arial" w:cs="Arial"/>
          <w:sz w:val="20"/>
          <w:szCs w:val="20"/>
        </w:rPr>
      </w:pPr>
    </w:p>
    <w:p w:rsidR="001432AE" w:rsidRPr="00223A75" w:rsidRDefault="00C34A51" w:rsidP="00223A75">
      <w:pPr>
        <w:pStyle w:val="paragraph"/>
        <w:spacing w:before="0" w:after="0"/>
        <w:jc w:val="center"/>
        <w:rPr>
          <w:rFonts w:ascii="Arial" w:hAnsi="Arial" w:cs="Arial"/>
          <w:sz w:val="20"/>
          <w:szCs w:val="20"/>
        </w:rPr>
      </w:pPr>
      <w:r w:rsidRPr="00223A75">
        <w:rPr>
          <w:rStyle w:val="normaltextrun"/>
          <w:rFonts w:ascii="Arial" w:hAnsi="Arial" w:cs="Arial"/>
          <w:b/>
          <w:bCs/>
          <w:sz w:val="20"/>
          <w:szCs w:val="20"/>
        </w:rPr>
        <w:t>CLAUDIA DESIREE MORALES ROBLEDO</w:t>
      </w:r>
      <w:r w:rsidRPr="00223A75">
        <w:rPr>
          <w:rStyle w:val="normaltextrun"/>
          <w:rFonts w:ascii="Arial" w:hAnsi="Arial" w:cs="Arial"/>
          <w:b/>
          <w:sz w:val="20"/>
          <w:szCs w:val="20"/>
        </w:rPr>
        <w:t> </w:t>
      </w:r>
    </w:p>
    <w:sectPr w:rsidR="001432AE" w:rsidRPr="00223A75">
      <w:pgSz w:w="12240" w:h="15840"/>
      <w:pgMar w:top="567" w:right="907" w:bottom="567" w:left="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0FC6" w:rsidRDefault="00910FC6">
      <w:pPr>
        <w:spacing w:after="0" w:line="240" w:lineRule="auto"/>
      </w:pPr>
      <w:r>
        <w:separator/>
      </w:r>
    </w:p>
  </w:endnote>
  <w:endnote w:type="continuationSeparator" w:id="0">
    <w:p w:rsidR="00910FC6" w:rsidRDefault="00910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0FC6" w:rsidRDefault="00910FC6">
      <w:pPr>
        <w:spacing w:after="0" w:line="240" w:lineRule="auto"/>
      </w:pPr>
      <w:r>
        <w:rPr>
          <w:color w:val="000000"/>
        </w:rPr>
        <w:separator/>
      </w:r>
    </w:p>
  </w:footnote>
  <w:footnote w:type="continuationSeparator" w:id="0">
    <w:p w:rsidR="00910FC6" w:rsidRDefault="00910F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2AE"/>
    <w:rsid w:val="001432AE"/>
    <w:rsid w:val="00223A75"/>
    <w:rsid w:val="00910FC6"/>
    <w:rsid w:val="00C34A51"/>
    <w:rsid w:val="00DF6349"/>
    <w:rsid w:val="00F66E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9CE36"/>
  <w15:docId w15:val="{F2F96499-7CC7-413C-A4D8-BD833A4D0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es-MX"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uiPriority w:val="1"/>
  </w:style>
  <w:style w:type="paragraph" w:styleId="Sinespaciado">
    <w:name w:val="No Spacing"/>
    <w:qFormat/>
    <w:pPr>
      <w:suppressAutoHyphens/>
      <w:spacing w:after="0" w:line="240" w:lineRule="auto"/>
    </w:pPr>
  </w:style>
  <w:style w:type="paragraph" w:customStyle="1" w:styleId="Default">
    <w:name w:val="Default"/>
    <w:pPr>
      <w:suppressAutoHyphens/>
      <w:autoSpaceDE w:val="0"/>
      <w:spacing w:after="0" w:line="240" w:lineRule="auto"/>
    </w:pPr>
    <w:rPr>
      <w:rFonts w:ascii="Arial" w:hAnsi="Arial"/>
      <w:color w:val="000000"/>
      <w:sz w:val="24"/>
      <w:szCs w:val="24"/>
    </w:rPr>
  </w:style>
  <w:style w:type="paragraph" w:customStyle="1" w:styleId="paragraph">
    <w:name w:val="paragraph"/>
    <w:basedOn w:val="Normal"/>
    <w:pPr>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style>
  <w:style w:type="character" w:customStyle="1" w:styleId="eop">
    <w:name w:val="eop"/>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3483</Words>
  <Characters>19160</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dcterms:created xsi:type="dcterms:W3CDTF">2023-11-28T00:09:00Z</dcterms:created>
  <dcterms:modified xsi:type="dcterms:W3CDTF">2023-11-28T00:09:00Z</dcterms:modified>
</cp:coreProperties>
</file>