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967" w:rsidRPr="008B51D6" w:rsidRDefault="00995967" w:rsidP="00995967">
      <w:pPr>
        <w:contextualSpacing/>
        <w:jc w:val="center"/>
        <w:rPr>
          <w:rFonts w:ascii="Arial" w:hAnsi="Arial" w:cs="Arial"/>
          <w:b/>
        </w:rPr>
      </w:pPr>
      <w:r w:rsidRPr="008B51D6">
        <w:rPr>
          <w:rFonts w:ascii="Arial" w:hAnsi="Arial" w:cs="Arial"/>
          <w:b/>
        </w:rPr>
        <w:t>ACTA DE LA SESIÓN SOLEMNE DE APERTURA DEL SEGUNDO PERÍODO ORDINARIO DE SESIONES DE LA “LXI” LEGISLATURA DEL ESTADO DE MÉXICO</w:t>
      </w:r>
    </w:p>
    <w:p w:rsidR="00995967" w:rsidRPr="008B51D6" w:rsidRDefault="00995967" w:rsidP="00995967">
      <w:pPr>
        <w:contextualSpacing/>
        <w:jc w:val="both"/>
        <w:rPr>
          <w:rFonts w:ascii="Arial" w:hAnsi="Arial" w:cs="Arial"/>
          <w:b/>
        </w:rPr>
      </w:pPr>
    </w:p>
    <w:p w:rsidR="00995967" w:rsidRPr="008B51D6" w:rsidRDefault="00995967" w:rsidP="00995967">
      <w:pPr>
        <w:contextualSpacing/>
        <w:jc w:val="center"/>
        <w:rPr>
          <w:rFonts w:ascii="Arial" w:hAnsi="Arial" w:cs="Arial"/>
        </w:rPr>
      </w:pPr>
      <w:r w:rsidRPr="008B51D6">
        <w:rPr>
          <w:rFonts w:ascii="Arial" w:hAnsi="Arial" w:cs="Arial"/>
        </w:rPr>
        <w:t>Celebrada el día treinta y uno de enero de dos mil veintidós</w:t>
      </w:r>
    </w:p>
    <w:p w:rsidR="00995967" w:rsidRPr="008B51D6" w:rsidRDefault="00995967" w:rsidP="00995967">
      <w:pPr>
        <w:contextualSpacing/>
        <w:jc w:val="center"/>
        <w:rPr>
          <w:rFonts w:ascii="Arial" w:hAnsi="Arial" w:cs="Arial"/>
          <w:b/>
        </w:rPr>
      </w:pPr>
    </w:p>
    <w:p w:rsidR="00995967" w:rsidRPr="008B51D6" w:rsidRDefault="00995967" w:rsidP="00995967">
      <w:pPr>
        <w:pStyle w:val="Ttulo1"/>
        <w:contextualSpacing/>
        <w:rPr>
          <w:rFonts w:cs="Arial"/>
          <w:b/>
          <w:bCs/>
          <w:sz w:val="24"/>
          <w:lang w:val="es-MX"/>
        </w:rPr>
      </w:pPr>
      <w:r w:rsidRPr="008B51D6">
        <w:rPr>
          <w:rFonts w:cs="Arial"/>
          <w:b/>
          <w:bCs/>
          <w:sz w:val="24"/>
          <w:lang w:val="es-MX"/>
        </w:rPr>
        <w:t>P</w:t>
      </w:r>
      <w:r w:rsidRPr="008B51D6">
        <w:rPr>
          <w:rFonts w:cs="Arial"/>
          <w:b/>
          <w:bCs/>
          <w:sz w:val="24"/>
        </w:rPr>
        <w:t>resident</w:t>
      </w:r>
      <w:r w:rsidRPr="008B51D6">
        <w:rPr>
          <w:rFonts w:cs="Arial"/>
          <w:b/>
          <w:bCs/>
          <w:sz w:val="24"/>
          <w:lang w:val="es-MX"/>
        </w:rPr>
        <w:t>a</w:t>
      </w:r>
      <w:r w:rsidRPr="008B51D6">
        <w:rPr>
          <w:rFonts w:cs="Arial"/>
          <w:b/>
          <w:bCs/>
          <w:sz w:val="24"/>
        </w:rPr>
        <w:t xml:space="preserve"> Diputad</w:t>
      </w:r>
      <w:r w:rsidRPr="008B51D6">
        <w:rPr>
          <w:rFonts w:cs="Arial"/>
          <w:b/>
          <w:bCs/>
          <w:sz w:val="24"/>
          <w:lang w:val="es-MX"/>
        </w:rPr>
        <w:t>a</w:t>
      </w:r>
      <w:r w:rsidRPr="008B51D6">
        <w:rPr>
          <w:rFonts w:cs="Arial"/>
          <w:b/>
          <w:bCs/>
          <w:sz w:val="24"/>
        </w:rPr>
        <w:t xml:space="preserve"> </w:t>
      </w:r>
      <w:r w:rsidR="000205FD" w:rsidRPr="008B51D6">
        <w:rPr>
          <w:rFonts w:cs="Arial"/>
          <w:b/>
          <w:sz w:val="24"/>
        </w:rPr>
        <w:t>Mónica Angélica Álvarez Nemer</w:t>
      </w:r>
    </w:p>
    <w:p w:rsidR="00995967" w:rsidRPr="008B51D6" w:rsidRDefault="00995967" w:rsidP="00995967">
      <w:pPr>
        <w:contextualSpacing/>
        <w:rPr>
          <w:rFonts w:ascii="Arial" w:hAnsi="Arial" w:cs="Arial"/>
          <w:lang w:val="es-MX"/>
        </w:rPr>
      </w:pPr>
    </w:p>
    <w:p w:rsidR="00995967" w:rsidRPr="008B51D6" w:rsidRDefault="00995967" w:rsidP="00995967">
      <w:pPr>
        <w:ind w:right="108"/>
        <w:contextualSpacing/>
        <w:jc w:val="both"/>
        <w:rPr>
          <w:rFonts w:ascii="Arial" w:hAnsi="Arial" w:cs="Arial"/>
        </w:rPr>
      </w:pPr>
      <w:r w:rsidRPr="008B51D6">
        <w:rPr>
          <w:rFonts w:ascii="Arial" w:hAnsi="Arial" w:cs="Arial"/>
        </w:rPr>
        <w:t xml:space="preserve">En el Salón de Sesiones del H. Poder Legislativo, en la ciudad de Toluca de Lerdo, capital del Estado de México, siendo las </w:t>
      </w:r>
      <w:r w:rsidR="00885AA4" w:rsidRPr="008B51D6">
        <w:rPr>
          <w:rFonts w:ascii="Arial" w:hAnsi="Arial" w:cs="Arial"/>
        </w:rPr>
        <w:t>doce</w:t>
      </w:r>
      <w:r w:rsidRPr="008B51D6">
        <w:rPr>
          <w:rFonts w:ascii="Arial" w:hAnsi="Arial" w:cs="Arial"/>
        </w:rPr>
        <w:t xml:space="preserve"> horas con </w:t>
      </w:r>
      <w:r w:rsidR="00885AA4" w:rsidRPr="008B51D6">
        <w:rPr>
          <w:rFonts w:ascii="Arial" w:hAnsi="Arial" w:cs="Arial"/>
        </w:rPr>
        <w:t>diecisiete</w:t>
      </w:r>
      <w:r w:rsidRPr="008B51D6">
        <w:rPr>
          <w:rFonts w:ascii="Arial" w:hAnsi="Arial" w:cs="Arial"/>
        </w:rPr>
        <w:t xml:space="preserve"> </w:t>
      </w:r>
      <w:r w:rsidR="00885AA4" w:rsidRPr="008B51D6">
        <w:rPr>
          <w:rFonts w:ascii="Arial" w:hAnsi="Arial" w:cs="Arial"/>
        </w:rPr>
        <w:t xml:space="preserve">minutos </w:t>
      </w:r>
      <w:r w:rsidRPr="008B51D6">
        <w:rPr>
          <w:rFonts w:ascii="Arial" w:hAnsi="Arial" w:cs="Arial"/>
        </w:rPr>
        <w:t xml:space="preserve">del día </w:t>
      </w:r>
      <w:r w:rsidR="00D03F86" w:rsidRPr="008B51D6">
        <w:rPr>
          <w:rFonts w:ascii="Arial" w:hAnsi="Arial" w:cs="Arial"/>
        </w:rPr>
        <w:t>treinta y uno de enero de dos mil veintidós</w:t>
      </w:r>
      <w:r w:rsidRPr="008B51D6">
        <w:rPr>
          <w:rFonts w:ascii="Arial" w:hAnsi="Arial" w:cs="Arial"/>
        </w:rPr>
        <w:t xml:space="preserve">, la Presidencia abre la sesión una vez que la Secretaría verificó la existencia del quórum, mediante el sistema electrónico. </w:t>
      </w:r>
    </w:p>
    <w:p w:rsidR="00995967" w:rsidRPr="008B51D6" w:rsidRDefault="00995967" w:rsidP="00995967">
      <w:pPr>
        <w:contextualSpacing/>
        <w:jc w:val="both"/>
        <w:rPr>
          <w:rFonts w:ascii="Arial" w:hAnsi="Arial" w:cs="Arial"/>
        </w:rPr>
      </w:pPr>
    </w:p>
    <w:p w:rsidR="00995967" w:rsidRPr="008B51D6" w:rsidRDefault="00995967" w:rsidP="00995967">
      <w:pPr>
        <w:contextualSpacing/>
        <w:jc w:val="both"/>
        <w:rPr>
          <w:rFonts w:ascii="Arial" w:hAnsi="Arial" w:cs="Arial"/>
        </w:rPr>
      </w:pPr>
      <w:r w:rsidRPr="008B51D6">
        <w:rPr>
          <w:rFonts w:ascii="Arial" w:hAnsi="Arial" w:cs="Arial"/>
        </w:rPr>
        <w:t xml:space="preserve">La Presidencia informa que la sesión es de régimen Solemne y tiene como propósito declarar la Apertura del Segundo Período Ordinario de Sesiones del </w:t>
      </w:r>
      <w:r w:rsidR="008B51D6" w:rsidRPr="008B51D6">
        <w:rPr>
          <w:rFonts w:ascii="Arial" w:hAnsi="Arial" w:cs="Arial"/>
        </w:rPr>
        <w:t xml:space="preserve">Primer Año </w:t>
      </w:r>
      <w:r w:rsidRPr="008B51D6">
        <w:rPr>
          <w:rFonts w:ascii="Arial" w:hAnsi="Arial" w:cs="Arial"/>
        </w:rPr>
        <w:t>de Ejercicio Constitucional de la “LX</w:t>
      </w:r>
      <w:r w:rsidR="00D03F86" w:rsidRPr="008B51D6">
        <w:rPr>
          <w:rFonts w:ascii="Arial" w:hAnsi="Arial" w:cs="Arial"/>
        </w:rPr>
        <w:t>I</w:t>
      </w:r>
      <w:r w:rsidRPr="008B51D6">
        <w:rPr>
          <w:rFonts w:ascii="Arial" w:hAnsi="Arial" w:cs="Arial"/>
        </w:rPr>
        <w:t>” Legislatura.</w:t>
      </w:r>
    </w:p>
    <w:p w:rsidR="00995967" w:rsidRPr="008B51D6" w:rsidRDefault="00995967" w:rsidP="00995967">
      <w:pPr>
        <w:contextualSpacing/>
        <w:jc w:val="both"/>
        <w:rPr>
          <w:rFonts w:ascii="Arial" w:hAnsi="Arial" w:cs="Arial"/>
        </w:rPr>
      </w:pPr>
    </w:p>
    <w:p w:rsidR="00995967" w:rsidRPr="008B51D6" w:rsidRDefault="00995967" w:rsidP="00995967">
      <w:pPr>
        <w:contextualSpacing/>
        <w:jc w:val="both"/>
        <w:rPr>
          <w:rFonts w:ascii="Arial" w:hAnsi="Arial" w:cs="Arial"/>
        </w:rPr>
      </w:pPr>
      <w:r w:rsidRPr="008B51D6">
        <w:rPr>
          <w:rFonts w:ascii="Arial" w:hAnsi="Arial" w:cs="Arial"/>
        </w:rPr>
        <w:t>1.- Se entona el Himno Nacional Mexicano.</w:t>
      </w:r>
    </w:p>
    <w:p w:rsidR="00995967" w:rsidRPr="008B51D6" w:rsidRDefault="00995967" w:rsidP="00995967">
      <w:pPr>
        <w:contextualSpacing/>
        <w:jc w:val="both"/>
        <w:rPr>
          <w:rFonts w:ascii="Arial" w:hAnsi="Arial" w:cs="Arial"/>
        </w:rPr>
      </w:pPr>
    </w:p>
    <w:p w:rsidR="00995967" w:rsidRPr="008B51D6" w:rsidRDefault="00995967" w:rsidP="00995967">
      <w:pPr>
        <w:contextualSpacing/>
        <w:jc w:val="both"/>
        <w:rPr>
          <w:rFonts w:ascii="Arial" w:hAnsi="Arial" w:cs="Arial"/>
        </w:rPr>
      </w:pPr>
      <w:r w:rsidRPr="008B51D6">
        <w:rPr>
          <w:rFonts w:ascii="Arial" w:hAnsi="Arial" w:cs="Arial"/>
        </w:rPr>
        <w:t xml:space="preserve">2.- La Vicepresidencia otorga el uso de la palabra a la diputada Presidenta </w:t>
      </w:r>
      <w:r w:rsidR="000205FD" w:rsidRPr="008B51D6">
        <w:rPr>
          <w:rFonts w:ascii="Arial" w:hAnsi="Arial" w:cs="Arial"/>
        </w:rPr>
        <w:t>Mónica Angélica Álvarez Nemer.</w:t>
      </w:r>
    </w:p>
    <w:p w:rsidR="00D03F86" w:rsidRPr="008B51D6" w:rsidRDefault="00D03F86" w:rsidP="00995967">
      <w:pPr>
        <w:contextualSpacing/>
        <w:jc w:val="both"/>
        <w:rPr>
          <w:rFonts w:ascii="Arial" w:hAnsi="Arial" w:cs="Arial"/>
        </w:rPr>
      </w:pPr>
    </w:p>
    <w:p w:rsidR="00995967" w:rsidRPr="008B51D6" w:rsidRDefault="00995967" w:rsidP="00995967">
      <w:pPr>
        <w:contextualSpacing/>
        <w:jc w:val="both"/>
        <w:rPr>
          <w:rFonts w:ascii="Arial" w:hAnsi="Arial" w:cs="Arial"/>
        </w:rPr>
      </w:pPr>
      <w:r w:rsidRPr="008B51D6">
        <w:rPr>
          <w:rFonts w:ascii="Arial" w:hAnsi="Arial" w:cs="Arial"/>
        </w:rPr>
        <w:t>3.- La Presidencia declara la Apertura del Segundo Período Ordinario de Sesiones del primer año de Ejercicio Constitucional de la “LX</w:t>
      </w:r>
      <w:r w:rsidR="00D03F86" w:rsidRPr="008B51D6">
        <w:rPr>
          <w:rFonts w:ascii="Arial" w:hAnsi="Arial" w:cs="Arial"/>
        </w:rPr>
        <w:t>I</w:t>
      </w:r>
      <w:r w:rsidRPr="008B51D6">
        <w:rPr>
          <w:rFonts w:ascii="Arial" w:hAnsi="Arial" w:cs="Arial"/>
        </w:rPr>
        <w:t xml:space="preserve">” Legislatura del Estado de México, siendo las </w:t>
      </w:r>
      <w:r w:rsidR="00E41975" w:rsidRPr="008B51D6">
        <w:rPr>
          <w:rFonts w:ascii="Arial" w:hAnsi="Arial" w:cs="Arial"/>
        </w:rPr>
        <w:t>doce</w:t>
      </w:r>
      <w:r w:rsidRPr="008B51D6">
        <w:rPr>
          <w:rFonts w:ascii="Arial" w:hAnsi="Arial" w:cs="Arial"/>
        </w:rPr>
        <w:t xml:space="preserve"> horas con </w:t>
      </w:r>
      <w:r w:rsidR="00E41975" w:rsidRPr="008B51D6">
        <w:rPr>
          <w:rFonts w:ascii="Arial" w:hAnsi="Arial" w:cs="Arial"/>
        </w:rPr>
        <w:t xml:space="preserve">veintisiete </w:t>
      </w:r>
      <w:r w:rsidRPr="008B51D6">
        <w:rPr>
          <w:rFonts w:ascii="Arial" w:hAnsi="Arial" w:cs="Arial"/>
        </w:rPr>
        <w:t xml:space="preserve">minutos del día </w:t>
      </w:r>
      <w:r w:rsidR="00557892" w:rsidRPr="008B51D6">
        <w:rPr>
          <w:rFonts w:ascii="Arial" w:hAnsi="Arial" w:cs="Arial"/>
        </w:rPr>
        <w:t xml:space="preserve">treinta y uno </w:t>
      </w:r>
      <w:r w:rsidRPr="008B51D6">
        <w:rPr>
          <w:rFonts w:ascii="Arial" w:hAnsi="Arial" w:cs="Arial"/>
        </w:rPr>
        <w:t xml:space="preserve">de </w:t>
      </w:r>
      <w:r w:rsidR="009E2E09" w:rsidRPr="008B51D6">
        <w:rPr>
          <w:rFonts w:ascii="Arial" w:hAnsi="Arial" w:cs="Arial"/>
        </w:rPr>
        <w:t>enero</w:t>
      </w:r>
      <w:r w:rsidRPr="008B51D6">
        <w:rPr>
          <w:rFonts w:ascii="Arial" w:hAnsi="Arial" w:cs="Arial"/>
        </w:rPr>
        <w:t xml:space="preserve"> del año en curso.</w:t>
      </w:r>
    </w:p>
    <w:p w:rsidR="00995967" w:rsidRPr="008B51D6" w:rsidRDefault="00995967" w:rsidP="00995967">
      <w:pPr>
        <w:contextualSpacing/>
        <w:jc w:val="both"/>
        <w:rPr>
          <w:rFonts w:ascii="Arial" w:hAnsi="Arial" w:cs="Arial"/>
        </w:rPr>
      </w:pPr>
    </w:p>
    <w:p w:rsidR="00E90422" w:rsidRPr="008B51D6" w:rsidRDefault="00F70B94" w:rsidP="00E90422">
      <w:pPr>
        <w:contextualSpacing/>
        <w:jc w:val="both"/>
        <w:rPr>
          <w:rFonts w:ascii="Arial" w:hAnsi="Arial" w:cs="Arial"/>
        </w:rPr>
      </w:pPr>
      <w:r w:rsidRPr="008B51D6">
        <w:rPr>
          <w:rFonts w:ascii="Arial" w:hAnsi="Arial" w:cs="Arial"/>
        </w:rPr>
        <w:t xml:space="preserve">4. </w:t>
      </w:r>
      <w:r w:rsidR="008B51D6" w:rsidRPr="008B51D6">
        <w:rPr>
          <w:rFonts w:ascii="Arial" w:hAnsi="Arial" w:cs="Arial"/>
        </w:rPr>
        <w:t xml:space="preserve">Para fijar la posición de sus Grupos Parlamentarios </w:t>
      </w:r>
      <w:r w:rsidR="008B51D6" w:rsidRPr="008B51D6">
        <w:rPr>
          <w:rFonts w:ascii="Arial" w:hAnsi="Arial" w:cs="Arial"/>
        </w:rPr>
        <w:t>con motivo de la apertura del Segundo Período Ordinario de Sesiones de la “LXI” Legislatura del Estado de México</w:t>
      </w:r>
      <w:r w:rsidR="008B51D6" w:rsidRPr="008B51D6">
        <w:rPr>
          <w:rFonts w:ascii="Arial" w:hAnsi="Arial" w:cs="Arial"/>
        </w:rPr>
        <w:t>, h</w:t>
      </w:r>
      <w:r w:rsidRPr="008B51D6">
        <w:rPr>
          <w:rFonts w:ascii="Arial" w:hAnsi="Arial" w:cs="Arial"/>
        </w:rPr>
        <w:t>acen uso de la palabra</w:t>
      </w:r>
      <w:r w:rsidR="00E8189E" w:rsidRPr="008B51D6">
        <w:rPr>
          <w:rFonts w:ascii="Arial" w:hAnsi="Arial" w:cs="Arial"/>
        </w:rPr>
        <w:t>,</w:t>
      </w:r>
      <w:r w:rsidRPr="008B51D6">
        <w:rPr>
          <w:rFonts w:ascii="Arial" w:hAnsi="Arial" w:cs="Arial"/>
        </w:rPr>
        <w:t xml:space="preserve"> </w:t>
      </w:r>
      <w:r w:rsidR="00603946" w:rsidRPr="008B51D6">
        <w:rPr>
          <w:rFonts w:ascii="Arial" w:hAnsi="Arial" w:cs="Arial"/>
        </w:rPr>
        <w:t xml:space="preserve">los diputados: </w:t>
      </w:r>
      <w:r w:rsidR="007077C3" w:rsidRPr="008B51D6">
        <w:rPr>
          <w:rFonts w:ascii="Arial" w:hAnsi="Arial" w:cs="Arial"/>
        </w:rPr>
        <w:t xml:space="preserve">Rigoberto Vargas Cervantes, del </w:t>
      </w:r>
      <w:r w:rsidR="00032825" w:rsidRPr="008B51D6">
        <w:rPr>
          <w:rFonts w:ascii="Arial" w:hAnsi="Arial" w:cs="Arial"/>
        </w:rPr>
        <w:t xml:space="preserve">Grupo </w:t>
      </w:r>
      <w:r w:rsidR="0082252D" w:rsidRPr="008B51D6">
        <w:rPr>
          <w:rFonts w:ascii="Arial" w:hAnsi="Arial" w:cs="Arial"/>
        </w:rPr>
        <w:t xml:space="preserve">Parlamentario </w:t>
      </w:r>
      <w:r w:rsidR="007077C3" w:rsidRPr="008B51D6">
        <w:rPr>
          <w:rFonts w:ascii="Arial" w:hAnsi="Arial" w:cs="Arial"/>
        </w:rPr>
        <w:t xml:space="preserve">del </w:t>
      </w:r>
      <w:r w:rsidR="00032825" w:rsidRPr="008B51D6">
        <w:rPr>
          <w:rFonts w:ascii="Arial" w:hAnsi="Arial" w:cs="Arial"/>
        </w:rPr>
        <w:t xml:space="preserve">Partido </w:t>
      </w:r>
      <w:r w:rsidR="007077C3" w:rsidRPr="008B51D6">
        <w:rPr>
          <w:rFonts w:ascii="Arial" w:hAnsi="Arial" w:cs="Arial"/>
        </w:rPr>
        <w:t>Nueva Alianza</w:t>
      </w:r>
      <w:r w:rsidR="00032825" w:rsidRPr="008B51D6">
        <w:rPr>
          <w:rFonts w:ascii="Arial" w:hAnsi="Arial" w:cs="Arial"/>
        </w:rPr>
        <w:t xml:space="preserve">; Juana Bonilla Jaime, del Grupo Parlamentario del </w:t>
      </w:r>
      <w:r w:rsidR="007B0D03" w:rsidRPr="008B51D6">
        <w:rPr>
          <w:rFonts w:ascii="Arial" w:hAnsi="Arial" w:cs="Arial"/>
        </w:rPr>
        <w:t xml:space="preserve">Partido Movimiento </w:t>
      </w:r>
      <w:r w:rsidR="00032825" w:rsidRPr="008B51D6">
        <w:rPr>
          <w:rFonts w:ascii="Arial" w:hAnsi="Arial" w:cs="Arial"/>
        </w:rPr>
        <w:t>Ciudadano</w:t>
      </w:r>
      <w:r w:rsidR="008B51D6" w:rsidRPr="008B51D6">
        <w:rPr>
          <w:rFonts w:ascii="Arial" w:hAnsi="Arial" w:cs="Arial"/>
        </w:rPr>
        <w:t>;</w:t>
      </w:r>
      <w:r w:rsidR="007B0D03" w:rsidRPr="008B51D6">
        <w:rPr>
          <w:rFonts w:ascii="Arial" w:hAnsi="Arial" w:cs="Arial"/>
        </w:rPr>
        <w:t xml:space="preserve"> María Luisa Mendoza Mondragón</w:t>
      </w:r>
      <w:r w:rsidR="0082252D" w:rsidRPr="008B51D6">
        <w:rPr>
          <w:rFonts w:ascii="Arial" w:hAnsi="Arial" w:cs="Arial"/>
        </w:rPr>
        <w:t>,</w:t>
      </w:r>
      <w:r w:rsidR="00E90422" w:rsidRPr="008B51D6">
        <w:rPr>
          <w:rFonts w:ascii="Arial" w:hAnsi="Arial" w:cs="Arial"/>
        </w:rPr>
        <w:t xml:space="preserve"> del Grupo Parlamentario del Partido Verde Ecologista de México; </w:t>
      </w:r>
      <w:r w:rsidR="006E3837" w:rsidRPr="008B51D6">
        <w:rPr>
          <w:rFonts w:ascii="Arial" w:hAnsi="Arial" w:cs="Arial"/>
          <w:lang w:eastAsia="es-MX"/>
        </w:rPr>
        <w:t>Sergio García Sosa</w:t>
      </w:r>
      <w:r w:rsidR="006E3837" w:rsidRPr="008B51D6">
        <w:rPr>
          <w:rFonts w:ascii="Arial" w:hAnsi="Arial" w:cs="Arial"/>
        </w:rPr>
        <w:t xml:space="preserve">, </w:t>
      </w:r>
      <w:r w:rsidR="006E3837" w:rsidRPr="008B51D6">
        <w:rPr>
          <w:rFonts w:ascii="Arial" w:hAnsi="Arial" w:cs="Arial"/>
          <w:lang w:val="es-MX"/>
        </w:rPr>
        <w:t xml:space="preserve">del </w:t>
      </w:r>
      <w:r w:rsidR="006E3837" w:rsidRPr="008B51D6">
        <w:rPr>
          <w:rFonts w:ascii="Arial" w:hAnsi="Arial" w:cs="Arial"/>
        </w:rPr>
        <w:t xml:space="preserve">Grupo Parlamentario del Partido del Trabajo; </w:t>
      </w:r>
      <w:r w:rsidR="00E90422" w:rsidRPr="008B51D6">
        <w:rPr>
          <w:rFonts w:ascii="Arial" w:hAnsi="Arial" w:cs="Arial"/>
        </w:rPr>
        <w:t xml:space="preserve">Omar Ortega Álvarez, del Grupo Parlamentario del Partido de la Revolución Democrática; </w:t>
      </w:r>
      <w:r w:rsidR="00B53AE2" w:rsidRPr="008B51D6">
        <w:rPr>
          <w:rFonts w:ascii="Arial" w:hAnsi="Arial" w:cs="Arial"/>
          <w:lang w:val="es-MX" w:eastAsia="es-MX"/>
        </w:rPr>
        <w:t xml:space="preserve">Ingrid </w:t>
      </w:r>
      <w:proofErr w:type="spellStart"/>
      <w:r w:rsidR="00B53AE2" w:rsidRPr="008B51D6">
        <w:rPr>
          <w:rFonts w:ascii="Arial" w:hAnsi="Arial" w:cs="Arial"/>
          <w:lang w:val="es-MX" w:eastAsia="es-MX"/>
        </w:rPr>
        <w:t>Krasopani</w:t>
      </w:r>
      <w:proofErr w:type="spellEnd"/>
      <w:r w:rsidR="00B53AE2" w:rsidRPr="008B51D6">
        <w:rPr>
          <w:rFonts w:ascii="Arial" w:hAnsi="Arial" w:cs="Arial"/>
          <w:lang w:val="es-MX" w:eastAsia="es-MX"/>
        </w:rPr>
        <w:t xml:space="preserve"> </w:t>
      </w:r>
      <w:proofErr w:type="spellStart"/>
      <w:r w:rsidR="00B53AE2" w:rsidRPr="008B51D6">
        <w:rPr>
          <w:rFonts w:ascii="Arial" w:hAnsi="Arial" w:cs="Arial"/>
          <w:lang w:val="es-MX" w:eastAsia="es-MX"/>
        </w:rPr>
        <w:t>Schemelensky</w:t>
      </w:r>
      <w:proofErr w:type="spellEnd"/>
      <w:r w:rsidR="00B53AE2" w:rsidRPr="008B51D6">
        <w:rPr>
          <w:rFonts w:ascii="Arial" w:hAnsi="Arial" w:cs="Arial"/>
          <w:lang w:val="es-MX" w:eastAsia="es-MX"/>
        </w:rPr>
        <w:t xml:space="preserve"> Castro</w:t>
      </w:r>
      <w:r w:rsidR="00E90422" w:rsidRPr="008B51D6">
        <w:rPr>
          <w:rFonts w:ascii="Arial" w:hAnsi="Arial" w:cs="Arial"/>
        </w:rPr>
        <w:t xml:space="preserve">, del Grupo Parlamentario del Partido Acción Nacional; </w:t>
      </w:r>
      <w:r w:rsidR="002C6056" w:rsidRPr="008B51D6">
        <w:rPr>
          <w:rFonts w:ascii="Arial" w:hAnsi="Arial" w:cs="Arial"/>
        </w:rPr>
        <w:t>Paulina Alejandra del Moral Vela</w:t>
      </w:r>
      <w:r w:rsidR="0082252D" w:rsidRPr="008B51D6">
        <w:rPr>
          <w:rFonts w:ascii="Arial" w:hAnsi="Arial" w:cs="Arial"/>
        </w:rPr>
        <w:t>,</w:t>
      </w:r>
      <w:r w:rsidR="002C6056" w:rsidRPr="008B51D6">
        <w:rPr>
          <w:rFonts w:ascii="Arial" w:hAnsi="Arial" w:cs="Arial"/>
        </w:rPr>
        <w:t xml:space="preserve"> </w:t>
      </w:r>
      <w:r w:rsidR="00E90422" w:rsidRPr="008B51D6">
        <w:rPr>
          <w:rFonts w:ascii="Arial" w:hAnsi="Arial" w:cs="Arial"/>
        </w:rPr>
        <w:t xml:space="preserve">del Grupo Parlamentario del Partido Revolucionario Institucional; y Maurilio Hernández González, del Grupo Parlamentario </w:t>
      </w:r>
      <w:r w:rsidR="00E90422" w:rsidRPr="008B51D6">
        <w:rPr>
          <w:rFonts w:ascii="Arial" w:hAnsi="Arial" w:cs="Arial"/>
          <w:lang w:val="es-MX"/>
        </w:rPr>
        <w:t>del Partido morena</w:t>
      </w:r>
      <w:r w:rsidR="00E90422" w:rsidRPr="008B51D6">
        <w:rPr>
          <w:rFonts w:ascii="Arial" w:hAnsi="Arial" w:cs="Arial"/>
        </w:rPr>
        <w:t>.</w:t>
      </w:r>
    </w:p>
    <w:p w:rsidR="00E90422" w:rsidRPr="008B51D6" w:rsidRDefault="00E90422" w:rsidP="00995967">
      <w:pPr>
        <w:contextualSpacing/>
        <w:jc w:val="both"/>
        <w:rPr>
          <w:rFonts w:ascii="Arial" w:hAnsi="Arial" w:cs="Arial"/>
          <w:lang w:val="es-MX"/>
        </w:rPr>
      </w:pPr>
    </w:p>
    <w:p w:rsidR="00E90422" w:rsidRPr="008B51D6" w:rsidRDefault="00E90422" w:rsidP="00E90422">
      <w:pPr>
        <w:contextualSpacing/>
        <w:jc w:val="both"/>
        <w:rPr>
          <w:rFonts w:ascii="Arial" w:hAnsi="Arial" w:cs="Arial"/>
          <w:lang w:val="es-MX"/>
        </w:rPr>
      </w:pPr>
      <w:r w:rsidRPr="008B51D6">
        <w:rPr>
          <w:rFonts w:ascii="Arial" w:hAnsi="Arial" w:cs="Arial"/>
          <w:lang w:val="es-MX"/>
        </w:rPr>
        <w:t>La Presidencia solicita a la Secretaría, registre la asistencia a la Sesión, informando esta última, que ha quedado registrada la asistencia de los diputados.</w:t>
      </w:r>
    </w:p>
    <w:p w:rsidR="00E90422" w:rsidRPr="008B51D6" w:rsidRDefault="00E90422" w:rsidP="00995967">
      <w:pPr>
        <w:contextualSpacing/>
        <w:jc w:val="both"/>
        <w:rPr>
          <w:rFonts w:ascii="Arial" w:hAnsi="Arial" w:cs="Arial"/>
          <w:lang w:val="es-MX"/>
        </w:rPr>
      </w:pPr>
    </w:p>
    <w:p w:rsidR="00995967" w:rsidRPr="008B51D6" w:rsidRDefault="00F70B94" w:rsidP="00995967">
      <w:pPr>
        <w:ind w:right="-93"/>
        <w:contextualSpacing/>
        <w:jc w:val="both"/>
        <w:rPr>
          <w:rFonts w:ascii="Arial" w:hAnsi="Arial" w:cs="Arial"/>
        </w:rPr>
      </w:pPr>
      <w:r w:rsidRPr="008B51D6">
        <w:rPr>
          <w:rFonts w:ascii="Arial" w:hAnsi="Arial" w:cs="Arial"/>
        </w:rPr>
        <w:t>5</w:t>
      </w:r>
      <w:r w:rsidR="00995967" w:rsidRPr="008B51D6">
        <w:rPr>
          <w:rFonts w:ascii="Arial" w:hAnsi="Arial" w:cs="Arial"/>
        </w:rPr>
        <w:t>.- Se entona el Himno del Estado de México.</w:t>
      </w:r>
    </w:p>
    <w:p w:rsidR="00995967" w:rsidRPr="008B51D6" w:rsidRDefault="00995967" w:rsidP="00995967">
      <w:pPr>
        <w:contextualSpacing/>
        <w:jc w:val="both"/>
        <w:rPr>
          <w:rFonts w:ascii="Arial" w:hAnsi="Arial" w:cs="Arial"/>
        </w:rPr>
      </w:pPr>
    </w:p>
    <w:p w:rsidR="00995967" w:rsidRPr="008B51D6" w:rsidRDefault="00F70B94" w:rsidP="00995967">
      <w:pPr>
        <w:contextualSpacing/>
        <w:jc w:val="both"/>
        <w:rPr>
          <w:rFonts w:ascii="Arial" w:hAnsi="Arial" w:cs="Arial"/>
        </w:rPr>
      </w:pPr>
      <w:r w:rsidRPr="008B51D6">
        <w:rPr>
          <w:rFonts w:ascii="Arial" w:hAnsi="Arial" w:cs="Arial"/>
        </w:rPr>
        <w:t>6</w:t>
      </w:r>
      <w:r w:rsidR="00995967" w:rsidRPr="008B51D6">
        <w:rPr>
          <w:rFonts w:ascii="Arial" w:hAnsi="Arial" w:cs="Arial"/>
        </w:rPr>
        <w:t xml:space="preserve">.- La Presidencia levanta la sesión siendo las trece horas con </w:t>
      </w:r>
      <w:r w:rsidR="00776B23" w:rsidRPr="008B51D6">
        <w:rPr>
          <w:rFonts w:ascii="Arial" w:hAnsi="Arial" w:cs="Arial"/>
        </w:rPr>
        <w:t>cincuenta y un</w:t>
      </w:r>
      <w:r w:rsidR="00995967" w:rsidRPr="008B51D6">
        <w:rPr>
          <w:rFonts w:ascii="Arial" w:hAnsi="Arial" w:cs="Arial"/>
        </w:rPr>
        <w:t xml:space="preserve"> minutos del día de la fecha y cita para el día </w:t>
      </w:r>
      <w:r w:rsidR="00AC3964" w:rsidRPr="008B51D6">
        <w:rPr>
          <w:rFonts w:ascii="Arial" w:hAnsi="Arial" w:cs="Arial"/>
        </w:rPr>
        <w:t>tres de</w:t>
      </w:r>
      <w:r w:rsidR="00995967" w:rsidRPr="008B51D6">
        <w:rPr>
          <w:rFonts w:ascii="Arial" w:hAnsi="Arial" w:cs="Arial"/>
        </w:rPr>
        <w:t xml:space="preserve"> </w:t>
      </w:r>
      <w:r w:rsidR="00E00BB1" w:rsidRPr="008B51D6">
        <w:rPr>
          <w:rFonts w:ascii="Arial" w:hAnsi="Arial" w:cs="Arial"/>
        </w:rPr>
        <w:t xml:space="preserve">febrero </w:t>
      </w:r>
      <w:r w:rsidR="00AC3964" w:rsidRPr="008B51D6">
        <w:rPr>
          <w:rFonts w:ascii="Arial" w:hAnsi="Arial" w:cs="Arial"/>
        </w:rPr>
        <w:t>del</w:t>
      </w:r>
      <w:r w:rsidR="00995967" w:rsidRPr="008B51D6">
        <w:rPr>
          <w:rFonts w:ascii="Arial" w:hAnsi="Arial" w:cs="Arial"/>
        </w:rPr>
        <w:t xml:space="preserve"> año en curso, a las doce horas.</w:t>
      </w:r>
    </w:p>
    <w:p w:rsidR="008B51D6" w:rsidRPr="008B51D6" w:rsidRDefault="008B51D6" w:rsidP="00995967">
      <w:pPr>
        <w:contextualSpacing/>
        <w:jc w:val="both"/>
        <w:rPr>
          <w:rFonts w:ascii="Arial" w:hAnsi="Arial" w:cs="Arial"/>
        </w:rPr>
      </w:pPr>
    </w:p>
    <w:p w:rsidR="008B51D6" w:rsidRPr="008B51D6" w:rsidRDefault="008B51D6" w:rsidP="00995967">
      <w:pPr>
        <w:contextualSpacing/>
        <w:jc w:val="both"/>
        <w:rPr>
          <w:rFonts w:ascii="Arial" w:hAnsi="Arial" w:cs="Arial"/>
        </w:rPr>
      </w:pPr>
    </w:p>
    <w:p w:rsidR="00995967" w:rsidRPr="008B51D6" w:rsidRDefault="00995967" w:rsidP="00995967">
      <w:pPr>
        <w:contextualSpacing/>
        <w:jc w:val="both"/>
        <w:rPr>
          <w:rFonts w:ascii="Arial" w:hAnsi="Arial" w:cs="Arial"/>
          <w:b/>
        </w:rPr>
      </w:pPr>
      <w:bookmarkStart w:id="0" w:name="_GoBack"/>
      <w:bookmarkEnd w:id="0"/>
    </w:p>
    <w:p w:rsidR="00995967" w:rsidRPr="008B51D6" w:rsidRDefault="00995967" w:rsidP="00995967">
      <w:pPr>
        <w:contextualSpacing/>
        <w:jc w:val="center"/>
        <w:rPr>
          <w:rFonts w:ascii="Arial" w:hAnsi="Arial" w:cs="Arial"/>
          <w:b/>
        </w:rPr>
      </w:pPr>
      <w:r w:rsidRPr="008B51D6">
        <w:rPr>
          <w:rFonts w:ascii="Arial" w:hAnsi="Arial" w:cs="Arial"/>
          <w:b/>
        </w:rPr>
        <w:t>Diputados Secretarios</w:t>
      </w:r>
    </w:p>
    <w:p w:rsidR="00995967" w:rsidRPr="008B51D6" w:rsidRDefault="00995967" w:rsidP="00995967">
      <w:pPr>
        <w:contextualSpacing/>
        <w:jc w:val="both"/>
        <w:rPr>
          <w:rFonts w:ascii="Arial" w:hAnsi="Arial" w:cs="Arial"/>
          <w:b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4"/>
        <w:gridCol w:w="5255"/>
      </w:tblGrid>
      <w:tr w:rsidR="008B51D6" w:rsidRPr="008B51D6" w:rsidTr="00666CCF">
        <w:tc>
          <w:tcPr>
            <w:tcW w:w="5254" w:type="dxa"/>
          </w:tcPr>
          <w:p w:rsidR="000205FD" w:rsidRPr="008B51D6" w:rsidRDefault="000205FD" w:rsidP="00666CCF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8B51D6">
              <w:rPr>
                <w:rFonts w:ascii="Arial" w:hAnsi="Arial" w:cs="Arial"/>
                <w:b/>
              </w:rPr>
              <w:t>Silvia Barberena Maldonado</w:t>
            </w:r>
          </w:p>
        </w:tc>
        <w:tc>
          <w:tcPr>
            <w:tcW w:w="5255" w:type="dxa"/>
          </w:tcPr>
          <w:p w:rsidR="000205FD" w:rsidRPr="008B51D6" w:rsidRDefault="000205FD" w:rsidP="00666CCF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8B51D6">
              <w:rPr>
                <w:rFonts w:ascii="Arial" w:hAnsi="Arial" w:cs="Arial"/>
                <w:b/>
              </w:rPr>
              <w:t>Viridiana Fuentes Cruz</w:t>
            </w:r>
          </w:p>
        </w:tc>
      </w:tr>
      <w:tr w:rsidR="008B51D6" w:rsidRPr="008B51D6" w:rsidTr="00666CCF">
        <w:tc>
          <w:tcPr>
            <w:tcW w:w="10509" w:type="dxa"/>
            <w:gridSpan w:val="2"/>
          </w:tcPr>
          <w:p w:rsidR="000205FD" w:rsidRPr="008B51D6" w:rsidRDefault="000205FD" w:rsidP="00666CCF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8B51D6">
              <w:rPr>
                <w:rFonts w:ascii="Arial" w:hAnsi="Arial" w:cs="Arial"/>
                <w:b/>
              </w:rPr>
              <w:t>Claudia Morales Robledo</w:t>
            </w:r>
          </w:p>
        </w:tc>
      </w:tr>
    </w:tbl>
    <w:p w:rsidR="000205FD" w:rsidRPr="008B51D6" w:rsidRDefault="000205FD" w:rsidP="00995967">
      <w:pPr>
        <w:contextualSpacing/>
        <w:jc w:val="both"/>
        <w:rPr>
          <w:rFonts w:ascii="Arial" w:hAnsi="Arial" w:cs="Arial"/>
          <w:b/>
        </w:rPr>
      </w:pPr>
    </w:p>
    <w:sectPr w:rsidR="000205FD" w:rsidRPr="008B51D6" w:rsidSect="00995967">
      <w:pgSz w:w="12240" w:h="15840"/>
      <w:pgMar w:top="624" w:right="907" w:bottom="102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967"/>
    <w:rsid w:val="000205FD"/>
    <w:rsid w:val="00032825"/>
    <w:rsid w:val="001D67AC"/>
    <w:rsid w:val="001F3737"/>
    <w:rsid w:val="00274697"/>
    <w:rsid w:val="002C6056"/>
    <w:rsid w:val="00307409"/>
    <w:rsid w:val="003312A6"/>
    <w:rsid w:val="003421C5"/>
    <w:rsid w:val="00527232"/>
    <w:rsid w:val="00557892"/>
    <w:rsid w:val="00603946"/>
    <w:rsid w:val="00652F1C"/>
    <w:rsid w:val="00666CCF"/>
    <w:rsid w:val="00671A43"/>
    <w:rsid w:val="006D07B3"/>
    <w:rsid w:val="006D2E20"/>
    <w:rsid w:val="006E3837"/>
    <w:rsid w:val="007077C3"/>
    <w:rsid w:val="00720035"/>
    <w:rsid w:val="0076139E"/>
    <w:rsid w:val="00776B23"/>
    <w:rsid w:val="007B0D03"/>
    <w:rsid w:val="0082252D"/>
    <w:rsid w:val="00883A3C"/>
    <w:rsid w:val="00885AA4"/>
    <w:rsid w:val="008B1D98"/>
    <w:rsid w:val="008B51D6"/>
    <w:rsid w:val="008C2826"/>
    <w:rsid w:val="00995967"/>
    <w:rsid w:val="009E2E09"/>
    <w:rsid w:val="00A8110A"/>
    <w:rsid w:val="00AC3964"/>
    <w:rsid w:val="00B23426"/>
    <w:rsid w:val="00B50985"/>
    <w:rsid w:val="00B53AE2"/>
    <w:rsid w:val="00B669EF"/>
    <w:rsid w:val="00B701B4"/>
    <w:rsid w:val="00C7761D"/>
    <w:rsid w:val="00CF79DC"/>
    <w:rsid w:val="00D03F86"/>
    <w:rsid w:val="00D11F47"/>
    <w:rsid w:val="00D1232B"/>
    <w:rsid w:val="00D47CAF"/>
    <w:rsid w:val="00D85A19"/>
    <w:rsid w:val="00E00BB1"/>
    <w:rsid w:val="00E41975"/>
    <w:rsid w:val="00E8189E"/>
    <w:rsid w:val="00E90422"/>
    <w:rsid w:val="00EF50A4"/>
    <w:rsid w:val="00F70B94"/>
    <w:rsid w:val="00FF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B1EB7"/>
  <w15:docId w15:val="{9D0A0643-FF20-4686-94D7-13C9633C7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9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"/>
    <w:basedOn w:val="Normal"/>
    <w:next w:val="Normal"/>
    <w:link w:val="Ttulo1Car"/>
    <w:qFormat/>
    <w:rsid w:val="00995967"/>
    <w:pPr>
      <w:keepNext/>
      <w:jc w:val="center"/>
      <w:outlineLvl w:val="0"/>
    </w:pPr>
    <w:rPr>
      <w:rFonts w:ascii="Arial" w:eastAsia="MS Mincho" w:hAnsi="Arial"/>
      <w:sz w:val="20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Car"/>
    <w:basedOn w:val="Fuentedeprrafopredeter"/>
    <w:link w:val="Ttulo1"/>
    <w:rsid w:val="00995967"/>
    <w:rPr>
      <w:rFonts w:ascii="Arial" w:eastAsia="MS Mincho" w:hAnsi="Arial" w:cs="Times New Roman"/>
      <w:sz w:val="20"/>
      <w:szCs w:val="24"/>
      <w:lang w:val="x-none" w:eastAsia="es-ES"/>
    </w:rPr>
  </w:style>
  <w:style w:type="table" w:styleId="Tablaconcuadrcula">
    <w:name w:val="Table Grid"/>
    <w:basedOn w:val="Tablanormal"/>
    <w:uiPriority w:val="59"/>
    <w:rsid w:val="00020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B51D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51D6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8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396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A39623</dc:creator>
  <cp:lastModifiedBy>Mariano</cp:lastModifiedBy>
  <cp:revision>13</cp:revision>
  <cp:lastPrinted>2022-01-31T23:08:00Z</cp:lastPrinted>
  <dcterms:created xsi:type="dcterms:W3CDTF">2022-01-31T15:53:00Z</dcterms:created>
  <dcterms:modified xsi:type="dcterms:W3CDTF">2022-01-31T23:12:00Z</dcterms:modified>
</cp:coreProperties>
</file>