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4C909" w14:textId="77777777" w:rsidR="00816ED4" w:rsidRDefault="00816ED4" w:rsidP="001657E5">
      <w:pPr>
        <w:spacing w:line="360" w:lineRule="auto"/>
        <w:jc w:val="both"/>
        <w:rPr>
          <w:rFonts w:ascii="Arial" w:hAnsi="Arial" w:cs="Arial"/>
          <w:sz w:val="24"/>
          <w:szCs w:val="24"/>
        </w:rPr>
      </w:pPr>
    </w:p>
    <w:p w14:paraId="35E12275" w14:textId="5C3ED009" w:rsidR="00270F1A" w:rsidRDefault="00BD5DEB" w:rsidP="00BD5DEB">
      <w:pPr>
        <w:spacing w:line="360" w:lineRule="auto"/>
        <w:jc w:val="right"/>
        <w:rPr>
          <w:rFonts w:ascii="Arial" w:hAnsi="Arial" w:cs="Arial"/>
          <w:sz w:val="24"/>
          <w:szCs w:val="24"/>
        </w:rPr>
      </w:pPr>
      <w:r>
        <w:rPr>
          <w:color w:val="000000"/>
          <w:sz w:val="27"/>
          <w:szCs w:val="27"/>
        </w:rPr>
        <w:t xml:space="preserve">Toluca de Lerdo, </w:t>
      </w:r>
      <w:r w:rsidR="008F4B7A">
        <w:rPr>
          <w:color w:val="000000"/>
          <w:sz w:val="27"/>
          <w:szCs w:val="27"/>
        </w:rPr>
        <w:t xml:space="preserve">Estado de </w:t>
      </w:r>
      <w:r>
        <w:rPr>
          <w:color w:val="000000"/>
          <w:sz w:val="27"/>
          <w:szCs w:val="27"/>
        </w:rPr>
        <w:t>México</w:t>
      </w:r>
      <w:r w:rsidR="008F4B7A">
        <w:rPr>
          <w:color w:val="000000"/>
          <w:sz w:val="27"/>
          <w:szCs w:val="27"/>
        </w:rPr>
        <w:t xml:space="preserve"> a 9 </w:t>
      </w:r>
      <w:r>
        <w:rPr>
          <w:color w:val="000000"/>
          <w:sz w:val="27"/>
          <w:szCs w:val="27"/>
        </w:rPr>
        <w:t>de septiembre de 2021.</w:t>
      </w:r>
    </w:p>
    <w:p w14:paraId="18F3A139" w14:textId="77777777" w:rsidR="00270F1A" w:rsidRDefault="00270F1A" w:rsidP="001657E5">
      <w:pPr>
        <w:spacing w:line="360" w:lineRule="auto"/>
        <w:jc w:val="both"/>
        <w:rPr>
          <w:rFonts w:ascii="Arial" w:hAnsi="Arial" w:cs="Arial"/>
          <w:sz w:val="24"/>
          <w:szCs w:val="24"/>
        </w:rPr>
      </w:pPr>
    </w:p>
    <w:p w14:paraId="557CBC75" w14:textId="77777777" w:rsidR="00270F1A" w:rsidRDefault="00270F1A" w:rsidP="001657E5">
      <w:pPr>
        <w:spacing w:line="360" w:lineRule="auto"/>
        <w:jc w:val="both"/>
        <w:rPr>
          <w:rFonts w:ascii="Arial" w:hAnsi="Arial" w:cs="Arial"/>
          <w:sz w:val="24"/>
          <w:szCs w:val="24"/>
        </w:rPr>
      </w:pPr>
    </w:p>
    <w:p w14:paraId="2D56A98D" w14:textId="77777777" w:rsidR="00B17AA4" w:rsidRPr="00CA32F8" w:rsidRDefault="00B17AA4" w:rsidP="00B17AA4">
      <w:pPr>
        <w:spacing w:after="0"/>
        <w:rPr>
          <w:rFonts w:ascii="Arial" w:hAnsi="Arial" w:cs="Arial"/>
          <w:b/>
          <w:sz w:val="24"/>
          <w:szCs w:val="24"/>
        </w:rPr>
      </w:pPr>
      <w:r>
        <w:rPr>
          <w:rFonts w:ascii="Arial" w:hAnsi="Arial" w:cs="Arial"/>
          <w:b/>
          <w:sz w:val="24"/>
          <w:szCs w:val="24"/>
        </w:rPr>
        <w:t xml:space="preserve">DIP. </w:t>
      </w:r>
      <w:r w:rsidR="00BD5DEB">
        <w:rPr>
          <w:rFonts w:ascii="Arial" w:hAnsi="Arial" w:cs="Arial"/>
          <w:b/>
          <w:sz w:val="24"/>
          <w:szCs w:val="24"/>
        </w:rPr>
        <w:t>INGRID KRASOPANI SCHEMELENSKY CASTRO</w:t>
      </w:r>
    </w:p>
    <w:p w14:paraId="7087566A" w14:textId="3505C8AE" w:rsidR="00B17AA4" w:rsidRPr="00CA32F8" w:rsidRDefault="00B17AA4" w:rsidP="00B17AA4">
      <w:pPr>
        <w:spacing w:after="0"/>
        <w:rPr>
          <w:rFonts w:ascii="Arial" w:hAnsi="Arial" w:cs="Arial"/>
          <w:b/>
          <w:sz w:val="24"/>
          <w:szCs w:val="24"/>
        </w:rPr>
      </w:pPr>
      <w:r w:rsidRPr="00CA32F8">
        <w:rPr>
          <w:rFonts w:ascii="Arial" w:hAnsi="Arial" w:cs="Arial"/>
          <w:b/>
          <w:sz w:val="24"/>
          <w:szCs w:val="24"/>
        </w:rPr>
        <w:t>PRESIDE</w:t>
      </w:r>
      <w:r>
        <w:rPr>
          <w:rFonts w:ascii="Arial" w:hAnsi="Arial" w:cs="Arial"/>
          <w:b/>
          <w:sz w:val="24"/>
          <w:szCs w:val="24"/>
        </w:rPr>
        <w:t>NT</w:t>
      </w:r>
      <w:r w:rsidR="008F4B7A">
        <w:rPr>
          <w:rFonts w:ascii="Arial" w:hAnsi="Arial" w:cs="Arial"/>
          <w:b/>
          <w:sz w:val="24"/>
          <w:szCs w:val="24"/>
        </w:rPr>
        <w:t>A</w:t>
      </w:r>
      <w:r>
        <w:rPr>
          <w:rFonts w:ascii="Arial" w:hAnsi="Arial" w:cs="Arial"/>
          <w:b/>
          <w:sz w:val="24"/>
          <w:szCs w:val="24"/>
        </w:rPr>
        <w:t xml:space="preserve"> DE LA DIRECTIVA</w:t>
      </w:r>
      <w:r w:rsidR="008F4B7A">
        <w:rPr>
          <w:rFonts w:ascii="Arial" w:hAnsi="Arial" w:cs="Arial"/>
          <w:b/>
          <w:sz w:val="24"/>
          <w:szCs w:val="24"/>
        </w:rPr>
        <w:t xml:space="preserve"> </w:t>
      </w:r>
      <w:r w:rsidRPr="00CA32F8">
        <w:rPr>
          <w:rFonts w:ascii="Arial" w:hAnsi="Arial" w:cs="Arial"/>
          <w:b/>
          <w:sz w:val="24"/>
          <w:szCs w:val="24"/>
        </w:rPr>
        <w:t>DE LA LX</w:t>
      </w:r>
      <w:r w:rsidR="00BD5DEB">
        <w:rPr>
          <w:rFonts w:ascii="Arial" w:hAnsi="Arial" w:cs="Arial"/>
          <w:b/>
          <w:sz w:val="24"/>
          <w:szCs w:val="24"/>
        </w:rPr>
        <w:t>I</w:t>
      </w:r>
      <w:r w:rsidRPr="00CA32F8">
        <w:rPr>
          <w:rFonts w:ascii="Arial" w:hAnsi="Arial" w:cs="Arial"/>
          <w:b/>
          <w:sz w:val="24"/>
          <w:szCs w:val="24"/>
        </w:rPr>
        <w:t xml:space="preserve"> LEGISLATURA DEL ESTADO DE</w:t>
      </w:r>
      <w:r w:rsidR="008F4B7A">
        <w:rPr>
          <w:rFonts w:ascii="Arial" w:hAnsi="Arial" w:cs="Arial"/>
          <w:b/>
          <w:sz w:val="24"/>
          <w:szCs w:val="24"/>
        </w:rPr>
        <w:t xml:space="preserve"> </w:t>
      </w:r>
      <w:r w:rsidRPr="00CA32F8">
        <w:rPr>
          <w:rFonts w:ascii="Arial" w:hAnsi="Arial" w:cs="Arial"/>
          <w:b/>
          <w:sz w:val="24"/>
          <w:szCs w:val="24"/>
        </w:rPr>
        <w:t>MÉXICO</w:t>
      </w:r>
      <w:r w:rsidR="008F4B7A">
        <w:rPr>
          <w:rFonts w:ascii="Arial" w:hAnsi="Arial" w:cs="Arial"/>
          <w:b/>
          <w:sz w:val="24"/>
          <w:szCs w:val="24"/>
        </w:rPr>
        <w:t>.</w:t>
      </w:r>
      <w:r w:rsidRPr="00CA32F8">
        <w:rPr>
          <w:rFonts w:ascii="Arial" w:hAnsi="Arial" w:cs="Arial"/>
          <w:b/>
          <w:sz w:val="24"/>
          <w:szCs w:val="24"/>
        </w:rPr>
        <w:t xml:space="preserve"> </w:t>
      </w:r>
    </w:p>
    <w:p w14:paraId="130B14CD" w14:textId="148BEABB" w:rsidR="00B17AA4" w:rsidRPr="00CA32F8" w:rsidRDefault="00B17AA4" w:rsidP="00B17AA4">
      <w:pPr>
        <w:spacing w:after="0"/>
        <w:rPr>
          <w:rFonts w:ascii="Arial" w:hAnsi="Arial" w:cs="Arial"/>
          <w:b/>
          <w:sz w:val="24"/>
          <w:szCs w:val="24"/>
        </w:rPr>
      </w:pPr>
      <w:r w:rsidRPr="00CA32F8">
        <w:rPr>
          <w:rFonts w:ascii="Arial" w:hAnsi="Arial" w:cs="Arial"/>
          <w:b/>
          <w:sz w:val="24"/>
          <w:szCs w:val="24"/>
        </w:rPr>
        <w:t>PRESENTE</w:t>
      </w:r>
      <w:r w:rsidR="008F4B7A">
        <w:rPr>
          <w:rFonts w:ascii="Arial" w:hAnsi="Arial" w:cs="Arial"/>
          <w:b/>
          <w:sz w:val="24"/>
          <w:szCs w:val="24"/>
        </w:rPr>
        <w:t xml:space="preserve">. </w:t>
      </w:r>
      <w:r w:rsidRPr="00CA32F8">
        <w:rPr>
          <w:rFonts w:ascii="Arial" w:hAnsi="Arial" w:cs="Arial"/>
          <w:b/>
          <w:sz w:val="24"/>
          <w:szCs w:val="24"/>
        </w:rPr>
        <w:t xml:space="preserve"> </w:t>
      </w:r>
    </w:p>
    <w:p w14:paraId="2B29AC5A" w14:textId="77777777" w:rsidR="00B17AA4" w:rsidRDefault="00B17AA4" w:rsidP="00B17AA4">
      <w:pPr>
        <w:spacing w:line="360" w:lineRule="auto"/>
        <w:jc w:val="both"/>
        <w:rPr>
          <w:rFonts w:ascii="Arial" w:hAnsi="Arial" w:cs="Arial"/>
          <w:sz w:val="24"/>
          <w:szCs w:val="24"/>
        </w:rPr>
      </w:pPr>
    </w:p>
    <w:p w14:paraId="156E2B5B" w14:textId="1893C3F5" w:rsidR="00816ED4" w:rsidRPr="00585CF8" w:rsidRDefault="008F4B7A" w:rsidP="001657E5">
      <w:pPr>
        <w:spacing w:line="360" w:lineRule="auto"/>
        <w:jc w:val="both"/>
        <w:rPr>
          <w:rFonts w:ascii="Arial" w:hAnsi="Arial" w:cs="Arial"/>
          <w:sz w:val="24"/>
          <w:szCs w:val="24"/>
        </w:rPr>
      </w:pPr>
      <w:r>
        <w:rPr>
          <w:rFonts w:ascii="Arial" w:hAnsi="Arial" w:cs="Arial"/>
          <w:sz w:val="24"/>
          <w:szCs w:val="24"/>
        </w:rPr>
        <w:t xml:space="preserve">Las Diputadas </w:t>
      </w:r>
      <w:r w:rsidR="00D56162">
        <w:rPr>
          <w:rFonts w:ascii="Arial" w:hAnsi="Arial" w:cs="Arial"/>
          <w:b/>
          <w:sz w:val="24"/>
          <w:szCs w:val="24"/>
        </w:rPr>
        <w:t>Azucena Cisneros Coss</w:t>
      </w:r>
      <w:r w:rsidR="00AC6F50">
        <w:rPr>
          <w:rFonts w:ascii="Arial" w:hAnsi="Arial" w:cs="Arial"/>
          <w:b/>
          <w:sz w:val="24"/>
          <w:szCs w:val="24"/>
        </w:rPr>
        <w:t xml:space="preserve"> </w:t>
      </w:r>
      <w:r w:rsidR="00AC6F50">
        <w:rPr>
          <w:rFonts w:ascii="Arial" w:hAnsi="Arial" w:cs="Arial"/>
          <w:bCs/>
          <w:sz w:val="24"/>
          <w:szCs w:val="24"/>
        </w:rPr>
        <w:t xml:space="preserve">y </w:t>
      </w:r>
      <w:r w:rsidR="00AC6F50">
        <w:rPr>
          <w:rFonts w:ascii="Arial" w:hAnsi="Arial" w:cs="Arial"/>
          <w:b/>
          <w:sz w:val="24"/>
          <w:szCs w:val="24"/>
        </w:rPr>
        <w:t xml:space="preserve">Elba Albada Duarte, </w:t>
      </w:r>
      <w:r w:rsidR="00AC6F50">
        <w:rPr>
          <w:rFonts w:ascii="Arial" w:hAnsi="Arial" w:cs="Arial"/>
          <w:bCs/>
          <w:sz w:val="24"/>
          <w:szCs w:val="24"/>
        </w:rPr>
        <w:t xml:space="preserve">así como los Diputados </w:t>
      </w:r>
      <w:r w:rsidR="00B17AA4" w:rsidRPr="00BD5DEB">
        <w:rPr>
          <w:rFonts w:ascii="Arial" w:hAnsi="Arial" w:cs="Arial"/>
          <w:b/>
          <w:sz w:val="24"/>
          <w:szCs w:val="24"/>
        </w:rPr>
        <w:t>Faustino de la Cruz Pérez</w:t>
      </w:r>
      <w:r w:rsidR="00B17AA4" w:rsidRPr="00CF621E">
        <w:rPr>
          <w:rFonts w:ascii="Arial" w:hAnsi="Arial" w:cs="Arial"/>
          <w:sz w:val="24"/>
          <w:szCs w:val="24"/>
        </w:rPr>
        <w:t xml:space="preserve">, </w:t>
      </w:r>
      <w:r w:rsidR="00D56162">
        <w:rPr>
          <w:rFonts w:ascii="Arial" w:hAnsi="Arial" w:cs="Arial"/>
          <w:b/>
          <w:sz w:val="24"/>
          <w:szCs w:val="24"/>
        </w:rPr>
        <w:t>Andrés Daniel Sibaja González</w:t>
      </w:r>
      <w:r w:rsidR="00AC6F50">
        <w:rPr>
          <w:rFonts w:ascii="Arial" w:hAnsi="Arial" w:cs="Arial"/>
          <w:b/>
          <w:sz w:val="24"/>
          <w:szCs w:val="24"/>
        </w:rPr>
        <w:t xml:space="preserve"> </w:t>
      </w:r>
      <w:r w:rsidR="00AC6F50">
        <w:rPr>
          <w:rFonts w:ascii="Arial" w:hAnsi="Arial" w:cs="Arial"/>
          <w:bCs/>
          <w:sz w:val="24"/>
          <w:szCs w:val="24"/>
        </w:rPr>
        <w:t xml:space="preserve">y </w:t>
      </w:r>
      <w:r w:rsidR="00D56162">
        <w:rPr>
          <w:rFonts w:ascii="Arial" w:hAnsi="Arial" w:cs="Arial"/>
          <w:b/>
          <w:sz w:val="24"/>
          <w:szCs w:val="24"/>
        </w:rPr>
        <w:t xml:space="preserve">Camilo Murillo Zavala, , </w:t>
      </w:r>
      <w:r w:rsidR="00D56162" w:rsidRPr="00AC6F50">
        <w:rPr>
          <w:rFonts w:ascii="Arial" w:hAnsi="Arial" w:cs="Arial"/>
          <w:bCs/>
          <w:sz w:val="24"/>
          <w:szCs w:val="24"/>
        </w:rPr>
        <w:t xml:space="preserve">integrantes </w:t>
      </w:r>
      <w:r w:rsidR="00B17AA4" w:rsidRPr="00CF621E">
        <w:rPr>
          <w:rFonts w:ascii="Arial" w:hAnsi="Arial" w:cs="Arial"/>
          <w:sz w:val="24"/>
          <w:szCs w:val="24"/>
        </w:rPr>
        <w:t xml:space="preserve"> del </w:t>
      </w:r>
      <w:r w:rsidR="00B17AA4" w:rsidRPr="00AC6F50">
        <w:rPr>
          <w:rFonts w:ascii="Arial" w:hAnsi="Arial" w:cs="Arial"/>
          <w:b/>
          <w:bCs/>
          <w:sz w:val="24"/>
          <w:szCs w:val="24"/>
        </w:rPr>
        <w:t>Grupo Parlamentario de Morena</w:t>
      </w:r>
      <w:r w:rsidR="00AC6F50">
        <w:rPr>
          <w:rFonts w:ascii="Arial" w:hAnsi="Arial" w:cs="Arial"/>
          <w:sz w:val="24"/>
          <w:szCs w:val="24"/>
        </w:rPr>
        <w:t>;</w:t>
      </w:r>
      <w:r w:rsidR="00B17AA4" w:rsidRPr="00CF621E">
        <w:rPr>
          <w:rFonts w:ascii="Arial" w:hAnsi="Arial" w:cs="Arial"/>
          <w:sz w:val="24"/>
          <w:szCs w:val="24"/>
        </w:rPr>
        <w:t xml:space="preserve"> </w:t>
      </w:r>
      <w:r w:rsidR="00D56162">
        <w:rPr>
          <w:rFonts w:ascii="Arial" w:hAnsi="Arial" w:cs="Arial"/>
          <w:sz w:val="24"/>
          <w:szCs w:val="24"/>
        </w:rPr>
        <w:t xml:space="preserve"> y </w:t>
      </w:r>
      <w:r w:rsidR="00D56162">
        <w:rPr>
          <w:rFonts w:ascii="Arial" w:hAnsi="Arial" w:cs="Arial"/>
          <w:b/>
          <w:sz w:val="24"/>
          <w:szCs w:val="24"/>
        </w:rPr>
        <w:t xml:space="preserve">Ma. Trinidad Franco Anpero, </w:t>
      </w:r>
      <w:r w:rsidR="00D56162" w:rsidRPr="00AC6F50">
        <w:rPr>
          <w:rFonts w:ascii="Arial" w:hAnsi="Arial" w:cs="Arial"/>
          <w:bCs/>
          <w:sz w:val="24"/>
          <w:szCs w:val="24"/>
        </w:rPr>
        <w:t>integrante del</w:t>
      </w:r>
      <w:r w:rsidR="00D56162">
        <w:rPr>
          <w:rFonts w:ascii="Arial" w:hAnsi="Arial" w:cs="Arial"/>
          <w:b/>
          <w:sz w:val="24"/>
          <w:szCs w:val="24"/>
        </w:rPr>
        <w:t xml:space="preserve"> Grupo Parlamentario del Partido del Trabajo </w:t>
      </w:r>
      <w:r w:rsidR="00B17AA4" w:rsidRPr="00CF621E">
        <w:rPr>
          <w:rFonts w:ascii="Arial" w:hAnsi="Arial" w:cs="Arial"/>
          <w:sz w:val="24"/>
          <w:szCs w:val="24"/>
        </w:rPr>
        <w:t>en ej</w:t>
      </w:r>
      <w:r w:rsidR="00D56162">
        <w:rPr>
          <w:rFonts w:ascii="Arial" w:hAnsi="Arial" w:cs="Arial"/>
          <w:sz w:val="24"/>
          <w:szCs w:val="24"/>
        </w:rPr>
        <w:t>ercicio de las facultades que nos</w:t>
      </w:r>
      <w:r w:rsidR="00B17AA4" w:rsidRPr="00CF621E">
        <w:rPr>
          <w:rFonts w:ascii="Arial" w:hAnsi="Arial" w:cs="Arial"/>
          <w:sz w:val="24"/>
          <w:szCs w:val="24"/>
        </w:rPr>
        <w:t xml:space="preserve"> confiere</w:t>
      </w:r>
      <w:r w:rsidR="00D56162">
        <w:rPr>
          <w:rFonts w:ascii="Arial" w:hAnsi="Arial" w:cs="Arial"/>
          <w:sz w:val="24"/>
          <w:szCs w:val="24"/>
        </w:rPr>
        <w:t>n</w:t>
      </w:r>
      <w:r w:rsidR="00B17AA4" w:rsidRPr="00CF621E">
        <w:rPr>
          <w:rFonts w:ascii="Arial" w:hAnsi="Arial" w:cs="Arial"/>
          <w:sz w:val="24"/>
          <w:szCs w:val="24"/>
        </w:rPr>
        <w:t xml:space="preserve"> lo dispuesto en los artículos 61, fracción I de la Constitución Política del Estado Libre y Soberano de México; 38 fracción IV de la Ley Orgánica del Poder Legislativo del Estado Libre y Soberano de México y el 72 del Reglamento del Poder Legislativo del Estado de México, </w:t>
      </w:r>
      <w:r w:rsidR="00585CF8">
        <w:rPr>
          <w:rFonts w:ascii="Arial" w:hAnsi="Arial" w:cs="Arial"/>
          <w:sz w:val="24"/>
          <w:szCs w:val="24"/>
        </w:rPr>
        <w:t>somet</w:t>
      </w:r>
      <w:r w:rsidR="0091378E">
        <w:rPr>
          <w:rFonts w:ascii="Arial" w:hAnsi="Arial" w:cs="Arial"/>
          <w:sz w:val="24"/>
          <w:szCs w:val="24"/>
        </w:rPr>
        <w:t>emos</w:t>
      </w:r>
      <w:r w:rsidR="00585CF8">
        <w:rPr>
          <w:rFonts w:ascii="Arial" w:hAnsi="Arial" w:cs="Arial"/>
          <w:sz w:val="24"/>
          <w:szCs w:val="24"/>
        </w:rPr>
        <w:t xml:space="preserve"> a la </w:t>
      </w:r>
      <w:r w:rsidR="00B17AA4" w:rsidRPr="00CF621E">
        <w:rPr>
          <w:rFonts w:ascii="Arial" w:hAnsi="Arial" w:cs="Arial"/>
          <w:sz w:val="24"/>
          <w:szCs w:val="24"/>
        </w:rPr>
        <w:t xml:space="preserve">consideración de </w:t>
      </w:r>
      <w:r w:rsidR="00585CF8">
        <w:rPr>
          <w:rFonts w:ascii="Arial" w:hAnsi="Arial" w:cs="Arial"/>
          <w:sz w:val="24"/>
          <w:szCs w:val="24"/>
        </w:rPr>
        <w:t xml:space="preserve">esta </w:t>
      </w:r>
      <w:r w:rsidR="00B17AA4" w:rsidRPr="00CF621E">
        <w:rPr>
          <w:rFonts w:ascii="Arial" w:hAnsi="Arial" w:cs="Arial"/>
          <w:sz w:val="24"/>
          <w:szCs w:val="24"/>
        </w:rPr>
        <w:t>H. Asamblea, el presente</w:t>
      </w:r>
      <w:r w:rsidR="00B17AA4">
        <w:rPr>
          <w:rFonts w:ascii="Arial" w:hAnsi="Arial" w:cs="Arial"/>
          <w:b/>
          <w:sz w:val="24"/>
          <w:szCs w:val="24"/>
        </w:rPr>
        <w:t xml:space="preserve"> </w:t>
      </w:r>
      <w:r w:rsidR="00585CF8">
        <w:rPr>
          <w:rFonts w:ascii="Arial" w:hAnsi="Arial" w:cs="Arial"/>
          <w:b/>
          <w:sz w:val="24"/>
          <w:szCs w:val="24"/>
        </w:rPr>
        <w:t xml:space="preserve">Punto de Acuerdo de urgente y obvia resolución </w:t>
      </w:r>
      <w:r w:rsidR="00B17AA4">
        <w:rPr>
          <w:rFonts w:ascii="Arial" w:hAnsi="Arial" w:cs="Arial"/>
          <w:b/>
          <w:sz w:val="24"/>
          <w:szCs w:val="24"/>
        </w:rPr>
        <w:t xml:space="preserve"> </w:t>
      </w:r>
      <w:r w:rsidR="00585CF8">
        <w:rPr>
          <w:rFonts w:ascii="Arial" w:hAnsi="Arial" w:cs="Arial"/>
          <w:bCs/>
          <w:sz w:val="24"/>
          <w:szCs w:val="24"/>
        </w:rPr>
        <w:t xml:space="preserve">por el que </w:t>
      </w:r>
      <w:r w:rsidR="00585CF8" w:rsidRPr="00C7612A">
        <w:rPr>
          <w:rFonts w:ascii="Arial" w:hAnsi="Arial" w:cs="Arial"/>
          <w:b/>
          <w:sz w:val="24"/>
          <w:szCs w:val="24"/>
        </w:rPr>
        <w:t xml:space="preserve">se </w:t>
      </w:r>
      <w:r w:rsidR="00C7612A" w:rsidRPr="00C7612A">
        <w:rPr>
          <w:rFonts w:ascii="Arial" w:hAnsi="Arial" w:cs="Arial"/>
          <w:b/>
          <w:sz w:val="24"/>
          <w:szCs w:val="24"/>
        </w:rPr>
        <w:t xml:space="preserve">EXHORTA al Titular del Ejecutivo, Alfredo del Mazo Maza, para que expida la declaratoria de emergencia para atender las afectaciones de la población en el municipio de Ecatepec de Morelos, derivado de las fuertes lluvias, </w:t>
      </w:r>
      <w:r w:rsidR="00C7612A" w:rsidRPr="00C7612A">
        <w:rPr>
          <w:rFonts w:ascii="Arial" w:hAnsi="Arial" w:cs="Arial"/>
          <w:b/>
          <w:sz w:val="24"/>
          <w:szCs w:val="24"/>
        </w:rPr>
        <w:t xml:space="preserve">y se </w:t>
      </w:r>
      <w:r w:rsidR="00C7612A" w:rsidRPr="00C7612A">
        <w:rPr>
          <w:rFonts w:ascii="Arial" w:hAnsi="Arial" w:cs="Arial"/>
          <w:b/>
          <w:sz w:val="24"/>
          <w:szCs w:val="24"/>
        </w:rPr>
        <w:t xml:space="preserve">EXHORTA  a la Secretaría General </w:t>
      </w:r>
      <w:r w:rsidR="00C7612A" w:rsidRPr="00C7612A">
        <w:rPr>
          <w:rFonts w:ascii="Arial" w:hAnsi="Arial" w:cs="Arial"/>
          <w:b/>
          <w:sz w:val="24"/>
          <w:szCs w:val="24"/>
        </w:rPr>
        <w:lastRenderedPageBreak/>
        <w:t xml:space="preserve">del Gobierno del Estado para que emita la convocatoria para constituir el Comité Técnico, y así ejecutar los recursos del </w:t>
      </w:r>
      <w:r w:rsidR="00C7612A" w:rsidRPr="00C7612A">
        <w:rPr>
          <w:rFonts w:ascii="Arial" w:hAnsi="Arial" w:cs="Arial"/>
          <w:b/>
          <w:iCs/>
          <w:sz w:val="24"/>
          <w:szCs w:val="24"/>
        </w:rPr>
        <w:t>Fondo para la Atención de Desastres y Siniestros Ambientales o Antropogénicos del Estado de México</w:t>
      </w:r>
      <w:r w:rsidR="00C7612A">
        <w:rPr>
          <w:rFonts w:ascii="Arial" w:hAnsi="Arial" w:cs="Arial"/>
          <w:bCs/>
          <w:iCs/>
          <w:sz w:val="24"/>
          <w:szCs w:val="24"/>
        </w:rPr>
        <w:t xml:space="preserve"> </w:t>
      </w:r>
      <w:r w:rsidR="00585CF8">
        <w:rPr>
          <w:rFonts w:ascii="Arial" w:hAnsi="Arial" w:cs="Arial"/>
          <w:sz w:val="24"/>
          <w:szCs w:val="24"/>
        </w:rPr>
        <w:t>con bas</w:t>
      </w:r>
      <w:r w:rsidR="00F65CFB">
        <w:rPr>
          <w:rFonts w:ascii="Arial" w:hAnsi="Arial" w:cs="Arial"/>
          <w:sz w:val="24"/>
          <w:szCs w:val="24"/>
        </w:rPr>
        <w:t>e</w:t>
      </w:r>
      <w:r w:rsidR="00585CF8">
        <w:rPr>
          <w:rFonts w:ascii="Arial" w:hAnsi="Arial" w:cs="Arial"/>
          <w:sz w:val="24"/>
          <w:szCs w:val="24"/>
        </w:rPr>
        <w:t xml:space="preserve"> en</w:t>
      </w:r>
      <w:r w:rsidR="00F0317E" w:rsidRPr="00F0317E">
        <w:rPr>
          <w:rFonts w:ascii="Arial" w:hAnsi="Arial" w:cs="Arial"/>
          <w:sz w:val="24"/>
          <w:szCs w:val="24"/>
        </w:rPr>
        <w:t xml:space="preserve"> la siguiente: </w:t>
      </w:r>
    </w:p>
    <w:p w14:paraId="3E81EFC4" w14:textId="3823E2FA" w:rsidR="00B17AA4" w:rsidRPr="00B17AA4" w:rsidRDefault="00B17AA4" w:rsidP="00B17AA4">
      <w:pPr>
        <w:spacing w:line="360" w:lineRule="auto"/>
        <w:jc w:val="center"/>
        <w:rPr>
          <w:rFonts w:ascii="Arial" w:hAnsi="Arial" w:cs="Arial"/>
          <w:b/>
          <w:sz w:val="24"/>
          <w:szCs w:val="24"/>
        </w:rPr>
      </w:pPr>
      <w:r>
        <w:rPr>
          <w:rFonts w:ascii="Arial" w:hAnsi="Arial" w:cs="Arial"/>
          <w:b/>
          <w:sz w:val="24"/>
          <w:szCs w:val="24"/>
        </w:rPr>
        <w:t>E</w:t>
      </w:r>
      <w:r w:rsidR="00585CF8">
        <w:rPr>
          <w:rFonts w:ascii="Arial" w:hAnsi="Arial" w:cs="Arial"/>
          <w:b/>
          <w:sz w:val="24"/>
          <w:szCs w:val="24"/>
        </w:rPr>
        <w:t xml:space="preserve">XPOSICIÓN DE MOTIVOS </w:t>
      </w:r>
    </w:p>
    <w:p w14:paraId="19D80467" w14:textId="77777777" w:rsidR="00816ED4" w:rsidRDefault="00816ED4" w:rsidP="001657E5">
      <w:pPr>
        <w:spacing w:line="360" w:lineRule="auto"/>
        <w:jc w:val="both"/>
        <w:rPr>
          <w:rFonts w:ascii="Arial" w:hAnsi="Arial" w:cs="Arial"/>
          <w:sz w:val="24"/>
          <w:szCs w:val="24"/>
        </w:rPr>
      </w:pPr>
    </w:p>
    <w:p w14:paraId="0F2DA0DD" w14:textId="032E4836" w:rsidR="0020053E" w:rsidRDefault="0020053E" w:rsidP="001657E5">
      <w:pPr>
        <w:spacing w:line="360" w:lineRule="auto"/>
        <w:jc w:val="both"/>
        <w:rPr>
          <w:rFonts w:ascii="Arial" w:hAnsi="Arial" w:cs="Arial"/>
          <w:sz w:val="24"/>
          <w:szCs w:val="24"/>
        </w:rPr>
      </w:pPr>
      <w:r>
        <w:rPr>
          <w:rFonts w:ascii="Arial" w:hAnsi="Arial" w:cs="Arial"/>
          <w:sz w:val="24"/>
          <w:szCs w:val="24"/>
        </w:rPr>
        <w:t>Ecatepe</w:t>
      </w:r>
      <w:r w:rsidR="001657E5">
        <w:rPr>
          <w:rFonts w:ascii="Arial" w:hAnsi="Arial" w:cs="Arial"/>
          <w:sz w:val="24"/>
          <w:szCs w:val="24"/>
        </w:rPr>
        <w:t>c de M</w:t>
      </w:r>
      <w:r>
        <w:rPr>
          <w:rFonts w:ascii="Arial" w:hAnsi="Arial" w:cs="Arial"/>
          <w:sz w:val="24"/>
          <w:szCs w:val="24"/>
        </w:rPr>
        <w:t>orelos representa el mayor reto para el Estado de México y quizá para el país también,</w:t>
      </w:r>
      <w:r w:rsidR="00443434">
        <w:rPr>
          <w:rFonts w:ascii="Arial" w:hAnsi="Arial" w:cs="Arial"/>
          <w:sz w:val="24"/>
          <w:szCs w:val="24"/>
        </w:rPr>
        <w:t xml:space="preserve"> sus dimensiones demográficas la convierte</w:t>
      </w:r>
      <w:r>
        <w:rPr>
          <w:rFonts w:ascii="Arial" w:hAnsi="Arial" w:cs="Arial"/>
          <w:sz w:val="24"/>
          <w:szCs w:val="24"/>
        </w:rPr>
        <w:t xml:space="preserve"> en la ciudad </w:t>
      </w:r>
      <w:r w:rsidR="00443434">
        <w:rPr>
          <w:rFonts w:ascii="Arial" w:hAnsi="Arial" w:cs="Arial"/>
          <w:sz w:val="24"/>
          <w:szCs w:val="24"/>
        </w:rPr>
        <w:t>con</w:t>
      </w:r>
      <w:r>
        <w:rPr>
          <w:rFonts w:ascii="Arial" w:hAnsi="Arial" w:cs="Arial"/>
          <w:sz w:val="24"/>
          <w:szCs w:val="24"/>
        </w:rPr>
        <w:t xml:space="preserve"> las más altas frecuencias, </w:t>
      </w:r>
      <w:r w:rsidR="007578E2">
        <w:rPr>
          <w:rFonts w:ascii="Arial" w:hAnsi="Arial" w:cs="Arial"/>
          <w:sz w:val="24"/>
          <w:szCs w:val="24"/>
        </w:rPr>
        <w:t xml:space="preserve">desde hace casi </w:t>
      </w:r>
      <w:r>
        <w:rPr>
          <w:rFonts w:ascii="Arial" w:hAnsi="Arial" w:cs="Arial"/>
          <w:sz w:val="24"/>
          <w:szCs w:val="24"/>
        </w:rPr>
        <w:t>10 años a la fecha</w:t>
      </w:r>
      <w:r w:rsidR="00443434">
        <w:rPr>
          <w:rFonts w:ascii="Arial" w:hAnsi="Arial" w:cs="Arial"/>
          <w:sz w:val="24"/>
          <w:szCs w:val="24"/>
        </w:rPr>
        <w:t>,</w:t>
      </w:r>
      <w:r>
        <w:rPr>
          <w:rFonts w:ascii="Arial" w:hAnsi="Arial" w:cs="Arial"/>
          <w:sz w:val="24"/>
          <w:szCs w:val="24"/>
        </w:rPr>
        <w:t xml:space="preserve"> </w:t>
      </w:r>
      <w:r w:rsidR="007578E2">
        <w:rPr>
          <w:rFonts w:ascii="Arial" w:hAnsi="Arial" w:cs="Arial"/>
          <w:sz w:val="24"/>
          <w:szCs w:val="24"/>
        </w:rPr>
        <w:t xml:space="preserve">al encabezar </w:t>
      </w:r>
      <w:r>
        <w:rPr>
          <w:rFonts w:ascii="Arial" w:hAnsi="Arial" w:cs="Arial"/>
          <w:sz w:val="24"/>
          <w:szCs w:val="24"/>
        </w:rPr>
        <w:t xml:space="preserve">los indicadores negativos de incidencia delictiva, pobreza y desigualdad </w:t>
      </w:r>
      <w:r w:rsidR="007578E2">
        <w:rPr>
          <w:rFonts w:ascii="Arial" w:hAnsi="Arial" w:cs="Arial"/>
          <w:sz w:val="24"/>
          <w:szCs w:val="24"/>
        </w:rPr>
        <w:t xml:space="preserve">para acceder a los </w:t>
      </w:r>
      <w:r>
        <w:rPr>
          <w:rFonts w:ascii="Arial" w:hAnsi="Arial" w:cs="Arial"/>
          <w:sz w:val="24"/>
          <w:szCs w:val="24"/>
        </w:rPr>
        <w:t>servicios</w:t>
      </w:r>
      <w:r w:rsidR="007578E2">
        <w:rPr>
          <w:rFonts w:ascii="Arial" w:hAnsi="Arial" w:cs="Arial"/>
          <w:sz w:val="24"/>
          <w:szCs w:val="24"/>
        </w:rPr>
        <w:t xml:space="preserve"> básicos, que debiera proporcionar el Gobierno </w:t>
      </w:r>
      <w:r w:rsidR="00E81845">
        <w:rPr>
          <w:rFonts w:ascii="Arial" w:hAnsi="Arial" w:cs="Arial"/>
          <w:sz w:val="24"/>
          <w:szCs w:val="24"/>
        </w:rPr>
        <w:t>del Estado de México</w:t>
      </w:r>
      <w:r>
        <w:rPr>
          <w:rFonts w:ascii="Arial" w:hAnsi="Arial" w:cs="Arial"/>
          <w:sz w:val="24"/>
          <w:szCs w:val="24"/>
        </w:rPr>
        <w:t xml:space="preserve">, </w:t>
      </w:r>
      <w:r w:rsidR="00E81845">
        <w:rPr>
          <w:rFonts w:ascii="Arial" w:hAnsi="Arial" w:cs="Arial"/>
          <w:sz w:val="24"/>
          <w:szCs w:val="24"/>
        </w:rPr>
        <w:t xml:space="preserve">haciendo que ocupe </w:t>
      </w:r>
      <w:r>
        <w:rPr>
          <w:rFonts w:ascii="Arial" w:hAnsi="Arial" w:cs="Arial"/>
          <w:sz w:val="24"/>
          <w:szCs w:val="24"/>
        </w:rPr>
        <w:t>los primeros lugares en percepción de inseguridad, r</w:t>
      </w:r>
      <w:r w:rsidR="00E81845">
        <w:rPr>
          <w:rFonts w:ascii="Arial" w:hAnsi="Arial" w:cs="Arial"/>
          <w:sz w:val="24"/>
          <w:szCs w:val="24"/>
        </w:rPr>
        <w:t>ezago educativo y hacinamiento;</w:t>
      </w:r>
      <w:r>
        <w:rPr>
          <w:rFonts w:ascii="Arial" w:hAnsi="Arial" w:cs="Arial"/>
          <w:sz w:val="24"/>
          <w:szCs w:val="24"/>
        </w:rPr>
        <w:t xml:space="preserve"> sin embargo, no es moral ni éti</w:t>
      </w:r>
      <w:r w:rsidR="0091378E">
        <w:rPr>
          <w:rFonts w:ascii="Arial" w:hAnsi="Arial" w:cs="Arial"/>
          <w:sz w:val="24"/>
          <w:szCs w:val="24"/>
        </w:rPr>
        <w:t>ca</w:t>
      </w:r>
      <w:r>
        <w:rPr>
          <w:rFonts w:ascii="Arial" w:hAnsi="Arial" w:cs="Arial"/>
          <w:sz w:val="24"/>
          <w:szCs w:val="24"/>
        </w:rPr>
        <w:t xml:space="preserve"> la ausencia de los gobiernos priistas, quienes dirigieron la administración pública de los re</w:t>
      </w:r>
      <w:r w:rsidR="001657E5">
        <w:rPr>
          <w:rFonts w:ascii="Arial" w:hAnsi="Arial" w:cs="Arial"/>
          <w:sz w:val="24"/>
          <w:szCs w:val="24"/>
        </w:rPr>
        <w:t>cursos ciudadanos en el pasado, al menos por 12 años consecutivos.</w:t>
      </w:r>
    </w:p>
    <w:p w14:paraId="6480EFA9" w14:textId="1A60A642" w:rsidR="009A76DF" w:rsidRDefault="00044C4F" w:rsidP="001657E5">
      <w:pPr>
        <w:spacing w:line="360" w:lineRule="auto"/>
        <w:jc w:val="both"/>
        <w:rPr>
          <w:rFonts w:ascii="Arial" w:hAnsi="Arial" w:cs="Arial"/>
          <w:sz w:val="24"/>
          <w:szCs w:val="24"/>
        </w:rPr>
      </w:pPr>
      <w:r w:rsidRPr="00044C4F">
        <w:rPr>
          <w:rFonts w:ascii="Arial" w:hAnsi="Arial" w:cs="Arial"/>
          <w:sz w:val="24"/>
          <w:szCs w:val="24"/>
        </w:rPr>
        <w:t xml:space="preserve">Del total del territorio del municipio, el 83% está dedicado a zonas urbanas, el resto del suelo es principalmente de matorral y pastizal, por lo que </w:t>
      </w:r>
      <w:r w:rsidR="00E81845" w:rsidRPr="00E81845">
        <w:rPr>
          <w:rFonts w:ascii="Arial" w:hAnsi="Arial" w:cs="Arial"/>
          <w:sz w:val="24"/>
          <w:szCs w:val="24"/>
        </w:rPr>
        <w:t>ha presentado escasa y deficiente planeación urbana</w:t>
      </w:r>
      <w:r w:rsidR="00E81845">
        <w:rPr>
          <w:rFonts w:ascii="Arial" w:hAnsi="Arial" w:cs="Arial"/>
          <w:color w:val="202122"/>
          <w:sz w:val="21"/>
          <w:szCs w:val="21"/>
          <w:shd w:val="clear" w:color="auto" w:fill="FFFFFF"/>
        </w:rPr>
        <w:t xml:space="preserve">, </w:t>
      </w:r>
      <w:r w:rsidR="00EA5592">
        <w:rPr>
          <w:rFonts w:ascii="Arial" w:hAnsi="Arial" w:cs="Arial"/>
          <w:sz w:val="24"/>
          <w:szCs w:val="24"/>
        </w:rPr>
        <w:t>sin área verde, o reserva</w:t>
      </w:r>
      <w:r w:rsidR="00443434">
        <w:rPr>
          <w:rFonts w:ascii="Arial" w:hAnsi="Arial" w:cs="Arial"/>
          <w:sz w:val="24"/>
          <w:szCs w:val="24"/>
        </w:rPr>
        <w:t>,</w:t>
      </w:r>
      <w:r w:rsidR="00EA5592">
        <w:rPr>
          <w:rFonts w:ascii="Arial" w:hAnsi="Arial" w:cs="Arial"/>
          <w:sz w:val="24"/>
          <w:szCs w:val="24"/>
        </w:rPr>
        <w:t xml:space="preserve"> con excepción de la Sierra de Guadalupe</w:t>
      </w:r>
      <w:r w:rsidR="00443434">
        <w:rPr>
          <w:rFonts w:ascii="Arial" w:hAnsi="Arial" w:cs="Arial"/>
          <w:sz w:val="24"/>
          <w:szCs w:val="24"/>
        </w:rPr>
        <w:t xml:space="preserve">, </w:t>
      </w:r>
      <w:r w:rsidR="00EA5592">
        <w:rPr>
          <w:rFonts w:ascii="Arial" w:hAnsi="Arial" w:cs="Arial"/>
          <w:sz w:val="24"/>
          <w:szCs w:val="24"/>
        </w:rPr>
        <w:t>también casi</w:t>
      </w:r>
      <w:r w:rsidR="0020053E">
        <w:rPr>
          <w:rFonts w:ascii="Arial" w:hAnsi="Arial" w:cs="Arial"/>
          <w:sz w:val="24"/>
          <w:szCs w:val="24"/>
        </w:rPr>
        <w:t xml:space="preserve"> en su totalidad </w:t>
      </w:r>
      <w:r w:rsidR="00EA5592">
        <w:rPr>
          <w:rFonts w:ascii="Arial" w:hAnsi="Arial" w:cs="Arial"/>
          <w:sz w:val="24"/>
          <w:szCs w:val="24"/>
        </w:rPr>
        <w:t>habitacional, con excepción de los enclaves industriales que la inseguridad y falta de voluntad</w:t>
      </w:r>
      <w:r w:rsidR="001657E5">
        <w:rPr>
          <w:rFonts w:ascii="Arial" w:hAnsi="Arial" w:cs="Arial"/>
          <w:sz w:val="24"/>
          <w:szCs w:val="24"/>
        </w:rPr>
        <w:t xml:space="preserve"> gubernamental han debilitado,</w:t>
      </w:r>
      <w:r w:rsidR="00EA5592">
        <w:rPr>
          <w:rFonts w:ascii="Arial" w:hAnsi="Arial" w:cs="Arial"/>
          <w:sz w:val="24"/>
          <w:szCs w:val="24"/>
        </w:rPr>
        <w:t xml:space="preserve"> </w:t>
      </w:r>
      <w:r>
        <w:rPr>
          <w:rFonts w:ascii="Arial" w:hAnsi="Arial" w:cs="Arial"/>
          <w:sz w:val="24"/>
          <w:szCs w:val="24"/>
        </w:rPr>
        <w:t>provocando que los</w:t>
      </w:r>
      <w:r w:rsidR="00EA5592">
        <w:rPr>
          <w:rFonts w:ascii="Arial" w:hAnsi="Arial" w:cs="Arial"/>
          <w:sz w:val="24"/>
          <w:szCs w:val="24"/>
        </w:rPr>
        <w:t xml:space="preserve"> ecatepenses h</w:t>
      </w:r>
      <w:r w:rsidR="0091378E">
        <w:rPr>
          <w:rFonts w:ascii="Arial" w:hAnsi="Arial" w:cs="Arial"/>
          <w:sz w:val="24"/>
          <w:szCs w:val="24"/>
        </w:rPr>
        <w:t>ayamos</w:t>
      </w:r>
      <w:r w:rsidR="00EA5592">
        <w:rPr>
          <w:rFonts w:ascii="Arial" w:hAnsi="Arial" w:cs="Arial"/>
          <w:sz w:val="24"/>
          <w:szCs w:val="24"/>
        </w:rPr>
        <w:t xml:space="preserve"> sido víctimas de </w:t>
      </w:r>
      <w:r w:rsidR="00EA5592">
        <w:rPr>
          <w:rFonts w:ascii="Arial" w:hAnsi="Arial" w:cs="Arial"/>
          <w:sz w:val="24"/>
          <w:szCs w:val="24"/>
        </w:rPr>
        <w:lastRenderedPageBreak/>
        <w:t xml:space="preserve">experimentos sociales y electorales que han puesto en predicamento la integridad de los casi 2.5 millones de habitantes. </w:t>
      </w:r>
    </w:p>
    <w:p w14:paraId="33B890C4" w14:textId="77777777" w:rsidR="007475F8" w:rsidRDefault="007475F8" w:rsidP="007475F8">
      <w:pPr>
        <w:spacing w:line="360" w:lineRule="auto"/>
        <w:jc w:val="both"/>
        <w:rPr>
          <w:rFonts w:ascii="Arial" w:hAnsi="Arial" w:cs="Arial"/>
          <w:sz w:val="24"/>
          <w:szCs w:val="24"/>
        </w:rPr>
      </w:pPr>
      <w:r>
        <w:rPr>
          <w:rFonts w:ascii="Arial" w:hAnsi="Arial" w:cs="Arial"/>
          <w:sz w:val="24"/>
          <w:szCs w:val="24"/>
        </w:rPr>
        <w:t>H</w:t>
      </w:r>
      <w:r w:rsidRPr="007475F8">
        <w:rPr>
          <w:rFonts w:ascii="Arial" w:hAnsi="Arial" w:cs="Arial"/>
          <w:sz w:val="24"/>
          <w:szCs w:val="24"/>
        </w:rPr>
        <w:t>ay 17 zonas con riesgo de inundaciones, pues la red de alcantarillado ha rebasado su vida útil; además, ya ha sido superado por la creciente población que se ha asentado en este municipio. Estas carencias en materia de infraestructura y servicios inevitablemente conducen a una alteración grave del orden y malas condiciones de vida para un sector de la población. La falta de infraestructura se ve agravada por unos servicios de limpieza deficiente, incluso en algunas de las principales avenidas del municipio, por lo que cuando la zona se inunda aparecen problemas en ciertas colonias pobres</w:t>
      </w:r>
      <w:r>
        <w:rPr>
          <w:rFonts w:ascii="Arial" w:hAnsi="Arial" w:cs="Arial"/>
          <w:sz w:val="24"/>
          <w:szCs w:val="24"/>
        </w:rPr>
        <w:t>.</w:t>
      </w:r>
    </w:p>
    <w:p w14:paraId="1158C10B" w14:textId="1FB181DD" w:rsidR="00EA5592" w:rsidRDefault="00EA5592" w:rsidP="001657E5">
      <w:pPr>
        <w:spacing w:line="360" w:lineRule="auto"/>
        <w:jc w:val="both"/>
        <w:rPr>
          <w:rFonts w:ascii="Arial" w:hAnsi="Arial" w:cs="Arial"/>
          <w:sz w:val="24"/>
          <w:szCs w:val="24"/>
        </w:rPr>
      </w:pPr>
      <w:r>
        <w:rPr>
          <w:rFonts w:ascii="Arial" w:hAnsi="Arial" w:cs="Arial"/>
          <w:sz w:val="24"/>
          <w:szCs w:val="24"/>
        </w:rPr>
        <w:t xml:space="preserve">La </w:t>
      </w:r>
      <w:r w:rsidR="005370CC">
        <w:rPr>
          <w:rFonts w:ascii="Arial" w:hAnsi="Arial" w:cs="Arial"/>
          <w:sz w:val="24"/>
          <w:szCs w:val="24"/>
        </w:rPr>
        <w:t>tarde del pasado</w:t>
      </w:r>
      <w:r>
        <w:rPr>
          <w:rFonts w:ascii="Arial" w:hAnsi="Arial" w:cs="Arial"/>
          <w:sz w:val="24"/>
          <w:szCs w:val="24"/>
        </w:rPr>
        <w:t xml:space="preserve"> lunes 6 de septiembre</w:t>
      </w:r>
      <w:r w:rsidR="001657E5">
        <w:rPr>
          <w:rFonts w:ascii="Arial" w:hAnsi="Arial" w:cs="Arial"/>
          <w:sz w:val="24"/>
          <w:szCs w:val="24"/>
        </w:rPr>
        <w:t xml:space="preserve"> cayeron lluvias, con precipitaciones de</w:t>
      </w:r>
      <w:r>
        <w:rPr>
          <w:rFonts w:ascii="Arial" w:hAnsi="Arial" w:cs="Arial"/>
          <w:sz w:val="24"/>
          <w:szCs w:val="24"/>
        </w:rPr>
        <w:t xml:space="preserve"> casi 24 milimetros cúbicos de agua por segundo, lo que provocó inundaciones </w:t>
      </w:r>
      <w:r w:rsidR="001657E5">
        <w:rPr>
          <w:rFonts w:ascii="Arial" w:hAnsi="Arial" w:cs="Arial"/>
          <w:sz w:val="24"/>
          <w:szCs w:val="24"/>
        </w:rPr>
        <w:t xml:space="preserve">- </w:t>
      </w:r>
      <w:r>
        <w:rPr>
          <w:rFonts w:ascii="Arial" w:hAnsi="Arial" w:cs="Arial"/>
          <w:sz w:val="24"/>
          <w:szCs w:val="24"/>
        </w:rPr>
        <w:t>por el rebase de la infraestructura hídrica</w:t>
      </w:r>
      <w:r w:rsidR="001657E5">
        <w:rPr>
          <w:rFonts w:ascii="Arial" w:hAnsi="Arial" w:cs="Arial"/>
          <w:sz w:val="24"/>
          <w:szCs w:val="24"/>
        </w:rPr>
        <w:t xml:space="preserve">- </w:t>
      </w:r>
      <w:r>
        <w:rPr>
          <w:rFonts w:ascii="Arial" w:hAnsi="Arial" w:cs="Arial"/>
          <w:sz w:val="24"/>
          <w:szCs w:val="24"/>
        </w:rPr>
        <w:t xml:space="preserve"> en las avenidas más importantes y las faldas de </w:t>
      </w:r>
      <w:r w:rsidR="001657E5">
        <w:rPr>
          <w:rFonts w:ascii="Arial" w:hAnsi="Arial" w:cs="Arial"/>
          <w:sz w:val="24"/>
          <w:szCs w:val="24"/>
        </w:rPr>
        <w:t xml:space="preserve">la </w:t>
      </w:r>
      <w:r>
        <w:rPr>
          <w:rFonts w:ascii="Arial" w:hAnsi="Arial" w:cs="Arial"/>
          <w:sz w:val="24"/>
          <w:szCs w:val="24"/>
        </w:rPr>
        <w:t>Sierra de Guadalupe, afectando decenas de colonias</w:t>
      </w:r>
      <w:r w:rsidR="0091378E">
        <w:rPr>
          <w:rFonts w:ascii="Arial" w:hAnsi="Arial" w:cs="Arial"/>
          <w:sz w:val="24"/>
          <w:szCs w:val="24"/>
        </w:rPr>
        <w:t xml:space="preserve">, entre ellas </w:t>
      </w:r>
      <w:r>
        <w:rPr>
          <w:rFonts w:ascii="Arial" w:hAnsi="Arial" w:cs="Arial"/>
          <w:sz w:val="24"/>
          <w:szCs w:val="24"/>
        </w:rPr>
        <w:t>Centro de Justicia, Chula Vista, Izcalli Ecatepec, Tierra Blanca, El Ostor</w:t>
      </w:r>
      <w:r w:rsidR="00284E2B">
        <w:rPr>
          <w:rFonts w:ascii="Arial" w:hAnsi="Arial" w:cs="Arial"/>
          <w:sz w:val="24"/>
          <w:szCs w:val="24"/>
        </w:rPr>
        <w:t>, Ciudad Azteca, Jardines de Santa Clara y gran parte de la Quinta Zona.</w:t>
      </w:r>
    </w:p>
    <w:p w14:paraId="14F286BC" w14:textId="3ED8E7C8" w:rsidR="00284E2B" w:rsidRDefault="00284E2B" w:rsidP="001657E5">
      <w:pPr>
        <w:spacing w:line="360" w:lineRule="auto"/>
        <w:jc w:val="both"/>
        <w:rPr>
          <w:rFonts w:ascii="Arial" w:hAnsi="Arial" w:cs="Arial"/>
          <w:sz w:val="24"/>
          <w:szCs w:val="24"/>
        </w:rPr>
      </w:pPr>
      <w:r>
        <w:rPr>
          <w:rFonts w:ascii="Arial" w:hAnsi="Arial" w:cs="Arial"/>
          <w:sz w:val="24"/>
          <w:szCs w:val="24"/>
        </w:rPr>
        <w:t>Las fuertes corrientes fluviales</w:t>
      </w:r>
      <w:r w:rsidR="00044C4F">
        <w:rPr>
          <w:rFonts w:ascii="Arial" w:hAnsi="Arial" w:cs="Arial"/>
          <w:sz w:val="24"/>
          <w:szCs w:val="24"/>
        </w:rPr>
        <w:t xml:space="preserve"> provocaron que fueran </w:t>
      </w:r>
      <w:r>
        <w:rPr>
          <w:rFonts w:ascii="Arial" w:hAnsi="Arial" w:cs="Arial"/>
          <w:sz w:val="24"/>
          <w:szCs w:val="24"/>
        </w:rPr>
        <w:t>arrastrar</w:t>
      </w:r>
      <w:r w:rsidR="00044C4F">
        <w:rPr>
          <w:rFonts w:ascii="Arial" w:hAnsi="Arial" w:cs="Arial"/>
          <w:sz w:val="24"/>
          <w:szCs w:val="24"/>
        </w:rPr>
        <w:t>os</w:t>
      </w:r>
      <w:r w:rsidR="00D420F8">
        <w:rPr>
          <w:rFonts w:ascii="Arial" w:hAnsi="Arial" w:cs="Arial"/>
          <w:sz w:val="24"/>
          <w:szCs w:val="24"/>
        </w:rPr>
        <w:t xml:space="preserve"> </w:t>
      </w:r>
      <w:r w:rsidR="00044C4F">
        <w:rPr>
          <w:rFonts w:ascii="Arial" w:hAnsi="Arial" w:cs="Arial"/>
          <w:sz w:val="24"/>
          <w:szCs w:val="24"/>
        </w:rPr>
        <w:t>automóviles</w:t>
      </w:r>
      <w:r w:rsidR="00D420F8">
        <w:rPr>
          <w:rFonts w:ascii="Arial" w:hAnsi="Arial" w:cs="Arial"/>
          <w:sz w:val="24"/>
          <w:szCs w:val="24"/>
        </w:rPr>
        <w:t xml:space="preserve">, </w:t>
      </w:r>
      <w:r w:rsidR="00044C4F">
        <w:rPr>
          <w:rFonts w:ascii="Arial" w:hAnsi="Arial" w:cs="Arial"/>
          <w:sz w:val="24"/>
          <w:szCs w:val="24"/>
        </w:rPr>
        <w:t xml:space="preserve">se inundarán </w:t>
      </w:r>
      <w:r w:rsidR="00D420F8">
        <w:rPr>
          <w:rFonts w:ascii="Arial" w:hAnsi="Arial" w:cs="Arial"/>
          <w:sz w:val="24"/>
          <w:szCs w:val="24"/>
        </w:rPr>
        <w:t xml:space="preserve">casas, negocios y comercios, </w:t>
      </w:r>
      <w:r>
        <w:rPr>
          <w:rFonts w:ascii="Arial" w:hAnsi="Arial" w:cs="Arial"/>
          <w:sz w:val="24"/>
          <w:szCs w:val="24"/>
        </w:rPr>
        <w:t xml:space="preserve">pues el agua rebasó el metro de altura, afectando los bienes muebles </w:t>
      </w:r>
      <w:r w:rsidR="00044C4F">
        <w:rPr>
          <w:rFonts w:ascii="Arial" w:hAnsi="Arial" w:cs="Arial"/>
          <w:sz w:val="24"/>
          <w:szCs w:val="24"/>
        </w:rPr>
        <w:t xml:space="preserve">e inmuebles de los ecatepenses; así como </w:t>
      </w:r>
      <w:r>
        <w:rPr>
          <w:rFonts w:ascii="Arial" w:hAnsi="Arial" w:cs="Arial"/>
          <w:sz w:val="24"/>
          <w:szCs w:val="24"/>
        </w:rPr>
        <w:t>dejando varados a miles de ciudadanos y vehículos en calles y avenidas,</w:t>
      </w:r>
      <w:r w:rsidR="00762827">
        <w:rPr>
          <w:rFonts w:ascii="Arial" w:hAnsi="Arial" w:cs="Arial"/>
          <w:sz w:val="24"/>
          <w:szCs w:val="24"/>
        </w:rPr>
        <w:t xml:space="preserve"> </w:t>
      </w:r>
      <w:r w:rsidR="00044C4F">
        <w:rPr>
          <w:rFonts w:ascii="Arial" w:hAnsi="Arial" w:cs="Arial"/>
          <w:sz w:val="24"/>
          <w:szCs w:val="24"/>
        </w:rPr>
        <w:t>viéndose</w:t>
      </w:r>
      <w:r w:rsidR="00762827">
        <w:rPr>
          <w:rFonts w:ascii="Arial" w:hAnsi="Arial" w:cs="Arial"/>
          <w:sz w:val="24"/>
          <w:szCs w:val="24"/>
        </w:rPr>
        <w:t xml:space="preserve"> afectado el patrimonio de miles de familias, </w:t>
      </w:r>
      <w:r w:rsidR="004C4AA1">
        <w:rPr>
          <w:rFonts w:ascii="Arial" w:hAnsi="Arial" w:cs="Arial"/>
          <w:sz w:val="24"/>
          <w:szCs w:val="24"/>
        </w:rPr>
        <w:t xml:space="preserve">e incluso, lamentablemente hubo pérdidas humanas. </w:t>
      </w:r>
    </w:p>
    <w:p w14:paraId="37279591" w14:textId="0A72EFD5" w:rsidR="00BD5DEB" w:rsidRDefault="004C4AA1" w:rsidP="001657E5">
      <w:pPr>
        <w:spacing w:line="360" w:lineRule="auto"/>
        <w:jc w:val="both"/>
        <w:rPr>
          <w:rFonts w:ascii="Arial" w:hAnsi="Arial" w:cs="Arial"/>
          <w:sz w:val="24"/>
          <w:szCs w:val="24"/>
        </w:rPr>
      </w:pPr>
      <w:r>
        <w:rPr>
          <w:rFonts w:ascii="Arial" w:hAnsi="Arial" w:cs="Arial"/>
          <w:sz w:val="24"/>
          <w:szCs w:val="24"/>
        </w:rPr>
        <w:lastRenderedPageBreak/>
        <w:t>Las responsabilidades de las autoridades de los tres niveles de gobierno son</w:t>
      </w:r>
      <w:r w:rsidR="00284E2B">
        <w:rPr>
          <w:rFonts w:ascii="Arial" w:hAnsi="Arial" w:cs="Arial"/>
          <w:sz w:val="24"/>
          <w:szCs w:val="24"/>
        </w:rPr>
        <w:t xml:space="preserve"> claras respecto a este tipo de siniestros, en el caso del Gobierno del Estado de </w:t>
      </w:r>
      <w:r>
        <w:rPr>
          <w:rFonts w:ascii="Arial" w:hAnsi="Arial" w:cs="Arial"/>
          <w:sz w:val="24"/>
          <w:szCs w:val="24"/>
        </w:rPr>
        <w:t>México, cuenta con un instrumento jurídico y presupuestal para hacer frente a catástrofes</w:t>
      </w:r>
      <w:r w:rsidR="00762827">
        <w:rPr>
          <w:rFonts w:ascii="Arial" w:hAnsi="Arial" w:cs="Arial"/>
          <w:sz w:val="24"/>
          <w:szCs w:val="24"/>
        </w:rPr>
        <w:t xml:space="preserve"> naturales</w:t>
      </w:r>
      <w:r w:rsidR="00044C4F">
        <w:rPr>
          <w:rFonts w:ascii="Arial" w:hAnsi="Arial" w:cs="Arial"/>
          <w:sz w:val="24"/>
          <w:szCs w:val="24"/>
        </w:rPr>
        <w:t>,</w:t>
      </w:r>
      <w:r>
        <w:rPr>
          <w:rFonts w:ascii="Arial" w:hAnsi="Arial" w:cs="Arial"/>
          <w:sz w:val="24"/>
          <w:szCs w:val="24"/>
        </w:rPr>
        <w:t xml:space="preserve"> como la ocurr</w:t>
      </w:r>
      <w:r w:rsidR="00044C4F">
        <w:rPr>
          <w:rFonts w:ascii="Arial" w:hAnsi="Arial" w:cs="Arial"/>
          <w:sz w:val="24"/>
          <w:szCs w:val="24"/>
        </w:rPr>
        <w:t>ida hace unos días en Ecatepec.</w:t>
      </w:r>
    </w:p>
    <w:p w14:paraId="57C441A2" w14:textId="5E759AB3" w:rsidR="00F87EAE" w:rsidRDefault="00F87EAE" w:rsidP="001657E5">
      <w:pPr>
        <w:spacing w:line="360" w:lineRule="auto"/>
        <w:jc w:val="both"/>
        <w:rPr>
          <w:rFonts w:ascii="Arial" w:hAnsi="Arial" w:cs="Arial"/>
          <w:bCs/>
          <w:iCs/>
          <w:sz w:val="24"/>
          <w:szCs w:val="24"/>
        </w:rPr>
      </w:pPr>
      <w:r>
        <w:rPr>
          <w:rFonts w:ascii="Arial" w:hAnsi="Arial" w:cs="Arial"/>
          <w:sz w:val="24"/>
          <w:szCs w:val="24"/>
        </w:rPr>
        <w:t xml:space="preserve">El </w:t>
      </w:r>
      <w:r w:rsidRPr="002059C4">
        <w:rPr>
          <w:rFonts w:ascii="Arial" w:hAnsi="Arial" w:cs="Arial"/>
          <w:b/>
          <w:i/>
          <w:sz w:val="24"/>
          <w:szCs w:val="24"/>
        </w:rPr>
        <w:t>Fondo para la Atención de Desastres y Siniestros Ambientales o Antropogénicos</w:t>
      </w:r>
      <w:r>
        <w:rPr>
          <w:rFonts w:ascii="Arial" w:hAnsi="Arial" w:cs="Arial"/>
          <w:b/>
          <w:i/>
          <w:sz w:val="24"/>
          <w:szCs w:val="24"/>
        </w:rPr>
        <w:t xml:space="preserve"> del Estado de México</w:t>
      </w:r>
      <w:r>
        <w:rPr>
          <w:rFonts w:ascii="Arial" w:hAnsi="Arial" w:cs="Arial"/>
          <w:b/>
          <w:i/>
          <w:sz w:val="24"/>
          <w:szCs w:val="24"/>
        </w:rPr>
        <w:t xml:space="preserve"> </w:t>
      </w:r>
      <w:r w:rsidRPr="00F87EAE">
        <w:rPr>
          <w:rFonts w:ascii="Arial" w:hAnsi="Arial" w:cs="Arial"/>
          <w:bCs/>
          <w:iCs/>
          <w:sz w:val="24"/>
          <w:szCs w:val="24"/>
        </w:rPr>
        <w:t>es un instrumento, que establece los mecanismos para apoyar a los habitantes del Estado, cuando los daños ocasionados por los fenómenos perturbadores superen la capacidad financiera y operativa de respuesta del Estado, de las dependencias y entidades de la Administración Pública Estatal, así como para el financiamiento de acciones preventivas y de equipamiento, en los términos de las disposiciones aplicables.</w:t>
      </w:r>
    </w:p>
    <w:p w14:paraId="60BCBA70" w14:textId="77777777" w:rsidR="00F87EAE" w:rsidRPr="00F87EAE" w:rsidRDefault="00F87EAE" w:rsidP="001657E5">
      <w:pPr>
        <w:spacing w:line="360" w:lineRule="auto"/>
        <w:jc w:val="both"/>
        <w:rPr>
          <w:rFonts w:ascii="Arial" w:hAnsi="Arial" w:cs="Arial"/>
          <w:bCs/>
          <w:iCs/>
          <w:sz w:val="24"/>
          <w:szCs w:val="24"/>
        </w:rPr>
      </w:pPr>
    </w:p>
    <w:p w14:paraId="04A1A928" w14:textId="5E6F27DD" w:rsidR="002059C4" w:rsidRDefault="00F87EAE" w:rsidP="001657E5">
      <w:pPr>
        <w:spacing w:line="360" w:lineRule="auto"/>
        <w:jc w:val="both"/>
        <w:rPr>
          <w:rFonts w:ascii="Arial" w:hAnsi="Arial" w:cs="Arial"/>
          <w:sz w:val="24"/>
          <w:szCs w:val="24"/>
        </w:rPr>
      </w:pPr>
      <w:r>
        <w:rPr>
          <w:rFonts w:ascii="Arial" w:hAnsi="Arial" w:cs="Arial"/>
          <w:sz w:val="24"/>
          <w:szCs w:val="24"/>
        </w:rPr>
        <w:t>Es importante destacar que el</w:t>
      </w:r>
      <w:r w:rsidR="004C4AA1">
        <w:rPr>
          <w:rFonts w:ascii="Arial" w:hAnsi="Arial" w:cs="Arial"/>
          <w:sz w:val="24"/>
          <w:szCs w:val="24"/>
        </w:rPr>
        <w:t xml:space="preserve"> artículo 22 del Presupuesto de Egresos 2021 </w:t>
      </w:r>
      <w:r w:rsidR="002059C4">
        <w:rPr>
          <w:rFonts w:ascii="Arial" w:hAnsi="Arial" w:cs="Arial"/>
          <w:sz w:val="24"/>
          <w:szCs w:val="24"/>
        </w:rPr>
        <w:t xml:space="preserve">del Estado de México, contempla, un monto de </w:t>
      </w:r>
      <w:r w:rsidR="002059C4" w:rsidRPr="002059C4">
        <w:rPr>
          <w:rFonts w:ascii="Arial" w:hAnsi="Arial" w:cs="Arial"/>
          <w:b/>
          <w:i/>
          <w:sz w:val="24"/>
          <w:szCs w:val="24"/>
        </w:rPr>
        <w:t>$100,000,000</w:t>
      </w:r>
      <w:r w:rsidR="002059C4">
        <w:rPr>
          <w:rFonts w:ascii="Arial" w:hAnsi="Arial" w:cs="Arial"/>
          <w:sz w:val="24"/>
          <w:szCs w:val="24"/>
        </w:rPr>
        <w:t xml:space="preserve"> asignados al</w:t>
      </w:r>
      <w:r w:rsidR="00760DB4">
        <w:rPr>
          <w:rFonts w:ascii="Arial" w:hAnsi="Arial" w:cs="Arial"/>
          <w:sz w:val="24"/>
          <w:szCs w:val="24"/>
        </w:rPr>
        <w:t xml:space="preserve"> Fondo en comento. </w:t>
      </w:r>
    </w:p>
    <w:p w14:paraId="48E30FF7" w14:textId="56483B78" w:rsidR="002059C4" w:rsidRDefault="002059C4" w:rsidP="001657E5">
      <w:pPr>
        <w:spacing w:line="360" w:lineRule="auto"/>
        <w:jc w:val="both"/>
        <w:rPr>
          <w:rFonts w:ascii="Arial" w:hAnsi="Arial" w:cs="Arial"/>
          <w:sz w:val="24"/>
          <w:szCs w:val="24"/>
        </w:rPr>
      </w:pPr>
      <w:r>
        <w:rPr>
          <w:rFonts w:ascii="Arial" w:hAnsi="Arial" w:cs="Arial"/>
          <w:sz w:val="24"/>
          <w:szCs w:val="24"/>
        </w:rPr>
        <w:t xml:space="preserve">La magnitud y costo de las afectaciones es invaluable, miles de familias completas han perdido parte de su patrimonio por un fenómeno </w:t>
      </w:r>
      <w:r w:rsidR="00264DC9">
        <w:rPr>
          <w:rFonts w:ascii="Arial" w:hAnsi="Arial" w:cs="Arial"/>
          <w:sz w:val="24"/>
          <w:szCs w:val="24"/>
        </w:rPr>
        <w:t xml:space="preserve">ambiental, los asentamientos irregulares, el tirar basura en las calles, la falta de mantenimiento y modernización del sistema drenaje y tuberías, la falta de un política de captación de agua en las caídas de la Sierra de Guadalupe, el inexistente presupuesto para soporte técnico y capacitación de personal, la densidad poblacional y agotamiento del subsuelo, son factores que en el curso de los años derivarían en tragedias como esta, me parece </w:t>
      </w:r>
      <w:r w:rsidR="00264DC9">
        <w:rPr>
          <w:rFonts w:ascii="Arial" w:hAnsi="Arial" w:cs="Arial"/>
          <w:sz w:val="24"/>
          <w:szCs w:val="24"/>
        </w:rPr>
        <w:lastRenderedPageBreak/>
        <w:t>un despropósito que no se le ponga la atención</w:t>
      </w:r>
      <w:r w:rsidR="007475F8">
        <w:rPr>
          <w:rFonts w:ascii="Arial" w:hAnsi="Arial" w:cs="Arial"/>
          <w:sz w:val="24"/>
          <w:szCs w:val="24"/>
        </w:rPr>
        <w:t xml:space="preserve"> debida </w:t>
      </w:r>
      <w:r w:rsidR="00264DC9">
        <w:rPr>
          <w:rFonts w:ascii="Arial" w:hAnsi="Arial" w:cs="Arial"/>
          <w:sz w:val="24"/>
          <w:szCs w:val="24"/>
        </w:rPr>
        <w:t xml:space="preserve">y el trabajo suficiente a un municipio con más de 2 millones de habitantes, desde la Federación, el Gobierno Estatal y los pasados gobiernos municipales. </w:t>
      </w:r>
    </w:p>
    <w:p w14:paraId="222CD0CC" w14:textId="6AA3EBCA" w:rsidR="00D56162" w:rsidRDefault="00264DC9" w:rsidP="001657E5">
      <w:pPr>
        <w:spacing w:line="360" w:lineRule="auto"/>
        <w:jc w:val="both"/>
        <w:rPr>
          <w:rFonts w:ascii="Arial" w:hAnsi="Arial" w:cs="Arial"/>
          <w:sz w:val="24"/>
          <w:szCs w:val="24"/>
        </w:rPr>
      </w:pPr>
      <w:r>
        <w:rPr>
          <w:rFonts w:ascii="Arial" w:hAnsi="Arial" w:cs="Arial"/>
          <w:sz w:val="24"/>
          <w:szCs w:val="24"/>
        </w:rPr>
        <w:t xml:space="preserve">Como </w:t>
      </w:r>
      <w:r w:rsidR="0012720E">
        <w:rPr>
          <w:rFonts w:ascii="Arial" w:hAnsi="Arial" w:cs="Arial"/>
          <w:sz w:val="24"/>
          <w:szCs w:val="24"/>
        </w:rPr>
        <w:t>diputados de</w:t>
      </w:r>
      <w:r w:rsidR="005370CC">
        <w:rPr>
          <w:rFonts w:ascii="Arial" w:hAnsi="Arial" w:cs="Arial"/>
          <w:sz w:val="24"/>
          <w:szCs w:val="24"/>
        </w:rPr>
        <w:t xml:space="preserve">l partido </w:t>
      </w:r>
      <w:r w:rsidR="00821E6E">
        <w:rPr>
          <w:rFonts w:ascii="Arial" w:hAnsi="Arial" w:cs="Arial"/>
          <w:sz w:val="24"/>
          <w:szCs w:val="24"/>
        </w:rPr>
        <w:t xml:space="preserve">Morena </w:t>
      </w:r>
      <w:r w:rsidR="005370CC">
        <w:rPr>
          <w:rFonts w:ascii="Arial" w:hAnsi="Arial" w:cs="Arial"/>
          <w:sz w:val="24"/>
          <w:szCs w:val="24"/>
        </w:rPr>
        <w:t xml:space="preserve">y del Trabajo, </w:t>
      </w:r>
      <w:r w:rsidR="0012720E">
        <w:rPr>
          <w:rFonts w:ascii="Arial" w:hAnsi="Arial" w:cs="Arial"/>
          <w:sz w:val="24"/>
          <w:szCs w:val="24"/>
        </w:rPr>
        <w:t>pero</w:t>
      </w:r>
      <w:r w:rsidR="005370CC">
        <w:rPr>
          <w:rFonts w:ascii="Arial" w:hAnsi="Arial" w:cs="Arial"/>
          <w:sz w:val="24"/>
          <w:szCs w:val="24"/>
        </w:rPr>
        <w:t xml:space="preserve"> más aún </w:t>
      </w:r>
      <w:r w:rsidR="0012720E">
        <w:rPr>
          <w:rFonts w:ascii="Arial" w:hAnsi="Arial" w:cs="Arial"/>
          <w:sz w:val="24"/>
          <w:szCs w:val="24"/>
        </w:rPr>
        <w:t>como diputados de Ecatepec, tenemos la obligación política y moral de exigirle</w:t>
      </w:r>
      <w:r w:rsidR="001657E5">
        <w:rPr>
          <w:rFonts w:ascii="Arial" w:hAnsi="Arial" w:cs="Arial"/>
          <w:sz w:val="24"/>
          <w:szCs w:val="24"/>
        </w:rPr>
        <w:t xml:space="preserve">, de </w:t>
      </w:r>
      <w:r w:rsidR="00F83EC4">
        <w:rPr>
          <w:rFonts w:ascii="Arial" w:hAnsi="Arial" w:cs="Arial"/>
          <w:sz w:val="24"/>
          <w:szCs w:val="24"/>
        </w:rPr>
        <w:t xml:space="preserve">forma respetuosa, </w:t>
      </w:r>
      <w:r w:rsidR="0012720E">
        <w:rPr>
          <w:rFonts w:ascii="Arial" w:hAnsi="Arial" w:cs="Arial"/>
          <w:sz w:val="24"/>
          <w:szCs w:val="24"/>
        </w:rPr>
        <w:t xml:space="preserve">al Gobernador </w:t>
      </w:r>
      <w:r w:rsidR="00760DB4">
        <w:rPr>
          <w:rFonts w:ascii="Arial" w:hAnsi="Arial" w:cs="Arial"/>
          <w:sz w:val="24"/>
          <w:szCs w:val="24"/>
        </w:rPr>
        <w:t xml:space="preserve">del Estado que </w:t>
      </w:r>
      <w:r w:rsidR="0012720E">
        <w:rPr>
          <w:rFonts w:ascii="Arial" w:hAnsi="Arial" w:cs="Arial"/>
          <w:sz w:val="24"/>
          <w:szCs w:val="24"/>
        </w:rPr>
        <w:t xml:space="preserve">emita la declaratoria </w:t>
      </w:r>
      <w:r w:rsidR="00F83EC4">
        <w:rPr>
          <w:rFonts w:ascii="Arial" w:hAnsi="Arial" w:cs="Arial"/>
          <w:sz w:val="24"/>
          <w:szCs w:val="24"/>
        </w:rPr>
        <w:t xml:space="preserve">de emergencia para Ecatepec </w:t>
      </w:r>
      <w:r w:rsidR="0012720E">
        <w:rPr>
          <w:rFonts w:ascii="Arial" w:hAnsi="Arial" w:cs="Arial"/>
          <w:sz w:val="24"/>
          <w:szCs w:val="24"/>
        </w:rPr>
        <w:t xml:space="preserve">y </w:t>
      </w:r>
      <w:r w:rsidR="00760DB4">
        <w:rPr>
          <w:rFonts w:ascii="Arial" w:hAnsi="Arial" w:cs="Arial"/>
          <w:sz w:val="24"/>
          <w:szCs w:val="24"/>
        </w:rPr>
        <w:t xml:space="preserve">que, a través de la Secretaría de Gobierno </w:t>
      </w:r>
      <w:r w:rsidR="0012720E">
        <w:rPr>
          <w:rFonts w:ascii="Arial" w:hAnsi="Arial" w:cs="Arial"/>
          <w:sz w:val="24"/>
          <w:szCs w:val="24"/>
        </w:rPr>
        <w:t xml:space="preserve">constituya de inmediato el </w:t>
      </w:r>
      <w:r w:rsidR="00821E6E">
        <w:rPr>
          <w:rFonts w:ascii="Arial" w:hAnsi="Arial" w:cs="Arial"/>
          <w:sz w:val="24"/>
          <w:szCs w:val="24"/>
        </w:rPr>
        <w:t xml:space="preserve">Comité Técnico </w:t>
      </w:r>
      <w:r w:rsidR="0012720E">
        <w:rPr>
          <w:rFonts w:ascii="Arial" w:hAnsi="Arial" w:cs="Arial"/>
          <w:sz w:val="24"/>
          <w:szCs w:val="24"/>
        </w:rPr>
        <w:t xml:space="preserve">para la </w:t>
      </w:r>
      <w:r w:rsidR="00821E6E">
        <w:rPr>
          <w:rFonts w:ascii="Arial" w:hAnsi="Arial" w:cs="Arial"/>
          <w:sz w:val="24"/>
          <w:szCs w:val="24"/>
        </w:rPr>
        <w:t xml:space="preserve">Atención </w:t>
      </w:r>
      <w:r w:rsidR="0012720E">
        <w:rPr>
          <w:rFonts w:ascii="Arial" w:hAnsi="Arial" w:cs="Arial"/>
          <w:sz w:val="24"/>
          <w:szCs w:val="24"/>
        </w:rPr>
        <w:t>de Desastres y Siniestros Ambientales</w:t>
      </w:r>
      <w:r w:rsidR="00821E6E">
        <w:rPr>
          <w:rFonts w:ascii="Arial" w:hAnsi="Arial" w:cs="Arial"/>
          <w:sz w:val="24"/>
          <w:szCs w:val="24"/>
        </w:rPr>
        <w:t xml:space="preserve"> o</w:t>
      </w:r>
      <w:r w:rsidR="0012720E">
        <w:rPr>
          <w:rFonts w:ascii="Arial" w:hAnsi="Arial" w:cs="Arial"/>
          <w:sz w:val="24"/>
          <w:szCs w:val="24"/>
        </w:rPr>
        <w:t xml:space="preserve"> </w:t>
      </w:r>
      <w:r w:rsidR="00821E6E">
        <w:rPr>
          <w:rFonts w:ascii="Arial" w:hAnsi="Arial" w:cs="Arial"/>
          <w:sz w:val="24"/>
          <w:szCs w:val="24"/>
        </w:rPr>
        <w:t>Antropogénicos</w:t>
      </w:r>
      <w:r w:rsidR="00B17AA4">
        <w:rPr>
          <w:rFonts w:ascii="Arial" w:hAnsi="Arial" w:cs="Arial"/>
          <w:sz w:val="24"/>
          <w:szCs w:val="24"/>
        </w:rPr>
        <w:t xml:space="preserve">, </w:t>
      </w:r>
      <w:r w:rsidR="00760DB4">
        <w:rPr>
          <w:rFonts w:ascii="Arial" w:hAnsi="Arial" w:cs="Arial"/>
          <w:sz w:val="24"/>
          <w:szCs w:val="24"/>
        </w:rPr>
        <w:t xml:space="preserve">para </w:t>
      </w:r>
      <w:r w:rsidR="00B17AA4">
        <w:rPr>
          <w:rFonts w:ascii="Arial" w:hAnsi="Arial" w:cs="Arial"/>
          <w:sz w:val="24"/>
          <w:szCs w:val="24"/>
        </w:rPr>
        <w:t xml:space="preserve">atender con </w:t>
      </w:r>
      <w:r w:rsidR="00760DB4">
        <w:rPr>
          <w:rFonts w:ascii="Arial" w:hAnsi="Arial" w:cs="Arial"/>
          <w:sz w:val="24"/>
          <w:szCs w:val="24"/>
        </w:rPr>
        <w:t>urgencia</w:t>
      </w:r>
      <w:r w:rsidR="00270F1A">
        <w:rPr>
          <w:rFonts w:ascii="Arial" w:hAnsi="Arial" w:cs="Arial"/>
          <w:sz w:val="24"/>
          <w:szCs w:val="24"/>
        </w:rPr>
        <w:t xml:space="preserve"> los daños generados por el siniestro del pasado lunes. </w:t>
      </w:r>
    </w:p>
    <w:p w14:paraId="2C52E865" w14:textId="77777777" w:rsidR="00D56162" w:rsidRDefault="00D56162" w:rsidP="001657E5">
      <w:pPr>
        <w:spacing w:line="360" w:lineRule="auto"/>
        <w:jc w:val="both"/>
        <w:rPr>
          <w:rFonts w:ascii="Arial" w:hAnsi="Arial" w:cs="Arial"/>
          <w:sz w:val="24"/>
          <w:szCs w:val="24"/>
        </w:rPr>
      </w:pPr>
    </w:p>
    <w:p w14:paraId="03AA2CB5" w14:textId="77777777" w:rsidR="00D56162" w:rsidRDefault="00BD5DEB" w:rsidP="00D56162">
      <w:pPr>
        <w:spacing w:line="360" w:lineRule="auto"/>
        <w:jc w:val="center"/>
        <w:rPr>
          <w:rFonts w:ascii="Arial" w:hAnsi="Arial" w:cs="Arial"/>
          <w:b/>
          <w:sz w:val="24"/>
          <w:szCs w:val="24"/>
        </w:rPr>
      </w:pPr>
      <w:r w:rsidRPr="00BD5DEB">
        <w:rPr>
          <w:rFonts w:ascii="Arial" w:hAnsi="Arial" w:cs="Arial"/>
          <w:b/>
          <w:sz w:val="24"/>
          <w:szCs w:val="24"/>
        </w:rPr>
        <w:t>ATENTAMENTE</w:t>
      </w:r>
      <w:r w:rsidR="00D56162">
        <w:rPr>
          <w:rFonts w:ascii="Arial" w:hAnsi="Arial" w:cs="Arial"/>
          <w:b/>
          <w:sz w:val="24"/>
          <w:szCs w:val="24"/>
        </w:rPr>
        <w:t xml:space="preserve">  </w:t>
      </w:r>
    </w:p>
    <w:p w14:paraId="3281D034" w14:textId="77777777" w:rsidR="00F0317E" w:rsidRDefault="00F0317E" w:rsidP="00D56162">
      <w:pPr>
        <w:spacing w:line="360" w:lineRule="auto"/>
        <w:jc w:val="center"/>
        <w:rPr>
          <w:rFonts w:ascii="Arial" w:hAnsi="Arial" w:cs="Arial"/>
          <w:b/>
          <w:sz w:val="24"/>
          <w:szCs w:val="24"/>
        </w:rPr>
      </w:pPr>
    </w:p>
    <w:p w14:paraId="391D3A6D" w14:textId="77777777" w:rsidR="00D56162" w:rsidRDefault="00F0317E" w:rsidP="00D56162">
      <w:pPr>
        <w:spacing w:line="360" w:lineRule="auto"/>
        <w:rPr>
          <w:rFonts w:ascii="Arial" w:hAnsi="Arial" w:cs="Arial"/>
          <w:b/>
          <w:sz w:val="24"/>
          <w:szCs w:val="24"/>
        </w:rPr>
      </w:pPr>
      <w:r>
        <w:rPr>
          <w:rFonts w:ascii="Arial" w:hAnsi="Arial" w:cs="Arial"/>
          <w:b/>
          <w:sz w:val="24"/>
          <w:szCs w:val="24"/>
        </w:rPr>
        <w:t xml:space="preserve">DIP. FAUSTINO DE LA CRUZ </w:t>
      </w:r>
      <w:r w:rsidR="00BD5DEB" w:rsidRPr="00BD5DEB">
        <w:rPr>
          <w:rFonts w:ascii="Arial" w:hAnsi="Arial" w:cs="Arial"/>
          <w:b/>
          <w:sz w:val="24"/>
          <w:szCs w:val="24"/>
        </w:rPr>
        <w:t>PÉREZ</w:t>
      </w:r>
      <w:r w:rsidR="00D56162">
        <w:rPr>
          <w:rFonts w:ascii="Arial" w:hAnsi="Arial" w:cs="Arial"/>
          <w:b/>
          <w:sz w:val="24"/>
          <w:szCs w:val="24"/>
        </w:rPr>
        <w:t xml:space="preserve">,  </w:t>
      </w:r>
    </w:p>
    <w:p w14:paraId="315731C7" w14:textId="77777777" w:rsidR="00D56162" w:rsidRDefault="00D56162" w:rsidP="00D56162">
      <w:pPr>
        <w:spacing w:line="360" w:lineRule="auto"/>
        <w:jc w:val="right"/>
        <w:rPr>
          <w:rFonts w:ascii="Arial" w:hAnsi="Arial" w:cs="Arial"/>
          <w:b/>
          <w:sz w:val="24"/>
          <w:szCs w:val="24"/>
        </w:rPr>
      </w:pPr>
      <w:r>
        <w:rPr>
          <w:rFonts w:ascii="Arial" w:hAnsi="Arial" w:cs="Arial"/>
          <w:b/>
          <w:sz w:val="24"/>
          <w:szCs w:val="24"/>
        </w:rPr>
        <w:t xml:space="preserve">DIP. AZUCENA CISNEROS COSS, </w:t>
      </w:r>
    </w:p>
    <w:p w14:paraId="791D7263" w14:textId="77777777" w:rsidR="00D56162" w:rsidRDefault="00D56162" w:rsidP="00D56162">
      <w:pPr>
        <w:spacing w:line="360" w:lineRule="auto"/>
        <w:rPr>
          <w:rFonts w:ascii="Arial" w:hAnsi="Arial" w:cs="Arial"/>
          <w:b/>
          <w:sz w:val="24"/>
          <w:szCs w:val="24"/>
        </w:rPr>
      </w:pPr>
      <w:r>
        <w:rPr>
          <w:rFonts w:ascii="Arial" w:hAnsi="Arial" w:cs="Arial"/>
          <w:b/>
          <w:sz w:val="24"/>
          <w:szCs w:val="24"/>
        </w:rPr>
        <w:t xml:space="preserve">DIP. ANDRÉS DANIEL SIBAJA GONZÁLEZ </w:t>
      </w:r>
    </w:p>
    <w:p w14:paraId="79BA2AA9" w14:textId="77777777" w:rsidR="00D56162" w:rsidRDefault="00D56162" w:rsidP="00D56162">
      <w:pPr>
        <w:spacing w:line="360" w:lineRule="auto"/>
        <w:jc w:val="right"/>
        <w:rPr>
          <w:rFonts w:ascii="Arial" w:hAnsi="Arial" w:cs="Arial"/>
          <w:b/>
          <w:sz w:val="24"/>
          <w:szCs w:val="24"/>
        </w:rPr>
      </w:pPr>
      <w:r>
        <w:rPr>
          <w:rFonts w:ascii="Arial" w:hAnsi="Arial" w:cs="Arial"/>
          <w:b/>
          <w:sz w:val="24"/>
          <w:szCs w:val="24"/>
        </w:rPr>
        <w:t xml:space="preserve">DIP. CAMILO MURILLO ZAVALA, </w:t>
      </w:r>
    </w:p>
    <w:p w14:paraId="76038868" w14:textId="77777777" w:rsidR="00F0317E" w:rsidRDefault="00D56162" w:rsidP="00D56162">
      <w:pPr>
        <w:spacing w:line="360" w:lineRule="auto"/>
        <w:rPr>
          <w:rFonts w:ascii="Arial" w:hAnsi="Arial" w:cs="Arial"/>
          <w:b/>
          <w:sz w:val="24"/>
          <w:szCs w:val="24"/>
        </w:rPr>
      </w:pPr>
      <w:r>
        <w:rPr>
          <w:rFonts w:ascii="Arial" w:hAnsi="Arial" w:cs="Arial"/>
          <w:b/>
          <w:sz w:val="24"/>
          <w:szCs w:val="24"/>
        </w:rPr>
        <w:t xml:space="preserve">DIP. ELBA ALBADA DUARTE, </w:t>
      </w:r>
    </w:p>
    <w:p w14:paraId="0094F718" w14:textId="77777777" w:rsidR="00BD5DEB" w:rsidRDefault="00D56162" w:rsidP="00F0317E">
      <w:pPr>
        <w:spacing w:line="360" w:lineRule="auto"/>
        <w:jc w:val="right"/>
        <w:rPr>
          <w:rFonts w:ascii="Arial" w:hAnsi="Arial" w:cs="Arial"/>
          <w:b/>
          <w:sz w:val="24"/>
          <w:szCs w:val="24"/>
        </w:rPr>
      </w:pPr>
      <w:r>
        <w:rPr>
          <w:rFonts w:ascii="Arial" w:hAnsi="Arial" w:cs="Arial"/>
          <w:b/>
          <w:sz w:val="24"/>
          <w:szCs w:val="24"/>
        </w:rPr>
        <w:t xml:space="preserve">MA. TRINIDAD </w:t>
      </w:r>
      <w:r w:rsidR="00F0317E">
        <w:rPr>
          <w:rFonts w:ascii="Arial" w:hAnsi="Arial" w:cs="Arial"/>
          <w:b/>
          <w:sz w:val="24"/>
          <w:szCs w:val="24"/>
        </w:rPr>
        <w:t>FRANCO ANPERO</w:t>
      </w:r>
    </w:p>
    <w:p w14:paraId="6DD80A30" w14:textId="77777777" w:rsidR="00F0317E" w:rsidRPr="00BD5DEB" w:rsidRDefault="00F0317E" w:rsidP="00F0317E">
      <w:pPr>
        <w:spacing w:line="360" w:lineRule="auto"/>
        <w:jc w:val="right"/>
        <w:rPr>
          <w:rFonts w:ascii="Arial" w:hAnsi="Arial" w:cs="Arial"/>
          <w:b/>
          <w:sz w:val="24"/>
          <w:szCs w:val="24"/>
        </w:rPr>
      </w:pPr>
    </w:p>
    <w:p w14:paraId="140BD5AB" w14:textId="12F747F3" w:rsidR="00BD5DEB" w:rsidRDefault="005370CC" w:rsidP="00BD5DEB">
      <w:pPr>
        <w:spacing w:line="360" w:lineRule="auto"/>
        <w:jc w:val="center"/>
        <w:rPr>
          <w:rFonts w:ascii="Arial" w:hAnsi="Arial" w:cs="Arial"/>
          <w:b/>
          <w:sz w:val="24"/>
          <w:szCs w:val="24"/>
        </w:rPr>
      </w:pPr>
      <w:r>
        <w:rPr>
          <w:rFonts w:ascii="Arial" w:hAnsi="Arial" w:cs="Arial"/>
          <w:b/>
          <w:sz w:val="24"/>
          <w:szCs w:val="24"/>
        </w:rPr>
        <w:lastRenderedPageBreak/>
        <w:t xml:space="preserve">DIPUTADOS </w:t>
      </w:r>
      <w:r w:rsidR="00BD5DEB" w:rsidRPr="00BD5DEB">
        <w:rPr>
          <w:rFonts w:ascii="Arial" w:hAnsi="Arial" w:cs="Arial"/>
          <w:b/>
          <w:sz w:val="24"/>
          <w:szCs w:val="24"/>
        </w:rPr>
        <w:t>PRESENTANTE</w:t>
      </w:r>
      <w:r w:rsidR="00F0317E">
        <w:rPr>
          <w:rFonts w:ascii="Arial" w:hAnsi="Arial" w:cs="Arial"/>
          <w:b/>
          <w:sz w:val="24"/>
          <w:szCs w:val="24"/>
        </w:rPr>
        <w:t xml:space="preserve">S </w:t>
      </w:r>
    </w:p>
    <w:p w14:paraId="2510B44D" w14:textId="77777777" w:rsidR="00F0317E" w:rsidRDefault="00F0317E" w:rsidP="00BD5DEB">
      <w:pPr>
        <w:spacing w:line="360" w:lineRule="auto"/>
        <w:jc w:val="center"/>
        <w:rPr>
          <w:rFonts w:ascii="Arial" w:hAnsi="Arial" w:cs="Arial"/>
          <w:b/>
          <w:sz w:val="24"/>
          <w:szCs w:val="24"/>
        </w:rPr>
      </w:pPr>
    </w:p>
    <w:p w14:paraId="0CE1A3C6" w14:textId="77777777" w:rsidR="00BD5DEB" w:rsidRDefault="00BD5DEB" w:rsidP="00BD5DEB">
      <w:pPr>
        <w:spacing w:line="360" w:lineRule="auto"/>
        <w:jc w:val="center"/>
        <w:rPr>
          <w:rFonts w:ascii="Arial" w:hAnsi="Arial" w:cs="Arial"/>
          <w:b/>
          <w:sz w:val="24"/>
          <w:szCs w:val="24"/>
        </w:rPr>
      </w:pPr>
    </w:p>
    <w:p w14:paraId="4754A671" w14:textId="77777777" w:rsidR="00F0317E" w:rsidRDefault="00F0317E" w:rsidP="00BD5DEB">
      <w:pPr>
        <w:spacing w:line="360" w:lineRule="auto"/>
        <w:jc w:val="center"/>
        <w:rPr>
          <w:rFonts w:ascii="Arial" w:hAnsi="Arial" w:cs="Arial"/>
          <w:b/>
          <w:sz w:val="24"/>
          <w:szCs w:val="24"/>
        </w:rPr>
      </w:pPr>
    </w:p>
    <w:p w14:paraId="21EE7332" w14:textId="5AC5DEE0" w:rsidR="00270F1A" w:rsidRPr="005370CC" w:rsidRDefault="005370CC" w:rsidP="005370CC">
      <w:pPr>
        <w:spacing w:line="360" w:lineRule="auto"/>
        <w:jc w:val="center"/>
        <w:rPr>
          <w:rFonts w:ascii="Arial" w:hAnsi="Arial" w:cs="Arial"/>
          <w:b/>
          <w:bCs/>
          <w:sz w:val="24"/>
          <w:szCs w:val="24"/>
        </w:rPr>
      </w:pPr>
      <w:r>
        <w:rPr>
          <w:rFonts w:ascii="Arial" w:hAnsi="Arial" w:cs="Arial"/>
          <w:b/>
          <w:bCs/>
          <w:sz w:val="24"/>
          <w:szCs w:val="24"/>
        </w:rPr>
        <w:t xml:space="preserve">PUNTO DE ACUERDO </w:t>
      </w:r>
    </w:p>
    <w:p w14:paraId="53C61ACE" w14:textId="3808450B" w:rsidR="00BD5DEB" w:rsidRDefault="00BD5DEB" w:rsidP="00BD5DEB">
      <w:pPr>
        <w:spacing w:after="0" w:line="340" w:lineRule="exact"/>
        <w:jc w:val="both"/>
        <w:rPr>
          <w:rFonts w:ascii="Arial" w:hAnsi="Arial" w:cs="Arial"/>
          <w:b/>
          <w:sz w:val="24"/>
          <w:szCs w:val="24"/>
          <w:lang w:val="es-ES"/>
        </w:rPr>
      </w:pPr>
      <w:r w:rsidRPr="000876EA">
        <w:rPr>
          <w:rFonts w:ascii="Arial" w:hAnsi="Arial" w:cs="Arial"/>
          <w:b/>
          <w:sz w:val="24"/>
          <w:szCs w:val="24"/>
          <w:lang w:val="es-ES"/>
        </w:rPr>
        <w:t>LA H. “LX</w:t>
      </w:r>
      <w:r w:rsidR="005370CC">
        <w:rPr>
          <w:rFonts w:ascii="Arial" w:hAnsi="Arial" w:cs="Arial"/>
          <w:b/>
          <w:sz w:val="24"/>
          <w:szCs w:val="24"/>
          <w:lang w:val="es-ES"/>
        </w:rPr>
        <w:t>I</w:t>
      </w:r>
      <w:r w:rsidRPr="000876EA">
        <w:rPr>
          <w:rFonts w:ascii="Arial" w:hAnsi="Arial" w:cs="Arial"/>
          <w:b/>
          <w:sz w:val="24"/>
          <w:szCs w:val="24"/>
          <w:lang w:val="es-ES"/>
        </w:rPr>
        <w:t>” LEGISLATURA EN EJERCICIO DE LAS FACULTADES QUE LE CONFIERTEN LOS ARTÍCULOS 57 DE LA CONSTITUCIÓN POLÍTICA DEL ESTADO LIBRE Y SOBERANO DE MÉXICO Y 38 FRACCIÓN IV DE LA LEY ORGÁNICA DEL PODER LEGISLATIVO DEL ESTADO LIBRE Y SOBERANO DE MÉXICO, HA TENIDO A BIEN EMITIR EL SIGUIENTE:</w:t>
      </w:r>
    </w:p>
    <w:p w14:paraId="5D20651D" w14:textId="3ED3F429" w:rsidR="005370CC" w:rsidRDefault="005370CC" w:rsidP="00BD5DEB">
      <w:pPr>
        <w:spacing w:after="0" w:line="340" w:lineRule="exact"/>
        <w:jc w:val="both"/>
        <w:rPr>
          <w:rFonts w:ascii="Arial" w:hAnsi="Arial" w:cs="Arial"/>
          <w:b/>
          <w:sz w:val="24"/>
          <w:szCs w:val="24"/>
          <w:lang w:val="es-ES"/>
        </w:rPr>
      </w:pPr>
    </w:p>
    <w:p w14:paraId="644A8E93" w14:textId="36CED684" w:rsidR="005370CC" w:rsidRDefault="005370CC" w:rsidP="005370CC">
      <w:pPr>
        <w:spacing w:after="0" w:line="340" w:lineRule="exact"/>
        <w:jc w:val="center"/>
        <w:rPr>
          <w:rFonts w:ascii="Arial" w:hAnsi="Arial" w:cs="Arial"/>
          <w:b/>
          <w:sz w:val="24"/>
          <w:szCs w:val="24"/>
          <w:lang w:val="es-ES"/>
        </w:rPr>
      </w:pPr>
      <w:r>
        <w:rPr>
          <w:rFonts w:ascii="Arial" w:hAnsi="Arial" w:cs="Arial"/>
          <w:b/>
          <w:sz w:val="24"/>
          <w:szCs w:val="24"/>
          <w:lang w:val="es-ES"/>
        </w:rPr>
        <w:t>ACUERDO</w:t>
      </w:r>
    </w:p>
    <w:p w14:paraId="71FF4246" w14:textId="77777777" w:rsidR="00BD5DEB" w:rsidRPr="000876EA" w:rsidRDefault="00BD5DEB" w:rsidP="00BD5DEB">
      <w:pPr>
        <w:spacing w:after="0" w:line="340" w:lineRule="exact"/>
        <w:jc w:val="both"/>
        <w:rPr>
          <w:rFonts w:ascii="Arial" w:hAnsi="Arial" w:cs="Arial"/>
          <w:b/>
          <w:sz w:val="24"/>
          <w:szCs w:val="24"/>
          <w:lang w:val="es-ES"/>
        </w:rPr>
      </w:pPr>
    </w:p>
    <w:p w14:paraId="689E77C8" w14:textId="77777777" w:rsidR="00BD5DEB" w:rsidRPr="000876EA" w:rsidRDefault="00BD5DEB" w:rsidP="00BD5DEB">
      <w:pPr>
        <w:spacing w:after="0" w:line="340" w:lineRule="exact"/>
        <w:jc w:val="both"/>
        <w:rPr>
          <w:rFonts w:ascii="Arial" w:hAnsi="Arial" w:cs="Arial"/>
          <w:b/>
          <w:sz w:val="24"/>
          <w:szCs w:val="24"/>
          <w:lang w:val="es-ES"/>
        </w:rPr>
      </w:pPr>
    </w:p>
    <w:p w14:paraId="6B9931B0" w14:textId="66759873" w:rsidR="00760DB4" w:rsidRDefault="00760DB4" w:rsidP="00BD5DEB">
      <w:pPr>
        <w:spacing w:line="360" w:lineRule="auto"/>
        <w:jc w:val="both"/>
        <w:rPr>
          <w:rFonts w:ascii="Arial" w:hAnsi="Arial" w:cs="Arial"/>
          <w:sz w:val="24"/>
          <w:szCs w:val="24"/>
        </w:rPr>
      </w:pPr>
      <w:r>
        <w:rPr>
          <w:rFonts w:ascii="Arial" w:hAnsi="Arial" w:cs="Arial"/>
          <w:b/>
          <w:sz w:val="24"/>
          <w:szCs w:val="24"/>
        </w:rPr>
        <w:t>PRIMERO</w:t>
      </w:r>
      <w:r w:rsidR="00270F1A" w:rsidRPr="00BD5DEB">
        <w:rPr>
          <w:rFonts w:ascii="Arial" w:hAnsi="Arial" w:cs="Arial"/>
          <w:b/>
          <w:sz w:val="24"/>
          <w:szCs w:val="24"/>
        </w:rPr>
        <w:t xml:space="preserve">. </w:t>
      </w:r>
      <w:r w:rsidR="005370CC">
        <w:rPr>
          <w:rFonts w:ascii="Arial" w:hAnsi="Arial" w:cs="Arial"/>
          <w:b/>
          <w:sz w:val="24"/>
          <w:szCs w:val="24"/>
        </w:rPr>
        <w:t>–</w:t>
      </w:r>
      <w:r w:rsidR="00270F1A">
        <w:rPr>
          <w:rFonts w:ascii="Arial" w:hAnsi="Arial" w:cs="Arial"/>
          <w:sz w:val="24"/>
          <w:szCs w:val="24"/>
        </w:rPr>
        <w:t xml:space="preserve"> </w:t>
      </w:r>
      <w:r w:rsidR="005370CC">
        <w:rPr>
          <w:rFonts w:ascii="Arial" w:hAnsi="Arial" w:cs="Arial"/>
          <w:sz w:val="24"/>
          <w:szCs w:val="24"/>
        </w:rPr>
        <w:t xml:space="preserve">Se </w:t>
      </w:r>
      <w:r w:rsidR="005370CC">
        <w:rPr>
          <w:rFonts w:ascii="Arial" w:hAnsi="Arial" w:cs="Arial"/>
          <w:b/>
          <w:bCs/>
          <w:sz w:val="24"/>
          <w:szCs w:val="24"/>
        </w:rPr>
        <w:t>EXHORTA</w:t>
      </w:r>
      <w:r w:rsidR="00F0317E">
        <w:rPr>
          <w:rFonts w:ascii="Arial" w:hAnsi="Arial" w:cs="Arial"/>
          <w:sz w:val="24"/>
          <w:szCs w:val="24"/>
        </w:rPr>
        <w:t xml:space="preserve"> al T</w:t>
      </w:r>
      <w:r w:rsidR="00270F1A" w:rsidRPr="00BD5DEB">
        <w:rPr>
          <w:rFonts w:ascii="Arial" w:hAnsi="Arial" w:cs="Arial"/>
          <w:sz w:val="24"/>
          <w:szCs w:val="24"/>
        </w:rPr>
        <w:t>itular del Ejecutivo, Alfredo del Mazo Maza</w:t>
      </w:r>
      <w:r w:rsidR="00BD5DEB">
        <w:rPr>
          <w:rFonts w:ascii="Arial" w:hAnsi="Arial" w:cs="Arial"/>
          <w:sz w:val="24"/>
          <w:szCs w:val="24"/>
        </w:rPr>
        <w:t>,</w:t>
      </w:r>
      <w:r w:rsidR="00270F1A" w:rsidRPr="00BD5DEB">
        <w:rPr>
          <w:rFonts w:ascii="Arial" w:hAnsi="Arial" w:cs="Arial"/>
          <w:sz w:val="24"/>
          <w:szCs w:val="24"/>
        </w:rPr>
        <w:t xml:space="preserve"> para que expida la declaratoria de emergencia para atender las afectaciones de la población en el municipio de Ecatepec </w:t>
      </w:r>
      <w:r w:rsidR="005370CC">
        <w:rPr>
          <w:rFonts w:ascii="Arial" w:hAnsi="Arial" w:cs="Arial"/>
          <w:sz w:val="24"/>
          <w:szCs w:val="24"/>
        </w:rPr>
        <w:t xml:space="preserve">de Morelos, </w:t>
      </w:r>
      <w:r w:rsidR="00270F1A" w:rsidRPr="00BD5DEB">
        <w:rPr>
          <w:rFonts w:ascii="Arial" w:hAnsi="Arial" w:cs="Arial"/>
          <w:sz w:val="24"/>
          <w:szCs w:val="24"/>
        </w:rPr>
        <w:t xml:space="preserve">derivado </w:t>
      </w:r>
      <w:r w:rsidR="005370CC">
        <w:rPr>
          <w:rFonts w:ascii="Arial" w:hAnsi="Arial" w:cs="Arial"/>
          <w:sz w:val="24"/>
          <w:szCs w:val="24"/>
        </w:rPr>
        <w:t>de</w:t>
      </w:r>
      <w:r w:rsidR="00270F1A" w:rsidRPr="00BD5DEB">
        <w:rPr>
          <w:rFonts w:ascii="Arial" w:hAnsi="Arial" w:cs="Arial"/>
          <w:sz w:val="24"/>
          <w:szCs w:val="24"/>
        </w:rPr>
        <w:t xml:space="preserve"> las fuertes lluvias, </w:t>
      </w:r>
    </w:p>
    <w:p w14:paraId="51A426E5" w14:textId="43E60F74" w:rsidR="00270F1A" w:rsidRDefault="00760DB4" w:rsidP="00BD5DEB">
      <w:pPr>
        <w:spacing w:line="360" w:lineRule="auto"/>
        <w:jc w:val="both"/>
        <w:rPr>
          <w:rFonts w:ascii="Arial" w:hAnsi="Arial" w:cs="Arial"/>
          <w:bCs/>
          <w:iCs/>
          <w:sz w:val="24"/>
          <w:szCs w:val="24"/>
        </w:rPr>
      </w:pPr>
      <w:r>
        <w:rPr>
          <w:rFonts w:ascii="Arial" w:hAnsi="Arial" w:cs="Arial"/>
          <w:sz w:val="24"/>
          <w:szCs w:val="24"/>
        </w:rPr>
        <w:t xml:space="preserve"> </w:t>
      </w:r>
      <w:r>
        <w:rPr>
          <w:rFonts w:ascii="Arial" w:hAnsi="Arial" w:cs="Arial"/>
          <w:b/>
          <w:bCs/>
          <w:sz w:val="24"/>
          <w:szCs w:val="24"/>
        </w:rPr>
        <w:t xml:space="preserve">SEGUNDO.- </w:t>
      </w:r>
      <w:r>
        <w:rPr>
          <w:rFonts w:ascii="Arial" w:hAnsi="Arial" w:cs="Arial"/>
          <w:sz w:val="24"/>
          <w:szCs w:val="24"/>
        </w:rPr>
        <w:t xml:space="preserve">Se </w:t>
      </w:r>
      <w:r w:rsidRPr="00760DB4">
        <w:rPr>
          <w:rFonts w:ascii="Arial" w:hAnsi="Arial" w:cs="Arial"/>
          <w:b/>
          <w:bCs/>
          <w:sz w:val="24"/>
          <w:szCs w:val="24"/>
        </w:rPr>
        <w:t>EXHORTA</w:t>
      </w:r>
      <w:r>
        <w:rPr>
          <w:rFonts w:ascii="Arial" w:hAnsi="Arial" w:cs="Arial"/>
          <w:sz w:val="24"/>
          <w:szCs w:val="24"/>
        </w:rPr>
        <w:t xml:space="preserve">  a la Secretaría General del Gobierno del Estado para que emita la convocatoria para constituir </w:t>
      </w:r>
      <w:r w:rsidR="00270F1A" w:rsidRPr="00BD5DEB">
        <w:rPr>
          <w:rFonts w:ascii="Arial" w:hAnsi="Arial" w:cs="Arial"/>
          <w:sz w:val="24"/>
          <w:szCs w:val="24"/>
        </w:rPr>
        <w:t>el Comité Técnico</w:t>
      </w:r>
      <w:r>
        <w:rPr>
          <w:rFonts w:ascii="Arial" w:hAnsi="Arial" w:cs="Arial"/>
          <w:sz w:val="24"/>
          <w:szCs w:val="24"/>
        </w:rPr>
        <w:t xml:space="preserve">, y así ejecutar los recursos del </w:t>
      </w:r>
      <w:r w:rsidRPr="00760DB4">
        <w:rPr>
          <w:rFonts w:ascii="Arial" w:hAnsi="Arial" w:cs="Arial"/>
          <w:bCs/>
          <w:iCs/>
          <w:sz w:val="24"/>
          <w:szCs w:val="24"/>
        </w:rPr>
        <w:t>Fondo para la Atención de Desastres y Siniestros Ambientales o Antropogénicos del Estado de México</w:t>
      </w:r>
      <w:r>
        <w:rPr>
          <w:rFonts w:ascii="Arial" w:hAnsi="Arial" w:cs="Arial"/>
          <w:bCs/>
          <w:iCs/>
          <w:sz w:val="24"/>
          <w:szCs w:val="24"/>
        </w:rPr>
        <w:t>.</w:t>
      </w:r>
    </w:p>
    <w:p w14:paraId="6BEBA53D" w14:textId="34B40F81" w:rsidR="00673EB4" w:rsidRDefault="00673EB4" w:rsidP="00BD5DEB">
      <w:pPr>
        <w:spacing w:line="360" w:lineRule="auto"/>
        <w:jc w:val="both"/>
        <w:rPr>
          <w:rFonts w:ascii="Arial" w:hAnsi="Arial" w:cs="Arial"/>
          <w:bCs/>
          <w:iCs/>
          <w:sz w:val="24"/>
          <w:szCs w:val="24"/>
        </w:rPr>
      </w:pPr>
    </w:p>
    <w:p w14:paraId="45F14908" w14:textId="548B9DF5" w:rsidR="00673EB4" w:rsidRDefault="00673EB4" w:rsidP="00BD5DEB">
      <w:pPr>
        <w:spacing w:line="360" w:lineRule="auto"/>
        <w:jc w:val="both"/>
        <w:rPr>
          <w:rFonts w:ascii="Arial" w:hAnsi="Arial" w:cs="Arial"/>
          <w:bCs/>
          <w:iCs/>
          <w:sz w:val="24"/>
          <w:szCs w:val="24"/>
        </w:rPr>
      </w:pPr>
    </w:p>
    <w:p w14:paraId="0B37A8FB" w14:textId="77777777" w:rsidR="00673EB4" w:rsidRDefault="00673EB4" w:rsidP="00BD5DEB">
      <w:pPr>
        <w:spacing w:line="360" w:lineRule="auto"/>
        <w:jc w:val="both"/>
        <w:rPr>
          <w:rFonts w:ascii="Arial" w:hAnsi="Arial" w:cs="Arial"/>
          <w:bCs/>
          <w:iCs/>
          <w:sz w:val="24"/>
          <w:szCs w:val="24"/>
        </w:rPr>
      </w:pPr>
    </w:p>
    <w:p w14:paraId="0693792A" w14:textId="715A6B04" w:rsidR="00673EB4" w:rsidRDefault="00673EB4" w:rsidP="00673EB4">
      <w:pPr>
        <w:spacing w:line="360" w:lineRule="auto"/>
        <w:jc w:val="center"/>
        <w:rPr>
          <w:rFonts w:ascii="Arial" w:hAnsi="Arial" w:cs="Arial"/>
          <w:b/>
          <w:iCs/>
          <w:sz w:val="24"/>
          <w:szCs w:val="24"/>
        </w:rPr>
      </w:pPr>
      <w:r>
        <w:rPr>
          <w:rFonts w:ascii="Arial" w:hAnsi="Arial" w:cs="Arial"/>
          <w:b/>
          <w:iCs/>
          <w:sz w:val="24"/>
          <w:szCs w:val="24"/>
        </w:rPr>
        <w:t>TRANSITORIOS</w:t>
      </w:r>
    </w:p>
    <w:p w14:paraId="34C85D62" w14:textId="7A9C43BE" w:rsidR="00673EB4" w:rsidRDefault="00673EB4" w:rsidP="00673EB4">
      <w:pPr>
        <w:spacing w:line="360" w:lineRule="auto"/>
        <w:jc w:val="both"/>
        <w:rPr>
          <w:rFonts w:ascii="Arial" w:hAnsi="Arial" w:cs="Arial"/>
          <w:bCs/>
          <w:iCs/>
          <w:sz w:val="24"/>
          <w:szCs w:val="24"/>
        </w:rPr>
      </w:pPr>
      <w:r>
        <w:rPr>
          <w:rFonts w:ascii="Arial" w:hAnsi="Arial" w:cs="Arial"/>
          <w:bCs/>
          <w:iCs/>
          <w:sz w:val="24"/>
          <w:szCs w:val="24"/>
        </w:rPr>
        <w:t>ARTÍCULO PRIMERO.- Publíquese este Acuerdo en el Periódico Oficial “Gaceta de Gobierno” del Estado de México.</w:t>
      </w:r>
    </w:p>
    <w:p w14:paraId="57DFDBB0" w14:textId="11FA728A" w:rsidR="00673EB4" w:rsidRDefault="00673EB4" w:rsidP="00673EB4">
      <w:pPr>
        <w:spacing w:line="360" w:lineRule="auto"/>
        <w:jc w:val="both"/>
        <w:rPr>
          <w:rFonts w:ascii="Arial" w:hAnsi="Arial" w:cs="Arial"/>
          <w:bCs/>
          <w:iCs/>
          <w:sz w:val="24"/>
          <w:szCs w:val="24"/>
        </w:rPr>
      </w:pPr>
      <w:r>
        <w:rPr>
          <w:rFonts w:ascii="Arial" w:hAnsi="Arial" w:cs="Arial"/>
          <w:bCs/>
          <w:iCs/>
          <w:sz w:val="24"/>
          <w:szCs w:val="24"/>
        </w:rPr>
        <w:t>ARTÍCULO SEGUNDO.- Notifiquese a la autoridades correspondientes.</w:t>
      </w:r>
    </w:p>
    <w:p w14:paraId="5008D546" w14:textId="7DEAC0A8" w:rsidR="00673EB4" w:rsidRDefault="00673EB4" w:rsidP="00673EB4">
      <w:pPr>
        <w:spacing w:line="360" w:lineRule="auto"/>
        <w:jc w:val="both"/>
        <w:rPr>
          <w:rFonts w:ascii="Arial" w:hAnsi="Arial" w:cs="Arial"/>
          <w:bCs/>
          <w:iCs/>
          <w:sz w:val="24"/>
          <w:szCs w:val="24"/>
        </w:rPr>
      </w:pPr>
    </w:p>
    <w:p w14:paraId="31EDF241" w14:textId="27E0DF74" w:rsidR="00673EB4" w:rsidRPr="00673EB4" w:rsidRDefault="00673EB4" w:rsidP="00673EB4">
      <w:pPr>
        <w:spacing w:line="360" w:lineRule="auto"/>
        <w:jc w:val="both"/>
        <w:rPr>
          <w:rFonts w:ascii="Arial" w:hAnsi="Arial" w:cs="Arial"/>
          <w:bCs/>
          <w:iCs/>
          <w:sz w:val="24"/>
          <w:szCs w:val="24"/>
        </w:rPr>
      </w:pPr>
      <w:r>
        <w:rPr>
          <w:rFonts w:ascii="Arial" w:hAnsi="Arial" w:cs="Arial"/>
          <w:bCs/>
          <w:iCs/>
          <w:sz w:val="24"/>
          <w:szCs w:val="24"/>
        </w:rPr>
        <w:t xml:space="preserve">Dado en el Palacio del poder Legislativo, en la Ciudad de Toluca de Lerdo, capital del Estado de México a los 9 días del mes de Septiembre del año dos mil veintiuno. </w:t>
      </w:r>
    </w:p>
    <w:p w14:paraId="7DC61F84" w14:textId="77777777" w:rsidR="00673EB4" w:rsidRPr="00673EB4" w:rsidRDefault="00673EB4" w:rsidP="00673EB4">
      <w:pPr>
        <w:spacing w:line="360" w:lineRule="auto"/>
        <w:jc w:val="center"/>
        <w:rPr>
          <w:rFonts w:ascii="Arial" w:hAnsi="Arial" w:cs="Arial"/>
          <w:b/>
          <w:sz w:val="24"/>
          <w:szCs w:val="24"/>
        </w:rPr>
      </w:pPr>
    </w:p>
    <w:sectPr w:rsidR="00673EB4" w:rsidRPr="00673EB4" w:rsidSect="008F4B7A">
      <w:headerReference w:type="default" r:id="rId7"/>
      <w:footerReference w:type="default" r:id="rId8"/>
      <w:pgSz w:w="12240" w:h="15840"/>
      <w:pgMar w:top="2268" w:right="1701" w:bottom="2268" w:left="1701"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F815C" w14:textId="77777777" w:rsidR="00CB3D21" w:rsidRDefault="00CB3D21" w:rsidP="008F4B7A">
      <w:pPr>
        <w:spacing w:after="0" w:line="240" w:lineRule="auto"/>
      </w:pPr>
      <w:r>
        <w:separator/>
      </w:r>
    </w:p>
  </w:endnote>
  <w:endnote w:type="continuationSeparator" w:id="0">
    <w:p w14:paraId="199BAEE5" w14:textId="77777777" w:rsidR="00CB3D21" w:rsidRDefault="00CB3D21" w:rsidP="008F4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Lato">
    <w:altName w:val="Calibri"/>
    <w:panose1 w:val="020B0604020202020204"/>
    <w:charset w:val="00"/>
    <w:family w:val="swiss"/>
    <w:pitch w:val="variable"/>
    <w:sig w:usb0="00000001"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4FDC5" w14:textId="77777777" w:rsidR="008F4B7A" w:rsidRDefault="008F4B7A" w:rsidP="008F4B7A">
    <w:pPr>
      <w:pStyle w:val="Piedepgina"/>
      <w:rPr>
        <w:rFonts w:ascii="Lato" w:hAnsi="Lato"/>
        <w:color w:val="97184B"/>
        <w:sz w:val="18"/>
      </w:rPr>
    </w:pPr>
    <w:r>
      <w:rPr>
        <w:rFonts w:ascii="Lato" w:hAnsi="Lato"/>
        <w:noProof/>
        <w:color w:val="97184B"/>
        <w:sz w:val="18"/>
        <w:lang w:eastAsia="es-MX"/>
      </w:rPr>
      <w:drawing>
        <wp:anchor distT="0" distB="0" distL="114300" distR="114300" simplePos="0" relativeHeight="251666432" behindDoc="0" locked="0" layoutInCell="1" allowOverlap="1" wp14:anchorId="23555EA9" wp14:editId="1D1D3471">
          <wp:simplePos x="0" y="0"/>
          <wp:positionH relativeFrom="column">
            <wp:posOffset>4530725</wp:posOffset>
          </wp:positionH>
          <wp:positionV relativeFrom="paragraph">
            <wp:posOffset>83185</wp:posOffset>
          </wp:positionV>
          <wp:extent cx="2040890" cy="343535"/>
          <wp:effectExtent l="0" t="0" r="0" b="0"/>
          <wp:wrapNone/>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1">
                    <a:extLst>
                      <a:ext uri="{28A0092B-C50C-407E-A947-70E740481C1C}">
                        <a14:useLocalDpi xmlns:a14="http://schemas.microsoft.com/office/drawing/2010/main" val="0"/>
                      </a:ext>
                    </a:extLst>
                  </a:blip>
                  <a:stretch>
                    <a:fillRect/>
                  </a:stretch>
                </pic:blipFill>
                <pic:spPr>
                  <a:xfrm>
                    <a:off x="0" y="0"/>
                    <a:ext cx="2040890" cy="343535"/>
                  </a:xfrm>
                  <a:prstGeom prst="rect">
                    <a:avLst/>
                  </a:prstGeom>
                </pic:spPr>
              </pic:pic>
            </a:graphicData>
          </a:graphic>
          <wp14:sizeRelH relativeFrom="page">
            <wp14:pctWidth>0</wp14:pctWidth>
          </wp14:sizeRelH>
          <wp14:sizeRelV relativeFrom="page">
            <wp14:pctHeight>0</wp14:pctHeight>
          </wp14:sizeRelV>
        </wp:anchor>
      </w:drawing>
    </w:r>
    <w:r w:rsidRPr="00C85FE3">
      <w:rPr>
        <w:rFonts w:ascii="Lato" w:hAnsi="Lato"/>
        <w:noProof/>
        <w:color w:val="97184B"/>
        <w:sz w:val="18"/>
        <w:lang w:eastAsia="es-MX"/>
      </w:rPr>
      <w:drawing>
        <wp:anchor distT="0" distB="0" distL="114300" distR="114300" simplePos="0" relativeHeight="251665408" behindDoc="0" locked="0" layoutInCell="1" allowOverlap="1" wp14:anchorId="04718BA0" wp14:editId="130631EC">
          <wp:simplePos x="0" y="0"/>
          <wp:positionH relativeFrom="column">
            <wp:posOffset>2663664</wp:posOffset>
          </wp:positionH>
          <wp:positionV relativeFrom="paragraph">
            <wp:posOffset>-40005</wp:posOffset>
          </wp:positionV>
          <wp:extent cx="1077595" cy="424180"/>
          <wp:effectExtent l="0" t="0" r="8255" b="0"/>
          <wp:wrapNone/>
          <wp:docPr id="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01.jpg"/>
                  <pic:cNvPicPr/>
                </pic:nvPicPr>
                <pic:blipFill>
                  <a:blip r:embed="rId2">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r w:rsidRPr="00C85FE3">
      <w:rPr>
        <w:rFonts w:ascii="Lato" w:hAnsi="Lato"/>
        <w:noProof/>
        <w:color w:val="97184B"/>
        <w:sz w:val="18"/>
        <w:lang w:eastAsia="es-MX"/>
      </w:rPr>
      <w:t>P</w:t>
    </w:r>
    <w:r>
      <w:rPr>
        <w:rFonts w:ascii="Lato" w:hAnsi="Lato"/>
        <w:noProof/>
        <w:color w:val="97184B"/>
        <w:sz w:val="18"/>
        <w:lang w:eastAsia="es-MX"/>
      </w:rPr>
      <w:t xml:space="preserve">laza Hidalgo S/N. Col. Centro </w:t>
    </w:r>
  </w:p>
  <w:p w14:paraId="5F282D0E" w14:textId="77777777" w:rsidR="008F4B7A" w:rsidRDefault="008F4B7A" w:rsidP="008F4B7A">
    <w:pPr>
      <w:pStyle w:val="Piedepgina"/>
      <w:tabs>
        <w:tab w:val="clear" w:pos="4419"/>
        <w:tab w:val="clear" w:pos="8838"/>
        <w:tab w:val="right" w:pos="12900"/>
      </w:tabs>
      <w:rPr>
        <w:rFonts w:ascii="Lato" w:hAnsi="Lato"/>
        <w:noProof/>
        <w:color w:val="97184B"/>
        <w:sz w:val="18"/>
        <w:lang w:eastAsia="es-MX"/>
      </w:rPr>
    </w:pPr>
    <w:r>
      <w:rPr>
        <w:rFonts w:ascii="Lato" w:hAnsi="Lato"/>
        <w:noProof/>
        <w:color w:val="97184B"/>
        <w:sz w:val="18"/>
        <w:lang w:eastAsia="es-MX"/>
      </w:rPr>
      <w:t>Toluca, México, C. P. 50000</w:t>
    </w:r>
    <w:r>
      <w:rPr>
        <w:rFonts w:ascii="Lato" w:hAnsi="Lato"/>
        <w:noProof/>
        <w:color w:val="97184B"/>
        <w:sz w:val="18"/>
        <w:lang w:eastAsia="es-MX"/>
      </w:rPr>
      <w:br/>
      <w:t>Tels. (722) 2 79 64 00 EXT. 6419</w:t>
    </w:r>
  </w:p>
  <w:p w14:paraId="28A20768" w14:textId="77777777" w:rsidR="008F4B7A" w:rsidRDefault="008F4B7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A6A5F" w14:textId="77777777" w:rsidR="00CB3D21" w:rsidRDefault="00CB3D21" w:rsidP="008F4B7A">
      <w:pPr>
        <w:spacing w:after="0" w:line="240" w:lineRule="auto"/>
      </w:pPr>
      <w:r>
        <w:separator/>
      </w:r>
    </w:p>
  </w:footnote>
  <w:footnote w:type="continuationSeparator" w:id="0">
    <w:p w14:paraId="3AD44A4E" w14:textId="77777777" w:rsidR="00CB3D21" w:rsidRDefault="00CB3D21" w:rsidP="008F4B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88F1C" w14:textId="39A6CB65" w:rsidR="008F4B7A" w:rsidRDefault="008F4B7A" w:rsidP="008F4B7A">
    <w:pPr>
      <w:pStyle w:val="Encabezado"/>
    </w:pPr>
    <w:r>
      <w:rPr>
        <w:noProof/>
        <w:lang w:eastAsia="es-MX"/>
      </w:rPr>
      <w:drawing>
        <wp:anchor distT="0" distB="0" distL="114300" distR="114300" simplePos="0" relativeHeight="251659264" behindDoc="1" locked="0" layoutInCell="1" allowOverlap="1" wp14:anchorId="6BB9A7DF" wp14:editId="02434A61">
          <wp:simplePos x="0" y="0"/>
          <wp:positionH relativeFrom="column">
            <wp:posOffset>1447800</wp:posOffset>
          </wp:positionH>
          <wp:positionV relativeFrom="paragraph">
            <wp:posOffset>-233045</wp:posOffset>
          </wp:positionV>
          <wp:extent cx="2712464" cy="892280"/>
          <wp:effectExtent l="0" t="0" r="0" b="3175"/>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ara cafeteria.jpg"/>
                  <pic:cNvPicPr/>
                </pic:nvPicPr>
                <pic:blipFill>
                  <a:blip r:embed="rId1">
                    <a:extLst>
                      <a:ext uri="{28A0092B-C50C-407E-A947-70E740481C1C}">
                        <a14:useLocalDpi xmlns:a14="http://schemas.microsoft.com/office/drawing/2010/main" val="0"/>
                      </a:ext>
                    </a:extLst>
                  </a:blip>
                  <a:stretch>
                    <a:fillRect/>
                  </a:stretch>
                </pic:blipFill>
                <pic:spPr>
                  <a:xfrm>
                    <a:off x="0" y="0"/>
                    <a:ext cx="2712464" cy="892280"/>
                  </a:xfrm>
                  <a:prstGeom prst="rect">
                    <a:avLst/>
                  </a:prstGeom>
                </pic:spPr>
              </pic:pic>
            </a:graphicData>
          </a:graphic>
          <wp14:sizeRelH relativeFrom="page">
            <wp14:pctWidth>0</wp14:pctWidth>
          </wp14:sizeRelH>
          <wp14:sizeRelV relativeFrom="page">
            <wp14:pctHeight>0</wp14:pctHeight>
          </wp14:sizeRelV>
        </wp:anchor>
      </w:drawing>
    </w:r>
  </w:p>
  <w:p w14:paraId="70DD6A7F" w14:textId="097823B6" w:rsidR="008F4B7A" w:rsidRDefault="008F4B7A" w:rsidP="008F4B7A">
    <w:pPr>
      <w:pStyle w:val="Encabezado"/>
    </w:pPr>
  </w:p>
  <w:p w14:paraId="5E4CA849" w14:textId="5CD62B93" w:rsidR="008F4B7A" w:rsidRDefault="008F4B7A" w:rsidP="008F4B7A">
    <w:pPr>
      <w:pStyle w:val="Encabezado"/>
    </w:pPr>
  </w:p>
  <w:p w14:paraId="79C12DBD" w14:textId="6856FEC4" w:rsidR="008F4B7A" w:rsidRDefault="008F4B7A" w:rsidP="008F4B7A">
    <w:pPr>
      <w:pStyle w:val="Encabezado"/>
    </w:pPr>
    <w:r>
      <w:rPr>
        <w:noProof/>
        <w:lang w:eastAsia="es-MX"/>
      </w:rPr>
      <mc:AlternateContent>
        <mc:Choice Requires="wps">
          <w:drawing>
            <wp:anchor distT="0" distB="0" distL="114300" distR="114300" simplePos="0" relativeHeight="251661312" behindDoc="0" locked="0" layoutInCell="1" allowOverlap="1" wp14:anchorId="7568D281" wp14:editId="4C685768">
              <wp:simplePos x="0" y="0"/>
              <wp:positionH relativeFrom="column">
                <wp:posOffset>1599565</wp:posOffset>
              </wp:positionH>
              <wp:positionV relativeFrom="paragraph">
                <wp:posOffset>133350</wp:posOffset>
              </wp:positionV>
              <wp:extent cx="2743200" cy="685800"/>
              <wp:effectExtent l="0" t="0" r="0" b="0"/>
              <wp:wrapNone/>
              <wp:docPr id="2" name="2 Cuadro de texto"/>
              <wp:cNvGraphicFramePr/>
              <a:graphic xmlns:a="http://schemas.openxmlformats.org/drawingml/2006/main">
                <a:graphicData uri="http://schemas.microsoft.com/office/word/2010/wordprocessingShape">
                  <wps:wsp>
                    <wps:cNvSpPr txBox="1"/>
                    <wps:spPr>
                      <a:xfrm>
                        <a:off x="0" y="0"/>
                        <a:ext cx="274320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CC024E" w14:textId="6C78A04F" w:rsidR="008F4B7A" w:rsidRPr="008F4B7A" w:rsidRDefault="008F4B7A" w:rsidP="008F4B7A">
                          <w:pPr>
                            <w:spacing w:after="0" w:line="240" w:lineRule="auto"/>
                            <w:jc w:val="center"/>
                            <w:rPr>
                              <w:rFonts w:ascii="Arial" w:hAnsi="Arial" w:cs="Arial"/>
                              <w:b/>
                              <w:color w:val="97184B"/>
                              <w:sz w:val="20"/>
                              <w:szCs w:val="20"/>
                            </w:rPr>
                          </w:pPr>
                          <w:r w:rsidRPr="008F4B7A">
                            <w:rPr>
                              <w:rFonts w:ascii="Arial" w:hAnsi="Arial" w:cs="Arial"/>
                              <w:b/>
                              <w:color w:val="97184B"/>
                              <w:sz w:val="20"/>
                              <w:szCs w:val="20"/>
                            </w:rPr>
                            <w:t>Grupo</w:t>
                          </w:r>
                          <w:r w:rsidRPr="008F4B7A">
                            <w:rPr>
                              <w:rFonts w:ascii="Arial" w:hAnsi="Arial" w:cs="Arial"/>
                              <w:b/>
                              <w:color w:val="692044"/>
                              <w:sz w:val="20"/>
                              <w:szCs w:val="20"/>
                            </w:rPr>
                            <w:t xml:space="preserve"> </w:t>
                          </w:r>
                          <w:r w:rsidRPr="008F4B7A">
                            <w:rPr>
                              <w:rFonts w:ascii="Arial" w:hAnsi="Arial" w:cs="Arial"/>
                              <w:b/>
                              <w:color w:val="97184B"/>
                              <w:sz w:val="20"/>
                              <w:szCs w:val="20"/>
                            </w:rPr>
                            <w:t>Parlamentario morena</w:t>
                          </w:r>
                        </w:p>
                        <w:p w14:paraId="6AAAE13F" w14:textId="1271B27C" w:rsidR="008F4B7A" w:rsidRPr="008F4B7A" w:rsidRDefault="008F4B7A" w:rsidP="008F4B7A">
                          <w:pPr>
                            <w:spacing w:after="0" w:line="240" w:lineRule="auto"/>
                            <w:jc w:val="center"/>
                            <w:rPr>
                              <w:rFonts w:ascii="Arial" w:hAnsi="Arial" w:cs="Arial"/>
                              <w:b/>
                              <w:color w:val="97184B"/>
                              <w:sz w:val="20"/>
                              <w:szCs w:val="20"/>
                            </w:rPr>
                          </w:pPr>
                          <w:r w:rsidRPr="008F4B7A">
                            <w:rPr>
                              <w:rFonts w:ascii="Arial" w:hAnsi="Arial" w:cs="Arial"/>
                              <w:b/>
                              <w:color w:val="97184B"/>
                              <w:sz w:val="20"/>
                              <w:szCs w:val="20"/>
                            </w:rPr>
                            <w:t xml:space="preserve">DIP. FAUSTINO DE LA CRUZ PÉREZ </w:t>
                          </w:r>
                        </w:p>
                        <w:p w14:paraId="1E1150CE" w14:textId="617E5E28" w:rsidR="008F4B7A" w:rsidRPr="008F4B7A" w:rsidRDefault="008F4B7A" w:rsidP="008F4B7A">
                          <w:pPr>
                            <w:spacing w:after="0" w:line="240" w:lineRule="auto"/>
                            <w:jc w:val="center"/>
                            <w:rPr>
                              <w:rFonts w:ascii="Arial" w:hAnsi="Arial" w:cs="Arial"/>
                              <w:b/>
                              <w:color w:val="97184B"/>
                              <w:sz w:val="20"/>
                              <w:szCs w:val="20"/>
                            </w:rPr>
                          </w:pPr>
                          <w:r w:rsidRPr="008F4B7A">
                            <w:rPr>
                              <w:rFonts w:ascii="Arial" w:hAnsi="Arial" w:cs="Arial"/>
                              <w:b/>
                              <w:color w:val="97184B"/>
                              <w:sz w:val="20"/>
                              <w:szCs w:val="20"/>
                            </w:rPr>
                            <w:t xml:space="preserve">Distrito XXI Ecatepec de Morelos </w:t>
                          </w:r>
                        </w:p>
                        <w:p w14:paraId="60D94841" w14:textId="77777777" w:rsidR="008F4B7A" w:rsidRPr="008F4B7A" w:rsidRDefault="008F4B7A" w:rsidP="008F4B7A">
                          <w:pPr>
                            <w:jc w:val="center"/>
                            <w:rPr>
                              <w:rFonts w:ascii="Arial" w:hAnsi="Arial" w:cs="Arial"/>
                              <w:b/>
                              <w:color w:val="97184B"/>
                              <w:sz w:val="16"/>
                              <w:szCs w:val="20"/>
                            </w:rPr>
                          </w:pPr>
                        </w:p>
                        <w:p w14:paraId="6F27D2D4" w14:textId="79606F09" w:rsidR="008F4B7A" w:rsidRPr="009F26E1" w:rsidRDefault="008F4B7A" w:rsidP="008F4B7A">
                          <w:pPr>
                            <w:jc w:val="center"/>
                            <w:rPr>
                              <w:rFonts w:ascii="Lato" w:hAnsi="Lato"/>
                              <w:b/>
                              <w:color w:val="97184B"/>
                              <w:sz w:val="16"/>
                              <w:szCs w:val="20"/>
                            </w:rPr>
                          </w:pPr>
                        </w:p>
                        <w:p w14:paraId="52816571" w14:textId="77777777" w:rsidR="008F4B7A" w:rsidRDefault="008F4B7A" w:rsidP="008F4B7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8D281" id="_x0000_t202" coordsize="21600,21600" o:spt="202" path="m,l,21600r21600,l21600,xe">
              <v:stroke joinstyle="miter"/>
              <v:path gradientshapeok="t" o:connecttype="rect"/>
            </v:shapetype>
            <v:shape id="2 Cuadro de texto" o:spid="_x0000_s1026" type="#_x0000_t202" style="position:absolute;margin-left:125.95pt;margin-top:10.5pt;width:3in;height: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" filled="f" stroked="f" strokeweight=".5pt">
              <v:textbox>
                <w:txbxContent>
                  <w:p w14:paraId="69CC024E" w14:textId="6C78A04F" w:rsidR="008F4B7A" w:rsidRPr="008F4B7A" w:rsidRDefault="008F4B7A" w:rsidP="008F4B7A">
                    <w:pPr>
                      <w:spacing w:after="0" w:line="240" w:lineRule="auto"/>
                      <w:jc w:val="center"/>
                      <w:rPr>
                        <w:rFonts w:ascii="Arial" w:hAnsi="Arial" w:cs="Arial"/>
                        <w:b/>
                        <w:color w:val="97184B"/>
                        <w:sz w:val="20"/>
                        <w:szCs w:val="20"/>
                      </w:rPr>
                    </w:pPr>
                    <w:r w:rsidRPr="008F4B7A">
                      <w:rPr>
                        <w:rFonts w:ascii="Arial" w:hAnsi="Arial" w:cs="Arial"/>
                        <w:b/>
                        <w:color w:val="97184B"/>
                        <w:sz w:val="20"/>
                        <w:szCs w:val="20"/>
                      </w:rPr>
                      <w:t>Grupo</w:t>
                    </w:r>
                    <w:r w:rsidRPr="008F4B7A">
                      <w:rPr>
                        <w:rFonts w:ascii="Arial" w:hAnsi="Arial" w:cs="Arial"/>
                        <w:b/>
                        <w:color w:val="692044"/>
                        <w:sz w:val="20"/>
                        <w:szCs w:val="20"/>
                      </w:rPr>
                      <w:t xml:space="preserve"> </w:t>
                    </w:r>
                    <w:r w:rsidRPr="008F4B7A">
                      <w:rPr>
                        <w:rFonts w:ascii="Arial" w:hAnsi="Arial" w:cs="Arial"/>
                        <w:b/>
                        <w:color w:val="97184B"/>
                        <w:sz w:val="20"/>
                        <w:szCs w:val="20"/>
                      </w:rPr>
                      <w:t>Parlamentario morena</w:t>
                    </w:r>
                  </w:p>
                  <w:p w14:paraId="6AAAE13F" w14:textId="1271B27C" w:rsidR="008F4B7A" w:rsidRPr="008F4B7A" w:rsidRDefault="008F4B7A" w:rsidP="008F4B7A">
                    <w:pPr>
                      <w:spacing w:after="0" w:line="240" w:lineRule="auto"/>
                      <w:jc w:val="center"/>
                      <w:rPr>
                        <w:rFonts w:ascii="Arial" w:hAnsi="Arial" w:cs="Arial"/>
                        <w:b/>
                        <w:color w:val="97184B"/>
                        <w:sz w:val="20"/>
                        <w:szCs w:val="20"/>
                      </w:rPr>
                    </w:pPr>
                    <w:r w:rsidRPr="008F4B7A">
                      <w:rPr>
                        <w:rFonts w:ascii="Arial" w:hAnsi="Arial" w:cs="Arial"/>
                        <w:b/>
                        <w:color w:val="97184B"/>
                        <w:sz w:val="20"/>
                        <w:szCs w:val="20"/>
                      </w:rPr>
                      <w:t xml:space="preserve">DIP. FAUSTINO DE LA CRUZ PÉREZ </w:t>
                    </w:r>
                  </w:p>
                  <w:p w14:paraId="1E1150CE" w14:textId="617E5E28" w:rsidR="008F4B7A" w:rsidRPr="008F4B7A" w:rsidRDefault="008F4B7A" w:rsidP="008F4B7A">
                    <w:pPr>
                      <w:spacing w:after="0" w:line="240" w:lineRule="auto"/>
                      <w:jc w:val="center"/>
                      <w:rPr>
                        <w:rFonts w:ascii="Arial" w:hAnsi="Arial" w:cs="Arial"/>
                        <w:b/>
                        <w:color w:val="97184B"/>
                        <w:sz w:val="20"/>
                        <w:szCs w:val="20"/>
                      </w:rPr>
                    </w:pPr>
                    <w:r w:rsidRPr="008F4B7A">
                      <w:rPr>
                        <w:rFonts w:ascii="Arial" w:hAnsi="Arial" w:cs="Arial"/>
                        <w:b/>
                        <w:color w:val="97184B"/>
                        <w:sz w:val="20"/>
                        <w:szCs w:val="20"/>
                      </w:rPr>
                      <w:t xml:space="preserve">Distrito XXI Ecatepec de Morelos </w:t>
                    </w:r>
                  </w:p>
                  <w:p w14:paraId="60D94841" w14:textId="77777777" w:rsidR="008F4B7A" w:rsidRPr="008F4B7A" w:rsidRDefault="008F4B7A" w:rsidP="008F4B7A">
                    <w:pPr>
                      <w:jc w:val="center"/>
                      <w:rPr>
                        <w:rFonts w:ascii="Arial" w:hAnsi="Arial" w:cs="Arial"/>
                        <w:b/>
                        <w:color w:val="97184B"/>
                        <w:sz w:val="16"/>
                        <w:szCs w:val="20"/>
                      </w:rPr>
                    </w:pPr>
                  </w:p>
                  <w:p w14:paraId="6F27D2D4" w14:textId="79606F09" w:rsidR="008F4B7A" w:rsidRPr="009F26E1" w:rsidRDefault="008F4B7A" w:rsidP="008F4B7A">
                    <w:pPr>
                      <w:jc w:val="center"/>
                      <w:rPr>
                        <w:rFonts w:ascii="Lato" w:hAnsi="Lato"/>
                        <w:b/>
                        <w:color w:val="97184B"/>
                        <w:sz w:val="16"/>
                        <w:szCs w:val="20"/>
                      </w:rPr>
                    </w:pPr>
                  </w:p>
                  <w:p w14:paraId="52816571" w14:textId="77777777" w:rsidR="008F4B7A" w:rsidRDefault="008F4B7A" w:rsidP="008F4B7A"/>
                </w:txbxContent>
              </v:textbox>
            </v:shape>
          </w:pict>
        </mc:Fallback>
      </mc:AlternateContent>
    </w:r>
  </w:p>
  <w:p w14:paraId="65534E41" w14:textId="56A62361" w:rsidR="008F4B7A" w:rsidRDefault="008F4B7A" w:rsidP="008F4B7A">
    <w:pPr>
      <w:pStyle w:val="Encabezado"/>
    </w:pPr>
  </w:p>
  <w:p w14:paraId="10C0A108" w14:textId="362F64F5" w:rsidR="008F4B7A" w:rsidRDefault="008F4B7A" w:rsidP="008F4B7A">
    <w:pPr>
      <w:pStyle w:val="Encabezado"/>
    </w:pPr>
  </w:p>
  <w:p w14:paraId="7B92C1D7" w14:textId="7468822D" w:rsidR="008F4B7A" w:rsidRDefault="008F4B7A" w:rsidP="008F4B7A">
    <w:pPr>
      <w:pStyle w:val="Encabezado"/>
    </w:pPr>
  </w:p>
  <w:p w14:paraId="0E308D96" w14:textId="1973F684" w:rsidR="008F4B7A" w:rsidRDefault="008F4B7A" w:rsidP="008F4B7A">
    <w:pPr>
      <w:pStyle w:val="Encabezado"/>
    </w:pPr>
  </w:p>
  <w:p w14:paraId="625D018B" w14:textId="0D8CD98A" w:rsidR="008F4B7A" w:rsidRDefault="008F4B7A" w:rsidP="008F4B7A">
    <w:pPr>
      <w:pStyle w:val="Encabezado"/>
    </w:pPr>
    <w:r>
      <w:rPr>
        <w:noProof/>
        <w:lang w:eastAsia="es-MX"/>
      </w:rPr>
      <mc:AlternateContent>
        <mc:Choice Requires="wps">
          <w:drawing>
            <wp:anchor distT="0" distB="0" distL="114300" distR="114300" simplePos="0" relativeHeight="251663360" behindDoc="0" locked="0" layoutInCell="1" allowOverlap="1" wp14:anchorId="771281BF" wp14:editId="18535880">
              <wp:simplePos x="0" y="0"/>
              <wp:positionH relativeFrom="column">
                <wp:posOffset>-190500</wp:posOffset>
              </wp:positionH>
              <wp:positionV relativeFrom="paragraph">
                <wp:posOffset>232410</wp:posOffset>
              </wp:positionV>
              <wp:extent cx="5704205" cy="232410"/>
              <wp:effectExtent l="0" t="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14:paraId="603FA562" w14:textId="77777777" w:rsidR="008F4B7A" w:rsidRPr="008F4B7A" w:rsidRDefault="008F4B7A" w:rsidP="008F4B7A">
                          <w:pPr>
                            <w:jc w:val="center"/>
                            <w:rPr>
                              <w:rFonts w:ascii="Arial" w:hAnsi="Arial" w:cs="Arial"/>
                              <w:b/>
                              <w:color w:val="692044"/>
                              <w:sz w:val="20"/>
                              <w:szCs w:val="20"/>
                            </w:rPr>
                          </w:pPr>
                          <w:r w:rsidRPr="008F4B7A">
                            <w:rPr>
                              <w:rFonts w:ascii="Arial" w:hAnsi="Arial" w:cs="Arial"/>
                              <w:b/>
                              <w:color w:val="97184B"/>
                              <w:sz w:val="20"/>
                              <w:szCs w:val="20"/>
                            </w:rPr>
                            <w:t>“2021. Año de la Consumación de la Independencia y la Grandeza de México”</w:t>
                          </w:r>
                        </w:p>
                      </w:txbxContent>
                    </wps:txbx>
                    <wps:bodyPr rot="0" vert="horz" wrap="square" lIns="91440" tIns="45720" rIns="91440" bIns="45720" anchor="t" anchorCtr="0">
                      <a:noAutofit/>
                    </wps:bodyPr>
                  </wps:wsp>
                </a:graphicData>
              </a:graphic>
            </wp:anchor>
          </w:drawing>
        </mc:Choice>
        <mc:Fallback>
          <w:pict>
            <v:shape w14:anchorId="771281BF" id="Cuadro de texto 2" o:spid="_x0000_s1027" type="#_x0000_t202" style="position:absolute;margin-left:-15pt;margin-top:18.3pt;width:449.15pt;height:18.3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" filled="f" stroked="f">
              <v:textbox>
                <w:txbxContent>
                  <w:p w14:paraId="603FA562" w14:textId="77777777" w:rsidR="008F4B7A" w:rsidRPr="008F4B7A" w:rsidRDefault="008F4B7A" w:rsidP="008F4B7A">
                    <w:pPr>
                      <w:jc w:val="center"/>
                      <w:rPr>
                        <w:rFonts w:ascii="Arial" w:hAnsi="Arial" w:cs="Arial"/>
                        <w:b/>
                        <w:color w:val="692044"/>
                        <w:sz w:val="20"/>
                        <w:szCs w:val="20"/>
                      </w:rPr>
                    </w:pPr>
                    <w:r w:rsidRPr="008F4B7A">
                      <w:rPr>
                        <w:rFonts w:ascii="Arial" w:hAnsi="Arial" w:cs="Arial"/>
                        <w:b/>
                        <w:color w:val="97184B"/>
                        <w:sz w:val="20"/>
                        <w:szCs w:val="20"/>
                      </w:rPr>
                      <w:t>“2021. Año de la Consumación de la Independencia y la Grandeza de México”</w:t>
                    </w:r>
                  </w:p>
                </w:txbxContent>
              </v:textbox>
            </v:shape>
          </w:pict>
        </mc:Fallback>
      </mc:AlternateContent>
    </w:r>
  </w:p>
  <w:p w14:paraId="1D454D61" w14:textId="33DF0342" w:rsidR="008F4B7A" w:rsidRDefault="008F4B7A" w:rsidP="008F4B7A">
    <w:pPr>
      <w:pStyle w:val="Encabezado"/>
    </w:pPr>
  </w:p>
  <w:p w14:paraId="171500B5" w14:textId="649C5663" w:rsidR="008F4B7A" w:rsidRDefault="008F4B7A" w:rsidP="008F4B7A">
    <w:pPr>
      <w:pStyle w:val="Encabezado"/>
    </w:pPr>
  </w:p>
  <w:p w14:paraId="708DE959" w14:textId="0F11D1B5" w:rsidR="008F4B7A" w:rsidRDefault="008F4B7A" w:rsidP="008F4B7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B151C1"/>
    <w:multiLevelType w:val="hybridMultilevel"/>
    <w:tmpl w:val="3BA819CC"/>
    <w:lvl w:ilvl="0" w:tplc="063A4F7C">
      <w:start w:val="1"/>
      <w:numFmt w:val="bullet"/>
      <w:lvlText w:val="•"/>
      <w:lvlJc w:val="left"/>
      <w:pPr>
        <w:tabs>
          <w:tab w:val="num" w:pos="720"/>
        </w:tabs>
        <w:ind w:left="720" w:hanging="360"/>
      </w:pPr>
      <w:rPr>
        <w:rFonts w:ascii="Times New Roman" w:hAnsi="Times New Roman" w:hint="default"/>
      </w:rPr>
    </w:lvl>
    <w:lvl w:ilvl="1" w:tplc="AA4E01D8" w:tentative="1">
      <w:start w:val="1"/>
      <w:numFmt w:val="bullet"/>
      <w:lvlText w:val="•"/>
      <w:lvlJc w:val="left"/>
      <w:pPr>
        <w:tabs>
          <w:tab w:val="num" w:pos="1440"/>
        </w:tabs>
        <w:ind w:left="1440" w:hanging="360"/>
      </w:pPr>
      <w:rPr>
        <w:rFonts w:ascii="Times New Roman" w:hAnsi="Times New Roman" w:hint="default"/>
      </w:rPr>
    </w:lvl>
    <w:lvl w:ilvl="2" w:tplc="34004672" w:tentative="1">
      <w:start w:val="1"/>
      <w:numFmt w:val="bullet"/>
      <w:lvlText w:val="•"/>
      <w:lvlJc w:val="left"/>
      <w:pPr>
        <w:tabs>
          <w:tab w:val="num" w:pos="2160"/>
        </w:tabs>
        <w:ind w:left="2160" w:hanging="360"/>
      </w:pPr>
      <w:rPr>
        <w:rFonts w:ascii="Times New Roman" w:hAnsi="Times New Roman" w:hint="default"/>
      </w:rPr>
    </w:lvl>
    <w:lvl w:ilvl="3" w:tplc="FAE02E26" w:tentative="1">
      <w:start w:val="1"/>
      <w:numFmt w:val="bullet"/>
      <w:lvlText w:val="•"/>
      <w:lvlJc w:val="left"/>
      <w:pPr>
        <w:tabs>
          <w:tab w:val="num" w:pos="2880"/>
        </w:tabs>
        <w:ind w:left="2880" w:hanging="360"/>
      </w:pPr>
      <w:rPr>
        <w:rFonts w:ascii="Times New Roman" w:hAnsi="Times New Roman" w:hint="default"/>
      </w:rPr>
    </w:lvl>
    <w:lvl w:ilvl="4" w:tplc="ECD8C080" w:tentative="1">
      <w:start w:val="1"/>
      <w:numFmt w:val="bullet"/>
      <w:lvlText w:val="•"/>
      <w:lvlJc w:val="left"/>
      <w:pPr>
        <w:tabs>
          <w:tab w:val="num" w:pos="3600"/>
        </w:tabs>
        <w:ind w:left="3600" w:hanging="360"/>
      </w:pPr>
      <w:rPr>
        <w:rFonts w:ascii="Times New Roman" w:hAnsi="Times New Roman" w:hint="default"/>
      </w:rPr>
    </w:lvl>
    <w:lvl w:ilvl="5" w:tplc="A246E01C" w:tentative="1">
      <w:start w:val="1"/>
      <w:numFmt w:val="bullet"/>
      <w:lvlText w:val="•"/>
      <w:lvlJc w:val="left"/>
      <w:pPr>
        <w:tabs>
          <w:tab w:val="num" w:pos="4320"/>
        </w:tabs>
        <w:ind w:left="4320" w:hanging="360"/>
      </w:pPr>
      <w:rPr>
        <w:rFonts w:ascii="Times New Roman" w:hAnsi="Times New Roman" w:hint="default"/>
      </w:rPr>
    </w:lvl>
    <w:lvl w:ilvl="6" w:tplc="0CE62A26" w:tentative="1">
      <w:start w:val="1"/>
      <w:numFmt w:val="bullet"/>
      <w:lvlText w:val="•"/>
      <w:lvlJc w:val="left"/>
      <w:pPr>
        <w:tabs>
          <w:tab w:val="num" w:pos="5040"/>
        </w:tabs>
        <w:ind w:left="5040" w:hanging="360"/>
      </w:pPr>
      <w:rPr>
        <w:rFonts w:ascii="Times New Roman" w:hAnsi="Times New Roman" w:hint="default"/>
      </w:rPr>
    </w:lvl>
    <w:lvl w:ilvl="7" w:tplc="75CCA86A" w:tentative="1">
      <w:start w:val="1"/>
      <w:numFmt w:val="bullet"/>
      <w:lvlText w:val="•"/>
      <w:lvlJc w:val="left"/>
      <w:pPr>
        <w:tabs>
          <w:tab w:val="num" w:pos="5760"/>
        </w:tabs>
        <w:ind w:left="5760" w:hanging="360"/>
      </w:pPr>
      <w:rPr>
        <w:rFonts w:ascii="Times New Roman" w:hAnsi="Times New Roman" w:hint="default"/>
      </w:rPr>
    </w:lvl>
    <w:lvl w:ilvl="8" w:tplc="95CC5C1A"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53E"/>
    <w:rsid w:val="00044C4F"/>
    <w:rsid w:val="00122D44"/>
    <w:rsid w:val="0012720E"/>
    <w:rsid w:val="001657E5"/>
    <w:rsid w:val="00181DF8"/>
    <w:rsid w:val="0020053E"/>
    <w:rsid w:val="002059C4"/>
    <w:rsid w:val="00264DC9"/>
    <w:rsid w:val="00270F1A"/>
    <w:rsid w:val="00284E2B"/>
    <w:rsid w:val="00443434"/>
    <w:rsid w:val="004B5507"/>
    <w:rsid w:val="004C4AA1"/>
    <w:rsid w:val="005370CC"/>
    <w:rsid w:val="00585CF8"/>
    <w:rsid w:val="00673EB4"/>
    <w:rsid w:val="007475F8"/>
    <w:rsid w:val="007578E2"/>
    <w:rsid w:val="00760DB4"/>
    <w:rsid w:val="00762827"/>
    <w:rsid w:val="00816ED4"/>
    <w:rsid w:val="00821E6E"/>
    <w:rsid w:val="008F4B7A"/>
    <w:rsid w:val="0091378E"/>
    <w:rsid w:val="009A76DF"/>
    <w:rsid w:val="00AC6F50"/>
    <w:rsid w:val="00B17AA4"/>
    <w:rsid w:val="00BD5DEB"/>
    <w:rsid w:val="00C7612A"/>
    <w:rsid w:val="00CB3D21"/>
    <w:rsid w:val="00D420F8"/>
    <w:rsid w:val="00D56162"/>
    <w:rsid w:val="00E81845"/>
    <w:rsid w:val="00EA5592"/>
    <w:rsid w:val="00EB2BF3"/>
    <w:rsid w:val="00F0317E"/>
    <w:rsid w:val="00F65CFB"/>
    <w:rsid w:val="00F83EC4"/>
    <w:rsid w:val="00F87E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3A1A49"/>
  <w15:chartTrackingRefBased/>
  <w15:docId w15:val="{F108DFD1-3343-4C7E-9827-BD9B1EDAD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F4B7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4B7A"/>
  </w:style>
  <w:style w:type="paragraph" w:styleId="Piedepgina">
    <w:name w:val="footer"/>
    <w:basedOn w:val="Normal"/>
    <w:link w:val="PiedepginaCar"/>
    <w:uiPriority w:val="99"/>
    <w:unhideWhenUsed/>
    <w:rsid w:val="008F4B7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4B7A"/>
  </w:style>
  <w:style w:type="paragraph" w:styleId="Textodeglobo">
    <w:name w:val="Balloon Text"/>
    <w:basedOn w:val="Normal"/>
    <w:link w:val="TextodegloboCar"/>
    <w:uiPriority w:val="99"/>
    <w:semiHidden/>
    <w:unhideWhenUsed/>
    <w:rsid w:val="00F65CF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65C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236403">
      <w:bodyDiv w:val="1"/>
      <w:marLeft w:val="0"/>
      <w:marRight w:val="0"/>
      <w:marTop w:val="0"/>
      <w:marBottom w:val="0"/>
      <w:divBdr>
        <w:top w:val="none" w:sz="0" w:space="0" w:color="auto"/>
        <w:left w:val="none" w:sz="0" w:space="0" w:color="auto"/>
        <w:bottom w:val="none" w:sz="0" w:space="0" w:color="auto"/>
        <w:right w:val="none" w:sz="0" w:space="0" w:color="auto"/>
      </w:divBdr>
      <w:divsChild>
        <w:div w:id="1129779192">
          <w:marLeft w:val="0"/>
          <w:marRight w:val="0"/>
          <w:marTop w:val="0"/>
          <w:marBottom w:val="0"/>
          <w:divBdr>
            <w:top w:val="none" w:sz="0" w:space="0" w:color="auto"/>
            <w:left w:val="none" w:sz="0" w:space="0" w:color="auto"/>
            <w:bottom w:val="none" w:sz="0" w:space="0" w:color="auto"/>
            <w:right w:val="none" w:sz="0" w:space="0" w:color="auto"/>
          </w:divBdr>
          <w:divsChild>
            <w:div w:id="187068669">
              <w:marLeft w:val="0"/>
              <w:marRight w:val="0"/>
              <w:marTop w:val="0"/>
              <w:marBottom w:val="0"/>
              <w:divBdr>
                <w:top w:val="none" w:sz="0" w:space="0" w:color="auto"/>
                <w:left w:val="none" w:sz="0" w:space="0" w:color="auto"/>
                <w:bottom w:val="none" w:sz="0" w:space="0" w:color="auto"/>
                <w:right w:val="none" w:sz="0" w:space="0" w:color="auto"/>
              </w:divBdr>
              <w:divsChild>
                <w:div w:id="111903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841289">
      <w:bodyDiv w:val="1"/>
      <w:marLeft w:val="0"/>
      <w:marRight w:val="0"/>
      <w:marTop w:val="0"/>
      <w:marBottom w:val="0"/>
      <w:divBdr>
        <w:top w:val="none" w:sz="0" w:space="0" w:color="auto"/>
        <w:left w:val="none" w:sz="0" w:space="0" w:color="auto"/>
        <w:bottom w:val="none" w:sz="0" w:space="0" w:color="auto"/>
        <w:right w:val="none" w:sz="0" w:space="0" w:color="auto"/>
      </w:divBdr>
      <w:divsChild>
        <w:div w:id="1133866660">
          <w:marLeft w:val="0"/>
          <w:marRight w:val="0"/>
          <w:marTop w:val="0"/>
          <w:marBottom w:val="0"/>
          <w:divBdr>
            <w:top w:val="none" w:sz="0" w:space="0" w:color="auto"/>
            <w:left w:val="none" w:sz="0" w:space="0" w:color="auto"/>
            <w:bottom w:val="none" w:sz="0" w:space="0" w:color="auto"/>
            <w:right w:val="none" w:sz="0" w:space="0" w:color="auto"/>
          </w:divBdr>
          <w:divsChild>
            <w:div w:id="32468594">
              <w:marLeft w:val="0"/>
              <w:marRight w:val="0"/>
              <w:marTop w:val="0"/>
              <w:marBottom w:val="0"/>
              <w:divBdr>
                <w:top w:val="none" w:sz="0" w:space="0" w:color="auto"/>
                <w:left w:val="none" w:sz="0" w:space="0" w:color="auto"/>
                <w:bottom w:val="none" w:sz="0" w:space="0" w:color="auto"/>
                <w:right w:val="none" w:sz="0" w:space="0" w:color="auto"/>
              </w:divBdr>
              <w:divsChild>
                <w:div w:id="150478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248080">
      <w:bodyDiv w:val="1"/>
      <w:marLeft w:val="0"/>
      <w:marRight w:val="0"/>
      <w:marTop w:val="0"/>
      <w:marBottom w:val="0"/>
      <w:divBdr>
        <w:top w:val="none" w:sz="0" w:space="0" w:color="auto"/>
        <w:left w:val="none" w:sz="0" w:space="0" w:color="auto"/>
        <w:bottom w:val="none" w:sz="0" w:space="0" w:color="auto"/>
        <w:right w:val="none" w:sz="0" w:space="0" w:color="auto"/>
      </w:divBdr>
      <w:divsChild>
        <w:div w:id="77208916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1219</Words>
  <Characters>6709</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Pérez Alemán</dc:creator>
  <cp:keywords/>
  <dc:description/>
  <cp:lastModifiedBy>Mariana Uribe Bernal</cp:lastModifiedBy>
  <cp:revision>3</cp:revision>
  <cp:lastPrinted>2021-09-09T00:09:00Z</cp:lastPrinted>
  <dcterms:created xsi:type="dcterms:W3CDTF">2021-09-09T14:31:00Z</dcterms:created>
  <dcterms:modified xsi:type="dcterms:W3CDTF">2021-09-09T16:02:00Z</dcterms:modified>
</cp:coreProperties>
</file>