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AC76C" w14:textId="78533A28" w:rsidR="0078508C" w:rsidRPr="00E246B3" w:rsidRDefault="0078508C" w:rsidP="00073192">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6C263C">
      <w:pPr>
        <w:spacing w:after="0" w:line="360" w:lineRule="auto"/>
        <w:jc w:val="right"/>
        <w:rPr>
          <w:rFonts w:ascii="Arial" w:eastAsia="Times New Roman" w:hAnsi="Arial" w:cs="Arial"/>
          <w:color w:val="000000" w:themeColor="text1"/>
          <w:sz w:val="24"/>
          <w:szCs w:val="24"/>
        </w:rPr>
      </w:pPr>
    </w:p>
    <w:p w14:paraId="36456FE4" w14:textId="77777777" w:rsidR="00D049D1" w:rsidRDefault="00D049D1" w:rsidP="006C263C">
      <w:pPr>
        <w:spacing w:after="0" w:line="360" w:lineRule="auto"/>
        <w:rPr>
          <w:rFonts w:ascii="Arial" w:eastAsia="Times New Roman" w:hAnsi="Arial" w:cs="Arial"/>
          <w:b/>
          <w:color w:val="000000" w:themeColor="text1"/>
          <w:sz w:val="24"/>
          <w:szCs w:val="24"/>
        </w:rPr>
      </w:pPr>
    </w:p>
    <w:p w14:paraId="698CD77F" w14:textId="4C3E978D" w:rsidR="0078508C" w:rsidRPr="008121FE" w:rsidRDefault="0078508C" w:rsidP="00045068">
      <w:pPr>
        <w:tabs>
          <w:tab w:val="left" w:pos="1130"/>
        </w:tabs>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DIP.</w:t>
      </w:r>
      <w:r w:rsidR="00045068">
        <w:rPr>
          <w:rFonts w:ascii="Arial" w:eastAsia="Times New Roman" w:hAnsi="Arial" w:cs="Arial"/>
          <w:b/>
          <w:color w:val="000000" w:themeColor="text1"/>
          <w:sz w:val="24"/>
          <w:szCs w:val="24"/>
        </w:rPr>
        <w:t xml:space="preserve">ENRIQUE EDGARDO JACOB ROCHA </w:t>
      </w:r>
    </w:p>
    <w:p w14:paraId="5B340C56" w14:textId="17311ACF" w:rsidR="0078508C" w:rsidRPr="008121FE" w:rsidRDefault="0078508C" w:rsidP="008121FE">
      <w:pPr>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PRESIDENT</w:t>
      </w:r>
      <w:r w:rsidR="00045068">
        <w:rPr>
          <w:rFonts w:ascii="Arial" w:eastAsia="Times New Roman" w:hAnsi="Arial" w:cs="Arial"/>
          <w:b/>
          <w:color w:val="000000" w:themeColor="text1"/>
          <w:sz w:val="24"/>
          <w:szCs w:val="24"/>
        </w:rPr>
        <w:t xml:space="preserve">E </w:t>
      </w:r>
      <w:r w:rsidRPr="008121FE">
        <w:rPr>
          <w:rFonts w:ascii="Arial" w:eastAsia="Times New Roman" w:hAnsi="Arial" w:cs="Arial"/>
          <w:b/>
          <w:color w:val="000000" w:themeColor="text1"/>
          <w:sz w:val="24"/>
          <w:szCs w:val="24"/>
        </w:rPr>
        <w:t>DE LA MESA DIRECTIVA</w:t>
      </w:r>
    </w:p>
    <w:p w14:paraId="76CA19FA" w14:textId="77777777" w:rsidR="0078508C" w:rsidRPr="008121FE" w:rsidRDefault="0078508C" w:rsidP="008121FE">
      <w:pPr>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LXI LEGISLATURA DEL H. PODER LEGISLATIVO</w:t>
      </w:r>
    </w:p>
    <w:p w14:paraId="42538AC0" w14:textId="77777777" w:rsidR="0078508C" w:rsidRPr="008121FE" w:rsidRDefault="0078508C" w:rsidP="008121FE">
      <w:pPr>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DEL ESTADO LIBRE Y SOBERANO DE MÉXICO</w:t>
      </w:r>
    </w:p>
    <w:p w14:paraId="19FEB634" w14:textId="77777777" w:rsidR="0078508C" w:rsidRPr="008121FE" w:rsidRDefault="0078508C" w:rsidP="008121FE">
      <w:pPr>
        <w:spacing w:after="0" w:line="360" w:lineRule="auto"/>
        <w:rPr>
          <w:rFonts w:ascii="Arial" w:eastAsia="Times New Roman" w:hAnsi="Arial" w:cs="Arial"/>
          <w:b/>
          <w:color w:val="000000" w:themeColor="text1"/>
          <w:sz w:val="24"/>
          <w:szCs w:val="24"/>
        </w:rPr>
      </w:pPr>
    </w:p>
    <w:p w14:paraId="5BA0A32F" w14:textId="77777777" w:rsidR="0078508C" w:rsidRPr="008121FE" w:rsidRDefault="0078508C" w:rsidP="008121FE">
      <w:pPr>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P R E S E N T E</w:t>
      </w:r>
    </w:p>
    <w:p w14:paraId="3CA1280D" w14:textId="34F11AFA" w:rsidR="0078508C" w:rsidRPr="008121FE" w:rsidRDefault="0078508C" w:rsidP="008121FE">
      <w:pPr>
        <w:spacing w:after="0" w:line="360" w:lineRule="auto"/>
        <w:jc w:val="both"/>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Honorable Asamblea</w:t>
      </w:r>
    </w:p>
    <w:p w14:paraId="0D8A5CBB" w14:textId="77777777" w:rsidR="0078508C" w:rsidRPr="008121FE" w:rsidRDefault="0078508C" w:rsidP="008121FE">
      <w:pPr>
        <w:spacing w:after="0" w:line="360" w:lineRule="auto"/>
        <w:jc w:val="both"/>
        <w:rPr>
          <w:rFonts w:ascii="Arial" w:eastAsia="Times New Roman" w:hAnsi="Arial" w:cs="Arial"/>
          <w:b/>
          <w:color w:val="000000" w:themeColor="text1"/>
          <w:sz w:val="24"/>
          <w:szCs w:val="24"/>
        </w:rPr>
      </w:pPr>
    </w:p>
    <w:p w14:paraId="734A5804" w14:textId="09E0916E" w:rsidR="0078508C" w:rsidRPr="008121FE" w:rsidRDefault="00045068" w:rsidP="008121FE">
      <w:pPr>
        <w:spacing w:after="0" w:line="360" w:lineRule="auto"/>
        <w:jc w:val="both"/>
        <w:rPr>
          <w:rFonts w:ascii="Arial" w:eastAsia="Times New Roman" w:hAnsi="Arial" w:cs="Arial"/>
          <w:color w:val="000000" w:themeColor="text1"/>
          <w:sz w:val="24"/>
          <w:szCs w:val="24"/>
        </w:rPr>
      </w:pPr>
      <w:r w:rsidRPr="00E246B3">
        <w:rPr>
          <w:rFonts w:ascii="Arial" w:hAnsi="Arial" w:cs="Arial"/>
          <w:color w:val="000000" w:themeColor="text1"/>
        </w:rPr>
        <w:t>Quien</w:t>
      </w:r>
      <w:r>
        <w:rPr>
          <w:rFonts w:ascii="Arial" w:hAnsi="Arial" w:cs="Arial"/>
          <w:color w:val="000000" w:themeColor="text1"/>
        </w:rPr>
        <w:t xml:space="preserve">es </w:t>
      </w:r>
      <w:r w:rsidRPr="00E246B3">
        <w:rPr>
          <w:rFonts w:ascii="Arial" w:hAnsi="Arial" w:cs="Arial"/>
          <w:color w:val="000000" w:themeColor="text1"/>
        </w:rPr>
        <w:t>suscribe</w:t>
      </w:r>
      <w:r>
        <w:rPr>
          <w:rFonts w:ascii="Arial" w:hAnsi="Arial" w:cs="Arial"/>
          <w:color w:val="000000" w:themeColor="text1"/>
        </w:rPr>
        <w:t>n</w:t>
      </w:r>
      <w:r w:rsidRPr="00E246B3">
        <w:rPr>
          <w:rFonts w:ascii="Arial" w:hAnsi="Arial" w:cs="Arial"/>
          <w:color w:val="000000" w:themeColor="text1"/>
        </w:rPr>
        <w:t xml:space="preserve"> </w:t>
      </w:r>
      <w:r w:rsidRPr="00E246B3">
        <w:rPr>
          <w:rFonts w:ascii="Arial" w:hAnsi="Arial" w:cs="Arial"/>
          <w:b/>
          <w:color w:val="000000" w:themeColor="text1"/>
        </w:rPr>
        <w:t>MARÍA LUISA MENDOZA MONDRAGÓN</w:t>
      </w:r>
      <w:r>
        <w:rPr>
          <w:rFonts w:ascii="Arial" w:hAnsi="Arial" w:cs="Arial"/>
          <w:b/>
          <w:color w:val="000000" w:themeColor="text1"/>
        </w:rPr>
        <w:t xml:space="preserve"> </w:t>
      </w:r>
      <w:r w:rsidRPr="00D96EEF">
        <w:rPr>
          <w:rFonts w:ascii="Arial" w:hAnsi="Arial" w:cs="Arial"/>
          <w:b/>
        </w:rPr>
        <w:t xml:space="preserve">Y </w:t>
      </w:r>
      <w:r w:rsidRPr="00D96EEF">
        <w:rPr>
          <w:rFonts w:ascii="Arial" w:hAnsi="Arial" w:cs="Arial"/>
          <w:b/>
          <w:bCs/>
        </w:rPr>
        <w:t>CLAUDIA DESIREE MORALES</w:t>
      </w:r>
      <w:r w:rsidRPr="00D96EEF">
        <w:rPr>
          <w:rFonts w:ascii="Arial" w:hAnsi="Arial" w:cs="Arial"/>
        </w:rPr>
        <w:t xml:space="preserve"> </w:t>
      </w:r>
      <w:r w:rsidRPr="00D96EEF">
        <w:rPr>
          <w:rFonts w:ascii="Arial" w:hAnsi="Arial" w:cs="Arial"/>
          <w:b/>
        </w:rPr>
        <w:t>ROBLEDO</w:t>
      </w:r>
      <w:r>
        <w:rPr>
          <w:rFonts w:ascii="Arial" w:hAnsi="Arial" w:cs="Arial"/>
          <w:b/>
          <w:color w:val="000000" w:themeColor="text1"/>
        </w:rPr>
        <w:t xml:space="preserve"> </w:t>
      </w:r>
      <w:r w:rsidRPr="005A2D11">
        <w:rPr>
          <w:rFonts w:ascii="Arial" w:hAnsi="Arial" w:cs="Arial"/>
          <w:color w:val="000000" w:themeColor="text1"/>
        </w:rPr>
        <w:t>diputada</w:t>
      </w:r>
      <w:r>
        <w:rPr>
          <w:rFonts w:ascii="Arial" w:hAnsi="Arial" w:cs="Arial"/>
          <w:color w:val="000000" w:themeColor="text1"/>
        </w:rPr>
        <w:t>s</w:t>
      </w:r>
      <w:r w:rsidRPr="00E246B3">
        <w:rPr>
          <w:rFonts w:ascii="Arial" w:hAnsi="Arial" w:cs="Arial"/>
          <w:color w:val="000000" w:themeColor="text1"/>
        </w:rPr>
        <w:t xml:space="preserve"> integrante</w:t>
      </w:r>
      <w:r>
        <w:rPr>
          <w:rFonts w:ascii="Arial" w:hAnsi="Arial" w:cs="Arial"/>
          <w:color w:val="000000" w:themeColor="text1"/>
        </w:rPr>
        <w:t>s</w:t>
      </w:r>
      <w:r w:rsidRPr="00E246B3">
        <w:rPr>
          <w:rFonts w:ascii="Arial" w:hAnsi="Arial" w:cs="Arial"/>
          <w:color w:val="000000" w:themeColor="text1"/>
        </w:rPr>
        <w:t xml:space="preserve"> </w:t>
      </w:r>
      <w:r w:rsidR="0078508C" w:rsidRPr="008121FE">
        <w:rPr>
          <w:rFonts w:ascii="Arial" w:eastAsia="Times New Roman" w:hAnsi="Arial" w:cs="Arial"/>
          <w:color w:val="000000" w:themeColor="text1"/>
          <w:sz w:val="24"/>
          <w:szCs w:val="24"/>
        </w:rPr>
        <w:t xml:space="preserve">del </w:t>
      </w:r>
      <w:r w:rsidR="0078508C" w:rsidRPr="008121FE">
        <w:rPr>
          <w:rFonts w:ascii="Arial" w:eastAsia="Times New Roman" w:hAnsi="Arial" w:cs="Arial"/>
          <w:b/>
          <w:color w:val="000000" w:themeColor="text1"/>
          <w:sz w:val="24"/>
          <w:szCs w:val="24"/>
        </w:rPr>
        <w:t>GRUPO PARLAMENTARIO DEL PARTIDO VERDE ECOLOGISTA DE MÉXICO</w:t>
      </w:r>
      <w:r w:rsidR="0078508C" w:rsidRPr="008121FE">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w:t>
      </w:r>
      <w:r w:rsidR="00F20158">
        <w:rPr>
          <w:rFonts w:ascii="Arial" w:eastAsia="Times New Roman" w:hAnsi="Arial" w:cs="Arial"/>
          <w:color w:val="000000" w:themeColor="text1"/>
          <w:sz w:val="24"/>
          <w:szCs w:val="24"/>
        </w:rPr>
        <w:t xml:space="preserve"> el</w:t>
      </w:r>
      <w:r w:rsidR="00601D57">
        <w:rPr>
          <w:rFonts w:ascii="Arial" w:eastAsia="Times New Roman" w:hAnsi="Arial" w:cs="Arial"/>
          <w:color w:val="000000" w:themeColor="text1"/>
          <w:sz w:val="24"/>
          <w:szCs w:val="24"/>
        </w:rPr>
        <w:t xml:space="preserve"> </w:t>
      </w:r>
      <w:r w:rsidR="00A06714" w:rsidRPr="00A06714">
        <w:rPr>
          <w:rFonts w:ascii="Arial" w:eastAsia="Times New Roman" w:hAnsi="Arial" w:cs="Arial"/>
          <w:b/>
          <w:bCs/>
          <w:sz w:val="24"/>
          <w:szCs w:val="24"/>
        </w:rPr>
        <w:t xml:space="preserve">PUNTO DE ACUERDO DE URGENTE Y OBVIA RESOLUCIÓN POR EL QUE SE EXHORTA A LOS PODERES LEGISLATIVOS </w:t>
      </w:r>
      <w:r w:rsidR="00A06714">
        <w:rPr>
          <w:rFonts w:ascii="Arial" w:eastAsia="Times New Roman" w:hAnsi="Arial" w:cs="Arial"/>
          <w:b/>
          <w:bCs/>
          <w:sz w:val="24"/>
          <w:szCs w:val="24"/>
        </w:rPr>
        <w:t>DE LAS ENTIDADES FEDERATIVAS QUE CONFORMAN LA MEGALÓPOLIS DEL CENTRO DEL PAÍS,</w:t>
      </w:r>
      <w:r w:rsidR="00A06714" w:rsidRPr="00A06714">
        <w:rPr>
          <w:rFonts w:ascii="Arial" w:eastAsia="Times New Roman" w:hAnsi="Arial" w:cs="Arial"/>
          <w:b/>
          <w:bCs/>
          <w:sz w:val="24"/>
          <w:szCs w:val="24"/>
        </w:rPr>
        <w:t xml:space="preserve"> PARA QUE, EN EL PROCESO DE ANÁLISIS, DISCUSIÓN Y APROBACIÓN DE SUS RESPECTIVOS PAQUETES FISCALES PARA EL EJERCICIO 2023, </w:t>
      </w:r>
      <w:r w:rsidR="009B434B">
        <w:rPr>
          <w:rFonts w:ascii="Arial" w:eastAsia="Times New Roman" w:hAnsi="Arial" w:cs="Arial"/>
          <w:b/>
          <w:bCs/>
          <w:sz w:val="24"/>
          <w:szCs w:val="24"/>
        </w:rPr>
        <w:t xml:space="preserve">CONSIDEREN </w:t>
      </w:r>
      <w:r w:rsidR="00A06714" w:rsidRPr="00A06714">
        <w:rPr>
          <w:rFonts w:ascii="Arial" w:eastAsia="Times New Roman" w:hAnsi="Arial" w:cs="Arial"/>
          <w:b/>
          <w:bCs/>
          <w:sz w:val="24"/>
          <w:szCs w:val="24"/>
        </w:rPr>
        <w:t>LA POSIBILIDAD DE HOMOLOGAR LAS TASAS, TARIFAS Y COSTOS DE LOS IMPUESTOS, DERECHOS Y TRÁMITES VEHICULARES, ASÍ COMO LOS ESTÍMULOS Y SUBSIDIOS A LOS MISMOS</w:t>
      </w:r>
      <w:r w:rsidR="00A06714">
        <w:rPr>
          <w:rFonts w:ascii="Arial" w:eastAsia="Times New Roman" w:hAnsi="Arial" w:cs="Arial"/>
          <w:b/>
          <w:bCs/>
          <w:sz w:val="24"/>
          <w:szCs w:val="24"/>
        </w:rPr>
        <w:t xml:space="preserve">, </w:t>
      </w:r>
      <w:r w:rsidR="00A06714" w:rsidRPr="00A06714">
        <w:rPr>
          <w:rFonts w:ascii="Arial" w:eastAsia="Times New Roman" w:hAnsi="Arial" w:cs="Arial"/>
          <w:b/>
          <w:bCs/>
          <w:sz w:val="24"/>
          <w:szCs w:val="24"/>
        </w:rPr>
        <w:t xml:space="preserve">CON LA INTENCIÓN DE EVITAR </w:t>
      </w:r>
      <w:r w:rsidR="00AE1F85">
        <w:rPr>
          <w:rFonts w:ascii="Arial" w:eastAsia="Times New Roman" w:hAnsi="Arial" w:cs="Arial"/>
          <w:b/>
          <w:bCs/>
          <w:sz w:val="24"/>
          <w:szCs w:val="24"/>
        </w:rPr>
        <w:t xml:space="preserve">LA </w:t>
      </w:r>
      <w:r w:rsidR="00A06714" w:rsidRPr="00A06714">
        <w:rPr>
          <w:rFonts w:ascii="Arial" w:eastAsia="Times New Roman" w:hAnsi="Arial" w:cs="Arial"/>
          <w:b/>
          <w:bCs/>
          <w:sz w:val="24"/>
          <w:szCs w:val="24"/>
        </w:rPr>
        <w:t>EVASIÓN DE DICHAS OBLIGACIONES FISCALES POR PARTE DE LOS CONTRIBUYENTES</w:t>
      </w:r>
      <w:r w:rsidR="00C538D5" w:rsidRPr="008121FE">
        <w:rPr>
          <w:rFonts w:ascii="Arial" w:hAnsi="Arial" w:cs="Arial"/>
          <w:b/>
          <w:bCs/>
          <w:sz w:val="24"/>
          <w:szCs w:val="24"/>
        </w:rPr>
        <w:t xml:space="preserve">, </w:t>
      </w:r>
      <w:r w:rsidR="0078508C" w:rsidRPr="008121FE">
        <w:rPr>
          <w:rFonts w:ascii="Arial" w:eastAsia="Calibri" w:hAnsi="Arial" w:cs="Arial"/>
          <w:bCs/>
          <w:color w:val="000000" w:themeColor="text1"/>
          <w:sz w:val="24"/>
          <w:szCs w:val="24"/>
        </w:rPr>
        <w:t>c</w:t>
      </w:r>
      <w:r w:rsidR="0078508C" w:rsidRPr="008121FE">
        <w:rPr>
          <w:rFonts w:ascii="Arial" w:eastAsia="Times New Roman" w:hAnsi="Arial" w:cs="Arial"/>
          <w:color w:val="000000" w:themeColor="text1"/>
          <w:sz w:val="24"/>
          <w:szCs w:val="24"/>
        </w:rPr>
        <w:t>on sustento en la siguiente:</w:t>
      </w:r>
    </w:p>
    <w:bookmarkEnd w:id="0"/>
    <w:p w14:paraId="780344DD" w14:textId="51D9FD08" w:rsidR="00637FD0" w:rsidRPr="00637FD0" w:rsidRDefault="00637FD0" w:rsidP="00637FD0">
      <w:pPr>
        <w:tabs>
          <w:tab w:val="left" w:pos="8239"/>
        </w:tabs>
        <w:spacing w:after="0" w:line="360" w:lineRule="auto"/>
        <w:rPr>
          <w:rFonts w:ascii="Arial" w:hAnsi="Arial" w:cs="Arial"/>
          <w:sz w:val="24"/>
          <w:szCs w:val="24"/>
        </w:rPr>
        <w:sectPr w:rsidR="00637FD0" w:rsidRPr="00637FD0" w:rsidSect="008B5A7B">
          <w:headerReference w:type="default" r:id="rId8"/>
          <w:footerReference w:type="default" r:id="rId9"/>
          <w:pgSz w:w="12240" w:h="15840" w:code="1"/>
          <w:pgMar w:top="2126" w:right="1418" w:bottom="851" w:left="1418" w:header="567" w:footer="851" w:gutter="0"/>
          <w:cols w:space="708"/>
          <w:docGrid w:linePitch="360"/>
        </w:sectPr>
      </w:pPr>
      <w:r>
        <w:rPr>
          <w:rFonts w:ascii="Arial" w:hAnsi="Arial" w:cs="Arial"/>
          <w:sz w:val="24"/>
          <w:szCs w:val="24"/>
        </w:rPr>
        <w:tab/>
      </w:r>
    </w:p>
    <w:p w14:paraId="3FAF7304" w14:textId="77777777" w:rsidR="00CE74DE" w:rsidRPr="008121FE" w:rsidRDefault="00CE74DE" w:rsidP="00693017">
      <w:pPr>
        <w:spacing w:after="0" w:line="360" w:lineRule="auto"/>
        <w:rPr>
          <w:rFonts w:ascii="Arial" w:eastAsia="Times New Roman" w:hAnsi="Arial" w:cs="Arial"/>
          <w:b/>
          <w:color w:val="000000" w:themeColor="text1"/>
          <w:sz w:val="24"/>
          <w:szCs w:val="24"/>
        </w:rPr>
      </w:pPr>
      <w:bookmarkStart w:id="2" w:name="_Hlk82717029"/>
    </w:p>
    <w:p w14:paraId="4FF78E0D" w14:textId="28618170" w:rsidR="00FE3FF8" w:rsidRPr="008121FE" w:rsidRDefault="00FE3FF8" w:rsidP="008121FE">
      <w:pPr>
        <w:spacing w:after="0" w:line="360" w:lineRule="auto"/>
        <w:jc w:val="center"/>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EXPOSICIÓN DE MOTIVOS</w:t>
      </w:r>
    </w:p>
    <w:p w14:paraId="11C38628" w14:textId="36471929" w:rsidR="006C263C" w:rsidRPr="008121FE" w:rsidRDefault="006C263C" w:rsidP="008121FE">
      <w:pPr>
        <w:spacing w:after="0" w:line="360" w:lineRule="auto"/>
        <w:jc w:val="both"/>
        <w:rPr>
          <w:rFonts w:ascii="Arial" w:hAnsi="Arial" w:cs="Arial"/>
          <w:color w:val="000000"/>
          <w:sz w:val="24"/>
          <w:szCs w:val="24"/>
          <w:shd w:val="clear" w:color="auto" w:fill="FFFFFF"/>
        </w:rPr>
      </w:pPr>
    </w:p>
    <w:bookmarkEnd w:id="2"/>
    <w:p w14:paraId="603901DC" w14:textId="15260BEF" w:rsidR="00D775B9" w:rsidRPr="00D775B9" w:rsidRDefault="00D775B9" w:rsidP="00D775B9">
      <w:pPr>
        <w:spacing w:after="0" w:line="360" w:lineRule="auto"/>
        <w:jc w:val="both"/>
        <w:rPr>
          <w:rFonts w:ascii="Arial" w:hAnsi="Arial" w:cs="Arial"/>
          <w:sz w:val="24"/>
          <w:szCs w:val="24"/>
        </w:rPr>
      </w:pPr>
      <w:r w:rsidRPr="00D775B9">
        <w:rPr>
          <w:rFonts w:ascii="Arial" w:hAnsi="Arial" w:cs="Arial"/>
          <w:sz w:val="24"/>
          <w:szCs w:val="24"/>
        </w:rPr>
        <w:t>La evasión fiscal es definida como “el no pago de una contribución; no hacer el pago de una contribución es equivalente a eludir el deber de cubrirla. Se trata de la violación de la ley que establece la obligación de pagar al fisco lo que este órgano tiene derecho de exigir”</w:t>
      </w:r>
      <w:r w:rsidR="00B5106E">
        <w:rPr>
          <w:rFonts w:ascii="Arial" w:hAnsi="Arial" w:cs="Arial"/>
          <w:sz w:val="24"/>
          <w:szCs w:val="24"/>
        </w:rPr>
        <w:t xml:space="preserve"> </w:t>
      </w:r>
      <w:r w:rsidRPr="00D775B9">
        <w:rPr>
          <w:rFonts w:ascii="Arial" w:hAnsi="Arial" w:cs="Arial"/>
          <w:sz w:val="24"/>
          <w:szCs w:val="24"/>
        </w:rPr>
        <w:t>(Albarracín y Crespo, 2018)</w:t>
      </w:r>
      <w:r w:rsidR="00B5106E">
        <w:rPr>
          <w:rFonts w:ascii="Arial" w:hAnsi="Arial" w:cs="Arial"/>
          <w:sz w:val="24"/>
          <w:szCs w:val="24"/>
        </w:rPr>
        <w:t>.</w:t>
      </w:r>
    </w:p>
    <w:p w14:paraId="06092DDE" w14:textId="77777777" w:rsidR="00D775B9" w:rsidRPr="00D775B9" w:rsidRDefault="00D775B9" w:rsidP="00D775B9">
      <w:pPr>
        <w:spacing w:after="0" w:line="360" w:lineRule="auto"/>
        <w:jc w:val="both"/>
        <w:rPr>
          <w:rFonts w:ascii="Arial" w:hAnsi="Arial" w:cs="Arial"/>
          <w:sz w:val="24"/>
          <w:szCs w:val="24"/>
        </w:rPr>
      </w:pPr>
    </w:p>
    <w:p w14:paraId="22A70875" w14:textId="0D105980" w:rsidR="00A84AE7" w:rsidRDefault="00D775B9" w:rsidP="00D775B9">
      <w:pPr>
        <w:spacing w:after="0" w:line="360" w:lineRule="auto"/>
        <w:jc w:val="both"/>
        <w:rPr>
          <w:rFonts w:ascii="Arial" w:hAnsi="Arial" w:cs="Arial"/>
          <w:sz w:val="24"/>
          <w:szCs w:val="24"/>
        </w:rPr>
      </w:pPr>
      <w:r w:rsidRPr="00D775B9">
        <w:rPr>
          <w:rFonts w:ascii="Arial" w:hAnsi="Arial" w:cs="Arial"/>
          <w:sz w:val="24"/>
          <w:szCs w:val="24"/>
        </w:rPr>
        <w:t>La evasión fiscal es un delito y una modalidad de corrupción que nos afecta a todos</w:t>
      </w:r>
      <w:r w:rsidR="00A06714">
        <w:rPr>
          <w:rFonts w:ascii="Arial" w:hAnsi="Arial" w:cs="Arial"/>
          <w:sz w:val="24"/>
          <w:szCs w:val="24"/>
        </w:rPr>
        <w:t xml:space="preserve">. Al </w:t>
      </w:r>
      <w:r w:rsidRPr="00D775B9">
        <w:rPr>
          <w:rFonts w:ascii="Arial" w:hAnsi="Arial" w:cs="Arial"/>
          <w:sz w:val="24"/>
          <w:szCs w:val="24"/>
        </w:rPr>
        <w:t>evita</w:t>
      </w:r>
      <w:r w:rsidR="00A06714">
        <w:rPr>
          <w:rFonts w:ascii="Arial" w:hAnsi="Arial" w:cs="Arial"/>
          <w:sz w:val="24"/>
          <w:szCs w:val="24"/>
        </w:rPr>
        <w:t>r</w:t>
      </w:r>
      <w:r w:rsidRPr="00D775B9">
        <w:rPr>
          <w:rFonts w:ascii="Arial" w:hAnsi="Arial" w:cs="Arial"/>
          <w:sz w:val="24"/>
          <w:szCs w:val="24"/>
        </w:rPr>
        <w:t xml:space="preserve"> el cumplimiento de las obligaciones</w:t>
      </w:r>
      <w:r w:rsidR="007C6FDB">
        <w:rPr>
          <w:rFonts w:ascii="Arial" w:hAnsi="Arial" w:cs="Arial"/>
          <w:sz w:val="24"/>
          <w:szCs w:val="24"/>
        </w:rPr>
        <w:t xml:space="preserve"> </w:t>
      </w:r>
      <w:r w:rsidRPr="00D775B9">
        <w:rPr>
          <w:rFonts w:ascii="Arial" w:hAnsi="Arial" w:cs="Arial"/>
          <w:sz w:val="24"/>
          <w:szCs w:val="24"/>
        </w:rPr>
        <w:t xml:space="preserve">que </w:t>
      </w:r>
      <w:r w:rsidR="00A06714">
        <w:rPr>
          <w:rFonts w:ascii="Arial" w:hAnsi="Arial" w:cs="Arial"/>
          <w:sz w:val="24"/>
          <w:szCs w:val="24"/>
        </w:rPr>
        <w:t>como ciudadanos</w:t>
      </w:r>
      <w:r w:rsidRPr="00D775B9">
        <w:rPr>
          <w:rFonts w:ascii="Arial" w:hAnsi="Arial" w:cs="Arial"/>
          <w:sz w:val="24"/>
          <w:szCs w:val="24"/>
        </w:rPr>
        <w:t xml:space="preserve"> nos corresponden,</w:t>
      </w:r>
      <w:r w:rsidR="00A06714">
        <w:rPr>
          <w:rFonts w:ascii="Arial" w:hAnsi="Arial" w:cs="Arial"/>
          <w:sz w:val="24"/>
          <w:szCs w:val="24"/>
        </w:rPr>
        <w:t xml:space="preserve"> se</w:t>
      </w:r>
      <w:r w:rsidRPr="00D775B9">
        <w:rPr>
          <w:rFonts w:ascii="Arial" w:hAnsi="Arial" w:cs="Arial"/>
          <w:sz w:val="24"/>
          <w:szCs w:val="24"/>
        </w:rPr>
        <w:t xml:space="preserve"> restringe </w:t>
      </w:r>
      <w:r w:rsidR="00A06714">
        <w:rPr>
          <w:rFonts w:ascii="Arial" w:hAnsi="Arial" w:cs="Arial"/>
          <w:sz w:val="24"/>
          <w:szCs w:val="24"/>
        </w:rPr>
        <w:t>a los gobiernos la posibilidad de contar con lo</w:t>
      </w:r>
      <w:r w:rsidRPr="00D775B9">
        <w:rPr>
          <w:rFonts w:ascii="Arial" w:hAnsi="Arial" w:cs="Arial"/>
          <w:sz w:val="24"/>
          <w:szCs w:val="24"/>
        </w:rPr>
        <w:t xml:space="preserve">s recursos económicos </w:t>
      </w:r>
      <w:r w:rsidR="00A06714">
        <w:rPr>
          <w:rFonts w:ascii="Arial" w:hAnsi="Arial" w:cs="Arial"/>
          <w:sz w:val="24"/>
          <w:szCs w:val="24"/>
        </w:rPr>
        <w:t>suficientes</w:t>
      </w:r>
      <w:r w:rsidRPr="00D775B9">
        <w:rPr>
          <w:rFonts w:ascii="Arial" w:hAnsi="Arial" w:cs="Arial"/>
          <w:sz w:val="24"/>
          <w:szCs w:val="24"/>
        </w:rPr>
        <w:t xml:space="preserve"> para </w:t>
      </w:r>
      <w:r w:rsidR="00A06714">
        <w:rPr>
          <w:rFonts w:ascii="Arial" w:hAnsi="Arial" w:cs="Arial"/>
          <w:sz w:val="24"/>
          <w:szCs w:val="24"/>
        </w:rPr>
        <w:t xml:space="preserve">el cumplimiento de sus funciones, así como para el desarrollo e implementación </w:t>
      </w:r>
      <w:r w:rsidRPr="00D775B9">
        <w:rPr>
          <w:rFonts w:ascii="Arial" w:hAnsi="Arial" w:cs="Arial"/>
          <w:sz w:val="24"/>
          <w:szCs w:val="24"/>
        </w:rPr>
        <w:t xml:space="preserve">de políticas públicas y programas sociales, </w:t>
      </w:r>
      <w:r w:rsidR="00A06714">
        <w:rPr>
          <w:rFonts w:ascii="Arial" w:hAnsi="Arial" w:cs="Arial"/>
          <w:sz w:val="24"/>
          <w:szCs w:val="24"/>
        </w:rPr>
        <w:t>destinados a la población</w:t>
      </w:r>
      <w:r w:rsidRPr="00D775B9">
        <w:rPr>
          <w:rFonts w:ascii="Arial" w:hAnsi="Arial" w:cs="Arial"/>
          <w:sz w:val="24"/>
          <w:szCs w:val="24"/>
        </w:rPr>
        <w:t xml:space="preserve"> en mayor grado de vulnerabilidad.</w:t>
      </w:r>
    </w:p>
    <w:p w14:paraId="1CC6EC98" w14:textId="166F31E7" w:rsidR="00D775B9" w:rsidRDefault="00D775B9" w:rsidP="00D775B9">
      <w:pPr>
        <w:spacing w:after="0" w:line="360" w:lineRule="auto"/>
        <w:jc w:val="both"/>
        <w:rPr>
          <w:rFonts w:ascii="Arial" w:hAnsi="Arial" w:cs="Arial"/>
          <w:sz w:val="24"/>
          <w:szCs w:val="24"/>
        </w:rPr>
      </w:pPr>
    </w:p>
    <w:p w14:paraId="5ACAE74F" w14:textId="35A21C25" w:rsidR="00D775B9" w:rsidRPr="00D775B9" w:rsidRDefault="00D775B9" w:rsidP="00D775B9">
      <w:pPr>
        <w:spacing w:after="0" w:line="360" w:lineRule="auto"/>
        <w:jc w:val="both"/>
        <w:rPr>
          <w:rFonts w:ascii="Arial" w:hAnsi="Arial" w:cs="Arial"/>
          <w:sz w:val="24"/>
          <w:szCs w:val="24"/>
        </w:rPr>
      </w:pPr>
      <w:r w:rsidRPr="00D775B9">
        <w:rPr>
          <w:rFonts w:ascii="Arial" w:hAnsi="Arial" w:cs="Arial"/>
          <w:sz w:val="24"/>
          <w:szCs w:val="24"/>
        </w:rPr>
        <w:t>Una forma muy común de evasión fiscal</w:t>
      </w:r>
      <w:r w:rsidR="007C6FDB">
        <w:rPr>
          <w:rFonts w:ascii="Arial" w:hAnsi="Arial" w:cs="Arial"/>
          <w:sz w:val="24"/>
          <w:szCs w:val="24"/>
        </w:rPr>
        <w:t>,</w:t>
      </w:r>
      <w:r w:rsidRPr="00D775B9">
        <w:rPr>
          <w:rFonts w:ascii="Arial" w:hAnsi="Arial" w:cs="Arial"/>
          <w:sz w:val="24"/>
          <w:szCs w:val="24"/>
        </w:rPr>
        <w:t xml:space="preserve"> </w:t>
      </w:r>
      <w:r w:rsidR="00A06714">
        <w:rPr>
          <w:rFonts w:ascii="Arial" w:hAnsi="Arial" w:cs="Arial"/>
          <w:sz w:val="24"/>
          <w:szCs w:val="24"/>
        </w:rPr>
        <w:t xml:space="preserve">es la que ocurre cuando, al realizar la compra de un vehículo, el propietario decide darlo de alta </w:t>
      </w:r>
      <w:r w:rsidRPr="00D775B9">
        <w:rPr>
          <w:rFonts w:ascii="Arial" w:hAnsi="Arial" w:cs="Arial"/>
          <w:sz w:val="24"/>
          <w:szCs w:val="24"/>
        </w:rPr>
        <w:t>en</w:t>
      </w:r>
      <w:r w:rsidR="00A06714">
        <w:rPr>
          <w:rFonts w:ascii="Arial" w:hAnsi="Arial" w:cs="Arial"/>
          <w:sz w:val="24"/>
          <w:szCs w:val="24"/>
        </w:rPr>
        <w:t xml:space="preserve"> alguna otra entidad federativa, ajena al lugar de su residencia, en la que existen mejores condiciones para su posesión</w:t>
      </w:r>
      <w:r w:rsidR="00E04040">
        <w:rPr>
          <w:rFonts w:ascii="Arial" w:hAnsi="Arial" w:cs="Arial"/>
          <w:sz w:val="24"/>
          <w:szCs w:val="24"/>
        </w:rPr>
        <w:t>,</w:t>
      </w:r>
      <w:r w:rsidR="00A06714">
        <w:rPr>
          <w:rFonts w:ascii="Arial" w:hAnsi="Arial" w:cs="Arial"/>
          <w:sz w:val="24"/>
          <w:szCs w:val="24"/>
        </w:rPr>
        <w:t xml:space="preserve"> tales como mayores montos de subsidio al Impuesto a la Tenencia y Uso de Vehículos</w:t>
      </w:r>
      <w:r w:rsidR="00926CBD">
        <w:rPr>
          <w:rFonts w:ascii="Arial" w:hAnsi="Arial" w:cs="Arial"/>
          <w:sz w:val="24"/>
          <w:szCs w:val="24"/>
        </w:rPr>
        <w:t xml:space="preserve"> </w:t>
      </w:r>
      <w:r w:rsidR="00A06714">
        <w:rPr>
          <w:rFonts w:ascii="Arial" w:hAnsi="Arial" w:cs="Arial"/>
          <w:sz w:val="24"/>
          <w:szCs w:val="24"/>
        </w:rPr>
        <w:t>respecto al valor del mismo, o una tasa menor del impuesto; tarifas más bajas de los derechos por Refrendo de la Tarjeta de Circulación; menor número, costo, obligatoriedad y estándares técnicos de verificación vehicular, entre otros</w:t>
      </w:r>
      <w:r w:rsidRPr="00D775B9">
        <w:rPr>
          <w:rFonts w:ascii="Arial" w:hAnsi="Arial" w:cs="Arial"/>
          <w:sz w:val="24"/>
          <w:szCs w:val="24"/>
        </w:rPr>
        <w:t>.</w:t>
      </w:r>
      <w:r w:rsidR="00A06714">
        <w:rPr>
          <w:rFonts w:ascii="Arial" w:hAnsi="Arial" w:cs="Arial"/>
          <w:sz w:val="24"/>
          <w:szCs w:val="24"/>
        </w:rPr>
        <w:t xml:space="preserve"> Lo que se deriva de una</w:t>
      </w:r>
      <w:r w:rsidRPr="00D775B9">
        <w:rPr>
          <w:rFonts w:ascii="Arial" w:hAnsi="Arial" w:cs="Arial"/>
          <w:sz w:val="24"/>
          <w:szCs w:val="24"/>
        </w:rPr>
        <w:t xml:space="preserve"> </w:t>
      </w:r>
      <w:r w:rsidRPr="00637FD0">
        <w:rPr>
          <w:rFonts w:ascii="Arial" w:hAnsi="Arial" w:cs="Arial"/>
          <w:sz w:val="24"/>
          <w:szCs w:val="24"/>
        </w:rPr>
        <w:t>falta de coordinación</w:t>
      </w:r>
      <w:r w:rsidRPr="00D775B9">
        <w:rPr>
          <w:rFonts w:ascii="Arial" w:hAnsi="Arial" w:cs="Arial"/>
          <w:sz w:val="24"/>
          <w:szCs w:val="24"/>
        </w:rPr>
        <w:t xml:space="preserve"> entre entidades federativas</w:t>
      </w:r>
      <w:r w:rsidR="00A06714">
        <w:rPr>
          <w:rFonts w:ascii="Arial" w:hAnsi="Arial" w:cs="Arial"/>
          <w:sz w:val="24"/>
          <w:szCs w:val="24"/>
        </w:rPr>
        <w:t xml:space="preserve"> vecinas o que comparten zonas metropolitanas.</w:t>
      </w:r>
    </w:p>
    <w:p w14:paraId="35189B2A" w14:textId="77777777" w:rsidR="00D775B9" w:rsidRPr="00D775B9" w:rsidRDefault="00D775B9" w:rsidP="00D775B9">
      <w:pPr>
        <w:spacing w:after="0" w:line="360" w:lineRule="auto"/>
        <w:jc w:val="both"/>
        <w:rPr>
          <w:rFonts w:ascii="Arial" w:hAnsi="Arial" w:cs="Arial"/>
          <w:sz w:val="24"/>
          <w:szCs w:val="24"/>
        </w:rPr>
      </w:pPr>
    </w:p>
    <w:p w14:paraId="0C056F74" w14:textId="7705B239" w:rsidR="00D775B9" w:rsidRPr="00D775B9" w:rsidRDefault="00D775B9" w:rsidP="00D775B9">
      <w:pPr>
        <w:spacing w:after="0" w:line="360" w:lineRule="auto"/>
        <w:jc w:val="both"/>
        <w:rPr>
          <w:rFonts w:ascii="Arial" w:hAnsi="Arial" w:cs="Arial"/>
          <w:sz w:val="24"/>
          <w:szCs w:val="24"/>
        </w:rPr>
      </w:pPr>
      <w:r w:rsidRPr="00D775B9">
        <w:rPr>
          <w:rFonts w:ascii="Arial" w:hAnsi="Arial" w:cs="Arial"/>
          <w:sz w:val="24"/>
          <w:szCs w:val="24"/>
        </w:rPr>
        <w:t xml:space="preserve">De acuerdo con un cálculo realizado por el Instituto de Políticas para el Transporte y Desarrollo (ITDP) de 2019, dicha práctica </w:t>
      </w:r>
      <w:r w:rsidR="00E6153E">
        <w:rPr>
          <w:rFonts w:ascii="Arial" w:hAnsi="Arial" w:cs="Arial"/>
          <w:sz w:val="24"/>
          <w:szCs w:val="24"/>
        </w:rPr>
        <w:t>causa</w:t>
      </w:r>
      <w:r w:rsidRPr="00D775B9">
        <w:rPr>
          <w:rFonts w:ascii="Arial" w:hAnsi="Arial" w:cs="Arial"/>
          <w:sz w:val="24"/>
          <w:szCs w:val="24"/>
        </w:rPr>
        <w:t xml:space="preserve"> pérdidas en las finanzas públicas de la Ciudad de México de entre 7 mil y 15 mil millones de pesos al año por evasión de tenencia de vehículos con valor de 250 a 500 mil pesos, los cuales </w:t>
      </w:r>
      <w:r w:rsidR="00A06714">
        <w:rPr>
          <w:rFonts w:ascii="Arial" w:hAnsi="Arial" w:cs="Arial"/>
          <w:sz w:val="24"/>
          <w:szCs w:val="24"/>
        </w:rPr>
        <w:t>fueron registrados</w:t>
      </w:r>
      <w:r w:rsidRPr="00D775B9">
        <w:rPr>
          <w:rFonts w:ascii="Arial" w:hAnsi="Arial" w:cs="Arial"/>
          <w:sz w:val="24"/>
          <w:szCs w:val="24"/>
        </w:rPr>
        <w:t xml:space="preserve"> principalmente en el Estado de México y Morelos.</w:t>
      </w:r>
    </w:p>
    <w:p w14:paraId="47917CC6" w14:textId="77777777" w:rsidR="00D775B9" w:rsidRPr="00D775B9" w:rsidRDefault="00D775B9" w:rsidP="00D775B9">
      <w:pPr>
        <w:spacing w:after="0" w:line="360" w:lineRule="auto"/>
        <w:jc w:val="both"/>
        <w:rPr>
          <w:rFonts w:ascii="Arial" w:hAnsi="Arial" w:cs="Arial"/>
          <w:sz w:val="24"/>
          <w:szCs w:val="24"/>
        </w:rPr>
      </w:pPr>
    </w:p>
    <w:p w14:paraId="6C6705EF" w14:textId="0AA3FFBE" w:rsidR="00D775B9" w:rsidRPr="00D775B9" w:rsidRDefault="00D775B9" w:rsidP="00D775B9">
      <w:pPr>
        <w:spacing w:after="0" w:line="360" w:lineRule="auto"/>
        <w:jc w:val="both"/>
        <w:rPr>
          <w:rFonts w:ascii="Arial" w:hAnsi="Arial" w:cs="Arial"/>
          <w:sz w:val="24"/>
          <w:szCs w:val="24"/>
        </w:rPr>
      </w:pPr>
      <w:r w:rsidRPr="00D775B9">
        <w:rPr>
          <w:rFonts w:ascii="Arial" w:hAnsi="Arial" w:cs="Arial"/>
          <w:sz w:val="24"/>
          <w:szCs w:val="24"/>
        </w:rPr>
        <w:t>Por ello, en los últimos ejercicios fiscales en la Ciudad de México</w:t>
      </w:r>
      <w:r w:rsidR="00844A8E">
        <w:rPr>
          <w:rFonts w:ascii="Arial" w:hAnsi="Arial" w:cs="Arial"/>
          <w:sz w:val="24"/>
          <w:szCs w:val="24"/>
        </w:rPr>
        <w:t>,</w:t>
      </w:r>
      <w:r w:rsidRPr="00D775B9">
        <w:rPr>
          <w:rFonts w:ascii="Arial" w:hAnsi="Arial" w:cs="Arial"/>
          <w:sz w:val="24"/>
          <w:szCs w:val="24"/>
        </w:rPr>
        <w:t xml:space="preserve"> se han realizado reformas legales y programas enfocados en la recuperación de los ingresos perdidos. Específicamente, en el Paquete Fiscal de 2022</w:t>
      </w:r>
      <w:r w:rsidR="00A06714">
        <w:rPr>
          <w:rFonts w:ascii="Arial" w:hAnsi="Arial" w:cs="Arial"/>
          <w:sz w:val="24"/>
          <w:szCs w:val="24"/>
        </w:rPr>
        <w:t>,</w:t>
      </w:r>
      <w:r w:rsidRPr="00D775B9">
        <w:rPr>
          <w:rFonts w:ascii="Arial" w:hAnsi="Arial" w:cs="Arial"/>
          <w:sz w:val="24"/>
          <w:szCs w:val="24"/>
        </w:rPr>
        <w:t xml:space="preserve"> la capital del país aprobó cambios a su Código Fiscal con el objeto de ampliar los supuestos de causación del </w:t>
      </w:r>
      <w:r w:rsidR="00A06714" w:rsidRPr="00D775B9">
        <w:rPr>
          <w:rFonts w:ascii="Arial" w:hAnsi="Arial" w:cs="Arial"/>
          <w:sz w:val="24"/>
          <w:szCs w:val="24"/>
        </w:rPr>
        <w:t xml:space="preserve">Impuesto </w:t>
      </w:r>
      <w:r w:rsidR="00A06714">
        <w:rPr>
          <w:rFonts w:ascii="Arial" w:hAnsi="Arial" w:cs="Arial"/>
          <w:sz w:val="24"/>
          <w:szCs w:val="24"/>
        </w:rPr>
        <w:t>a</w:t>
      </w:r>
      <w:r w:rsidR="00A06714" w:rsidRPr="00D775B9">
        <w:rPr>
          <w:rFonts w:ascii="Arial" w:hAnsi="Arial" w:cs="Arial"/>
          <w:sz w:val="24"/>
          <w:szCs w:val="24"/>
        </w:rPr>
        <w:t xml:space="preserve"> La Tenencia </w:t>
      </w:r>
      <w:r w:rsidR="00A06714">
        <w:rPr>
          <w:rFonts w:ascii="Arial" w:hAnsi="Arial" w:cs="Arial"/>
          <w:sz w:val="24"/>
          <w:szCs w:val="24"/>
        </w:rPr>
        <w:t>o</w:t>
      </w:r>
      <w:r w:rsidR="00A06714" w:rsidRPr="00D775B9">
        <w:rPr>
          <w:rFonts w:ascii="Arial" w:hAnsi="Arial" w:cs="Arial"/>
          <w:sz w:val="24"/>
          <w:szCs w:val="24"/>
        </w:rPr>
        <w:t xml:space="preserve"> Uso </w:t>
      </w:r>
      <w:r w:rsidR="00A06714">
        <w:rPr>
          <w:rFonts w:ascii="Arial" w:hAnsi="Arial" w:cs="Arial"/>
          <w:sz w:val="24"/>
          <w:szCs w:val="24"/>
        </w:rPr>
        <w:t>d</w:t>
      </w:r>
      <w:r w:rsidR="00A06714" w:rsidRPr="00D775B9">
        <w:rPr>
          <w:rFonts w:ascii="Arial" w:hAnsi="Arial" w:cs="Arial"/>
          <w:sz w:val="24"/>
          <w:szCs w:val="24"/>
        </w:rPr>
        <w:t>e Vehículos</w:t>
      </w:r>
      <w:r w:rsidRPr="00D775B9">
        <w:rPr>
          <w:rFonts w:ascii="Arial" w:hAnsi="Arial" w:cs="Arial"/>
          <w:sz w:val="24"/>
          <w:szCs w:val="24"/>
        </w:rPr>
        <w:t>, para vincular la obligación de pago</w:t>
      </w:r>
      <w:r w:rsidR="00472465">
        <w:rPr>
          <w:rFonts w:ascii="Arial" w:hAnsi="Arial" w:cs="Arial"/>
          <w:sz w:val="24"/>
          <w:szCs w:val="24"/>
        </w:rPr>
        <w:t xml:space="preserve"> </w:t>
      </w:r>
      <w:r w:rsidR="00A06714">
        <w:rPr>
          <w:rFonts w:ascii="Arial" w:hAnsi="Arial" w:cs="Arial"/>
          <w:sz w:val="24"/>
          <w:szCs w:val="24"/>
        </w:rPr>
        <w:t xml:space="preserve">al hecho de que </w:t>
      </w:r>
      <w:r w:rsidRPr="00D775B9">
        <w:rPr>
          <w:rFonts w:ascii="Arial" w:hAnsi="Arial" w:cs="Arial"/>
          <w:sz w:val="24"/>
          <w:szCs w:val="24"/>
        </w:rPr>
        <w:t>el domicilio fiscal de los propietarios se encuentre en dicha entidad.</w:t>
      </w:r>
    </w:p>
    <w:p w14:paraId="475B95D0" w14:textId="77777777" w:rsidR="00D775B9" w:rsidRPr="00D775B9" w:rsidRDefault="00D775B9" w:rsidP="00D775B9">
      <w:pPr>
        <w:spacing w:after="0" w:line="360" w:lineRule="auto"/>
        <w:jc w:val="both"/>
        <w:rPr>
          <w:rFonts w:ascii="Arial" w:hAnsi="Arial" w:cs="Arial"/>
          <w:sz w:val="24"/>
          <w:szCs w:val="24"/>
        </w:rPr>
      </w:pPr>
    </w:p>
    <w:p w14:paraId="111A9983" w14:textId="5952C1F9" w:rsidR="00D775B9" w:rsidRDefault="00D775B9" w:rsidP="00D775B9">
      <w:pPr>
        <w:spacing w:after="0" w:line="360" w:lineRule="auto"/>
        <w:jc w:val="both"/>
        <w:rPr>
          <w:rFonts w:ascii="Arial" w:hAnsi="Arial" w:cs="Arial"/>
          <w:sz w:val="24"/>
          <w:szCs w:val="24"/>
        </w:rPr>
      </w:pPr>
      <w:r w:rsidRPr="00D775B9">
        <w:rPr>
          <w:rFonts w:ascii="Arial" w:hAnsi="Arial" w:cs="Arial"/>
          <w:sz w:val="24"/>
          <w:szCs w:val="24"/>
        </w:rPr>
        <w:t xml:space="preserve">Adicionalmente, se han realizado apercibimientos a los </w:t>
      </w:r>
      <w:r w:rsidR="00A06714">
        <w:rPr>
          <w:rFonts w:ascii="Arial" w:hAnsi="Arial" w:cs="Arial"/>
          <w:sz w:val="24"/>
          <w:szCs w:val="24"/>
        </w:rPr>
        <w:t>automovilistas</w:t>
      </w:r>
      <w:r w:rsidRPr="00D775B9">
        <w:rPr>
          <w:rFonts w:ascii="Arial" w:hAnsi="Arial" w:cs="Arial"/>
          <w:sz w:val="24"/>
          <w:szCs w:val="24"/>
        </w:rPr>
        <w:t xml:space="preserve"> </w:t>
      </w:r>
      <w:r w:rsidR="00A06714">
        <w:rPr>
          <w:rFonts w:ascii="Arial" w:hAnsi="Arial" w:cs="Arial"/>
          <w:sz w:val="24"/>
          <w:szCs w:val="24"/>
        </w:rPr>
        <w:t>identificados</w:t>
      </w:r>
      <w:r w:rsidRPr="00D775B9">
        <w:rPr>
          <w:rFonts w:ascii="Arial" w:hAnsi="Arial" w:cs="Arial"/>
          <w:sz w:val="24"/>
          <w:szCs w:val="24"/>
        </w:rPr>
        <w:t xml:space="preserve"> como evasores, dado que cuentan con vehículos de muy alto valor</w:t>
      </w:r>
      <w:r w:rsidR="00A06714">
        <w:rPr>
          <w:rFonts w:ascii="Arial" w:hAnsi="Arial" w:cs="Arial"/>
          <w:sz w:val="24"/>
          <w:szCs w:val="24"/>
        </w:rPr>
        <w:t xml:space="preserve"> (mayor a los dos </w:t>
      </w:r>
      <w:r w:rsidRPr="00D775B9">
        <w:rPr>
          <w:rFonts w:ascii="Arial" w:hAnsi="Arial" w:cs="Arial"/>
          <w:sz w:val="24"/>
          <w:szCs w:val="24"/>
        </w:rPr>
        <w:t>millones de pesos</w:t>
      </w:r>
      <w:r w:rsidR="00A06714">
        <w:rPr>
          <w:rFonts w:ascii="Arial" w:hAnsi="Arial" w:cs="Arial"/>
          <w:sz w:val="24"/>
          <w:szCs w:val="24"/>
        </w:rPr>
        <w:t>)</w:t>
      </w:r>
      <w:r w:rsidRPr="00D775B9">
        <w:rPr>
          <w:rFonts w:ascii="Arial" w:hAnsi="Arial" w:cs="Arial"/>
          <w:sz w:val="24"/>
          <w:szCs w:val="24"/>
        </w:rPr>
        <w:t xml:space="preserve"> </w:t>
      </w:r>
      <w:r w:rsidR="00A06714">
        <w:rPr>
          <w:rFonts w:ascii="Arial" w:hAnsi="Arial" w:cs="Arial"/>
          <w:sz w:val="24"/>
          <w:szCs w:val="24"/>
        </w:rPr>
        <w:t xml:space="preserve">y </w:t>
      </w:r>
      <w:r w:rsidRPr="00D775B9">
        <w:rPr>
          <w:rFonts w:ascii="Arial" w:hAnsi="Arial" w:cs="Arial"/>
          <w:sz w:val="24"/>
          <w:szCs w:val="24"/>
        </w:rPr>
        <w:t>portan placas del Estado de Morelos</w:t>
      </w:r>
      <w:r w:rsidR="00A06714">
        <w:rPr>
          <w:rFonts w:ascii="Arial" w:hAnsi="Arial" w:cs="Arial"/>
          <w:sz w:val="24"/>
          <w:szCs w:val="24"/>
        </w:rPr>
        <w:t>. A</w:t>
      </w:r>
      <w:r w:rsidRPr="00D775B9">
        <w:rPr>
          <w:rFonts w:ascii="Arial" w:hAnsi="Arial" w:cs="Arial"/>
          <w:sz w:val="24"/>
          <w:szCs w:val="24"/>
        </w:rPr>
        <w:t>unque dicho sector es muy pequeño y poco representativo en cuanto a su aportación a los ingresos, se ha puesto en la mira a todos aquellos propietarios de vehículos que residen en el Ciudad de México, pero cuyos automóviles tienen placas del Estado de México, los cuales, de acuerdo con estimaciones de las autoridades capitalinas</w:t>
      </w:r>
      <w:r w:rsidR="00A25ABD">
        <w:rPr>
          <w:rFonts w:ascii="Arial" w:hAnsi="Arial" w:cs="Arial"/>
          <w:sz w:val="24"/>
          <w:szCs w:val="24"/>
        </w:rPr>
        <w:t>,</w:t>
      </w:r>
      <w:r w:rsidRPr="00D775B9">
        <w:rPr>
          <w:rFonts w:ascii="Arial" w:hAnsi="Arial" w:cs="Arial"/>
          <w:sz w:val="24"/>
          <w:szCs w:val="24"/>
        </w:rPr>
        <w:t xml:space="preserve"> corresponden a la mitad de todos aquellos que circulan por </w:t>
      </w:r>
      <w:r w:rsidR="00A06714">
        <w:rPr>
          <w:rFonts w:ascii="Arial" w:hAnsi="Arial" w:cs="Arial"/>
          <w:sz w:val="24"/>
          <w:szCs w:val="24"/>
        </w:rPr>
        <w:t>la CDMX</w:t>
      </w:r>
      <w:r w:rsidRPr="00D775B9">
        <w:rPr>
          <w:rFonts w:ascii="Arial" w:hAnsi="Arial" w:cs="Arial"/>
          <w:sz w:val="24"/>
          <w:szCs w:val="24"/>
        </w:rPr>
        <w:t>.</w:t>
      </w:r>
    </w:p>
    <w:p w14:paraId="7AA523A4" w14:textId="408470B7" w:rsidR="00A06714" w:rsidRDefault="00A06714" w:rsidP="00D775B9">
      <w:pPr>
        <w:spacing w:after="0" w:line="360" w:lineRule="auto"/>
        <w:jc w:val="both"/>
        <w:rPr>
          <w:rFonts w:ascii="Arial" w:hAnsi="Arial" w:cs="Arial"/>
          <w:sz w:val="24"/>
          <w:szCs w:val="24"/>
        </w:rPr>
      </w:pPr>
    </w:p>
    <w:p w14:paraId="43D9045D" w14:textId="23F1AB20" w:rsidR="00A06714" w:rsidRDefault="00A06714" w:rsidP="00A06714">
      <w:pPr>
        <w:spacing w:after="0" w:line="360" w:lineRule="auto"/>
        <w:jc w:val="both"/>
        <w:rPr>
          <w:rFonts w:ascii="Arial" w:hAnsi="Arial" w:cs="Arial"/>
          <w:sz w:val="24"/>
          <w:szCs w:val="24"/>
        </w:rPr>
      </w:pPr>
      <w:r w:rsidRPr="00075844">
        <w:rPr>
          <w:rFonts w:ascii="Arial" w:hAnsi="Arial" w:cs="Arial"/>
          <w:sz w:val="24"/>
          <w:szCs w:val="24"/>
        </w:rPr>
        <w:t xml:space="preserve">En este caso, las acciones puestas en marcha por las autoridades capitalinas pueden afectar a las finanzas públicas mexiquenses, ya que </w:t>
      </w:r>
      <w:r w:rsidR="00D00539">
        <w:rPr>
          <w:rFonts w:ascii="Arial" w:hAnsi="Arial" w:cs="Arial"/>
          <w:sz w:val="24"/>
          <w:szCs w:val="24"/>
        </w:rPr>
        <w:t>buscan</w:t>
      </w:r>
      <w:r w:rsidRPr="00075844">
        <w:rPr>
          <w:rFonts w:ascii="Arial" w:hAnsi="Arial" w:cs="Arial"/>
          <w:sz w:val="24"/>
          <w:szCs w:val="24"/>
        </w:rPr>
        <w:t xml:space="preserve"> erosionar la base de contribuyentes del mencionado impuesto en otros estados, ocasionando con ello pérdidas millonarias.</w:t>
      </w:r>
    </w:p>
    <w:p w14:paraId="65A0E538" w14:textId="77777777" w:rsidR="00A06714" w:rsidRDefault="00A06714" w:rsidP="00A06714">
      <w:pPr>
        <w:spacing w:after="0" w:line="360" w:lineRule="auto"/>
        <w:jc w:val="both"/>
        <w:rPr>
          <w:rFonts w:ascii="Arial" w:hAnsi="Arial" w:cs="Arial"/>
          <w:sz w:val="24"/>
          <w:szCs w:val="24"/>
        </w:rPr>
      </w:pPr>
    </w:p>
    <w:p w14:paraId="6FB99141" w14:textId="58C9E99C" w:rsidR="00A06714" w:rsidRDefault="00A06714" w:rsidP="00A06714">
      <w:pPr>
        <w:spacing w:after="0" w:line="360" w:lineRule="auto"/>
        <w:jc w:val="both"/>
        <w:rPr>
          <w:rFonts w:ascii="Arial" w:hAnsi="Arial" w:cs="Arial"/>
          <w:sz w:val="24"/>
          <w:szCs w:val="24"/>
        </w:rPr>
      </w:pPr>
      <w:r>
        <w:rPr>
          <w:rFonts w:ascii="Arial" w:hAnsi="Arial" w:cs="Arial"/>
          <w:sz w:val="24"/>
          <w:szCs w:val="24"/>
        </w:rPr>
        <w:t>Adicionalmente, en el Estado de México, dicha forma de evasión también debe preocuparnos y ocuparnos</w:t>
      </w:r>
      <w:r w:rsidR="008E30D7">
        <w:rPr>
          <w:rFonts w:ascii="Arial" w:hAnsi="Arial" w:cs="Arial"/>
          <w:sz w:val="24"/>
          <w:szCs w:val="24"/>
        </w:rPr>
        <w:t>,</w:t>
      </w:r>
      <w:r>
        <w:rPr>
          <w:rFonts w:ascii="Arial" w:hAnsi="Arial" w:cs="Arial"/>
          <w:sz w:val="24"/>
          <w:szCs w:val="24"/>
        </w:rPr>
        <w:t xml:space="preserve"> </w:t>
      </w:r>
      <w:r w:rsidRPr="00D775B9">
        <w:rPr>
          <w:rFonts w:ascii="Arial" w:hAnsi="Arial" w:cs="Arial"/>
          <w:sz w:val="24"/>
          <w:szCs w:val="24"/>
        </w:rPr>
        <w:t xml:space="preserve">dado que </w:t>
      </w:r>
      <w:r>
        <w:rPr>
          <w:rFonts w:ascii="Arial" w:hAnsi="Arial" w:cs="Arial"/>
          <w:sz w:val="24"/>
          <w:szCs w:val="24"/>
        </w:rPr>
        <w:t>representa el otorgamiento de millones</w:t>
      </w:r>
      <w:r w:rsidR="001C7824">
        <w:rPr>
          <w:rFonts w:ascii="Arial" w:hAnsi="Arial" w:cs="Arial"/>
          <w:sz w:val="24"/>
          <w:szCs w:val="24"/>
        </w:rPr>
        <w:t xml:space="preserve"> de</w:t>
      </w:r>
      <w:r>
        <w:rPr>
          <w:rFonts w:ascii="Arial" w:hAnsi="Arial" w:cs="Arial"/>
          <w:sz w:val="24"/>
          <w:szCs w:val="24"/>
        </w:rPr>
        <w:t xml:space="preserve"> </w:t>
      </w:r>
      <w:r w:rsidRPr="00D775B9">
        <w:rPr>
          <w:rFonts w:ascii="Arial" w:hAnsi="Arial" w:cs="Arial"/>
          <w:sz w:val="24"/>
          <w:szCs w:val="24"/>
        </w:rPr>
        <w:t>subsidios a contribuyentes que ni siquiera radican en nuestra entidad</w:t>
      </w:r>
      <w:r>
        <w:rPr>
          <w:rFonts w:ascii="Arial" w:hAnsi="Arial" w:cs="Arial"/>
          <w:sz w:val="24"/>
          <w:szCs w:val="24"/>
        </w:rPr>
        <w:t>, cada</w:t>
      </w:r>
      <w:r w:rsidRPr="00D775B9">
        <w:rPr>
          <w:rFonts w:ascii="Arial" w:hAnsi="Arial" w:cs="Arial"/>
          <w:sz w:val="24"/>
          <w:szCs w:val="24"/>
        </w:rPr>
        <w:t xml:space="preserve"> año.</w:t>
      </w:r>
    </w:p>
    <w:p w14:paraId="32C5BD60" w14:textId="66FEE27D" w:rsidR="00A06714" w:rsidRDefault="00A06714" w:rsidP="00A06714">
      <w:pPr>
        <w:spacing w:after="0" w:line="360" w:lineRule="auto"/>
        <w:jc w:val="both"/>
        <w:rPr>
          <w:rFonts w:ascii="Arial" w:hAnsi="Arial" w:cs="Arial"/>
          <w:sz w:val="24"/>
          <w:szCs w:val="24"/>
        </w:rPr>
      </w:pPr>
    </w:p>
    <w:p w14:paraId="54443B42" w14:textId="67496814" w:rsidR="00A06714" w:rsidRPr="00D775B9" w:rsidRDefault="00A06714" w:rsidP="00A06714">
      <w:pPr>
        <w:spacing w:after="0" w:line="360" w:lineRule="auto"/>
        <w:jc w:val="both"/>
        <w:rPr>
          <w:rFonts w:ascii="Arial" w:hAnsi="Arial" w:cs="Arial"/>
          <w:sz w:val="24"/>
          <w:szCs w:val="24"/>
        </w:rPr>
      </w:pPr>
      <w:r>
        <w:rPr>
          <w:rFonts w:ascii="Arial" w:hAnsi="Arial" w:cs="Arial"/>
          <w:sz w:val="24"/>
          <w:szCs w:val="24"/>
        </w:rPr>
        <w:t>Por ello</w:t>
      </w:r>
      <w:r w:rsidR="00927C1A">
        <w:rPr>
          <w:rFonts w:ascii="Arial" w:hAnsi="Arial" w:cs="Arial"/>
          <w:sz w:val="24"/>
          <w:szCs w:val="24"/>
        </w:rPr>
        <w:t xml:space="preserve"> r</w:t>
      </w:r>
      <w:r>
        <w:rPr>
          <w:rFonts w:ascii="Arial" w:hAnsi="Arial" w:cs="Arial"/>
          <w:sz w:val="24"/>
          <w:szCs w:val="24"/>
        </w:rPr>
        <w:t>esulta necesaria la coordinación y vinculación entre las entidades federativas del centro del país, involucrados en problemática antes descrita, para la</w:t>
      </w:r>
      <w:r w:rsidRPr="00D775B9">
        <w:rPr>
          <w:rFonts w:ascii="Arial" w:hAnsi="Arial" w:cs="Arial"/>
          <w:sz w:val="24"/>
          <w:szCs w:val="24"/>
        </w:rPr>
        <w:t xml:space="preserve"> </w:t>
      </w:r>
      <w:r>
        <w:rPr>
          <w:rFonts w:ascii="Arial" w:hAnsi="Arial" w:cs="Arial"/>
          <w:sz w:val="24"/>
          <w:szCs w:val="24"/>
        </w:rPr>
        <w:t>implementación</w:t>
      </w:r>
      <w:r w:rsidRPr="00D775B9">
        <w:rPr>
          <w:rFonts w:ascii="Arial" w:hAnsi="Arial" w:cs="Arial"/>
          <w:sz w:val="24"/>
          <w:szCs w:val="24"/>
        </w:rPr>
        <w:t xml:space="preserve"> de </w:t>
      </w:r>
      <w:r>
        <w:rPr>
          <w:rFonts w:ascii="Arial" w:hAnsi="Arial" w:cs="Arial"/>
          <w:sz w:val="24"/>
          <w:szCs w:val="24"/>
        </w:rPr>
        <w:t>soluciones conjuntas, pues la aplicación de medidas</w:t>
      </w:r>
      <w:r w:rsidRPr="00D775B9">
        <w:rPr>
          <w:rFonts w:ascii="Arial" w:hAnsi="Arial" w:cs="Arial"/>
          <w:sz w:val="24"/>
          <w:szCs w:val="24"/>
        </w:rPr>
        <w:t xml:space="preserve"> unilaterales</w:t>
      </w:r>
      <w:r>
        <w:rPr>
          <w:rFonts w:ascii="Arial" w:hAnsi="Arial" w:cs="Arial"/>
          <w:sz w:val="24"/>
          <w:szCs w:val="24"/>
        </w:rPr>
        <w:t xml:space="preserve"> afectará, en mayor o menor medida, a las finanzas públicas</w:t>
      </w:r>
      <w:r w:rsidR="006F03E8">
        <w:rPr>
          <w:rFonts w:ascii="Arial" w:hAnsi="Arial" w:cs="Arial"/>
          <w:sz w:val="24"/>
          <w:szCs w:val="24"/>
        </w:rPr>
        <w:t xml:space="preserve"> de</w:t>
      </w:r>
      <w:r>
        <w:rPr>
          <w:rFonts w:ascii="Arial" w:hAnsi="Arial" w:cs="Arial"/>
          <w:sz w:val="24"/>
          <w:szCs w:val="24"/>
        </w:rPr>
        <w:t xml:space="preserve"> las demás entidades federativas</w:t>
      </w:r>
      <w:r w:rsidRPr="00D775B9">
        <w:rPr>
          <w:rFonts w:ascii="Arial" w:hAnsi="Arial" w:cs="Arial"/>
          <w:sz w:val="24"/>
          <w:szCs w:val="24"/>
        </w:rPr>
        <w:t xml:space="preserve"> involucradas.</w:t>
      </w:r>
    </w:p>
    <w:p w14:paraId="5B43D4B6" w14:textId="0C264108" w:rsidR="00A06714" w:rsidRDefault="00A06714" w:rsidP="00A06714">
      <w:pPr>
        <w:spacing w:after="0" w:line="360" w:lineRule="auto"/>
        <w:jc w:val="both"/>
        <w:rPr>
          <w:rFonts w:ascii="Arial" w:hAnsi="Arial" w:cs="Arial"/>
          <w:sz w:val="24"/>
          <w:szCs w:val="24"/>
        </w:rPr>
      </w:pPr>
    </w:p>
    <w:p w14:paraId="236E49DD" w14:textId="68CA9730" w:rsidR="00A06714" w:rsidRDefault="00A06714" w:rsidP="00A06714">
      <w:pPr>
        <w:spacing w:after="0" w:line="360" w:lineRule="auto"/>
        <w:jc w:val="both"/>
        <w:rPr>
          <w:rFonts w:ascii="Arial" w:hAnsi="Arial" w:cs="Arial"/>
          <w:sz w:val="24"/>
          <w:szCs w:val="24"/>
        </w:rPr>
      </w:pPr>
      <w:r w:rsidRPr="00A06714">
        <w:rPr>
          <w:rFonts w:ascii="Arial" w:hAnsi="Arial" w:cs="Arial"/>
          <w:sz w:val="24"/>
          <w:szCs w:val="24"/>
        </w:rPr>
        <w:t xml:space="preserve">Por ello, con la finalidad de evitar que los contribuyentes evasores cuenten con opciones para cumplir su cometido, </w:t>
      </w:r>
      <w:r>
        <w:rPr>
          <w:rFonts w:ascii="Arial" w:hAnsi="Arial" w:cs="Arial"/>
          <w:sz w:val="24"/>
          <w:szCs w:val="24"/>
        </w:rPr>
        <w:t xml:space="preserve">se presenta este Punto de Acuerdo, </w:t>
      </w:r>
      <w:r w:rsidRPr="00A06714">
        <w:rPr>
          <w:rFonts w:ascii="Arial" w:hAnsi="Arial" w:cs="Arial"/>
          <w:sz w:val="24"/>
          <w:szCs w:val="24"/>
        </w:rPr>
        <w:t>dentro del marco de lo dispuesto por el artículo 37 Bis de la Ley Orgánica de este Poder Legislativo, el cual establece el deber de impulsar la coordinación con otros Congresos Locales del país, especialmente aquellos de las entidades federativas que conforman la Zona Metropolitana del Valle de México, para la conformación del Parlamento Metropolitano, como un mecanismo de vinculación y para el enriquecimiento de los trabajos legislativos bajo un visión metropolitana, con absoluto respeto a la soberanía de cada una de estas.</w:t>
      </w:r>
    </w:p>
    <w:p w14:paraId="7C87E60D" w14:textId="77777777" w:rsidR="00A06714" w:rsidRDefault="00A06714" w:rsidP="00A06714">
      <w:pPr>
        <w:spacing w:after="0" w:line="360" w:lineRule="auto"/>
        <w:jc w:val="both"/>
        <w:rPr>
          <w:rFonts w:ascii="Arial" w:hAnsi="Arial" w:cs="Arial"/>
          <w:sz w:val="24"/>
          <w:szCs w:val="24"/>
        </w:rPr>
      </w:pPr>
    </w:p>
    <w:p w14:paraId="49B91116" w14:textId="3F975C01" w:rsidR="00A06714" w:rsidRPr="00A06714" w:rsidRDefault="00A06714" w:rsidP="00A06714">
      <w:pPr>
        <w:spacing w:after="0" w:line="360" w:lineRule="auto"/>
        <w:jc w:val="both"/>
        <w:rPr>
          <w:rFonts w:ascii="Arial" w:hAnsi="Arial" w:cs="Arial"/>
          <w:sz w:val="24"/>
          <w:szCs w:val="24"/>
        </w:rPr>
      </w:pPr>
      <w:r>
        <w:rPr>
          <w:rFonts w:ascii="Arial" w:hAnsi="Arial" w:cs="Arial"/>
          <w:sz w:val="24"/>
          <w:szCs w:val="24"/>
        </w:rPr>
        <w:t xml:space="preserve">El cual, </w:t>
      </w:r>
      <w:r w:rsidRPr="00A06714">
        <w:rPr>
          <w:rFonts w:ascii="Arial" w:hAnsi="Arial" w:cs="Arial"/>
          <w:sz w:val="24"/>
          <w:szCs w:val="24"/>
        </w:rPr>
        <w:t xml:space="preserve">exhorta a los Poderes Legislativos de las entidades federativas que conforman la Megalópolis del centro del país, para que, </w:t>
      </w:r>
      <w:r w:rsidR="00710414">
        <w:rPr>
          <w:rFonts w:ascii="Arial" w:hAnsi="Arial" w:cs="Arial"/>
          <w:sz w:val="24"/>
          <w:szCs w:val="24"/>
        </w:rPr>
        <w:t xml:space="preserve">en </w:t>
      </w:r>
      <w:r w:rsidRPr="00A06714">
        <w:rPr>
          <w:rFonts w:ascii="Arial" w:hAnsi="Arial" w:cs="Arial"/>
          <w:sz w:val="24"/>
          <w:szCs w:val="24"/>
        </w:rPr>
        <w:t>el marco de la discusión de los paquetes fiscales para el ejercicio fiscal 2023, consideren la posibilidad de homologar las tasas y tarifas de los impuestos, derechos y trámites vehiculares.</w:t>
      </w:r>
    </w:p>
    <w:p w14:paraId="32999A16" w14:textId="77777777" w:rsidR="00A06714" w:rsidRPr="00D775B9" w:rsidRDefault="00A06714" w:rsidP="00A06714">
      <w:pPr>
        <w:spacing w:after="0" w:line="360" w:lineRule="auto"/>
        <w:jc w:val="both"/>
        <w:rPr>
          <w:rFonts w:ascii="Arial" w:hAnsi="Arial" w:cs="Arial"/>
          <w:sz w:val="24"/>
          <w:szCs w:val="24"/>
        </w:rPr>
      </w:pPr>
    </w:p>
    <w:p w14:paraId="6B723793" w14:textId="372D975A" w:rsidR="00D775B9" w:rsidRDefault="00A06714" w:rsidP="00A06714">
      <w:pPr>
        <w:spacing w:after="0" w:line="360" w:lineRule="auto"/>
        <w:jc w:val="both"/>
        <w:rPr>
          <w:rFonts w:ascii="Arial" w:hAnsi="Arial" w:cs="Arial"/>
          <w:sz w:val="24"/>
          <w:szCs w:val="24"/>
        </w:rPr>
      </w:pPr>
      <w:r w:rsidRPr="00A06714">
        <w:rPr>
          <w:rFonts w:ascii="Arial" w:hAnsi="Arial" w:cs="Arial"/>
          <w:sz w:val="24"/>
          <w:szCs w:val="24"/>
        </w:rPr>
        <w:t xml:space="preserve">Así </w:t>
      </w:r>
      <w:r>
        <w:rPr>
          <w:rFonts w:ascii="Arial" w:hAnsi="Arial" w:cs="Arial"/>
          <w:sz w:val="24"/>
          <w:szCs w:val="24"/>
        </w:rPr>
        <w:t>también</w:t>
      </w:r>
      <w:r w:rsidRPr="00A06714">
        <w:rPr>
          <w:rFonts w:ascii="Arial" w:hAnsi="Arial" w:cs="Arial"/>
          <w:sz w:val="24"/>
          <w:szCs w:val="24"/>
        </w:rPr>
        <w:t xml:space="preserve"> a la Secretaría de Finanzas del Gobierno del Estado de México, para que, en el ámbito</w:t>
      </w:r>
      <w:r>
        <w:rPr>
          <w:rFonts w:ascii="Arial" w:hAnsi="Arial" w:cs="Arial"/>
          <w:sz w:val="24"/>
          <w:szCs w:val="24"/>
        </w:rPr>
        <w:t xml:space="preserve"> de</w:t>
      </w:r>
      <w:r w:rsidRPr="00A06714">
        <w:rPr>
          <w:rFonts w:ascii="Arial" w:hAnsi="Arial" w:cs="Arial"/>
          <w:sz w:val="24"/>
          <w:szCs w:val="24"/>
        </w:rPr>
        <w:t xml:space="preserve"> sus atribuciones</w:t>
      </w:r>
      <w:r>
        <w:rPr>
          <w:rFonts w:ascii="Arial" w:hAnsi="Arial" w:cs="Arial"/>
          <w:sz w:val="24"/>
          <w:szCs w:val="24"/>
        </w:rPr>
        <w:t>,</w:t>
      </w:r>
      <w:r w:rsidRPr="00A06714">
        <w:rPr>
          <w:rFonts w:ascii="Arial" w:hAnsi="Arial" w:cs="Arial"/>
          <w:sz w:val="24"/>
          <w:szCs w:val="24"/>
        </w:rPr>
        <w:t xml:space="preserve"> remita a esta soberanía un informe detallado acerca del número de automóviles registrados en la entidad, el número de contribuyentes </w:t>
      </w:r>
      <w:r w:rsidR="000A7301">
        <w:rPr>
          <w:rFonts w:ascii="Arial" w:hAnsi="Arial" w:cs="Arial"/>
          <w:sz w:val="24"/>
          <w:szCs w:val="24"/>
        </w:rPr>
        <w:t>obligados</w:t>
      </w:r>
      <w:r w:rsidR="00130B78">
        <w:rPr>
          <w:rFonts w:ascii="Arial" w:hAnsi="Arial" w:cs="Arial"/>
          <w:sz w:val="24"/>
          <w:szCs w:val="24"/>
        </w:rPr>
        <w:t xml:space="preserve"> al</w:t>
      </w:r>
      <w:r w:rsidR="000A7301">
        <w:rPr>
          <w:rFonts w:ascii="Arial" w:hAnsi="Arial" w:cs="Arial"/>
          <w:sz w:val="24"/>
          <w:szCs w:val="24"/>
        </w:rPr>
        <w:t xml:space="preserve"> pago</w:t>
      </w:r>
      <w:r w:rsidR="00130B78">
        <w:rPr>
          <w:rFonts w:ascii="Arial" w:hAnsi="Arial" w:cs="Arial"/>
          <w:sz w:val="24"/>
          <w:szCs w:val="24"/>
        </w:rPr>
        <w:t xml:space="preserve"> </w:t>
      </w:r>
      <w:r w:rsidRPr="00A06714">
        <w:rPr>
          <w:rFonts w:ascii="Arial" w:hAnsi="Arial" w:cs="Arial"/>
          <w:sz w:val="24"/>
          <w:szCs w:val="24"/>
        </w:rPr>
        <w:t>del Impuesto Sobre la Tenencia y Uso de Vehículos cuyo domicilio fiscal se encuentre en otros estados del país, los ingresos obtenidos por dichos registros, así como</w:t>
      </w:r>
      <w:r w:rsidR="000A7301">
        <w:rPr>
          <w:rFonts w:ascii="Arial" w:hAnsi="Arial" w:cs="Arial"/>
          <w:sz w:val="24"/>
          <w:szCs w:val="24"/>
        </w:rPr>
        <w:t xml:space="preserve"> </w:t>
      </w:r>
      <w:r w:rsidRPr="00A06714">
        <w:rPr>
          <w:rFonts w:ascii="Arial" w:hAnsi="Arial" w:cs="Arial"/>
          <w:sz w:val="24"/>
          <w:szCs w:val="24"/>
        </w:rPr>
        <w:t>el número de subsidios y monto que su otorgamiento implica para la hacienda pública estatal.</w:t>
      </w:r>
    </w:p>
    <w:p w14:paraId="3A86486D" w14:textId="273A0B7A" w:rsidR="00A06714" w:rsidRDefault="00A06714" w:rsidP="00A06714">
      <w:pPr>
        <w:spacing w:after="0" w:line="360" w:lineRule="auto"/>
        <w:jc w:val="both"/>
        <w:rPr>
          <w:rFonts w:ascii="Arial" w:hAnsi="Arial" w:cs="Arial"/>
          <w:sz w:val="24"/>
          <w:szCs w:val="24"/>
        </w:rPr>
      </w:pPr>
    </w:p>
    <w:p w14:paraId="0BDD824A" w14:textId="445F2F1E" w:rsidR="00A06714" w:rsidRPr="00D775B9" w:rsidRDefault="00A06714" w:rsidP="00A06714">
      <w:pPr>
        <w:spacing w:after="0" w:line="360" w:lineRule="auto"/>
        <w:jc w:val="both"/>
        <w:rPr>
          <w:rFonts w:ascii="Arial" w:hAnsi="Arial" w:cs="Arial"/>
          <w:sz w:val="24"/>
          <w:szCs w:val="24"/>
        </w:rPr>
      </w:pPr>
      <w:r>
        <w:rPr>
          <w:rFonts w:ascii="Arial" w:hAnsi="Arial" w:cs="Arial"/>
          <w:sz w:val="24"/>
          <w:szCs w:val="24"/>
        </w:rPr>
        <w:t>Cabe aclarar</w:t>
      </w:r>
      <w:r w:rsidR="005029DC">
        <w:rPr>
          <w:rFonts w:ascii="Arial" w:hAnsi="Arial" w:cs="Arial"/>
          <w:sz w:val="24"/>
          <w:szCs w:val="24"/>
        </w:rPr>
        <w:t xml:space="preserve"> </w:t>
      </w:r>
      <w:r>
        <w:rPr>
          <w:rFonts w:ascii="Arial" w:hAnsi="Arial" w:cs="Arial"/>
          <w:sz w:val="24"/>
          <w:szCs w:val="24"/>
        </w:rPr>
        <w:t xml:space="preserve">que se propone la </w:t>
      </w:r>
      <w:r w:rsidRPr="00D775B9">
        <w:rPr>
          <w:rFonts w:ascii="Arial" w:hAnsi="Arial" w:cs="Arial"/>
          <w:sz w:val="24"/>
          <w:szCs w:val="24"/>
        </w:rPr>
        <w:t xml:space="preserve">coordinación entre las entidades federativas que conforman la zona megalopolitana del centro del país, </w:t>
      </w:r>
      <w:r>
        <w:rPr>
          <w:rFonts w:ascii="Arial" w:hAnsi="Arial" w:cs="Arial"/>
          <w:sz w:val="24"/>
          <w:szCs w:val="24"/>
        </w:rPr>
        <w:t xml:space="preserve">en atención a su objetivo de </w:t>
      </w:r>
      <w:r w:rsidRPr="00D775B9">
        <w:rPr>
          <w:rFonts w:ascii="Arial" w:hAnsi="Arial" w:cs="Arial"/>
          <w:sz w:val="24"/>
          <w:szCs w:val="24"/>
        </w:rPr>
        <w:t>acerca</w:t>
      </w:r>
      <w:r>
        <w:rPr>
          <w:rFonts w:ascii="Arial" w:hAnsi="Arial" w:cs="Arial"/>
          <w:sz w:val="24"/>
          <w:szCs w:val="24"/>
        </w:rPr>
        <w:t>rse</w:t>
      </w:r>
      <w:r w:rsidRPr="00D775B9">
        <w:rPr>
          <w:rFonts w:ascii="Arial" w:hAnsi="Arial" w:cs="Arial"/>
          <w:sz w:val="24"/>
          <w:szCs w:val="24"/>
        </w:rPr>
        <w:t xml:space="preserve"> entre sí para la formulación de políticas públicas, planes y programas tendientes a solucionar las problemáticas </w:t>
      </w:r>
      <w:r>
        <w:rPr>
          <w:rFonts w:ascii="Arial" w:hAnsi="Arial" w:cs="Arial"/>
          <w:sz w:val="24"/>
          <w:szCs w:val="24"/>
        </w:rPr>
        <w:t xml:space="preserve">comunes </w:t>
      </w:r>
      <w:r w:rsidRPr="00D775B9">
        <w:rPr>
          <w:rFonts w:ascii="Arial" w:hAnsi="Arial" w:cs="Arial"/>
          <w:sz w:val="24"/>
          <w:szCs w:val="24"/>
        </w:rPr>
        <w:t>que se derivan del desarrollo urbano y sus afectaciones al medio ambiente</w:t>
      </w:r>
      <w:r>
        <w:rPr>
          <w:rFonts w:ascii="Arial" w:hAnsi="Arial" w:cs="Arial"/>
          <w:sz w:val="24"/>
          <w:szCs w:val="24"/>
        </w:rPr>
        <w:t>.</w:t>
      </w:r>
    </w:p>
    <w:p w14:paraId="78D712C5" w14:textId="6DF80C65" w:rsidR="00A06714" w:rsidRDefault="00A06714" w:rsidP="00A06714">
      <w:pPr>
        <w:spacing w:after="0" w:line="360" w:lineRule="auto"/>
        <w:jc w:val="both"/>
        <w:rPr>
          <w:rFonts w:ascii="Arial" w:hAnsi="Arial" w:cs="Arial"/>
          <w:sz w:val="24"/>
          <w:szCs w:val="24"/>
        </w:rPr>
      </w:pPr>
    </w:p>
    <w:p w14:paraId="34FDB07D" w14:textId="17A98E4A" w:rsidR="00D775B9" w:rsidRPr="00D775B9" w:rsidRDefault="00D775B9" w:rsidP="00D775B9">
      <w:pPr>
        <w:spacing w:after="0" w:line="360" w:lineRule="auto"/>
        <w:jc w:val="both"/>
        <w:rPr>
          <w:rFonts w:ascii="Arial" w:hAnsi="Arial" w:cs="Arial"/>
          <w:sz w:val="24"/>
          <w:szCs w:val="24"/>
        </w:rPr>
      </w:pPr>
      <w:r w:rsidRPr="00D775B9">
        <w:rPr>
          <w:rFonts w:ascii="Arial" w:hAnsi="Arial" w:cs="Arial"/>
          <w:sz w:val="24"/>
          <w:szCs w:val="24"/>
        </w:rPr>
        <w:t xml:space="preserve">La evasión fiscal en la modalidad referida, es también una forma de corrupción, en la que intervienen tanto ciudadanos como autoridades. Por ello la necesidad de eliminar las diferencias en las tasas de los impuestos, tarifas y costos de los trámites vehiculares en </w:t>
      </w:r>
      <w:r w:rsidR="00A06714">
        <w:rPr>
          <w:rFonts w:ascii="Arial" w:hAnsi="Arial" w:cs="Arial"/>
          <w:sz w:val="24"/>
          <w:szCs w:val="24"/>
        </w:rPr>
        <w:t>la Ciudad de México y en</w:t>
      </w:r>
      <w:r w:rsidR="00A06714" w:rsidRPr="00D775B9">
        <w:rPr>
          <w:rFonts w:ascii="Arial" w:hAnsi="Arial" w:cs="Arial"/>
          <w:sz w:val="24"/>
          <w:szCs w:val="24"/>
        </w:rPr>
        <w:t xml:space="preserve"> los Estados de </w:t>
      </w:r>
      <w:r w:rsidR="00A06714">
        <w:rPr>
          <w:rFonts w:ascii="Arial" w:hAnsi="Arial" w:cs="Arial"/>
          <w:sz w:val="24"/>
          <w:szCs w:val="24"/>
        </w:rPr>
        <w:t xml:space="preserve">México </w:t>
      </w:r>
      <w:r w:rsidR="00A06714" w:rsidRPr="00D775B9">
        <w:rPr>
          <w:rFonts w:ascii="Arial" w:hAnsi="Arial" w:cs="Arial"/>
          <w:sz w:val="24"/>
          <w:szCs w:val="24"/>
        </w:rPr>
        <w:t>Hidalgo, Morelos, Puebla y Tlaxcala</w:t>
      </w:r>
      <w:r w:rsidRPr="00D775B9">
        <w:rPr>
          <w:rFonts w:ascii="Arial" w:hAnsi="Arial" w:cs="Arial"/>
          <w:sz w:val="24"/>
          <w:szCs w:val="24"/>
        </w:rPr>
        <w:t xml:space="preserve">. </w:t>
      </w:r>
    </w:p>
    <w:p w14:paraId="6C033D9E" w14:textId="77777777" w:rsidR="00D775B9" w:rsidRPr="00D775B9" w:rsidRDefault="00D775B9" w:rsidP="00D775B9">
      <w:pPr>
        <w:spacing w:after="0" w:line="360" w:lineRule="auto"/>
        <w:jc w:val="both"/>
        <w:rPr>
          <w:rFonts w:ascii="Arial" w:hAnsi="Arial" w:cs="Arial"/>
          <w:sz w:val="24"/>
          <w:szCs w:val="24"/>
        </w:rPr>
      </w:pPr>
    </w:p>
    <w:p w14:paraId="5D6A1D18" w14:textId="6D734F11" w:rsidR="00D775B9" w:rsidRDefault="00D775B9" w:rsidP="00D775B9">
      <w:pPr>
        <w:spacing w:after="0" w:line="360" w:lineRule="auto"/>
        <w:jc w:val="both"/>
        <w:rPr>
          <w:rFonts w:ascii="Arial" w:hAnsi="Arial" w:cs="Arial"/>
          <w:sz w:val="24"/>
          <w:szCs w:val="24"/>
        </w:rPr>
      </w:pPr>
      <w:r w:rsidRPr="00D775B9">
        <w:rPr>
          <w:rFonts w:ascii="Arial" w:hAnsi="Arial" w:cs="Arial"/>
          <w:sz w:val="24"/>
          <w:szCs w:val="24"/>
        </w:rPr>
        <w:t>En el Grupo Parlamentario del Partido Verde Ecologista de México</w:t>
      </w:r>
      <w:r w:rsidR="00BF3DE6">
        <w:rPr>
          <w:rFonts w:ascii="Arial" w:hAnsi="Arial" w:cs="Arial"/>
          <w:sz w:val="24"/>
          <w:szCs w:val="24"/>
        </w:rPr>
        <w:t>,</w:t>
      </w:r>
      <w:r w:rsidRPr="00D775B9">
        <w:rPr>
          <w:rFonts w:ascii="Arial" w:hAnsi="Arial" w:cs="Arial"/>
          <w:sz w:val="24"/>
          <w:szCs w:val="24"/>
        </w:rPr>
        <w:t xml:space="preserve"> estamos a favor del fortalecimiento de las finanzas públicas del Estado de México, ante cualquier afectación que pudieran tener por decisiones de otras entidades federativas, por lo que proponemos medidas estratégicas y de coordinación que </w:t>
      </w:r>
      <w:r w:rsidR="00A06714">
        <w:rPr>
          <w:rFonts w:ascii="Arial" w:hAnsi="Arial" w:cs="Arial"/>
          <w:sz w:val="24"/>
          <w:szCs w:val="24"/>
        </w:rPr>
        <w:t>las</w:t>
      </w:r>
      <w:r w:rsidRPr="00D775B9">
        <w:rPr>
          <w:rFonts w:ascii="Arial" w:hAnsi="Arial" w:cs="Arial"/>
          <w:sz w:val="24"/>
          <w:szCs w:val="24"/>
        </w:rPr>
        <w:t xml:space="preserve"> eviten. Así también, creemos en la coordinación normativa más allá de los límites de la entidad, como una alternativa para encontrar soluciones reales, trascendentes y útiles para la población.</w:t>
      </w:r>
    </w:p>
    <w:p w14:paraId="3151842A" w14:textId="77777777" w:rsidR="00D775B9" w:rsidRPr="00376FDF" w:rsidRDefault="00D775B9" w:rsidP="00E86600">
      <w:pPr>
        <w:spacing w:after="0" w:line="360" w:lineRule="auto"/>
        <w:jc w:val="both"/>
        <w:rPr>
          <w:rFonts w:ascii="Arial" w:hAnsi="Arial" w:cs="Arial"/>
          <w:sz w:val="24"/>
          <w:szCs w:val="24"/>
        </w:rPr>
      </w:pPr>
    </w:p>
    <w:p w14:paraId="05FE96DC" w14:textId="4D6F3C52" w:rsidR="00E86600" w:rsidRDefault="009B434B" w:rsidP="00E86600">
      <w:pPr>
        <w:spacing w:after="0" w:line="360" w:lineRule="auto"/>
        <w:jc w:val="both"/>
        <w:rPr>
          <w:rFonts w:ascii="Arial" w:hAnsi="Arial" w:cs="Arial"/>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Pr>
          <w:rFonts w:ascii="Arial" w:hAnsi="Arial" w:cs="Arial"/>
          <w:sz w:val="24"/>
          <w:szCs w:val="24"/>
        </w:rPr>
        <w:t xml:space="preserve"> en sus términos el presente</w:t>
      </w:r>
      <w:r w:rsidR="00A06714">
        <w:rPr>
          <w:rFonts w:ascii="Arial" w:hAnsi="Arial" w:cs="Arial"/>
          <w:sz w:val="24"/>
          <w:szCs w:val="24"/>
        </w:rPr>
        <w:t xml:space="preserve"> </w:t>
      </w:r>
      <w:r w:rsidR="00A06714" w:rsidRPr="00A06714">
        <w:rPr>
          <w:rFonts w:ascii="Arial" w:hAnsi="Arial" w:cs="Arial"/>
          <w:b/>
          <w:bCs/>
          <w:sz w:val="24"/>
          <w:szCs w:val="24"/>
        </w:rPr>
        <w:t>PUNTO DE ACUERDO DE URGENTE Y OBVIA RESOLUCIÓN</w:t>
      </w:r>
      <w:r w:rsidR="00A06714">
        <w:rPr>
          <w:rFonts w:ascii="Arial" w:hAnsi="Arial" w:cs="Arial"/>
          <w:sz w:val="24"/>
          <w:szCs w:val="24"/>
        </w:rPr>
        <w:t>.</w:t>
      </w:r>
    </w:p>
    <w:p w14:paraId="3F69F373" w14:textId="5EAD5E90" w:rsidR="00637FD0" w:rsidRDefault="00637FD0" w:rsidP="00E86600">
      <w:pPr>
        <w:spacing w:after="0" w:line="360" w:lineRule="auto"/>
        <w:jc w:val="both"/>
        <w:rPr>
          <w:rFonts w:ascii="Arial" w:hAnsi="Arial" w:cs="Arial"/>
          <w:sz w:val="24"/>
          <w:szCs w:val="24"/>
        </w:rPr>
      </w:pPr>
    </w:p>
    <w:p w14:paraId="3C11A7B5" w14:textId="0C5BAC17" w:rsidR="00637FD0" w:rsidRDefault="00637FD0" w:rsidP="00E86600">
      <w:pPr>
        <w:spacing w:after="0" w:line="360" w:lineRule="auto"/>
        <w:jc w:val="both"/>
        <w:rPr>
          <w:rFonts w:ascii="Arial" w:hAnsi="Arial" w:cs="Arial"/>
          <w:sz w:val="24"/>
          <w:szCs w:val="24"/>
        </w:rPr>
      </w:pPr>
    </w:p>
    <w:p w14:paraId="33E59FF6" w14:textId="0B365D4A" w:rsidR="00637FD0" w:rsidRDefault="00637FD0" w:rsidP="00E86600">
      <w:pPr>
        <w:spacing w:after="0" w:line="360" w:lineRule="auto"/>
        <w:jc w:val="both"/>
        <w:rPr>
          <w:rFonts w:ascii="Arial" w:hAnsi="Arial" w:cs="Arial"/>
          <w:sz w:val="24"/>
          <w:szCs w:val="24"/>
        </w:rPr>
      </w:pPr>
    </w:p>
    <w:p w14:paraId="3FA586D9" w14:textId="77777777" w:rsidR="00637FD0" w:rsidRPr="00E86600" w:rsidRDefault="00637FD0" w:rsidP="00E86600">
      <w:pPr>
        <w:spacing w:after="0" w:line="360" w:lineRule="auto"/>
        <w:jc w:val="both"/>
        <w:rPr>
          <w:rFonts w:ascii="Arial" w:hAnsi="Arial" w:cs="Arial"/>
          <w:sz w:val="24"/>
          <w:szCs w:val="24"/>
        </w:rPr>
      </w:pPr>
    </w:p>
    <w:p w14:paraId="12EE2534" w14:textId="77777777" w:rsidR="00E86600" w:rsidRPr="00E246B3" w:rsidRDefault="00E86600" w:rsidP="00E86600">
      <w:pPr>
        <w:spacing w:after="0" w:line="360" w:lineRule="auto"/>
        <w:jc w:val="both"/>
        <w:rPr>
          <w:rFonts w:ascii="Arial" w:eastAsia="Calibri" w:hAnsi="Arial" w:cs="Arial"/>
          <w:b/>
          <w:color w:val="000000" w:themeColor="text1"/>
          <w:sz w:val="24"/>
          <w:szCs w:val="24"/>
        </w:rPr>
      </w:pPr>
    </w:p>
    <w:p w14:paraId="551606F8" w14:textId="77777777" w:rsidR="00E86600" w:rsidRDefault="00E86600" w:rsidP="00E86600">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49163215" w14:textId="77777777" w:rsidR="00E86600" w:rsidRDefault="00E86600" w:rsidP="00E86600">
      <w:pPr>
        <w:spacing w:after="0" w:line="360" w:lineRule="auto"/>
        <w:jc w:val="center"/>
        <w:rPr>
          <w:rFonts w:ascii="Arial" w:eastAsia="Calibri" w:hAnsi="Arial" w:cs="Arial"/>
          <w:b/>
          <w:color w:val="000000" w:themeColor="text1"/>
          <w:sz w:val="24"/>
          <w:szCs w:val="24"/>
        </w:rPr>
      </w:pPr>
    </w:p>
    <w:p w14:paraId="738C2F3C" w14:textId="77777777" w:rsidR="00E86600" w:rsidRPr="00E246B3" w:rsidRDefault="00E86600" w:rsidP="00E86600">
      <w:pPr>
        <w:spacing w:after="0" w:line="360" w:lineRule="auto"/>
        <w:rPr>
          <w:rFonts w:ascii="Arial" w:eastAsia="Calibri" w:hAnsi="Arial" w:cs="Arial"/>
          <w:b/>
          <w:color w:val="000000" w:themeColor="text1"/>
          <w:sz w:val="24"/>
          <w:szCs w:val="24"/>
        </w:rPr>
      </w:pPr>
    </w:p>
    <w:p w14:paraId="63FD084E" w14:textId="77777777" w:rsidR="00E86600" w:rsidRPr="00E246B3" w:rsidRDefault="00E86600" w:rsidP="00E86600">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7D348DBF" w14:textId="77777777" w:rsidR="00E86600" w:rsidRPr="00E246B3" w:rsidRDefault="00E86600" w:rsidP="00E86600">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642ECA6D" w14:textId="77777777" w:rsidR="00E86600" w:rsidRDefault="00E86600" w:rsidP="00E86600">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7218A31E" w14:textId="0CDCD04A" w:rsidR="00E86600" w:rsidRDefault="00E86600" w:rsidP="00E86600">
      <w:pPr>
        <w:spacing w:after="0" w:line="360" w:lineRule="auto"/>
        <w:rPr>
          <w:rFonts w:ascii="Arial" w:hAnsi="Arial" w:cs="Arial"/>
          <w:b/>
          <w:sz w:val="24"/>
          <w:szCs w:val="24"/>
        </w:rPr>
      </w:pPr>
    </w:p>
    <w:p w14:paraId="0E2F606E" w14:textId="5B6D575B" w:rsidR="00DD2606" w:rsidRDefault="00DD2606">
      <w:pPr>
        <w:rPr>
          <w:rFonts w:ascii="Arial" w:hAnsi="Arial" w:cs="Arial"/>
          <w:b/>
          <w:sz w:val="24"/>
          <w:szCs w:val="24"/>
        </w:rPr>
      </w:pPr>
      <w:r>
        <w:rPr>
          <w:rFonts w:ascii="Arial" w:hAnsi="Arial" w:cs="Arial"/>
          <w:b/>
          <w:sz w:val="24"/>
          <w:szCs w:val="24"/>
        </w:rPr>
        <w:br w:type="page"/>
      </w:r>
    </w:p>
    <w:p w14:paraId="09A3EC41" w14:textId="77777777" w:rsidR="00693017" w:rsidRPr="00376FDF" w:rsidRDefault="00693017" w:rsidP="00E86600">
      <w:pPr>
        <w:spacing w:after="0" w:line="360" w:lineRule="auto"/>
        <w:rPr>
          <w:rFonts w:ascii="Arial" w:hAnsi="Arial" w:cs="Arial"/>
          <w:b/>
          <w:sz w:val="24"/>
          <w:szCs w:val="24"/>
        </w:rPr>
      </w:pPr>
    </w:p>
    <w:p w14:paraId="3636A8D7" w14:textId="77777777" w:rsidR="00E86600" w:rsidRPr="00FE53C8" w:rsidRDefault="00E86600" w:rsidP="00E86600">
      <w:pPr>
        <w:spacing w:after="0" w:line="360" w:lineRule="auto"/>
        <w:rPr>
          <w:rFonts w:ascii="Arial" w:hAnsi="Arial" w:cs="Arial"/>
          <w:b/>
          <w:sz w:val="24"/>
          <w:szCs w:val="24"/>
        </w:rPr>
      </w:pPr>
      <w:r w:rsidRPr="00FE53C8">
        <w:rPr>
          <w:rFonts w:ascii="Arial" w:hAnsi="Arial" w:cs="Arial"/>
          <w:b/>
          <w:sz w:val="24"/>
          <w:szCs w:val="24"/>
        </w:rPr>
        <w:t>DECRETO N</w:t>
      </w:r>
      <w:r>
        <w:rPr>
          <w:rFonts w:ascii="Arial" w:hAnsi="Arial" w:cs="Arial"/>
          <w:b/>
          <w:sz w:val="24"/>
          <w:szCs w:val="24"/>
        </w:rPr>
        <w:t>Ú</w:t>
      </w:r>
      <w:r w:rsidRPr="00FE53C8">
        <w:rPr>
          <w:rFonts w:ascii="Arial" w:hAnsi="Arial" w:cs="Arial"/>
          <w:b/>
          <w:sz w:val="24"/>
          <w:szCs w:val="24"/>
        </w:rPr>
        <w:t>MERO</w:t>
      </w:r>
    </w:p>
    <w:p w14:paraId="69F80C28" w14:textId="77777777" w:rsidR="00E86600" w:rsidRPr="00FE53C8" w:rsidRDefault="00E86600" w:rsidP="00E86600">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6BF74261" w14:textId="77777777" w:rsidR="00E86600" w:rsidRPr="00FE53C8" w:rsidRDefault="00E86600" w:rsidP="00E86600">
      <w:pPr>
        <w:spacing w:after="0" w:line="360" w:lineRule="auto"/>
        <w:jc w:val="both"/>
        <w:rPr>
          <w:rFonts w:ascii="Arial" w:hAnsi="Arial" w:cs="Arial"/>
          <w:b/>
          <w:sz w:val="24"/>
          <w:szCs w:val="24"/>
        </w:rPr>
      </w:pPr>
      <w:r w:rsidRPr="00FE53C8">
        <w:rPr>
          <w:rFonts w:ascii="Arial" w:hAnsi="Arial" w:cs="Arial"/>
          <w:b/>
          <w:sz w:val="24"/>
          <w:szCs w:val="24"/>
        </w:rPr>
        <w:t>DECRETA:</w:t>
      </w:r>
    </w:p>
    <w:p w14:paraId="07BA7A01" w14:textId="3F435560" w:rsidR="00E86600" w:rsidRDefault="00E86600" w:rsidP="00E86600">
      <w:pPr>
        <w:spacing w:after="0" w:line="360" w:lineRule="auto"/>
        <w:jc w:val="both"/>
        <w:rPr>
          <w:rFonts w:ascii="Arial" w:hAnsi="Arial" w:cs="Arial"/>
          <w:b/>
          <w:bCs/>
          <w:sz w:val="24"/>
          <w:szCs w:val="24"/>
        </w:rPr>
      </w:pPr>
    </w:p>
    <w:p w14:paraId="74CCEF46" w14:textId="5742514D" w:rsidR="00D775B9" w:rsidRPr="00D775B9" w:rsidRDefault="00D775B9" w:rsidP="00D775B9">
      <w:pPr>
        <w:spacing w:after="0" w:line="360" w:lineRule="auto"/>
        <w:jc w:val="both"/>
        <w:rPr>
          <w:rFonts w:ascii="Arial" w:hAnsi="Arial" w:cs="Arial"/>
          <w:b/>
          <w:bCs/>
          <w:sz w:val="24"/>
          <w:szCs w:val="24"/>
        </w:rPr>
      </w:pPr>
      <w:r w:rsidRPr="00D775B9">
        <w:rPr>
          <w:rFonts w:ascii="Arial" w:hAnsi="Arial" w:cs="Arial"/>
          <w:b/>
          <w:bCs/>
          <w:sz w:val="24"/>
          <w:szCs w:val="24"/>
        </w:rPr>
        <w:t>PRIMERO.</w:t>
      </w:r>
      <w:r w:rsidRPr="00D775B9">
        <w:rPr>
          <w:rFonts w:ascii="Arial" w:hAnsi="Arial" w:cs="Arial"/>
          <w:sz w:val="24"/>
          <w:szCs w:val="24"/>
        </w:rPr>
        <w:t xml:space="preserve"> La H. LXI Legislatura del Estado Libre y Soberano de México exhorta, con absoluto respeto a su autonomía, a los Poderes Legislativos de la Ciudad de México, así como de los Estados de Hidalgo, Morelos, Puebla y Tlaxcala para que en el proceso de análisis, discusión y aprobación de sus respectivos Paquetes Fiscales para el ejercicio 2023,</w:t>
      </w:r>
      <w:r w:rsidR="009B434B">
        <w:rPr>
          <w:rFonts w:ascii="Arial" w:hAnsi="Arial" w:cs="Arial"/>
          <w:sz w:val="24"/>
          <w:szCs w:val="24"/>
        </w:rPr>
        <w:t xml:space="preserve"> </w:t>
      </w:r>
      <w:r w:rsidR="009B434B" w:rsidRPr="00D775B9">
        <w:rPr>
          <w:rFonts w:ascii="Arial" w:hAnsi="Arial" w:cs="Arial"/>
          <w:sz w:val="24"/>
          <w:szCs w:val="24"/>
        </w:rPr>
        <w:t>consideren</w:t>
      </w:r>
      <w:r w:rsidRPr="00D775B9">
        <w:rPr>
          <w:rFonts w:ascii="Arial" w:hAnsi="Arial" w:cs="Arial"/>
          <w:sz w:val="24"/>
          <w:szCs w:val="24"/>
        </w:rPr>
        <w:t xml:space="preserve"> la posibilidad de homologar las tasas, tarifas y costos de los impuestos, derechos y trámites vehiculares, así como los estímulos y subsidios a los mismos; en un marco de coordinación y colaboración entre las entidades que conforman la Megalópolis del centro del país, con la intención de evitar evasión de dichas obligaciones fiscales por parte de los contribuyentes.</w:t>
      </w:r>
    </w:p>
    <w:p w14:paraId="750433DB" w14:textId="77777777" w:rsidR="00D775B9" w:rsidRPr="00D775B9" w:rsidRDefault="00D775B9" w:rsidP="00D775B9">
      <w:pPr>
        <w:spacing w:after="0" w:line="360" w:lineRule="auto"/>
        <w:jc w:val="both"/>
        <w:rPr>
          <w:rFonts w:ascii="Arial" w:hAnsi="Arial" w:cs="Arial"/>
          <w:b/>
          <w:bCs/>
          <w:sz w:val="24"/>
          <w:szCs w:val="24"/>
        </w:rPr>
      </w:pPr>
    </w:p>
    <w:p w14:paraId="17E72818" w14:textId="5306ACDE" w:rsidR="00E86600" w:rsidRPr="00711433" w:rsidRDefault="00D775B9" w:rsidP="00D775B9">
      <w:pPr>
        <w:spacing w:after="0" w:line="360" w:lineRule="auto"/>
        <w:jc w:val="both"/>
        <w:rPr>
          <w:rFonts w:ascii="Arial" w:hAnsi="Arial" w:cs="Arial"/>
          <w:sz w:val="24"/>
          <w:szCs w:val="24"/>
        </w:rPr>
      </w:pPr>
      <w:r w:rsidRPr="00D775B9">
        <w:rPr>
          <w:rFonts w:ascii="Arial" w:hAnsi="Arial" w:cs="Arial"/>
          <w:b/>
          <w:bCs/>
          <w:sz w:val="24"/>
          <w:szCs w:val="24"/>
        </w:rPr>
        <w:t>SEGUNDO.</w:t>
      </w:r>
      <w:r w:rsidRPr="00D775B9">
        <w:rPr>
          <w:rFonts w:ascii="Arial" w:hAnsi="Arial" w:cs="Arial"/>
          <w:sz w:val="24"/>
          <w:szCs w:val="24"/>
        </w:rPr>
        <w:t xml:space="preserve"> La H. LXI Legislatura del Estado Libre y Soberano de México exhorta respetuosamente a la Secretaría de Finanzas del Gobierno del Estado de México para que</w:t>
      </w:r>
      <w:r>
        <w:rPr>
          <w:rFonts w:ascii="Arial" w:hAnsi="Arial" w:cs="Arial"/>
          <w:sz w:val="24"/>
          <w:szCs w:val="24"/>
        </w:rPr>
        <w:t>, en el ámbito de sus atribuciones,</w:t>
      </w:r>
      <w:r w:rsidRPr="00D775B9">
        <w:rPr>
          <w:rFonts w:ascii="Arial" w:hAnsi="Arial" w:cs="Arial"/>
          <w:sz w:val="24"/>
          <w:szCs w:val="24"/>
        </w:rPr>
        <w:t xml:space="preserve"> remita a esta soberanía un informe detallado acerca del número de automóviles registrados en la entidad, el número de contribuyentes</w:t>
      </w:r>
      <w:r w:rsidR="00927023">
        <w:rPr>
          <w:rFonts w:ascii="Arial" w:hAnsi="Arial" w:cs="Arial"/>
          <w:sz w:val="24"/>
          <w:szCs w:val="24"/>
        </w:rPr>
        <w:t xml:space="preserve"> obligados al pago</w:t>
      </w:r>
      <w:r w:rsidRPr="00D775B9">
        <w:rPr>
          <w:rFonts w:ascii="Arial" w:hAnsi="Arial" w:cs="Arial"/>
          <w:sz w:val="24"/>
          <w:szCs w:val="24"/>
        </w:rPr>
        <w:t xml:space="preserve"> del Impuesto Sobre la Tenencia y Uso de Vehículos cuyo domicilio fiscal se encuentre en otros estados del país, los ingresos obtenidos por dichos registros, así como</w:t>
      </w:r>
      <w:r w:rsidR="007C1E46">
        <w:rPr>
          <w:rFonts w:ascii="Arial" w:hAnsi="Arial" w:cs="Arial"/>
          <w:sz w:val="24"/>
          <w:szCs w:val="24"/>
        </w:rPr>
        <w:t xml:space="preserve"> </w:t>
      </w:r>
      <w:r w:rsidRPr="00D775B9">
        <w:rPr>
          <w:rFonts w:ascii="Arial" w:hAnsi="Arial" w:cs="Arial"/>
          <w:sz w:val="24"/>
          <w:szCs w:val="24"/>
        </w:rPr>
        <w:t>el número de subsidios y monto que su otorgamiento implica para la hacienda pública estatal.</w:t>
      </w:r>
    </w:p>
    <w:p w14:paraId="19F9EF3F" w14:textId="77777777" w:rsidR="00E86600" w:rsidRDefault="00E86600" w:rsidP="00E86600">
      <w:pPr>
        <w:spacing w:after="0" w:line="360" w:lineRule="auto"/>
        <w:jc w:val="both"/>
        <w:rPr>
          <w:rFonts w:ascii="Arial" w:hAnsi="Arial" w:cs="Arial"/>
          <w:bCs/>
          <w:sz w:val="24"/>
          <w:szCs w:val="24"/>
        </w:rPr>
      </w:pPr>
    </w:p>
    <w:p w14:paraId="245C0527" w14:textId="77777777" w:rsidR="00E86600" w:rsidRDefault="00E86600" w:rsidP="00E86600">
      <w:pPr>
        <w:spacing w:after="0" w:line="360" w:lineRule="auto"/>
        <w:jc w:val="both"/>
        <w:rPr>
          <w:rFonts w:ascii="Arial" w:hAnsi="Arial" w:cs="Arial"/>
          <w:bCs/>
          <w:sz w:val="24"/>
          <w:szCs w:val="24"/>
        </w:rPr>
      </w:pPr>
    </w:p>
    <w:p w14:paraId="793E64A8" w14:textId="77777777" w:rsidR="00E86600" w:rsidRPr="002440BD" w:rsidRDefault="00E86600" w:rsidP="00E86600">
      <w:pPr>
        <w:spacing w:after="0" w:line="360" w:lineRule="auto"/>
        <w:jc w:val="center"/>
        <w:rPr>
          <w:rFonts w:ascii="Arial" w:hAnsi="Arial" w:cs="Arial"/>
          <w:b/>
          <w:sz w:val="24"/>
          <w:szCs w:val="24"/>
        </w:rPr>
      </w:pPr>
      <w:r w:rsidRPr="002440BD">
        <w:rPr>
          <w:rFonts w:ascii="Arial" w:hAnsi="Arial" w:cs="Arial"/>
          <w:b/>
          <w:sz w:val="24"/>
          <w:szCs w:val="24"/>
        </w:rPr>
        <w:t>TRANSITORIOS</w:t>
      </w:r>
    </w:p>
    <w:p w14:paraId="69A889C6" w14:textId="77777777" w:rsidR="00E86600" w:rsidRPr="002440BD" w:rsidRDefault="00E86600" w:rsidP="00E86600">
      <w:pPr>
        <w:spacing w:after="0" w:line="360" w:lineRule="auto"/>
        <w:jc w:val="center"/>
        <w:rPr>
          <w:rFonts w:ascii="Arial" w:hAnsi="Arial" w:cs="Arial"/>
          <w:b/>
          <w:sz w:val="24"/>
          <w:szCs w:val="24"/>
        </w:rPr>
      </w:pPr>
    </w:p>
    <w:p w14:paraId="616B92F5" w14:textId="77777777" w:rsidR="00D775B9" w:rsidRPr="00D775B9" w:rsidRDefault="00D775B9" w:rsidP="00D775B9">
      <w:pPr>
        <w:spacing w:after="0" w:line="360" w:lineRule="auto"/>
        <w:jc w:val="both"/>
        <w:rPr>
          <w:rFonts w:ascii="Arial" w:hAnsi="Arial" w:cs="Arial"/>
          <w:bCs/>
          <w:sz w:val="24"/>
          <w:szCs w:val="24"/>
        </w:rPr>
      </w:pPr>
      <w:r w:rsidRPr="00D775B9">
        <w:rPr>
          <w:rFonts w:ascii="Arial" w:hAnsi="Arial" w:cs="Arial"/>
          <w:b/>
          <w:bCs/>
          <w:sz w:val="24"/>
          <w:szCs w:val="24"/>
        </w:rPr>
        <w:t>PRIMERO.</w:t>
      </w:r>
      <w:r w:rsidRPr="00D775B9">
        <w:rPr>
          <w:rFonts w:ascii="Arial" w:hAnsi="Arial" w:cs="Arial"/>
          <w:bCs/>
          <w:sz w:val="24"/>
          <w:szCs w:val="24"/>
        </w:rPr>
        <w:t xml:space="preserve"> Publíquese el presente decreto en el Periódico Oficial “Gaceta del Gobierno”.</w:t>
      </w:r>
    </w:p>
    <w:p w14:paraId="76F1BB0F" w14:textId="77777777" w:rsidR="00D775B9" w:rsidRPr="00D775B9" w:rsidRDefault="00D775B9" w:rsidP="00D775B9">
      <w:pPr>
        <w:spacing w:after="0" w:line="360" w:lineRule="auto"/>
        <w:jc w:val="both"/>
        <w:rPr>
          <w:rFonts w:ascii="Arial" w:hAnsi="Arial" w:cs="Arial"/>
          <w:b/>
          <w:sz w:val="24"/>
          <w:szCs w:val="24"/>
        </w:rPr>
      </w:pPr>
    </w:p>
    <w:p w14:paraId="32A22A88" w14:textId="77777777" w:rsidR="00D775B9" w:rsidRPr="00D775B9" w:rsidRDefault="00D775B9" w:rsidP="00D775B9">
      <w:pPr>
        <w:spacing w:after="0" w:line="360" w:lineRule="auto"/>
        <w:jc w:val="both"/>
        <w:rPr>
          <w:rFonts w:ascii="Arial" w:hAnsi="Arial" w:cs="Arial"/>
          <w:b/>
          <w:sz w:val="24"/>
          <w:szCs w:val="24"/>
        </w:rPr>
      </w:pPr>
      <w:r w:rsidRPr="00D775B9">
        <w:rPr>
          <w:rFonts w:ascii="Arial" w:hAnsi="Arial" w:cs="Arial"/>
          <w:b/>
          <w:bCs/>
          <w:sz w:val="24"/>
          <w:szCs w:val="24"/>
        </w:rPr>
        <w:t>SEGUNDO.</w:t>
      </w:r>
      <w:r w:rsidRPr="00D775B9">
        <w:rPr>
          <w:rFonts w:ascii="Arial" w:hAnsi="Arial" w:cs="Arial"/>
          <w:bCs/>
          <w:sz w:val="24"/>
          <w:szCs w:val="24"/>
        </w:rPr>
        <w:t xml:space="preserve"> El presente decreto entrará en vigor al día siguiente de su publicación en el Periódico Oficial “Gaceta del Gobierno”.</w:t>
      </w:r>
    </w:p>
    <w:p w14:paraId="12467575" w14:textId="77777777" w:rsidR="00D775B9" w:rsidRPr="00D775B9" w:rsidRDefault="00D775B9" w:rsidP="00D775B9">
      <w:pPr>
        <w:spacing w:after="0" w:line="360" w:lineRule="auto"/>
        <w:jc w:val="both"/>
        <w:rPr>
          <w:rFonts w:ascii="Arial" w:hAnsi="Arial" w:cs="Arial"/>
          <w:b/>
          <w:sz w:val="24"/>
          <w:szCs w:val="24"/>
        </w:rPr>
      </w:pPr>
    </w:p>
    <w:p w14:paraId="4624C2C8" w14:textId="3414B902" w:rsidR="00E86600" w:rsidRPr="00F05438" w:rsidRDefault="00D775B9" w:rsidP="00D775B9">
      <w:pPr>
        <w:spacing w:after="0" w:line="360" w:lineRule="auto"/>
        <w:jc w:val="both"/>
        <w:rPr>
          <w:rFonts w:ascii="Arial" w:hAnsi="Arial" w:cs="Arial"/>
          <w:b/>
          <w:sz w:val="24"/>
          <w:szCs w:val="24"/>
        </w:rPr>
      </w:pPr>
      <w:r w:rsidRPr="00D775B9">
        <w:rPr>
          <w:rFonts w:ascii="Arial" w:hAnsi="Arial" w:cs="Arial"/>
          <w:b/>
          <w:bCs/>
          <w:sz w:val="24"/>
          <w:szCs w:val="24"/>
        </w:rPr>
        <w:t>TERCERO.</w:t>
      </w:r>
      <w:r w:rsidRPr="00D775B9">
        <w:rPr>
          <w:rFonts w:ascii="Arial" w:hAnsi="Arial" w:cs="Arial"/>
          <w:bCs/>
          <w:sz w:val="24"/>
          <w:szCs w:val="24"/>
        </w:rPr>
        <w:t xml:space="preserve"> Comuníquese a los Poderes Legislativos de las entidades federativas a las que se refiere el presente decreto.</w:t>
      </w:r>
    </w:p>
    <w:p w14:paraId="0B5143F5" w14:textId="19D5947C" w:rsidR="00E86600" w:rsidRDefault="00E86600" w:rsidP="00E86600">
      <w:pPr>
        <w:spacing w:after="0" w:line="360" w:lineRule="auto"/>
        <w:jc w:val="both"/>
        <w:rPr>
          <w:rFonts w:ascii="Arial" w:hAnsi="Arial" w:cs="Arial"/>
          <w:bCs/>
          <w:sz w:val="24"/>
          <w:szCs w:val="24"/>
        </w:rPr>
      </w:pPr>
    </w:p>
    <w:p w14:paraId="31AE106C" w14:textId="77777777" w:rsidR="00FD7BD1" w:rsidRPr="00FD7BD1" w:rsidRDefault="00FD7BD1" w:rsidP="00E86600">
      <w:pPr>
        <w:spacing w:after="0" w:line="360" w:lineRule="auto"/>
        <w:jc w:val="both"/>
        <w:rPr>
          <w:rFonts w:ascii="Arial" w:hAnsi="Arial" w:cs="Arial"/>
          <w:bCs/>
          <w:sz w:val="24"/>
          <w:szCs w:val="24"/>
        </w:rPr>
      </w:pPr>
    </w:p>
    <w:p w14:paraId="47A8C48D" w14:textId="48F4E2E4" w:rsidR="00E86600" w:rsidRDefault="00E86600" w:rsidP="00E86600">
      <w:pPr>
        <w:spacing w:after="0" w:line="360" w:lineRule="auto"/>
        <w:jc w:val="both"/>
        <w:rPr>
          <w:rFonts w:ascii="Arial" w:hAnsi="Arial" w:cs="Arial"/>
          <w:bCs/>
          <w:sz w:val="24"/>
          <w:szCs w:val="24"/>
        </w:rPr>
      </w:pPr>
    </w:p>
    <w:p w14:paraId="75B12F26" w14:textId="72BEB93F" w:rsidR="00FD7BD1" w:rsidRDefault="00FD7BD1" w:rsidP="00E86600">
      <w:pPr>
        <w:spacing w:after="0" w:line="360" w:lineRule="auto"/>
        <w:jc w:val="both"/>
        <w:rPr>
          <w:rFonts w:ascii="Arial" w:hAnsi="Arial" w:cs="Arial"/>
          <w:bCs/>
          <w:sz w:val="24"/>
          <w:szCs w:val="24"/>
        </w:rPr>
      </w:pPr>
      <w:r>
        <w:rPr>
          <w:rFonts w:ascii="Arial" w:hAnsi="Arial" w:cs="Arial"/>
          <w:bCs/>
          <w:sz w:val="24"/>
          <w:szCs w:val="24"/>
        </w:rPr>
        <w:t>El Gobernador del Estado lo tendrá por entendido, haciendo que se publique y se cumpla.</w:t>
      </w:r>
    </w:p>
    <w:p w14:paraId="7EA1E03A" w14:textId="77777777" w:rsidR="00FD7BD1" w:rsidRPr="00376FDF" w:rsidRDefault="00FD7BD1" w:rsidP="00E86600">
      <w:pPr>
        <w:spacing w:after="0" w:line="360" w:lineRule="auto"/>
        <w:jc w:val="both"/>
        <w:rPr>
          <w:rFonts w:ascii="Arial" w:hAnsi="Arial" w:cs="Arial"/>
          <w:bCs/>
          <w:sz w:val="24"/>
          <w:szCs w:val="24"/>
        </w:rPr>
      </w:pPr>
    </w:p>
    <w:p w14:paraId="3089380E" w14:textId="77777777" w:rsidR="00E86600" w:rsidRPr="00376FDF" w:rsidRDefault="00E86600" w:rsidP="00E86600">
      <w:pPr>
        <w:spacing w:after="0" w:line="360" w:lineRule="auto"/>
        <w:jc w:val="both"/>
        <w:rPr>
          <w:rFonts w:ascii="Arial" w:hAnsi="Arial" w:cs="Arial"/>
          <w:bCs/>
          <w:sz w:val="24"/>
          <w:szCs w:val="24"/>
        </w:rPr>
      </w:pPr>
      <w:r w:rsidRPr="00376FDF">
        <w:rPr>
          <w:rFonts w:ascii="Arial" w:hAnsi="Arial" w:cs="Arial"/>
          <w:bCs/>
          <w:sz w:val="24"/>
          <w:szCs w:val="24"/>
        </w:rPr>
        <w:t xml:space="preserve">Dado en el Palacio del Poder Legislativo en la Ciudad de Toluca, Capital del Estado de México, a los __ días del mes _____ de dos mil veintidós. </w:t>
      </w:r>
    </w:p>
    <w:p w14:paraId="32219E76" w14:textId="695F9866" w:rsidR="00F16FD0" w:rsidRDefault="00F16FD0" w:rsidP="006C263C">
      <w:pPr>
        <w:spacing w:after="0" w:line="360" w:lineRule="auto"/>
        <w:rPr>
          <w:rFonts w:ascii="Arial" w:eastAsia="Times New Roman" w:hAnsi="Arial" w:cs="Arial"/>
          <w:color w:val="000000" w:themeColor="text1"/>
          <w:sz w:val="24"/>
          <w:szCs w:val="24"/>
        </w:rPr>
      </w:pPr>
    </w:p>
    <w:sectPr w:rsidR="00F16FD0"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22966" w14:textId="77777777" w:rsidR="004A0B26" w:rsidRDefault="004A0B26" w:rsidP="0006666F">
      <w:pPr>
        <w:spacing w:after="0" w:line="240" w:lineRule="auto"/>
      </w:pPr>
      <w:r>
        <w:separator/>
      </w:r>
    </w:p>
  </w:endnote>
  <w:endnote w:type="continuationSeparator" w:id="0">
    <w:p w14:paraId="55724E91" w14:textId="77777777" w:rsidR="004A0B26" w:rsidRDefault="004A0B26"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3A0EF5D" w:rsidR="00310C55" w:rsidRPr="0072404E" w:rsidRDefault="00637FD0"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65408" behindDoc="0" locked="0" layoutInCell="1" allowOverlap="1" wp14:anchorId="34237136" wp14:editId="1369D9D2">
              <wp:simplePos x="0" y="0"/>
              <wp:positionH relativeFrom="column">
                <wp:posOffset>3923818</wp:posOffset>
              </wp:positionH>
              <wp:positionV relativeFrom="margin">
                <wp:posOffset>7817485</wp:posOffset>
              </wp:positionV>
              <wp:extent cx="2312450" cy="284400"/>
              <wp:effectExtent l="0" t="0" r="0" b="0"/>
              <wp:wrapNone/>
              <wp:docPr id="22" name="Cuadro de texto 22"/>
              <wp:cNvGraphicFramePr/>
              <a:graphic xmlns:a="http://schemas.openxmlformats.org/drawingml/2006/main">
                <a:graphicData uri="http://schemas.microsoft.com/office/word/2010/wordprocessingShape">
                  <wps:wsp>
                    <wps:cNvSpPr txBox="1"/>
                    <wps:spPr>
                      <a:xfrm>
                        <a:off x="0" y="0"/>
                        <a:ext cx="2312450" cy="284400"/>
                      </a:xfrm>
                      <a:prstGeom prst="rect">
                        <a:avLst/>
                      </a:prstGeom>
                      <a:noFill/>
                      <a:ln w="6350">
                        <a:noFill/>
                      </a:ln>
                    </wps:spPr>
                    <wps:txbx>
                      <w:txbxContent>
                        <w:p w14:paraId="1E930C4F" w14:textId="77777777" w:rsidR="00637FD0" w:rsidRPr="0039436C" w:rsidRDefault="00637FD0" w:rsidP="00637FD0">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4237136" id="_x0000_t202" coordsize="21600,21600" o:spt="202" path="m,l,21600r21600,l21600,xe">
              <v:stroke joinstyle="miter"/>
              <v:path gradientshapeok="t" o:connecttype="rect"/>
            </v:shapetype>
            <v:shape id="Cuadro de texto 22" o:spid="_x0000_s1028" type="#_x0000_t202" style="position:absolute;margin-left:308.95pt;margin-top:615.55pt;width:182.1pt;height: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" filled="f" stroked="f" strokeweight=".5pt">
              <v:textbox>
                <w:txbxContent>
                  <w:p w14:paraId="1E930C4F" w14:textId="77777777" w:rsidR="00637FD0" w:rsidRPr="0039436C" w:rsidRDefault="00637FD0" w:rsidP="00637FD0">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60D2D2CE">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0E80F0C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AC379" w14:textId="77777777" w:rsidR="004A0B26" w:rsidRDefault="004A0B26" w:rsidP="0006666F">
      <w:pPr>
        <w:spacing w:after="0" w:line="240" w:lineRule="auto"/>
      </w:pPr>
      <w:r>
        <w:separator/>
      </w:r>
    </w:p>
  </w:footnote>
  <w:footnote w:type="continuationSeparator" w:id="0">
    <w:p w14:paraId="3D28E3B2" w14:textId="77777777" w:rsidR="004A0B26" w:rsidRDefault="004A0B26"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588C541C" w:rsidR="00310C55" w:rsidRPr="006D355E" w:rsidRDefault="00E73AD0"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4BD5FC56" wp14:editId="344B8806">
          <wp:simplePos x="0" y="0"/>
          <wp:positionH relativeFrom="margin">
            <wp:posOffset>1948069</wp:posOffset>
          </wp:positionH>
          <wp:positionV relativeFrom="paragraph">
            <wp:posOffset>-191605</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3EA1E2" w:rsidR="00310C55" w:rsidRPr="006D355E" w:rsidRDefault="00861975" w:rsidP="009D452C">
    <w:pPr>
      <w:pStyle w:val="Encabezado"/>
      <w:tabs>
        <w:tab w:val="center" w:pos="4702"/>
        <w:tab w:val="left" w:pos="5180"/>
      </w:tabs>
      <w:rPr>
        <w:rFonts w:ascii="Arial" w:hAnsi="Arial" w:cs="Arial"/>
        <w:sz w:val="18"/>
        <w:lang w:eastAsia="es-MX"/>
      </w:rPr>
    </w:pPr>
    <w:r w:rsidRPr="006D355E">
      <w:rPr>
        <w:rFonts w:ascii="Arial" w:hAnsi="Arial" w:cs="Arial"/>
        <w:noProof/>
        <w:sz w:val="18"/>
        <w:lang w:eastAsia="es-MX"/>
      </w:rPr>
      <mc:AlternateContent>
        <mc:Choice Requires="wps">
          <w:drawing>
            <wp:anchor distT="0" distB="0" distL="114300" distR="114300" simplePos="0" relativeHeight="251654656" behindDoc="0" locked="0" layoutInCell="1" allowOverlap="1" wp14:anchorId="64DD434C" wp14:editId="343BE341">
              <wp:simplePos x="0" y="0"/>
              <wp:positionH relativeFrom="margin">
                <wp:posOffset>523740</wp:posOffset>
              </wp:positionH>
              <wp:positionV relativeFrom="paragraph">
                <wp:posOffset>197242</wp:posOffset>
              </wp:positionV>
              <wp:extent cx="5040000" cy="2160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16000"/>
                      </a:xfrm>
                      <a:prstGeom prst="rect">
                        <a:avLst/>
                      </a:prstGeom>
                      <a:noFill/>
                      <a:ln w="9525">
                        <a:noFill/>
                        <a:miter lim="800000"/>
                        <a:headEnd/>
                        <a:tailEnd/>
                      </a:ln>
                    </wps:spPr>
                    <wps:txbx>
                      <w:txbxContent>
                        <w:p w14:paraId="1BCDB042" w14:textId="0AC51C85" w:rsidR="00310C55" w:rsidRPr="00C270AF" w:rsidRDefault="008121FE" w:rsidP="00672551">
                          <w:pPr>
                            <w:jc w:val="center"/>
                            <w:rPr>
                              <w:rFonts w:ascii="Arial" w:hAnsi="Arial" w:cs="Arial"/>
                              <w:color w:val="97184B"/>
                              <w:sz w:val="16"/>
                            </w:rPr>
                          </w:pPr>
                          <w:r>
                            <w:rPr>
                              <w:rFonts w:ascii="Arial" w:hAnsi="Arial" w:cs="Arial"/>
                              <w:color w:val="97184B"/>
                              <w:sz w:val="16"/>
                            </w:rPr>
                            <w:t>“</w:t>
                          </w:r>
                          <w:r w:rsidR="00CA2CDB" w:rsidRPr="00CA2CDB">
                            <w:rPr>
                              <w:rFonts w:ascii="Arial" w:hAnsi="Arial" w:cs="Arial"/>
                              <w:color w:val="97184B"/>
                              <w:sz w:val="16"/>
                            </w:rPr>
                            <w:t>202</w:t>
                          </w:r>
                          <w:r w:rsidR="00D923CE">
                            <w:rPr>
                              <w:rFonts w:ascii="Arial" w:hAnsi="Arial" w:cs="Arial"/>
                              <w:color w:val="97184B"/>
                              <w:sz w:val="16"/>
                            </w:rPr>
                            <w:t>2</w:t>
                          </w:r>
                          <w:r w:rsidR="00CA2CDB" w:rsidRPr="00CA2CDB">
                            <w:rPr>
                              <w:rFonts w:ascii="Arial" w:hAnsi="Arial" w:cs="Arial"/>
                              <w:color w:val="97184B"/>
                              <w:sz w:val="16"/>
                            </w:rPr>
                            <w:t xml:space="preserve">. </w:t>
                          </w:r>
                          <w:r w:rsidR="00D923CE">
                            <w:rPr>
                              <w:rFonts w:ascii="Arial" w:hAnsi="Arial" w:cs="Arial"/>
                              <w:color w:val="97184B"/>
                              <w:sz w:val="16"/>
                            </w:rPr>
                            <w:t>Año del Quincentenario de Toluca, Capital del Estado de México</w:t>
                          </w:r>
                          <w:r w:rsidR="00CA2CDB"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4DD434C" id="_x0000_t202" coordsize="21600,21600" o:spt="202" path="m,l,21600r21600,l21600,xe">
              <v:stroke joinstyle="miter"/>
              <v:path gradientshapeok="t" o:connecttype="rect"/>
            </v:shapetype>
            <v:shape id="Cuadro de texto 2" o:spid="_x0000_s1026" type="#_x0000_t202" style="position:absolute;margin-left:41.25pt;margin-top:15.55pt;width:396.85pt;height:17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" filled="f" stroked="f">
              <v:textbox>
                <w:txbxContent>
                  <w:p w14:paraId="1BCDB042" w14:textId="0AC51C85" w:rsidR="00310C55" w:rsidRPr="00C270AF" w:rsidRDefault="008121FE" w:rsidP="00672551">
                    <w:pPr>
                      <w:jc w:val="center"/>
                      <w:rPr>
                        <w:rFonts w:ascii="Arial" w:hAnsi="Arial" w:cs="Arial"/>
                        <w:color w:val="97184B"/>
                        <w:sz w:val="16"/>
                      </w:rPr>
                    </w:pPr>
                    <w:r>
                      <w:rPr>
                        <w:rFonts w:ascii="Arial" w:hAnsi="Arial" w:cs="Arial"/>
                        <w:color w:val="97184B"/>
                        <w:sz w:val="16"/>
                      </w:rPr>
                      <w:t>“</w:t>
                    </w:r>
                    <w:r w:rsidR="00CA2CDB" w:rsidRPr="00CA2CDB">
                      <w:rPr>
                        <w:rFonts w:ascii="Arial" w:hAnsi="Arial" w:cs="Arial"/>
                        <w:color w:val="97184B"/>
                        <w:sz w:val="16"/>
                      </w:rPr>
                      <w:t>202</w:t>
                    </w:r>
                    <w:r w:rsidR="00D923CE">
                      <w:rPr>
                        <w:rFonts w:ascii="Arial" w:hAnsi="Arial" w:cs="Arial"/>
                        <w:color w:val="97184B"/>
                        <w:sz w:val="16"/>
                      </w:rPr>
                      <w:t>2</w:t>
                    </w:r>
                    <w:r w:rsidR="00CA2CDB" w:rsidRPr="00CA2CDB">
                      <w:rPr>
                        <w:rFonts w:ascii="Arial" w:hAnsi="Arial" w:cs="Arial"/>
                        <w:color w:val="97184B"/>
                        <w:sz w:val="16"/>
                      </w:rPr>
                      <w:t xml:space="preserve">. </w:t>
                    </w:r>
                    <w:r w:rsidR="00D923CE">
                      <w:rPr>
                        <w:rFonts w:ascii="Arial" w:hAnsi="Arial" w:cs="Arial"/>
                        <w:color w:val="97184B"/>
                        <w:sz w:val="16"/>
                      </w:rPr>
                      <w:t>Año del Quincentenario de Toluca, Capital del Estado de México</w:t>
                    </w:r>
                    <w:r w:rsidR="00CA2CDB"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796B153D">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53BDFE63" w:rsidR="0006401A" w:rsidRPr="00635E1D" w:rsidRDefault="00637FD0" w:rsidP="0006401A">
    <w:pPr>
      <w:pStyle w:val="Encabezado"/>
      <w:jc w:val="both"/>
    </w:pPr>
    <w:r w:rsidRPr="003A0902">
      <w:rPr>
        <w:rFonts w:ascii="Arial" w:hAnsi="Arial" w:cs="Arial"/>
        <w:noProof/>
        <w:sz w:val="20"/>
        <w:szCs w:val="20"/>
        <w:lang w:eastAsia="es-MX"/>
      </w:rPr>
      <w:drawing>
        <wp:anchor distT="0" distB="0" distL="114300" distR="114300" simplePos="0" relativeHeight="251669504" behindDoc="0" locked="0" layoutInCell="1" allowOverlap="1" wp14:anchorId="262A2191" wp14:editId="107E0414">
          <wp:simplePos x="0" y="0"/>
          <wp:positionH relativeFrom="margin">
            <wp:posOffset>-80645</wp:posOffset>
          </wp:positionH>
          <wp:positionV relativeFrom="paragraph">
            <wp:posOffset>-81047</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7456" behindDoc="0" locked="0" layoutInCell="1" allowOverlap="1" wp14:anchorId="0174E452" wp14:editId="5C090164">
          <wp:simplePos x="0" y="0"/>
          <wp:positionH relativeFrom="margin">
            <wp:posOffset>3853904</wp:posOffset>
          </wp:positionH>
          <wp:positionV relativeFrom="paragraph">
            <wp:posOffset>-8890</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8A4C33"/>
    <w:multiLevelType w:val="hybridMultilevel"/>
    <w:tmpl w:val="EDF8014C"/>
    <w:lvl w:ilvl="0" w:tplc="BCBAE47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30E2EAC"/>
    <w:multiLevelType w:val="multilevel"/>
    <w:tmpl w:val="95B263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D8A6E21"/>
    <w:multiLevelType w:val="hybridMultilevel"/>
    <w:tmpl w:val="F2DC8F6C"/>
    <w:lvl w:ilvl="0" w:tplc="C6A2C4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28"/>
  </w:num>
  <w:num w:numId="3">
    <w:abstractNumId w:val="18"/>
  </w:num>
  <w:num w:numId="4">
    <w:abstractNumId w:val="29"/>
  </w:num>
  <w:num w:numId="5">
    <w:abstractNumId w:val="33"/>
  </w:num>
  <w:num w:numId="6">
    <w:abstractNumId w:val="35"/>
  </w:num>
  <w:num w:numId="7">
    <w:abstractNumId w:val="37"/>
  </w:num>
  <w:num w:numId="8">
    <w:abstractNumId w:val="34"/>
  </w:num>
  <w:num w:numId="9">
    <w:abstractNumId w:val="5"/>
  </w:num>
  <w:num w:numId="10">
    <w:abstractNumId w:val="26"/>
  </w:num>
  <w:num w:numId="11">
    <w:abstractNumId w:val="13"/>
  </w:num>
  <w:num w:numId="12">
    <w:abstractNumId w:val="10"/>
  </w:num>
  <w:num w:numId="13">
    <w:abstractNumId w:val="0"/>
  </w:num>
  <w:num w:numId="14">
    <w:abstractNumId w:val="4"/>
  </w:num>
  <w:num w:numId="15">
    <w:abstractNumId w:val="19"/>
  </w:num>
  <w:num w:numId="16">
    <w:abstractNumId w:val="6"/>
  </w:num>
  <w:num w:numId="17">
    <w:abstractNumId w:val="31"/>
  </w:num>
  <w:num w:numId="18">
    <w:abstractNumId w:val="12"/>
  </w:num>
  <w:num w:numId="19">
    <w:abstractNumId w:val="27"/>
  </w:num>
  <w:num w:numId="20">
    <w:abstractNumId w:val="22"/>
  </w:num>
  <w:num w:numId="21">
    <w:abstractNumId w:val="14"/>
  </w:num>
  <w:num w:numId="22">
    <w:abstractNumId w:val="30"/>
  </w:num>
  <w:num w:numId="23">
    <w:abstractNumId w:val="21"/>
  </w:num>
  <w:num w:numId="24">
    <w:abstractNumId w:val="23"/>
  </w:num>
  <w:num w:numId="25">
    <w:abstractNumId w:val="39"/>
  </w:num>
  <w:num w:numId="26">
    <w:abstractNumId w:val="2"/>
  </w:num>
  <w:num w:numId="27">
    <w:abstractNumId w:val="41"/>
  </w:num>
  <w:num w:numId="28">
    <w:abstractNumId w:val="42"/>
  </w:num>
  <w:num w:numId="29">
    <w:abstractNumId w:val="3"/>
  </w:num>
  <w:num w:numId="30">
    <w:abstractNumId w:val="9"/>
  </w:num>
  <w:num w:numId="31">
    <w:abstractNumId w:val="1"/>
  </w:num>
  <w:num w:numId="32">
    <w:abstractNumId w:val="15"/>
  </w:num>
  <w:num w:numId="33">
    <w:abstractNumId w:val="17"/>
  </w:num>
  <w:num w:numId="34">
    <w:abstractNumId w:val="20"/>
  </w:num>
  <w:num w:numId="35">
    <w:abstractNumId w:val="8"/>
  </w:num>
  <w:num w:numId="36">
    <w:abstractNumId w:val="24"/>
  </w:num>
  <w:num w:numId="37">
    <w:abstractNumId w:val="36"/>
  </w:num>
  <w:num w:numId="38">
    <w:abstractNumId w:val="38"/>
  </w:num>
  <w:num w:numId="39">
    <w:abstractNumId w:val="16"/>
  </w:num>
  <w:num w:numId="40">
    <w:abstractNumId w:val="25"/>
  </w:num>
  <w:num w:numId="41">
    <w:abstractNumId w:val="40"/>
  </w:num>
  <w:num w:numId="42">
    <w:abstractNumId w:val="32"/>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41E"/>
    <w:rsid w:val="000005AA"/>
    <w:rsid w:val="00000C88"/>
    <w:rsid w:val="00000CB7"/>
    <w:rsid w:val="00000EE0"/>
    <w:rsid w:val="00000F87"/>
    <w:rsid w:val="00001640"/>
    <w:rsid w:val="0000188A"/>
    <w:rsid w:val="0000567B"/>
    <w:rsid w:val="0000575C"/>
    <w:rsid w:val="00005E10"/>
    <w:rsid w:val="0000661D"/>
    <w:rsid w:val="000068CD"/>
    <w:rsid w:val="00012479"/>
    <w:rsid w:val="00012713"/>
    <w:rsid w:val="00016CE6"/>
    <w:rsid w:val="00016FDE"/>
    <w:rsid w:val="000175F4"/>
    <w:rsid w:val="00020117"/>
    <w:rsid w:val="00022237"/>
    <w:rsid w:val="00024204"/>
    <w:rsid w:val="00025FE9"/>
    <w:rsid w:val="000344AE"/>
    <w:rsid w:val="0003490E"/>
    <w:rsid w:val="00035934"/>
    <w:rsid w:val="0003633D"/>
    <w:rsid w:val="00037A50"/>
    <w:rsid w:val="00042FB6"/>
    <w:rsid w:val="00043391"/>
    <w:rsid w:val="00043E62"/>
    <w:rsid w:val="00044578"/>
    <w:rsid w:val="00045068"/>
    <w:rsid w:val="000455C5"/>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192"/>
    <w:rsid w:val="00073F79"/>
    <w:rsid w:val="000748BE"/>
    <w:rsid w:val="000753CE"/>
    <w:rsid w:val="00075561"/>
    <w:rsid w:val="00075844"/>
    <w:rsid w:val="00075D57"/>
    <w:rsid w:val="00075FBE"/>
    <w:rsid w:val="00084D38"/>
    <w:rsid w:val="00085016"/>
    <w:rsid w:val="00085454"/>
    <w:rsid w:val="00085503"/>
    <w:rsid w:val="0008621B"/>
    <w:rsid w:val="00086CCF"/>
    <w:rsid w:val="0008715B"/>
    <w:rsid w:val="00087232"/>
    <w:rsid w:val="000875E5"/>
    <w:rsid w:val="00087EE2"/>
    <w:rsid w:val="000915E0"/>
    <w:rsid w:val="00094A12"/>
    <w:rsid w:val="00095BC9"/>
    <w:rsid w:val="00096D64"/>
    <w:rsid w:val="00096F95"/>
    <w:rsid w:val="00097828"/>
    <w:rsid w:val="00097B49"/>
    <w:rsid w:val="000A09F7"/>
    <w:rsid w:val="000A19D7"/>
    <w:rsid w:val="000A2774"/>
    <w:rsid w:val="000A44B1"/>
    <w:rsid w:val="000A4C32"/>
    <w:rsid w:val="000A5279"/>
    <w:rsid w:val="000A7301"/>
    <w:rsid w:val="000A7867"/>
    <w:rsid w:val="000A792B"/>
    <w:rsid w:val="000B054D"/>
    <w:rsid w:val="000B08E0"/>
    <w:rsid w:val="000B0CC8"/>
    <w:rsid w:val="000B2206"/>
    <w:rsid w:val="000B4DED"/>
    <w:rsid w:val="000B4F74"/>
    <w:rsid w:val="000B55EF"/>
    <w:rsid w:val="000B738F"/>
    <w:rsid w:val="000C1C75"/>
    <w:rsid w:val="000C3E6D"/>
    <w:rsid w:val="000C4721"/>
    <w:rsid w:val="000C4E5D"/>
    <w:rsid w:val="000C5848"/>
    <w:rsid w:val="000C5E3A"/>
    <w:rsid w:val="000D099C"/>
    <w:rsid w:val="000D187E"/>
    <w:rsid w:val="000D1918"/>
    <w:rsid w:val="000D284D"/>
    <w:rsid w:val="000D3D03"/>
    <w:rsid w:val="000D5B1E"/>
    <w:rsid w:val="000D7A6D"/>
    <w:rsid w:val="000E15EF"/>
    <w:rsid w:val="000E3700"/>
    <w:rsid w:val="000E567A"/>
    <w:rsid w:val="000E63FC"/>
    <w:rsid w:val="000E686B"/>
    <w:rsid w:val="000E7138"/>
    <w:rsid w:val="000F3F37"/>
    <w:rsid w:val="000F558B"/>
    <w:rsid w:val="000F696C"/>
    <w:rsid w:val="000F6B39"/>
    <w:rsid w:val="000F6E4C"/>
    <w:rsid w:val="00106DEC"/>
    <w:rsid w:val="00106F6F"/>
    <w:rsid w:val="0010786B"/>
    <w:rsid w:val="00107C45"/>
    <w:rsid w:val="00107E66"/>
    <w:rsid w:val="00111BFE"/>
    <w:rsid w:val="00112EDC"/>
    <w:rsid w:val="001130D0"/>
    <w:rsid w:val="00114947"/>
    <w:rsid w:val="00117CDA"/>
    <w:rsid w:val="0012001C"/>
    <w:rsid w:val="00120A12"/>
    <w:rsid w:val="0012100A"/>
    <w:rsid w:val="00121812"/>
    <w:rsid w:val="001237E3"/>
    <w:rsid w:val="00123904"/>
    <w:rsid w:val="00130B78"/>
    <w:rsid w:val="00131049"/>
    <w:rsid w:val="00133390"/>
    <w:rsid w:val="00135123"/>
    <w:rsid w:val="00140478"/>
    <w:rsid w:val="00140B3D"/>
    <w:rsid w:val="001414AB"/>
    <w:rsid w:val="001436EE"/>
    <w:rsid w:val="001441CA"/>
    <w:rsid w:val="00144767"/>
    <w:rsid w:val="00145540"/>
    <w:rsid w:val="0014554D"/>
    <w:rsid w:val="001468CF"/>
    <w:rsid w:val="001469B1"/>
    <w:rsid w:val="00147518"/>
    <w:rsid w:val="00150558"/>
    <w:rsid w:val="001507FA"/>
    <w:rsid w:val="00153A97"/>
    <w:rsid w:val="0015409D"/>
    <w:rsid w:val="00154687"/>
    <w:rsid w:val="00155BBA"/>
    <w:rsid w:val="00156272"/>
    <w:rsid w:val="00156748"/>
    <w:rsid w:val="0015676C"/>
    <w:rsid w:val="00157851"/>
    <w:rsid w:val="00157993"/>
    <w:rsid w:val="00157F66"/>
    <w:rsid w:val="00161356"/>
    <w:rsid w:val="001631ED"/>
    <w:rsid w:val="0016537C"/>
    <w:rsid w:val="00165CEF"/>
    <w:rsid w:val="00167546"/>
    <w:rsid w:val="00167F37"/>
    <w:rsid w:val="001701E7"/>
    <w:rsid w:val="00170B88"/>
    <w:rsid w:val="001717C9"/>
    <w:rsid w:val="0017364E"/>
    <w:rsid w:val="00175E51"/>
    <w:rsid w:val="00176DB2"/>
    <w:rsid w:val="001778E5"/>
    <w:rsid w:val="00177A16"/>
    <w:rsid w:val="00177A6E"/>
    <w:rsid w:val="001829F6"/>
    <w:rsid w:val="00183C60"/>
    <w:rsid w:val="00184FB4"/>
    <w:rsid w:val="00186455"/>
    <w:rsid w:val="00187423"/>
    <w:rsid w:val="00187A55"/>
    <w:rsid w:val="00187FC0"/>
    <w:rsid w:val="00192C16"/>
    <w:rsid w:val="00197C84"/>
    <w:rsid w:val="001A06A7"/>
    <w:rsid w:val="001A0B83"/>
    <w:rsid w:val="001A0F78"/>
    <w:rsid w:val="001A19A4"/>
    <w:rsid w:val="001A1FD3"/>
    <w:rsid w:val="001A1FF1"/>
    <w:rsid w:val="001A2124"/>
    <w:rsid w:val="001A23BD"/>
    <w:rsid w:val="001A3781"/>
    <w:rsid w:val="001A4987"/>
    <w:rsid w:val="001A4DB8"/>
    <w:rsid w:val="001A5634"/>
    <w:rsid w:val="001A6540"/>
    <w:rsid w:val="001A6ED4"/>
    <w:rsid w:val="001B002C"/>
    <w:rsid w:val="001B04F7"/>
    <w:rsid w:val="001B053A"/>
    <w:rsid w:val="001B0A37"/>
    <w:rsid w:val="001B4930"/>
    <w:rsid w:val="001B5493"/>
    <w:rsid w:val="001B71FC"/>
    <w:rsid w:val="001C2E94"/>
    <w:rsid w:val="001C2F62"/>
    <w:rsid w:val="001C32CD"/>
    <w:rsid w:val="001C3D68"/>
    <w:rsid w:val="001C500C"/>
    <w:rsid w:val="001C7724"/>
    <w:rsid w:val="001C7824"/>
    <w:rsid w:val="001C7F03"/>
    <w:rsid w:val="001C7F31"/>
    <w:rsid w:val="001D1BB4"/>
    <w:rsid w:val="001D3ACD"/>
    <w:rsid w:val="001D42C2"/>
    <w:rsid w:val="001D53DE"/>
    <w:rsid w:val="001D6BAD"/>
    <w:rsid w:val="001D74C1"/>
    <w:rsid w:val="001D7BBE"/>
    <w:rsid w:val="001E19D5"/>
    <w:rsid w:val="001E19FF"/>
    <w:rsid w:val="001E3171"/>
    <w:rsid w:val="001E3327"/>
    <w:rsid w:val="001E4147"/>
    <w:rsid w:val="001E5B8E"/>
    <w:rsid w:val="001E5F95"/>
    <w:rsid w:val="001E6976"/>
    <w:rsid w:val="001E72FC"/>
    <w:rsid w:val="001E7513"/>
    <w:rsid w:val="001E7EB9"/>
    <w:rsid w:val="001F21DC"/>
    <w:rsid w:val="001F2ED1"/>
    <w:rsid w:val="001F2F56"/>
    <w:rsid w:val="001F36C6"/>
    <w:rsid w:val="001F39E5"/>
    <w:rsid w:val="001F46E8"/>
    <w:rsid w:val="001F4CC9"/>
    <w:rsid w:val="001F51E2"/>
    <w:rsid w:val="001F6BEC"/>
    <w:rsid w:val="001F755B"/>
    <w:rsid w:val="002001C7"/>
    <w:rsid w:val="002042E0"/>
    <w:rsid w:val="00206094"/>
    <w:rsid w:val="002061F6"/>
    <w:rsid w:val="00206BA7"/>
    <w:rsid w:val="002078CB"/>
    <w:rsid w:val="0020795D"/>
    <w:rsid w:val="002123A3"/>
    <w:rsid w:val="00212A2E"/>
    <w:rsid w:val="0021311B"/>
    <w:rsid w:val="0021373B"/>
    <w:rsid w:val="00216722"/>
    <w:rsid w:val="002167D8"/>
    <w:rsid w:val="00217074"/>
    <w:rsid w:val="0022189D"/>
    <w:rsid w:val="00221D15"/>
    <w:rsid w:val="00221F7E"/>
    <w:rsid w:val="0022264D"/>
    <w:rsid w:val="00226B6F"/>
    <w:rsid w:val="00230352"/>
    <w:rsid w:val="002336C3"/>
    <w:rsid w:val="00234C42"/>
    <w:rsid w:val="002352F6"/>
    <w:rsid w:val="00236E44"/>
    <w:rsid w:val="00237F2B"/>
    <w:rsid w:val="00240075"/>
    <w:rsid w:val="00241389"/>
    <w:rsid w:val="00241A18"/>
    <w:rsid w:val="002427D9"/>
    <w:rsid w:val="00242982"/>
    <w:rsid w:val="00244AE5"/>
    <w:rsid w:val="00244D52"/>
    <w:rsid w:val="00245655"/>
    <w:rsid w:val="00245DD2"/>
    <w:rsid w:val="002465B2"/>
    <w:rsid w:val="00253C3C"/>
    <w:rsid w:val="00256583"/>
    <w:rsid w:val="00256B78"/>
    <w:rsid w:val="00257340"/>
    <w:rsid w:val="00257779"/>
    <w:rsid w:val="00260735"/>
    <w:rsid w:val="00260CF8"/>
    <w:rsid w:val="00262CFD"/>
    <w:rsid w:val="002632A3"/>
    <w:rsid w:val="002655D2"/>
    <w:rsid w:val="002704BA"/>
    <w:rsid w:val="0027051D"/>
    <w:rsid w:val="002712FC"/>
    <w:rsid w:val="002719E5"/>
    <w:rsid w:val="00271CB9"/>
    <w:rsid w:val="00271F1F"/>
    <w:rsid w:val="00272150"/>
    <w:rsid w:val="002734F9"/>
    <w:rsid w:val="00273F1E"/>
    <w:rsid w:val="0027597B"/>
    <w:rsid w:val="002762F9"/>
    <w:rsid w:val="00276DAE"/>
    <w:rsid w:val="0027738A"/>
    <w:rsid w:val="0028092A"/>
    <w:rsid w:val="00281DBC"/>
    <w:rsid w:val="002834B4"/>
    <w:rsid w:val="00285719"/>
    <w:rsid w:val="00287915"/>
    <w:rsid w:val="00291DDE"/>
    <w:rsid w:val="002926C4"/>
    <w:rsid w:val="002928E0"/>
    <w:rsid w:val="00292AE6"/>
    <w:rsid w:val="002936A9"/>
    <w:rsid w:val="0029384B"/>
    <w:rsid w:val="00293D30"/>
    <w:rsid w:val="00294015"/>
    <w:rsid w:val="002946B0"/>
    <w:rsid w:val="00294EC9"/>
    <w:rsid w:val="00295160"/>
    <w:rsid w:val="002A031D"/>
    <w:rsid w:val="002A03F5"/>
    <w:rsid w:val="002A0422"/>
    <w:rsid w:val="002A0F14"/>
    <w:rsid w:val="002A105B"/>
    <w:rsid w:val="002A1C76"/>
    <w:rsid w:val="002A226B"/>
    <w:rsid w:val="002A365A"/>
    <w:rsid w:val="002A4F05"/>
    <w:rsid w:val="002A671A"/>
    <w:rsid w:val="002A68D8"/>
    <w:rsid w:val="002B04E6"/>
    <w:rsid w:val="002B04FC"/>
    <w:rsid w:val="002B27AB"/>
    <w:rsid w:val="002B323E"/>
    <w:rsid w:val="002B3CE4"/>
    <w:rsid w:val="002B3F9A"/>
    <w:rsid w:val="002B62CB"/>
    <w:rsid w:val="002B6364"/>
    <w:rsid w:val="002C1A62"/>
    <w:rsid w:val="002C46F4"/>
    <w:rsid w:val="002C4A60"/>
    <w:rsid w:val="002C4B86"/>
    <w:rsid w:val="002C52DA"/>
    <w:rsid w:val="002C7696"/>
    <w:rsid w:val="002D0418"/>
    <w:rsid w:val="002D05E1"/>
    <w:rsid w:val="002D1AE2"/>
    <w:rsid w:val="002D28E0"/>
    <w:rsid w:val="002E0428"/>
    <w:rsid w:val="002E13C4"/>
    <w:rsid w:val="002E2D47"/>
    <w:rsid w:val="002E2FC2"/>
    <w:rsid w:val="002E3A1E"/>
    <w:rsid w:val="002E485D"/>
    <w:rsid w:val="002E6380"/>
    <w:rsid w:val="002E779A"/>
    <w:rsid w:val="002F15F5"/>
    <w:rsid w:val="002F2E80"/>
    <w:rsid w:val="002F3B5B"/>
    <w:rsid w:val="002F480A"/>
    <w:rsid w:val="002F5400"/>
    <w:rsid w:val="002F6763"/>
    <w:rsid w:val="002F6F99"/>
    <w:rsid w:val="002F71A7"/>
    <w:rsid w:val="0030058B"/>
    <w:rsid w:val="00300B08"/>
    <w:rsid w:val="00302336"/>
    <w:rsid w:val="003031BA"/>
    <w:rsid w:val="00303C19"/>
    <w:rsid w:val="00304191"/>
    <w:rsid w:val="00306305"/>
    <w:rsid w:val="00310BBB"/>
    <w:rsid w:val="00310C55"/>
    <w:rsid w:val="00310FFA"/>
    <w:rsid w:val="00311ADB"/>
    <w:rsid w:val="003124ED"/>
    <w:rsid w:val="00312BCC"/>
    <w:rsid w:val="00313C7C"/>
    <w:rsid w:val="00314DFC"/>
    <w:rsid w:val="00316D68"/>
    <w:rsid w:val="003221F1"/>
    <w:rsid w:val="00324419"/>
    <w:rsid w:val="003301E9"/>
    <w:rsid w:val="003303F9"/>
    <w:rsid w:val="0033074D"/>
    <w:rsid w:val="00332365"/>
    <w:rsid w:val="0033513B"/>
    <w:rsid w:val="00335DC8"/>
    <w:rsid w:val="00337CFA"/>
    <w:rsid w:val="00340950"/>
    <w:rsid w:val="00340A91"/>
    <w:rsid w:val="00340FD7"/>
    <w:rsid w:val="00341D80"/>
    <w:rsid w:val="003420C0"/>
    <w:rsid w:val="003429B9"/>
    <w:rsid w:val="00342A91"/>
    <w:rsid w:val="00343FD5"/>
    <w:rsid w:val="00344751"/>
    <w:rsid w:val="00344BB0"/>
    <w:rsid w:val="00346191"/>
    <w:rsid w:val="00346378"/>
    <w:rsid w:val="0034678A"/>
    <w:rsid w:val="00346D83"/>
    <w:rsid w:val="00346FC9"/>
    <w:rsid w:val="003516B4"/>
    <w:rsid w:val="00354792"/>
    <w:rsid w:val="003558FE"/>
    <w:rsid w:val="003565DA"/>
    <w:rsid w:val="003568BB"/>
    <w:rsid w:val="0035734F"/>
    <w:rsid w:val="003605DA"/>
    <w:rsid w:val="00361A1A"/>
    <w:rsid w:val="00361AA5"/>
    <w:rsid w:val="003638BE"/>
    <w:rsid w:val="00363D8B"/>
    <w:rsid w:val="003642FB"/>
    <w:rsid w:val="0036460D"/>
    <w:rsid w:val="00365B4E"/>
    <w:rsid w:val="00365FED"/>
    <w:rsid w:val="0036653C"/>
    <w:rsid w:val="00372327"/>
    <w:rsid w:val="0037284F"/>
    <w:rsid w:val="00373772"/>
    <w:rsid w:val="00376CF8"/>
    <w:rsid w:val="003801F1"/>
    <w:rsid w:val="00383A4D"/>
    <w:rsid w:val="00383E91"/>
    <w:rsid w:val="00384AB6"/>
    <w:rsid w:val="00385B37"/>
    <w:rsid w:val="00386E51"/>
    <w:rsid w:val="003878B1"/>
    <w:rsid w:val="00391127"/>
    <w:rsid w:val="00391A26"/>
    <w:rsid w:val="003923D1"/>
    <w:rsid w:val="0039295F"/>
    <w:rsid w:val="00392F7A"/>
    <w:rsid w:val="00394966"/>
    <w:rsid w:val="003949D7"/>
    <w:rsid w:val="00395D64"/>
    <w:rsid w:val="00395EF1"/>
    <w:rsid w:val="00396402"/>
    <w:rsid w:val="003964B6"/>
    <w:rsid w:val="00396D0F"/>
    <w:rsid w:val="00397DB6"/>
    <w:rsid w:val="003A15B7"/>
    <w:rsid w:val="003A1F04"/>
    <w:rsid w:val="003A2A38"/>
    <w:rsid w:val="003A3185"/>
    <w:rsid w:val="003A3E35"/>
    <w:rsid w:val="003A6147"/>
    <w:rsid w:val="003A736F"/>
    <w:rsid w:val="003A764A"/>
    <w:rsid w:val="003B2886"/>
    <w:rsid w:val="003B48DA"/>
    <w:rsid w:val="003B4E22"/>
    <w:rsid w:val="003B658F"/>
    <w:rsid w:val="003B6E25"/>
    <w:rsid w:val="003C0857"/>
    <w:rsid w:val="003C3491"/>
    <w:rsid w:val="003C4BD2"/>
    <w:rsid w:val="003C6396"/>
    <w:rsid w:val="003D119F"/>
    <w:rsid w:val="003D3FEB"/>
    <w:rsid w:val="003D4274"/>
    <w:rsid w:val="003D4978"/>
    <w:rsid w:val="003D500C"/>
    <w:rsid w:val="003D5C7A"/>
    <w:rsid w:val="003D744C"/>
    <w:rsid w:val="003E0432"/>
    <w:rsid w:val="003E2A72"/>
    <w:rsid w:val="003E31E5"/>
    <w:rsid w:val="003E5A4D"/>
    <w:rsid w:val="003E5F0D"/>
    <w:rsid w:val="003E6D06"/>
    <w:rsid w:val="003F1466"/>
    <w:rsid w:val="003F1640"/>
    <w:rsid w:val="003F4040"/>
    <w:rsid w:val="003F54D3"/>
    <w:rsid w:val="003F56CE"/>
    <w:rsid w:val="003F587E"/>
    <w:rsid w:val="003F68DC"/>
    <w:rsid w:val="003F752E"/>
    <w:rsid w:val="00400CCF"/>
    <w:rsid w:val="00400EB1"/>
    <w:rsid w:val="00400FCF"/>
    <w:rsid w:val="00401CEA"/>
    <w:rsid w:val="00401E5A"/>
    <w:rsid w:val="004038C5"/>
    <w:rsid w:val="004051DC"/>
    <w:rsid w:val="00405A36"/>
    <w:rsid w:val="004069D0"/>
    <w:rsid w:val="0041055B"/>
    <w:rsid w:val="00411C3D"/>
    <w:rsid w:val="00413A01"/>
    <w:rsid w:val="00414E63"/>
    <w:rsid w:val="00421662"/>
    <w:rsid w:val="00421F1C"/>
    <w:rsid w:val="0042320E"/>
    <w:rsid w:val="00423A68"/>
    <w:rsid w:val="00423E08"/>
    <w:rsid w:val="0042440F"/>
    <w:rsid w:val="00424E19"/>
    <w:rsid w:val="0042611E"/>
    <w:rsid w:val="0042636F"/>
    <w:rsid w:val="004273A3"/>
    <w:rsid w:val="00430AF7"/>
    <w:rsid w:val="004354F0"/>
    <w:rsid w:val="00435C56"/>
    <w:rsid w:val="00437620"/>
    <w:rsid w:val="0043780D"/>
    <w:rsid w:val="004405D8"/>
    <w:rsid w:val="00444412"/>
    <w:rsid w:val="00444AD6"/>
    <w:rsid w:val="00444FBE"/>
    <w:rsid w:val="00445018"/>
    <w:rsid w:val="00445DBE"/>
    <w:rsid w:val="004461D3"/>
    <w:rsid w:val="00446865"/>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2AA"/>
    <w:rsid w:val="004645BE"/>
    <w:rsid w:val="00465095"/>
    <w:rsid w:val="00465458"/>
    <w:rsid w:val="0046735F"/>
    <w:rsid w:val="004676F5"/>
    <w:rsid w:val="00470167"/>
    <w:rsid w:val="00472465"/>
    <w:rsid w:val="00472CCB"/>
    <w:rsid w:val="00474561"/>
    <w:rsid w:val="00476D19"/>
    <w:rsid w:val="00477F76"/>
    <w:rsid w:val="00487297"/>
    <w:rsid w:val="00487EE6"/>
    <w:rsid w:val="004931B1"/>
    <w:rsid w:val="00493B46"/>
    <w:rsid w:val="00495B83"/>
    <w:rsid w:val="0049688C"/>
    <w:rsid w:val="004A042F"/>
    <w:rsid w:val="004A0B26"/>
    <w:rsid w:val="004A1A8C"/>
    <w:rsid w:val="004A221D"/>
    <w:rsid w:val="004A24B9"/>
    <w:rsid w:val="004A4731"/>
    <w:rsid w:val="004A4DAE"/>
    <w:rsid w:val="004A71C9"/>
    <w:rsid w:val="004B068A"/>
    <w:rsid w:val="004B30E4"/>
    <w:rsid w:val="004B4520"/>
    <w:rsid w:val="004B59CD"/>
    <w:rsid w:val="004B746C"/>
    <w:rsid w:val="004C4FBB"/>
    <w:rsid w:val="004C6039"/>
    <w:rsid w:val="004D20E3"/>
    <w:rsid w:val="004D3242"/>
    <w:rsid w:val="004D3244"/>
    <w:rsid w:val="004D3623"/>
    <w:rsid w:val="004D3C9B"/>
    <w:rsid w:val="004D6017"/>
    <w:rsid w:val="004D79A2"/>
    <w:rsid w:val="004E066E"/>
    <w:rsid w:val="004E06D2"/>
    <w:rsid w:val="004E21FC"/>
    <w:rsid w:val="004E2E34"/>
    <w:rsid w:val="004E36EC"/>
    <w:rsid w:val="004E38E5"/>
    <w:rsid w:val="004E5554"/>
    <w:rsid w:val="004E6794"/>
    <w:rsid w:val="004F187E"/>
    <w:rsid w:val="00500A2D"/>
    <w:rsid w:val="005029DC"/>
    <w:rsid w:val="00502E1F"/>
    <w:rsid w:val="00504D28"/>
    <w:rsid w:val="00505002"/>
    <w:rsid w:val="005056F4"/>
    <w:rsid w:val="00505A7D"/>
    <w:rsid w:val="005067D4"/>
    <w:rsid w:val="00510717"/>
    <w:rsid w:val="00510F12"/>
    <w:rsid w:val="00511483"/>
    <w:rsid w:val="00512882"/>
    <w:rsid w:val="00513074"/>
    <w:rsid w:val="00515625"/>
    <w:rsid w:val="00515713"/>
    <w:rsid w:val="00515B9F"/>
    <w:rsid w:val="00516B09"/>
    <w:rsid w:val="00523348"/>
    <w:rsid w:val="00524AC4"/>
    <w:rsid w:val="005251B9"/>
    <w:rsid w:val="00535BAE"/>
    <w:rsid w:val="005363DB"/>
    <w:rsid w:val="0053711C"/>
    <w:rsid w:val="0053748D"/>
    <w:rsid w:val="00540221"/>
    <w:rsid w:val="00541363"/>
    <w:rsid w:val="00541402"/>
    <w:rsid w:val="00541848"/>
    <w:rsid w:val="005424F1"/>
    <w:rsid w:val="00543B1D"/>
    <w:rsid w:val="00543DF8"/>
    <w:rsid w:val="005444D3"/>
    <w:rsid w:val="00544829"/>
    <w:rsid w:val="0054529C"/>
    <w:rsid w:val="00545AB2"/>
    <w:rsid w:val="00546270"/>
    <w:rsid w:val="00546A9B"/>
    <w:rsid w:val="00547220"/>
    <w:rsid w:val="00547A09"/>
    <w:rsid w:val="0055394E"/>
    <w:rsid w:val="005541C8"/>
    <w:rsid w:val="005553F2"/>
    <w:rsid w:val="00557792"/>
    <w:rsid w:val="0056177F"/>
    <w:rsid w:val="00561E3D"/>
    <w:rsid w:val="0056236C"/>
    <w:rsid w:val="00563133"/>
    <w:rsid w:val="00564296"/>
    <w:rsid w:val="00564309"/>
    <w:rsid w:val="00564C86"/>
    <w:rsid w:val="00565C8C"/>
    <w:rsid w:val="005662DF"/>
    <w:rsid w:val="00566A5E"/>
    <w:rsid w:val="005673C9"/>
    <w:rsid w:val="0057088E"/>
    <w:rsid w:val="005711A9"/>
    <w:rsid w:val="00571421"/>
    <w:rsid w:val="00571F00"/>
    <w:rsid w:val="005721E4"/>
    <w:rsid w:val="00574631"/>
    <w:rsid w:val="00574B89"/>
    <w:rsid w:val="00575C81"/>
    <w:rsid w:val="00580AC0"/>
    <w:rsid w:val="005818A5"/>
    <w:rsid w:val="00582139"/>
    <w:rsid w:val="00582811"/>
    <w:rsid w:val="005829FD"/>
    <w:rsid w:val="00583CC5"/>
    <w:rsid w:val="005842D5"/>
    <w:rsid w:val="005843B3"/>
    <w:rsid w:val="005853A1"/>
    <w:rsid w:val="005855D2"/>
    <w:rsid w:val="005856B8"/>
    <w:rsid w:val="00586F8E"/>
    <w:rsid w:val="00590451"/>
    <w:rsid w:val="0059045F"/>
    <w:rsid w:val="005919DD"/>
    <w:rsid w:val="00592E8E"/>
    <w:rsid w:val="0059301A"/>
    <w:rsid w:val="005938C5"/>
    <w:rsid w:val="00594F1F"/>
    <w:rsid w:val="005961BF"/>
    <w:rsid w:val="00596CD9"/>
    <w:rsid w:val="005A08D8"/>
    <w:rsid w:val="005A27E4"/>
    <w:rsid w:val="005A28F2"/>
    <w:rsid w:val="005A2A56"/>
    <w:rsid w:val="005A432D"/>
    <w:rsid w:val="005A4738"/>
    <w:rsid w:val="005A5C20"/>
    <w:rsid w:val="005A7CC2"/>
    <w:rsid w:val="005B088F"/>
    <w:rsid w:val="005B0D04"/>
    <w:rsid w:val="005B3486"/>
    <w:rsid w:val="005B425A"/>
    <w:rsid w:val="005B4946"/>
    <w:rsid w:val="005B6477"/>
    <w:rsid w:val="005B76C0"/>
    <w:rsid w:val="005B7A71"/>
    <w:rsid w:val="005C051D"/>
    <w:rsid w:val="005C0F90"/>
    <w:rsid w:val="005C2238"/>
    <w:rsid w:val="005C3123"/>
    <w:rsid w:val="005C40BC"/>
    <w:rsid w:val="005C430B"/>
    <w:rsid w:val="005C4B23"/>
    <w:rsid w:val="005C53BA"/>
    <w:rsid w:val="005C64A0"/>
    <w:rsid w:val="005C7AD4"/>
    <w:rsid w:val="005D0431"/>
    <w:rsid w:val="005D10F4"/>
    <w:rsid w:val="005D1872"/>
    <w:rsid w:val="005D305C"/>
    <w:rsid w:val="005D36A9"/>
    <w:rsid w:val="005D39ED"/>
    <w:rsid w:val="005D5822"/>
    <w:rsid w:val="005E4110"/>
    <w:rsid w:val="005E4EE9"/>
    <w:rsid w:val="005E561E"/>
    <w:rsid w:val="005E581C"/>
    <w:rsid w:val="005E616C"/>
    <w:rsid w:val="005E6F3C"/>
    <w:rsid w:val="005E7809"/>
    <w:rsid w:val="005E7CED"/>
    <w:rsid w:val="005E7F29"/>
    <w:rsid w:val="005F3F68"/>
    <w:rsid w:val="005F48EC"/>
    <w:rsid w:val="005F5865"/>
    <w:rsid w:val="005F6336"/>
    <w:rsid w:val="005F6743"/>
    <w:rsid w:val="005F7C22"/>
    <w:rsid w:val="006002EB"/>
    <w:rsid w:val="00601D57"/>
    <w:rsid w:val="00603239"/>
    <w:rsid w:val="00605A23"/>
    <w:rsid w:val="00605CDE"/>
    <w:rsid w:val="006106B4"/>
    <w:rsid w:val="006121AF"/>
    <w:rsid w:val="00612B6C"/>
    <w:rsid w:val="00613358"/>
    <w:rsid w:val="00613CF0"/>
    <w:rsid w:val="00614324"/>
    <w:rsid w:val="0061540F"/>
    <w:rsid w:val="00621E5F"/>
    <w:rsid w:val="00622C8A"/>
    <w:rsid w:val="00623AAA"/>
    <w:rsid w:val="00624F35"/>
    <w:rsid w:val="006252FF"/>
    <w:rsid w:val="0062652E"/>
    <w:rsid w:val="00630107"/>
    <w:rsid w:val="006309BF"/>
    <w:rsid w:val="006318A6"/>
    <w:rsid w:val="00633D9A"/>
    <w:rsid w:val="00633E45"/>
    <w:rsid w:val="00635BAD"/>
    <w:rsid w:val="00636020"/>
    <w:rsid w:val="00636CDA"/>
    <w:rsid w:val="00637E5D"/>
    <w:rsid w:val="00637FD0"/>
    <w:rsid w:val="00640246"/>
    <w:rsid w:val="0064182A"/>
    <w:rsid w:val="006451A5"/>
    <w:rsid w:val="00645267"/>
    <w:rsid w:val="00646F1B"/>
    <w:rsid w:val="00650232"/>
    <w:rsid w:val="00650F03"/>
    <w:rsid w:val="00652BF9"/>
    <w:rsid w:val="00653B17"/>
    <w:rsid w:val="006551F1"/>
    <w:rsid w:val="006556B7"/>
    <w:rsid w:val="006559B7"/>
    <w:rsid w:val="0065717F"/>
    <w:rsid w:val="006600C3"/>
    <w:rsid w:val="0066138D"/>
    <w:rsid w:val="00662187"/>
    <w:rsid w:val="006626C2"/>
    <w:rsid w:val="006637C3"/>
    <w:rsid w:val="00664949"/>
    <w:rsid w:val="00664D37"/>
    <w:rsid w:val="00672551"/>
    <w:rsid w:val="00673153"/>
    <w:rsid w:val="006774D9"/>
    <w:rsid w:val="006776AD"/>
    <w:rsid w:val="006779E1"/>
    <w:rsid w:val="00677B49"/>
    <w:rsid w:val="0068079E"/>
    <w:rsid w:val="006808DB"/>
    <w:rsid w:val="00682B99"/>
    <w:rsid w:val="00682D66"/>
    <w:rsid w:val="006842CE"/>
    <w:rsid w:val="0068665B"/>
    <w:rsid w:val="00687CDC"/>
    <w:rsid w:val="00693017"/>
    <w:rsid w:val="00693A5C"/>
    <w:rsid w:val="00694539"/>
    <w:rsid w:val="006958FD"/>
    <w:rsid w:val="00696341"/>
    <w:rsid w:val="00696938"/>
    <w:rsid w:val="0069694F"/>
    <w:rsid w:val="006973FE"/>
    <w:rsid w:val="006974D8"/>
    <w:rsid w:val="006A4AD3"/>
    <w:rsid w:val="006A4C65"/>
    <w:rsid w:val="006A4DC4"/>
    <w:rsid w:val="006A557E"/>
    <w:rsid w:val="006A5F43"/>
    <w:rsid w:val="006A6461"/>
    <w:rsid w:val="006A669B"/>
    <w:rsid w:val="006A79F7"/>
    <w:rsid w:val="006B1F8C"/>
    <w:rsid w:val="006B2079"/>
    <w:rsid w:val="006B2DFF"/>
    <w:rsid w:val="006C1229"/>
    <w:rsid w:val="006C16D6"/>
    <w:rsid w:val="006C263C"/>
    <w:rsid w:val="006C314D"/>
    <w:rsid w:val="006C40FC"/>
    <w:rsid w:val="006C4C79"/>
    <w:rsid w:val="006C633C"/>
    <w:rsid w:val="006C6730"/>
    <w:rsid w:val="006C6BB4"/>
    <w:rsid w:val="006C6CF2"/>
    <w:rsid w:val="006C7A54"/>
    <w:rsid w:val="006D10A4"/>
    <w:rsid w:val="006D1B59"/>
    <w:rsid w:val="006D233D"/>
    <w:rsid w:val="006D32C7"/>
    <w:rsid w:val="006D32C9"/>
    <w:rsid w:val="006D3318"/>
    <w:rsid w:val="006D355E"/>
    <w:rsid w:val="006D3958"/>
    <w:rsid w:val="006D44CE"/>
    <w:rsid w:val="006D6005"/>
    <w:rsid w:val="006D6FC2"/>
    <w:rsid w:val="006D72F9"/>
    <w:rsid w:val="006D7A82"/>
    <w:rsid w:val="006E2CED"/>
    <w:rsid w:val="006E2EBF"/>
    <w:rsid w:val="006E34C1"/>
    <w:rsid w:val="006E362E"/>
    <w:rsid w:val="006E39ED"/>
    <w:rsid w:val="006E4FC5"/>
    <w:rsid w:val="006E6FB8"/>
    <w:rsid w:val="006E77F5"/>
    <w:rsid w:val="006E7EB7"/>
    <w:rsid w:val="006F03E8"/>
    <w:rsid w:val="006F0756"/>
    <w:rsid w:val="006F155B"/>
    <w:rsid w:val="006F1F50"/>
    <w:rsid w:val="006F2369"/>
    <w:rsid w:val="006F3451"/>
    <w:rsid w:val="006F4555"/>
    <w:rsid w:val="006F5D57"/>
    <w:rsid w:val="006F7A6B"/>
    <w:rsid w:val="007006FB"/>
    <w:rsid w:val="00701B13"/>
    <w:rsid w:val="00701D19"/>
    <w:rsid w:val="00701FAC"/>
    <w:rsid w:val="00702612"/>
    <w:rsid w:val="00702C16"/>
    <w:rsid w:val="00703C29"/>
    <w:rsid w:val="0070422C"/>
    <w:rsid w:val="00705E61"/>
    <w:rsid w:val="007078C3"/>
    <w:rsid w:val="00710414"/>
    <w:rsid w:val="0071060B"/>
    <w:rsid w:val="007125E8"/>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531C"/>
    <w:rsid w:val="007369B1"/>
    <w:rsid w:val="00737B14"/>
    <w:rsid w:val="00742D38"/>
    <w:rsid w:val="007437E9"/>
    <w:rsid w:val="0074544E"/>
    <w:rsid w:val="0074668D"/>
    <w:rsid w:val="00747411"/>
    <w:rsid w:val="007477E2"/>
    <w:rsid w:val="00750864"/>
    <w:rsid w:val="00751B60"/>
    <w:rsid w:val="00752D89"/>
    <w:rsid w:val="00753F1B"/>
    <w:rsid w:val="0075627E"/>
    <w:rsid w:val="00756475"/>
    <w:rsid w:val="007578B4"/>
    <w:rsid w:val="007619AF"/>
    <w:rsid w:val="00761BAD"/>
    <w:rsid w:val="0076287A"/>
    <w:rsid w:val="00762AE3"/>
    <w:rsid w:val="00764827"/>
    <w:rsid w:val="00766035"/>
    <w:rsid w:val="00766992"/>
    <w:rsid w:val="00772D9D"/>
    <w:rsid w:val="00773E4C"/>
    <w:rsid w:val="00775246"/>
    <w:rsid w:val="00777AF4"/>
    <w:rsid w:val="00781B9A"/>
    <w:rsid w:val="00782221"/>
    <w:rsid w:val="007827D3"/>
    <w:rsid w:val="00782B81"/>
    <w:rsid w:val="00784025"/>
    <w:rsid w:val="0078508C"/>
    <w:rsid w:val="00786D2C"/>
    <w:rsid w:val="00787566"/>
    <w:rsid w:val="007902E3"/>
    <w:rsid w:val="00790384"/>
    <w:rsid w:val="007931E4"/>
    <w:rsid w:val="00794445"/>
    <w:rsid w:val="00797DDA"/>
    <w:rsid w:val="007A2FB3"/>
    <w:rsid w:val="007A3C95"/>
    <w:rsid w:val="007B0DE8"/>
    <w:rsid w:val="007B229E"/>
    <w:rsid w:val="007B4B0D"/>
    <w:rsid w:val="007C08B6"/>
    <w:rsid w:val="007C1E46"/>
    <w:rsid w:val="007C2BD2"/>
    <w:rsid w:val="007C6FDB"/>
    <w:rsid w:val="007D14A0"/>
    <w:rsid w:val="007D3FD0"/>
    <w:rsid w:val="007D43B5"/>
    <w:rsid w:val="007D4893"/>
    <w:rsid w:val="007D5697"/>
    <w:rsid w:val="007D57B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1328"/>
    <w:rsid w:val="00802586"/>
    <w:rsid w:val="00802674"/>
    <w:rsid w:val="008048A0"/>
    <w:rsid w:val="00805DDB"/>
    <w:rsid w:val="008064A6"/>
    <w:rsid w:val="0080650E"/>
    <w:rsid w:val="00806B6A"/>
    <w:rsid w:val="00807B4E"/>
    <w:rsid w:val="008101D9"/>
    <w:rsid w:val="0081148A"/>
    <w:rsid w:val="008121FE"/>
    <w:rsid w:val="00813A31"/>
    <w:rsid w:val="00813C97"/>
    <w:rsid w:val="00813F9E"/>
    <w:rsid w:val="008145D7"/>
    <w:rsid w:val="00814DC0"/>
    <w:rsid w:val="00815AAB"/>
    <w:rsid w:val="00815F55"/>
    <w:rsid w:val="008173B7"/>
    <w:rsid w:val="00821A52"/>
    <w:rsid w:val="0082488F"/>
    <w:rsid w:val="008252EC"/>
    <w:rsid w:val="00826C84"/>
    <w:rsid w:val="00833B40"/>
    <w:rsid w:val="008347F4"/>
    <w:rsid w:val="00835ACD"/>
    <w:rsid w:val="008371E2"/>
    <w:rsid w:val="00841F99"/>
    <w:rsid w:val="008437B5"/>
    <w:rsid w:val="00843ECE"/>
    <w:rsid w:val="00844A8E"/>
    <w:rsid w:val="00847104"/>
    <w:rsid w:val="008501ED"/>
    <w:rsid w:val="00854F82"/>
    <w:rsid w:val="00856368"/>
    <w:rsid w:val="00857057"/>
    <w:rsid w:val="00861975"/>
    <w:rsid w:val="00861D60"/>
    <w:rsid w:val="0086221E"/>
    <w:rsid w:val="00862CE0"/>
    <w:rsid w:val="00862F98"/>
    <w:rsid w:val="00862FA7"/>
    <w:rsid w:val="00866057"/>
    <w:rsid w:val="008660F4"/>
    <w:rsid w:val="00866FCE"/>
    <w:rsid w:val="00867245"/>
    <w:rsid w:val="008679FD"/>
    <w:rsid w:val="008702B2"/>
    <w:rsid w:val="008706F9"/>
    <w:rsid w:val="00871747"/>
    <w:rsid w:val="00872212"/>
    <w:rsid w:val="00872F12"/>
    <w:rsid w:val="00873380"/>
    <w:rsid w:val="008736A6"/>
    <w:rsid w:val="00873E55"/>
    <w:rsid w:val="00874678"/>
    <w:rsid w:val="0087708B"/>
    <w:rsid w:val="00877991"/>
    <w:rsid w:val="00880CF5"/>
    <w:rsid w:val="0088139B"/>
    <w:rsid w:val="00882EF9"/>
    <w:rsid w:val="0088338A"/>
    <w:rsid w:val="0088483B"/>
    <w:rsid w:val="008852D3"/>
    <w:rsid w:val="00886DD2"/>
    <w:rsid w:val="00887E03"/>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B5B12"/>
    <w:rsid w:val="008B5CBF"/>
    <w:rsid w:val="008C0C97"/>
    <w:rsid w:val="008C3E4B"/>
    <w:rsid w:val="008C6536"/>
    <w:rsid w:val="008C6CDC"/>
    <w:rsid w:val="008C6D96"/>
    <w:rsid w:val="008C7E13"/>
    <w:rsid w:val="008D0E81"/>
    <w:rsid w:val="008D1495"/>
    <w:rsid w:val="008D1639"/>
    <w:rsid w:val="008D1F2B"/>
    <w:rsid w:val="008D2C3C"/>
    <w:rsid w:val="008D2D41"/>
    <w:rsid w:val="008D2DF3"/>
    <w:rsid w:val="008D3359"/>
    <w:rsid w:val="008D3BAF"/>
    <w:rsid w:val="008D3D87"/>
    <w:rsid w:val="008D5312"/>
    <w:rsid w:val="008D6C5C"/>
    <w:rsid w:val="008E0788"/>
    <w:rsid w:val="008E17D2"/>
    <w:rsid w:val="008E30D7"/>
    <w:rsid w:val="008E34D3"/>
    <w:rsid w:val="008E57D9"/>
    <w:rsid w:val="008F0CA8"/>
    <w:rsid w:val="008F15E2"/>
    <w:rsid w:val="008F233C"/>
    <w:rsid w:val="008F49C9"/>
    <w:rsid w:val="008F4F1A"/>
    <w:rsid w:val="008F64BD"/>
    <w:rsid w:val="008F6867"/>
    <w:rsid w:val="009028BF"/>
    <w:rsid w:val="009030B4"/>
    <w:rsid w:val="00903E32"/>
    <w:rsid w:val="00907750"/>
    <w:rsid w:val="009104F9"/>
    <w:rsid w:val="00910E56"/>
    <w:rsid w:val="00911AE3"/>
    <w:rsid w:val="00913CCA"/>
    <w:rsid w:val="00915467"/>
    <w:rsid w:val="00915D92"/>
    <w:rsid w:val="00920B97"/>
    <w:rsid w:val="00921E7A"/>
    <w:rsid w:val="0092250E"/>
    <w:rsid w:val="0092291C"/>
    <w:rsid w:val="00922E47"/>
    <w:rsid w:val="00923776"/>
    <w:rsid w:val="00925E40"/>
    <w:rsid w:val="00926CBD"/>
    <w:rsid w:val="00927023"/>
    <w:rsid w:val="00927353"/>
    <w:rsid w:val="00927468"/>
    <w:rsid w:val="00927C1A"/>
    <w:rsid w:val="00931E43"/>
    <w:rsid w:val="00933FF3"/>
    <w:rsid w:val="0093564F"/>
    <w:rsid w:val="00935E35"/>
    <w:rsid w:val="0093627B"/>
    <w:rsid w:val="009413EC"/>
    <w:rsid w:val="00945BAC"/>
    <w:rsid w:val="00946020"/>
    <w:rsid w:val="00946D31"/>
    <w:rsid w:val="009470BE"/>
    <w:rsid w:val="00947C37"/>
    <w:rsid w:val="009507D5"/>
    <w:rsid w:val="00950B28"/>
    <w:rsid w:val="0095247A"/>
    <w:rsid w:val="00952CB7"/>
    <w:rsid w:val="00954161"/>
    <w:rsid w:val="0095483C"/>
    <w:rsid w:val="009560A6"/>
    <w:rsid w:val="0095680B"/>
    <w:rsid w:val="009607F5"/>
    <w:rsid w:val="0096101F"/>
    <w:rsid w:val="00961F07"/>
    <w:rsid w:val="009629FE"/>
    <w:rsid w:val="00962C13"/>
    <w:rsid w:val="00965231"/>
    <w:rsid w:val="0096722E"/>
    <w:rsid w:val="009679AA"/>
    <w:rsid w:val="00971146"/>
    <w:rsid w:val="00973A25"/>
    <w:rsid w:val="009747E9"/>
    <w:rsid w:val="00975206"/>
    <w:rsid w:val="00975FDA"/>
    <w:rsid w:val="009778FF"/>
    <w:rsid w:val="0098200F"/>
    <w:rsid w:val="00982528"/>
    <w:rsid w:val="00984E98"/>
    <w:rsid w:val="00985D3B"/>
    <w:rsid w:val="00985FA0"/>
    <w:rsid w:val="00986B33"/>
    <w:rsid w:val="00987795"/>
    <w:rsid w:val="00987FAD"/>
    <w:rsid w:val="0099085A"/>
    <w:rsid w:val="009911A0"/>
    <w:rsid w:val="0099292D"/>
    <w:rsid w:val="00992D3D"/>
    <w:rsid w:val="00994EFE"/>
    <w:rsid w:val="00994F71"/>
    <w:rsid w:val="00995B7C"/>
    <w:rsid w:val="00995CE2"/>
    <w:rsid w:val="0099709A"/>
    <w:rsid w:val="00997247"/>
    <w:rsid w:val="009A1C54"/>
    <w:rsid w:val="009A1FEF"/>
    <w:rsid w:val="009A2403"/>
    <w:rsid w:val="009A251C"/>
    <w:rsid w:val="009A349C"/>
    <w:rsid w:val="009A4028"/>
    <w:rsid w:val="009A4227"/>
    <w:rsid w:val="009A47AE"/>
    <w:rsid w:val="009B1851"/>
    <w:rsid w:val="009B3F70"/>
    <w:rsid w:val="009B42C1"/>
    <w:rsid w:val="009B434B"/>
    <w:rsid w:val="009B44E4"/>
    <w:rsid w:val="009C3C4C"/>
    <w:rsid w:val="009C458F"/>
    <w:rsid w:val="009C4AA1"/>
    <w:rsid w:val="009C60F9"/>
    <w:rsid w:val="009C7319"/>
    <w:rsid w:val="009D020B"/>
    <w:rsid w:val="009D20A4"/>
    <w:rsid w:val="009D264D"/>
    <w:rsid w:val="009D27C8"/>
    <w:rsid w:val="009D2CC3"/>
    <w:rsid w:val="009D2F7B"/>
    <w:rsid w:val="009D38CA"/>
    <w:rsid w:val="009D3F87"/>
    <w:rsid w:val="009D452C"/>
    <w:rsid w:val="009D4767"/>
    <w:rsid w:val="009D7E1A"/>
    <w:rsid w:val="009E12BA"/>
    <w:rsid w:val="009E318A"/>
    <w:rsid w:val="009E41BE"/>
    <w:rsid w:val="009E4AA2"/>
    <w:rsid w:val="009E6088"/>
    <w:rsid w:val="009E7B50"/>
    <w:rsid w:val="009F05A9"/>
    <w:rsid w:val="009F1B15"/>
    <w:rsid w:val="009F362A"/>
    <w:rsid w:val="009F3D88"/>
    <w:rsid w:val="009F474F"/>
    <w:rsid w:val="00A00993"/>
    <w:rsid w:val="00A0116D"/>
    <w:rsid w:val="00A0178A"/>
    <w:rsid w:val="00A0338B"/>
    <w:rsid w:val="00A03E34"/>
    <w:rsid w:val="00A04344"/>
    <w:rsid w:val="00A0447D"/>
    <w:rsid w:val="00A044BD"/>
    <w:rsid w:val="00A05BAF"/>
    <w:rsid w:val="00A06714"/>
    <w:rsid w:val="00A067F3"/>
    <w:rsid w:val="00A108AA"/>
    <w:rsid w:val="00A10FC2"/>
    <w:rsid w:val="00A110B8"/>
    <w:rsid w:val="00A1383B"/>
    <w:rsid w:val="00A14BBA"/>
    <w:rsid w:val="00A15482"/>
    <w:rsid w:val="00A158F3"/>
    <w:rsid w:val="00A16E7B"/>
    <w:rsid w:val="00A178DC"/>
    <w:rsid w:val="00A17F56"/>
    <w:rsid w:val="00A21131"/>
    <w:rsid w:val="00A21666"/>
    <w:rsid w:val="00A2195C"/>
    <w:rsid w:val="00A22466"/>
    <w:rsid w:val="00A22A35"/>
    <w:rsid w:val="00A22CE3"/>
    <w:rsid w:val="00A2329D"/>
    <w:rsid w:val="00A2512B"/>
    <w:rsid w:val="00A25ABD"/>
    <w:rsid w:val="00A26C1C"/>
    <w:rsid w:val="00A2705B"/>
    <w:rsid w:val="00A30DCD"/>
    <w:rsid w:val="00A31C7C"/>
    <w:rsid w:val="00A32BD8"/>
    <w:rsid w:val="00A34283"/>
    <w:rsid w:val="00A34DAD"/>
    <w:rsid w:val="00A36A07"/>
    <w:rsid w:val="00A37044"/>
    <w:rsid w:val="00A42BE1"/>
    <w:rsid w:val="00A42D17"/>
    <w:rsid w:val="00A43689"/>
    <w:rsid w:val="00A46DFC"/>
    <w:rsid w:val="00A47824"/>
    <w:rsid w:val="00A47D4F"/>
    <w:rsid w:val="00A50E8F"/>
    <w:rsid w:val="00A52097"/>
    <w:rsid w:val="00A535B2"/>
    <w:rsid w:val="00A54252"/>
    <w:rsid w:val="00A54B86"/>
    <w:rsid w:val="00A56CEB"/>
    <w:rsid w:val="00A61B8A"/>
    <w:rsid w:val="00A6257A"/>
    <w:rsid w:val="00A63E18"/>
    <w:rsid w:val="00A64B82"/>
    <w:rsid w:val="00A657F8"/>
    <w:rsid w:val="00A67BAD"/>
    <w:rsid w:val="00A77FBB"/>
    <w:rsid w:val="00A8013C"/>
    <w:rsid w:val="00A80A71"/>
    <w:rsid w:val="00A813D5"/>
    <w:rsid w:val="00A83079"/>
    <w:rsid w:val="00A833F8"/>
    <w:rsid w:val="00A8444F"/>
    <w:rsid w:val="00A84AE7"/>
    <w:rsid w:val="00A860A8"/>
    <w:rsid w:val="00A90B4C"/>
    <w:rsid w:val="00A918D1"/>
    <w:rsid w:val="00A92B06"/>
    <w:rsid w:val="00A92C56"/>
    <w:rsid w:val="00A96A94"/>
    <w:rsid w:val="00AA0889"/>
    <w:rsid w:val="00AA48CB"/>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C6B0F"/>
    <w:rsid w:val="00AD003C"/>
    <w:rsid w:val="00AD0E5F"/>
    <w:rsid w:val="00AD2441"/>
    <w:rsid w:val="00AD3B53"/>
    <w:rsid w:val="00AD3F60"/>
    <w:rsid w:val="00AE19E0"/>
    <w:rsid w:val="00AE1AB7"/>
    <w:rsid w:val="00AE1F85"/>
    <w:rsid w:val="00AE2D68"/>
    <w:rsid w:val="00AE4920"/>
    <w:rsid w:val="00AE4C8E"/>
    <w:rsid w:val="00AE5842"/>
    <w:rsid w:val="00AE6B80"/>
    <w:rsid w:val="00AE6EC6"/>
    <w:rsid w:val="00AE76D3"/>
    <w:rsid w:val="00AE7A34"/>
    <w:rsid w:val="00AF1076"/>
    <w:rsid w:val="00AF12A7"/>
    <w:rsid w:val="00AF1378"/>
    <w:rsid w:val="00AF1F78"/>
    <w:rsid w:val="00AF32D1"/>
    <w:rsid w:val="00AF4D46"/>
    <w:rsid w:val="00AF6EED"/>
    <w:rsid w:val="00AF78BB"/>
    <w:rsid w:val="00B0007B"/>
    <w:rsid w:val="00B01889"/>
    <w:rsid w:val="00B01C38"/>
    <w:rsid w:val="00B053A8"/>
    <w:rsid w:val="00B05F47"/>
    <w:rsid w:val="00B0645E"/>
    <w:rsid w:val="00B074D8"/>
    <w:rsid w:val="00B07817"/>
    <w:rsid w:val="00B07A22"/>
    <w:rsid w:val="00B100E5"/>
    <w:rsid w:val="00B10991"/>
    <w:rsid w:val="00B10EFF"/>
    <w:rsid w:val="00B11605"/>
    <w:rsid w:val="00B1416D"/>
    <w:rsid w:val="00B16438"/>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37B3E"/>
    <w:rsid w:val="00B402C3"/>
    <w:rsid w:val="00B406BC"/>
    <w:rsid w:val="00B4100D"/>
    <w:rsid w:val="00B42D4F"/>
    <w:rsid w:val="00B4311F"/>
    <w:rsid w:val="00B4520A"/>
    <w:rsid w:val="00B46B49"/>
    <w:rsid w:val="00B470CA"/>
    <w:rsid w:val="00B472F1"/>
    <w:rsid w:val="00B47735"/>
    <w:rsid w:val="00B500D8"/>
    <w:rsid w:val="00B5106E"/>
    <w:rsid w:val="00B518E2"/>
    <w:rsid w:val="00B53A90"/>
    <w:rsid w:val="00B54A42"/>
    <w:rsid w:val="00B56A6D"/>
    <w:rsid w:val="00B56BFD"/>
    <w:rsid w:val="00B62B3A"/>
    <w:rsid w:val="00B6502E"/>
    <w:rsid w:val="00B65491"/>
    <w:rsid w:val="00B65CCF"/>
    <w:rsid w:val="00B73C87"/>
    <w:rsid w:val="00B75DBB"/>
    <w:rsid w:val="00B81365"/>
    <w:rsid w:val="00B824EF"/>
    <w:rsid w:val="00B855FC"/>
    <w:rsid w:val="00B87F92"/>
    <w:rsid w:val="00B9160D"/>
    <w:rsid w:val="00B91A14"/>
    <w:rsid w:val="00B925C6"/>
    <w:rsid w:val="00B959F0"/>
    <w:rsid w:val="00B96A0F"/>
    <w:rsid w:val="00BA157D"/>
    <w:rsid w:val="00BA1C71"/>
    <w:rsid w:val="00BA3176"/>
    <w:rsid w:val="00BA55A4"/>
    <w:rsid w:val="00BA61E8"/>
    <w:rsid w:val="00BA66C4"/>
    <w:rsid w:val="00BA79E8"/>
    <w:rsid w:val="00BB0304"/>
    <w:rsid w:val="00BB1AEA"/>
    <w:rsid w:val="00BB322B"/>
    <w:rsid w:val="00BB395E"/>
    <w:rsid w:val="00BB4B8F"/>
    <w:rsid w:val="00BB624A"/>
    <w:rsid w:val="00BB72F2"/>
    <w:rsid w:val="00BC0621"/>
    <w:rsid w:val="00BC0E6B"/>
    <w:rsid w:val="00BC2698"/>
    <w:rsid w:val="00BC31EE"/>
    <w:rsid w:val="00BC4459"/>
    <w:rsid w:val="00BC50A4"/>
    <w:rsid w:val="00BC5391"/>
    <w:rsid w:val="00BC62C8"/>
    <w:rsid w:val="00BD039C"/>
    <w:rsid w:val="00BD1BB3"/>
    <w:rsid w:val="00BD242A"/>
    <w:rsid w:val="00BD2924"/>
    <w:rsid w:val="00BD47E8"/>
    <w:rsid w:val="00BD55A9"/>
    <w:rsid w:val="00BD597F"/>
    <w:rsid w:val="00BD6088"/>
    <w:rsid w:val="00BE1BC4"/>
    <w:rsid w:val="00BE321A"/>
    <w:rsid w:val="00BE3C25"/>
    <w:rsid w:val="00BE3DAF"/>
    <w:rsid w:val="00BE5791"/>
    <w:rsid w:val="00BE59AE"/>
    <w:rsid w:val="00BE63A7"/>
    <w:rsid w:val="00BE78DB"/>
    <w:rsid w:val="00BF0737"/>
    <w:rsid w:val="00BF3DE6"/>
    <w:rsid w:val="00BF3FE2"/>
    <w:rsid w:val="00BF4E38"/>
    <w:rsid w:val="00BF5BAD"/>
    <w:rsid w:val="00C0031E"/>
    <w:rsid w:val="00C0403D"/>
    <w:rsid w:val="00C04994"/>
    <w:rsid w:val="00C05E46"/>
    <w:rsid w:val="00C065D6"/>
    <w:rsid w:val="00C10866"/>
    <w:rsid w:val="00C10904"/>
    <w:rsid w:val="00C1132A"/>
    <w:rsid w:val="00C115FA"/>
    <w:rsid w:val="00C121F4"/>
    <w:rsid w:val="00C12DA4"/>
    <w:rsid w:val="00C14B0E"/>
    <w:rsid w:val="00C15195"/>
    <w:rsid w:val="00C16A64"/>
    <w:rsid w:val="00C17138"/>
    <w:rsid w:val="00C17241"/>
    <w:rsid w:val="00C17D89"/>
    <w:rsid w:val="00C21DF5"/>
    <w:rsid w:val="00C21F7E"/>
    <w:rsid w:val="00C233AF"/>
    <w:rsid w:val="00C24301"/>
    <w:rsid w:val="00C25107"/>
    <w:rsid w:val="00C25B18"/>
    <w:rsid w:val="00C270AF"/>
    <w:rsid w:val="00C27B31"/>
    <w:rsid w:val="00C27FE9"/>
    <w:rsid w:val="00C30990"/>
    <w:rsid w:val="00C316B0"/>
    <w:rsid w:val="00C316C1"/>
    <w:rsid w:val="00C320C0"/>
    <w:rsid w:val="00C3313A"/>
    <w:rsid w:val="00C3393F"/>
    <w:rsid w:val="00C34D97"/>
    <w:rsid w:val="00C361DE"/>
    <w:rsid w:val="00C36717"/>
    <w:rsid w:val="00C36F55"/>
    <w:rsid w:val="00C40A5C"/>
    <w:rsid w:val="00C41080"/>
    <w:rsid w:val="00C41A63"/>
    <w:rsid w:val="00C43AC3"/>
    <w:rsid w:val="00C44362"/>
    <w:rsid w:val="00C4780B"/>
    <w:rsid w:val="00C518FA"/>
    <w:rsid w:val="00C520B0"/>
    <w:rsid w:val="00C5227E"/>
    <w:rsid w:val="00C538D5"/>
    <w:rsid w:val="00C55248"/>
    <w:rsid w:val="00C56475"/>
    <w:rsid w:val="00C56935"/>
    <w:rsid w:val="00C56F47"/>
    <w:rsid w:val="00C5749A"/>
    <w:rsid w:val="00C57E15"/>
    <w:rsid w:val="00C61299"/>
    <w:rsid w:val="00C61994"/>
    <w:rsid w:val="00C62E2F"/>
    <w:rsid w:val="00C63B42"/>
    <w:rsid w:val="00C6429D"/>
    <w:rsid w:val="00C6459B"/>
    <w:rsid w:val="00C65074"/>
    <w:rsid w:val="00C651E6"/>
    <w:rsid w:val="00C65BFF"/>
    <w:rsid w:val="00C70A9E"/>
    <w:rsid w:val="00C7207B"/>
    <w:rsid w:val="00C72AE2"/>
    <w:rsid w:val="00C74714"/>
    <w:rsid w:val="00C75C42"/>
    <w:rsid w:val="00C765ED"/>
    <w:rsid w:val="00C77333"/>
    <w:rsid w:val="00C77E6C"/>
    <w:rsid w:val="00C80860"/>
    <w:rsid w:val="00C815D3"/>
    <w:rsid w:val="00C82356"/>
    <w:rsid w:val="00C85272"/>
    <w:rsid w:val="00C85FE3"/>
    <w:rsid w:val="00C86C1B"/>
    <w:rsid w:val="00C901CB"/>
    <w:rsid w:val="00C91A28"/>
    <w:rsid w:val="00C920D3"/>
    <w:rsid w:val="00C935B6"/>
    <w:rsid w:val="00C93A33"/>
    <w:rsid w:val="00C94E21"/>
    <w:rsid w:val="00C95147"/>
    <w:rsid w:val="00C95FD8"/>
    <w:rsid w:val="00C96EA2"/>
    <w:rsid w:val="00CA045E"/>
    <w:rsid w:val="00CA178A"/>
    <w:rsid w:val="00CA2715"/>
    <w:rsid w:val="00CA286F"/>
    <w:rsid w:val="00CA2CDB"/>
    <w:rsid w:val="00CA389B"/>
    <w:rsid w:val="00CA41CA"/>
    <w:rsid w:val="00CB05C1"/>
    <w:rsid w:val="00CB128B"/>
    <w:rsid w:val="00CB2190"/>
    <w:rsid w:val="00CB328D"/>
    <w:rsid w:val="00CB5F0A"/>
    <w:rsid w:val="00CB656C"/>
    <w:rsid w:val="00CB7B6D"/>
    <w:rsid w:val="00CC0691"/>
    <w:rsid w:val="00CC071C"/>
    <w:rsid w:val="00CC0879"/>
    <w:rsid w:val="00CC0C2A"/>
    <w:rsid w:val="00CC1447"/>
    <w:rsid w:val="00CC3E7D"/>
    <w:rsid w:val="00CC5B31"/>
    <w:rsid w:val="00CC71D3"/>
    <w:rsid w:val="00CC7A82"/>
    <w:rsid w:val="00CD080D"/>
    <w:rsid w:val="00CD10B8"/>
    <w:rsid w:val="00CD15C3"/>
    <w:rsid w:val="00CD187A"/>
    <w:rsid w:val="00CD7731"/>
    <w:rsid w:val="00CD7FF4"/>
    <w:rsid w:val="00CE1A0F"/>
    <w:rsid w:val="00CE2ADD"/>
    <w:rsid w:val="00CE2F65"/>
    <w:rsid w:val="00CE54F0"/>
    <w:rsid w:val="00CE556C"/>
    <w:rsid w:val="00CE74DE"/>
    <w:rsid w:val="00CE7807"/>
    <w:rsid w:val="00CE79A4"/>
    <w:rsid w:val="00CE7F6E"/>
    <w:rsid w:val="00CF0680"/>
    <w:rsid w:val="00CF0C29"/>
    <w:rsid w:val="00CF1281"/>
    <w:rsid w:val="00CF14B1"/>
    <w:rsid w:val="00CF3601"/>
    <w:rsid w:val="00CF43C8"/>
    <w:rsid w:val="00CF5616"/>
    <w:rsid w:val="00CF6145"/>
    <w:rsid w:val="00CF6AF4"/>
    <w:rsid w:val="00CF7839"/>
    <w:rsid w:val="00CF7FE6"/>
    <w:rsid w:val="00D00539"/>
    <w:rsid w:val="00D017CF"/>
    <w:rsid w:val="00D0237E"/>
    <w:rsid w:val="00D049D1"/>
    <w:rsid w:val="00D06613"/>
    <w:rsid w:val="00D06E73"/>
    <w:rsid w:val="00D07BEF"/>
    <w:rsid w:val="00D10F8F"/>
    <w:rsid w:val="00D111FC"/>
    <w:rsid w:val="00D11511"/>
    <w:rsid w:val="00D13BBA"/>
    <w:rsid w:val="00D13FE5"/>
    <w:rsid w:val="00D142FD"/>
    <w:rsid w:val="00D1488B"/>
    <w:rsid w:val="00D16F4F"/>
    <w:rsid w:val="00D2047E"/>
    <w:rsid w:val="00D22010"/>
    <w:rsid w:val="00D22695"/>
    <w:rsid w:val="00D24636"/>
    <w:rsid w:val="00D24896"/>
    <w:rsid w:val="00D248C0"/>
    <w:rsid w:val="00D25EEE"/>
    <w:rsid w:val="00D275C6"/>
    <w:rsid w:val="00D30A6E"/>
    <w:rsid w:val="00D30F94"/>
    <w:rsid w:val="00D324D4"/>
    <w:rsid w:val="00D3255B"/>
    <w:rsid w:val="00D3386A"/>
    <w:rsid w:val="00D3613A"/>
    <w:rsid w:val="00D36FDB"/>
    <w:rsid w:val="00D37F4B"/>
    <w:rsid w:val="00D40490"/>
    <w:rsid w:val="00D407CA"/>
    <w:rsid w:val="00D40EF0"/>
    <w:rsid w:val="00D4225E"/>
    <w:rsid w:val="00D4418B"/>
    <w:rsid w:val="00D4726A"/>
    <w:rsid w:val="00D47532"/>
    <w:rsid w:val="00D47AB5"/>
    <w:rsid w:val="00D47AFF"/>
    <w:rsid w:val="00D5070B"/>
    <w:rsid w:val="00D5110B"/>
    <w:rsid w:val="00D51C40"/>
    <w:rsid w:val="00D5363E"/>
    <w:rsid w:val="00D53A51"/>
    <w:rsid w:val="00D53CE0"/>
    <w:rsid w:val="00D547FD"/>
    <w:rsid w:val="00D57572"/>
    <w:rsid w:val="00D60448"/>
    <w:rsid w:val="00D60D9F"/>
    <w:rsid w:val="00D6284D"/>
    <w:rsid w:val="00D66A07"/>
    <w:rsid w:val="00D70476"/>
    <w:rsid w:val="00D726E1"/>
    <w:rsid w:val="00D72E7C"/>
    <w:rsid w:val="00D7454D"/>
    <w:rsid w:val="00D74BCA"/>
    <w:rsid w:val="00D75B64"/>
    <w:rsid w:val="00D775B9"/>
    <w:rsid w:val="00D8067A"/>
    <w:rsid w:val="00D80D1B"/>
    <w:rsid w:val="00D820B2"/>
    <w:rsid w:val="00D8269B"/>
    <w:rsid w:val="00D8366F"/>
    <w:rsid w:val="00D91247"/>
    <w:rsid w:val="00D923CE"/>
    <w:rsid w:val="00D92ABD"/>
    <w:rsid w:val="00D94183"/>
    <w:rsid w:val="00D94887"/>
    <w:rsid w:val="00D96908"/>
    <w:rsid w:val="00D96FA4"/>
    <w:rsid w:val="00D97888"/>
    <w:rsid w:val="00DA3746"/>
    <w:rsid w:val="00DA3B0E"/>
    <w:rsid w:val="00DA48BF"/>
    <w:rsid w:val="00DA4ECE"/>
    <w:rsid w:val="00DA5DBD"/>
    <w:rsid w:val="00DA657D"/>
    <w:rsid w:val="00DA68AE"/>
    <w:rsid w:val="00DA698F"/>
    <w:rsid w:val="00DA6FCC"/>
    <w:rsid w:val="00DA7182"/>
    <w:rsid w:val="00DA758C"/>
    <w:rsid w:val="00DA75FB"/>
    <w:rsid w:val="00DB28E6"/>
    <w:rsid w:val="00DB2B4A"/>
    <w:rsid w:val="00DB2D18"/>
    <w:rsid w:val="00DB440B"/>
    <w:rsid w:val="00DB477B"/>
    <w:rsid w:val="00DB5462"/>
    <w:rsid w:val="00DB5681"/>
    <w:rsid w:val="00DB61AB"/>
    <w:rsid w:val="00DB79F5"/>
    <w:rsid w:val="00DC0FD9"/>
    <w:rsid w:val="00DC14FE"/>
    <w:rsid w:val="00DC1CAC"/>
    <w:rsid w:val="00DC2440"/>
    <w:rsid w:val="00DC2587"/>
    <w:rsid w:val="00DC2927"/>
    <w:rsid w:val="00DC5735"/>
    <w:rsid w:val="00DC5DD5"/>
    <w:rsid w:val="00DC6C89"/>
    <w:rsid w:val="00DC6D16"/>
    <w:rsid w:val="00DD02F0"/>
    <w:rsid w:val="00DD2606"/>
    <w:rsid w:val="00DD539C"/>
    <w:rsid w:val="00DD61D7"/>
    <w:rsid w:val="00DD6391"/>
    <w:rsid w:val="00DD6F26"/>
    <w:rsid w:val="00DE2348"/>
    <w:rsid w:val="00DE4760"/>
    <w:rsid w:val="00DE5E9C"/>
    <w:rsid w:val="00DE702A"/>
    <w:rsid w:val="00DF3A7B"/>
    <w:rsid w:val="00DF5034"/>
    <w:rsid w:val="00E021C8"/>
    <w:rsid w:val="00E03925"/>
    <w:rsid w:val="00E04040"/>
    <w:rsid w:val="00E040BE"/>
    <w:rsid w:val="00E05D4D"/>
    <w:rsid w:val="00E102F2"/>
    <w:rsid w:val="00E117E2"/>
    <w:rsid w:val="00E12BA7"/>
    <w:rsid w:val="00E12D4F"/>
    <w:rsid w:val="00E1310E"/>
    <w:rsid w:val="00E132E4"/>
    <w:rsid w:val="00E1359E"/>
    <w:rsid w:val="00E1789D"/>
    <w:rsid w:val="00E20E8B"/>
    <w:rsid w:val="00E23FBA"/>
    <w:rsid w:val="00E24170"/>
    <w:rsid w:val="00E24A2A"/>
    <w:rsid w:val="00E251C8"/>
    <w:rsid w:val="00E26549"/>
    <w:rsid w:val="00E3041A"/>
    <w:rsid w:val="00E306C4"/>
    <w:rsid w:val="00E3159E"/>
    <w:rsid w:val="00E31C13"/>
    <w:rsid w:val="00E31D4D"/>
    <w:rsid w:val="00E3287B"/>
    <w:rsid w:val="00E33887"/>
    <w:rsid w:val="00E33C3F"/>
    <w:rsid w:val="00E34D8F"/>
    <w:rsid w:val="00E357D1"/>
    <w:rsid w:val="00E40C5B"/>
    <w:rsid w:val="00E41849"/>
    <w:rsid w:val="00E42CB9"/>
    <w:rsid w:val="00E43F82"/>
    <w:rsid w:val="00E447F2"/>
    <w:rsid w:val="00E45226"/>
    <w:rsid w:val="00E45271"/>
    <w:rsid w:val="00E51395"/>
    <w:rsid w:val="00E51F12"/>
    <w:rsid w:val="00E533CB"/>
    <w:rsid w:val="00E567CE"/>
    <w:rsid w:val="00E573C7"/>
    <w:rsid w:val="00E57C26"/>
    <w:rsid w:val="00E6153E"/>
    <w:rsid w:val="00E62898"/>
    <w:rsid w:val="00E63F55"/>
    <w:rsid w:val="00E6405C"/>
    <w:rsid w:val="00E67DAF"/>
    <w:rsid w:val="00E71157"/>
    <w:rsid w:val="00E71F13"/>
    <w:rsid w:val="00E71F66"/>
    <w:rsid w:val="00E72228"/>
    <w:rsid w:val="00E7285E"/>
    <w:rsid w:val="00E72B63"/>
    <w:rsid w:val="00E73AD0"/>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419A"/>
    <w:rsid w:val="00E86446"/>
    <w:rsid w:val="00E86600"/>
    <w:rsid w:val="00E86987"/>
    <w:rsid w:val="00E916E0"/>
    <w:rsid w:val="00E92835"/>
    <w:rsid w:val="00E93120"/>
    <w:rsid w:val="00E93AA0"/>
    <w:rsid w:val="00E976FD"/>
    <w:rsid w:val="00EA09A6"/>
    <w:rsid w:val="00EA1B4E"/>
    <w:rsid w:val="00EA2661"/>
    <w:rsid w:val="00EA35C8"/>
    <w:rsid w:val="00EA42B3"/>
    <w:rsid w:val="00EA502E"/>
    <w:rsid w:val="00EA5573"/>
    <w:rsid w:val="00EA6D3E"/>
    <w:rsid w:val="00EB0C5D"/>
    <w:rsid w:val="00EB1034"/>
    <w:rsid w:val="00EB31E4"/>
    <w:rsid w:val="00EB4C6C"/>
    <w:rsid w:val="00EB56EA"/>
    <w:rsid w:val="00EB5805"/>
    <w:rsid w:val="00EB5D96"/>
    <w:rsid w:val="00EB77F4"/>
    <w:rsid w:val="00EC07BF"/>
    <w:rsid w:val="00EC469C"/>
    <w:rsid w:val="00EC4987"/>
    <w:rsid w:val="00EC6761"/>
    <w:rsid w:val="00EC6B54"/>
    <w:rsid w:val="00ED0074"/>
    <w:rsid w:val="00ED05B3"/>
    <w:rsid w:val="00ED09B8"/>
    <w:rsid w:val="00ED0D9A"/>
    <w:rsid w:val="00ED1217"/>
    <w:rsid w:val="00ED29B9"/>
    <w:rsid w:val="00ED2D23"/>
    <w:rsid w:val="00ED4402"/>
    <w:rsid w:val="00ED5184"/>
    <w:rsid w:val="00ED5B8A"/>
    <w:rsid w:val="00ED7713"/>
    <w:rsid w:val="00EE0077"/>
    <w:rsid w:val="00EE1814"/>
    <w:rsid w:val="00EE1A49"/>
    <w:rsid w:val="00EE3F4D"/>
    <w:rsid w:val="00EE49A6"/>
    <w:rsid w:val="00EE510B"/>
    <w:rsid w:val="00EE5190"/>
    <w:rsid w:val="00EE60A4"/>
    <w:rsid w:val="00EF0E1C"/>
    <w:rsid w:val="00EF1683"/>
    <w:rsid w:val="00EF2DD7"/>
    <w:rsid w:val="00EF2F57"/>
    <w:rsid w:val="00EF464E"/>
    <w:rsid w:val="00EF6401"/>
    <w:rsid w:val="00F01D63"/>
    <w:rsid w:val="00F05438"/>
    <w:rsid w:val="00F06BB3"/>
    <w:rsid w:val="00F070B4"/>
    <w:rsid w:val="00F074FD"/>
    <w:rsid w:val="00F1042F"/>
    <w:rsid w:val="00F10677"/>
    <w:rsid w:val="00F131E2"/>
    <w:rsid w:val="00F13600"/>
    <w:rsid w:val="00F16FD0"/>
    <w:rsid w:val="00F20158"/>
    <w:rsid w:val="00F20E60"/>
    <w:rsid w:val="00F21A86"/>
    <w:rsid w:val="00F227D2"/>
    <w:rsid w:val="00F2356D"/>
    <w:rsid w:val="00F24BF9"/>
    <w:rsid w:val="00F2503D"/>
    <w:rsid w:val="00F262E5"/>
    <w:rsid w:val="00F27D69"/>
    <w:rsid w:val="00F317A4"/>
    <w:rsid w:val="00F32D84"/>
    <w:rsid w:val="00F33AC9"/>
    <w:rsid w:val="00F3447C"/>
    <w:rsid w:val="00F3467C"/>
    <w:rsid w:val="00F3510E"/>
    <w:rsid w:val="00F355AE"/>
    <w:rsid w:val="00F3595B"/>
    <w:rsid w:val="00F366A1"/>
    <w:rsid w:val="00F36CDE"/>
    <w:rsid w:val="00F36F61"/>
    <w:rsid w:val="00F37E8A"/>
    <w:rsid w:val="00F41486"/>
    <w:rsid w:val="00F457EA"/>
    <w:rsid w:val="00F45CDF"/>
    <w:rsid w:val="00F471A1"/>
    <w:rsid w:val="00F47555"/>
    <w:rsid w:val="00F51EE1"/>
    <w:rsid w:val="00F52721"/>
    <w:rsid w:val="00F546FF"/>
    <w:rsid w:val="00F5499A"/>
    <w:rsid w:val="00F54FB7"/>
    <w:rsid w:val="00F557BC"/>
    <w:rsid w:val="00F5675A"/>
    <w:rsid w:val="00F620C4"/>
    <w:rsid w:val="00F63D29"/>
    <w:rsid w:val="00F649A2"/>
    <w:rsid w:val="00F64D91"/>
    <w:rsid w:val="00F65187"/>
    <w:rsid w:val="00F65686"/>
    <w:rsid w:val="00F6661F"/>
    <w:rsid w:val="00F66D91"/>
    <w:rsid w:val="00F70902"/>
    <w:rsid w:val="00F70A2B"/>
    <w:rsid w:val="00F70FC5"/>
    <w:rsid w:val="00F71E3F"/>
    <w:rsid w:val="00F741D8"/>
    <w:rsid w:val="00F74583"/>
    <w:rsid w:val="00F74CE3"/>
    <w:rsid w:val="00F76CDD"/>
    <w:rsid w:val="00F76E8C"/>
    <w:rsid w:val="00F80739"/>
    <w:rsid w:val="00F808B2"/>
    <w:rsid w:val="00F81826"/>
    <w:rsid w:val="00F81C46"/>
    <w:rsid w:val="00F82A1A"/>
    <w:rsid w:val="00F8323D"/>
    <w:rsid w:val="00F83AD8"/>
    <w:rsid w:val="00F83D36"/>
    <w:rsid w:val="00F84470"/>
    <w:rsid w:val="00F93B80"/>
    <w:rsid w:val="00F93CA4"/>
    <w:rsid w:val="00F941A8"/>
    <w:rsid w:val="00F9428A"/>
    <w:rsid w:val="00F94703"/>
    <w:rsid w:val="00F95FE4"/>
    <w:rsid w:val="00F95FF3"/>
    <w:rsid w:val="00F975CF"/>
    <w:rsid w:val="00FA1B3F"/>
    <w:rsid w:val="00FA1C79"/>
    <w:rsid w:val="00FA3257"/>
    <w:rsid w:val="00FA4503"/>
    <w:rsid w:val="00FA4992"/>
    <w:rsid w:val="00FA4B1F"/>
    <w:rsid w:val="00FA5582"/>
    <w:rsid w:val="00FA5C7C"/>
    <w:rsid w:val="00FA5CBE"/>
    <w:rsid w:val="00FA5F26"/>
    <w:rsid w:val="00FB1111"/>
    <w:rsid w:val="00FB2674"/>
    <w:rsid w:val="00FB5066"/>
    <w:rsid w:val="00FB56C8"/>
    <w:rsid w:val="00FB59AA"/>
    <w:rsid w:val="00FC0F67"/>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D7BD1"/>
    <w:rsid w:val="00FE0116"/>
    <w:rsid w:val="00FE058F"/>
    <w:rsid w:val="00FE1800"/>
    <w:rsid w:val="00FE1CDD"/>
    <w:rsid w:val="00FE288E"/>
    <w:rsid w:val="00FE2ACF"/>
    <w:rsid w:val="00FE321B"/>
    <w:rsid w:val="00FE3FF8"/>
    <w:rsid w:val="00FE47F7"/>
    <w:rsid w:val="00FF1CB1"/>
    <w:rsid w:val="00FF2963"/>
    <w:rsid w:val="00FF3A3D"/>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2EBF"/>
    <w:rPr>
      <w:rFonts w:eastAsiaTheme="minorEastAsia"/>
      <w:lang w:eastAsia="es-MX"/>
    </w:rPr>
  </w:style>
  <w:style w:type="paragraph" w:styleId="Ttulo3">
    <w:name w:val="heading 3"/>
    <w:basedOn w:val="Normal"/>
    <w:link w:val="Ttulo3Car"/>
    <w:uiPriority w:val="9"/>
    <w:qFormat/>
    <w:rsid w:val="007B22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nfasis">
    <w:name w:val="Emphasis"/>
    <w:basedOn w:val="Fuentedeprrafopredeter"/>
    <w:uiPriority w:val="20"/>
    <w:qFormat/>
    <w:rsid w:val="00332365"/>
    <w:rPr>
      <w:i/>
      <w:iCs/>
    </w:rPr>
  </w:style>
  <w:style w:type="character" w:customStyle="1" w:styleId="Ttulo3Car">
    <w:name w:val="Título 3 Car"/>
    <w:basedOn w:val="Fuentedeprrafopredeter"/>
    <w:link w:val="Ttulo3"/>
    <w:uiPriority w:val="9"/>
    <w:rsid w:val="007B229E"/>
    <w:rPr>
      <w:rFonts w:ascii="Times New Roman" w:eastAsia="Times New Roman" w:hAnsi="Times New Roman" w:cs="Times New Roman"/>
      <w:b/>
      <w:bCs/>
      <w:sz w:val="27"/>
      <w:szCs w:val="27"/>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74">
      <w:bodyDiv w:val="1"/>
      <w:marLeft w:val="0"/>
      <w:marRight w:val="0"/>
      <w:marTop w:val="0"/>
      <w:marBottom w:val="0"/>
      <w:divBdr>
        <w:top w:val="none" w:sz="0" w:space="0" w:color="auto"/>
        <w:left w:val="none" w:sz="0" w:space="0" w:color="auto"/>
        <w:bottom w:val="none" w:sz="0" w:space="0" w:color="auto"/>
        <w:right w:val="none" w:sz="0" w:space="0" w:color="auto"/>
      </w:divBdr>
      <w:divsChild>
        <w:div w:id="196896361">
          <w:marLeft w:val="0"/>
          <w:marRight w:val="0"/>
          <w:marTop w:val="0"/>
          <w:marBottom w:val="0"/>
          <w:divBdr>
            <w:top w:val="none" w:sz="0" w:space="0" w:color="auto"/>
            <w:left w:val="none" w:sz="0" w:space="0" w:color="auto"/>
            <w:bottom w:val="none" w:sz="0" w:space="0" w:color="auto"/>
            <w:right w:val="none" w:sz="0" w:space="0" w:color="auto"/>
          </w:divBdr>
          <w:divsChild>
            <w:div w:id="805046860">
              <w:marLeft w:val="0"/>
              <w:marRight w:val="0"/>
              <w:marTop w:val="0"/>
              <w:marBottom w:val="0"/>
              <w:divBdr>
                <w:top w:val="none" w:sz="0" w:space="0" w:color="auto"/>
                <w:left w:val="none" w:sz="0" w:space="0" w:color="auto"/>
                <w:bottom w:val="none" w:sz="0" w:space="0" w:color="auto"/>
                <w:right w:val="none" w:sz="0" w:space="0" w:color="auto"/>
              </w:divBdr>
              <w:divsChild>
                <w:div w:id="11670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891">
      <w:bodyDiv w:val="1"/>
      <w:marLeft w:val="0"/>
      <w:marRight w:val="0"/>
      <w:marTop w:val="0"/>
      <w:marBottom w:val="0"/>
      <w:divBdr>
        <w:top w:val="none" w:sz="0" w:space="0" w:color="auto"/>
        <w:left w:val="none" w:sz="0" w:space="0" w:color="auto"/>
        <w:bottom w:val="none" w:sz="0" w:space="0" w:color="auto"/>
        <w:right w:val="none" w:sz="0" w:space="0" w:color="auto"/>
      </w:divBdr>
      <w:divsChild>
        <w:div w:id="977538676">
          <w:marLeft w:val="0"/>
          <w:marRight w:val="0"/>
          <w:marTop w:val="600"/>
          <w:marBottom w:val="600"/>
          <w:divBdr>
            <w:top w:val="none" w:sz="0" w:space="0" w:color="auto"/>
            <w:left w:val="none" w:sz="0" w:space="0" w:color="auto"/>
            <w:bottom w:val="none" w:sz="0" w:space="0" w:color="auto"/>
            <w:right w:val="none" w:sz="0" w:space="0" w:color="auto"/>
          </w:divBdr>
          <w:divsChild>
            <w:div w:id="554320181">
              <w:marLeft w:val="0"/>
              <w:marRight w:val="0"/>
              <w:marTop w:val="100"/>
              <w:marBottom w:val="100"/>
              <w:divBdr>
                <w:top w:val="none" w:sz="0" w:space="0" w:color="auto"/>
                <w:left w:val="none" w:sz="0" w:space="0" w:color="auto"/>
                <w:bottom w:val="none" w:sz="0" w:space="0" w:color="auto"/>
                <w:right w:val="none" w:sz="0" w:space="0" w:color="auto"/>
              </w:divBdr>
              <w:divsChild>
                <w:div w:id="17465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57077456">
      <w:bodyDiv w:val="1"/>
      <w:marLeft w:val="0"/>
      <w:marRight w:val="0"/>
      <w:marTop w:val="0"/>
      <w:marBottom w:val="0"/>
      <w:divBdr>
        <w:top w:val="none" w:sz="0" w:space="0" w:color="auto"/>
        <w:left w:val="none" w:sz="0" w:space="0" w:color="auto"/>
        <w:bottom w:val="none" w:sz="0" w:space="0" w:color="auto"/>
        <w:right w:val="none" w:sz="0" w:space="0" w:color="auto"/>
      </w:divBdr>
      <w:divsChild>
        <w:div w:id="1835414613">
          <w:marLeft w:val="0"/>
          <w:marRight w:val="0"/>
          <w:marTop w:val="0"/>
          <w:marBottom w:val="0"/>
          <w:divBdr>
            <w:top w:val="none" w:sz="0" w:space="0" w:color="auto"/>
            <w:left w:val="none" w:sz="0" w:space="0" w:color="auto"/>
            <w:bottom w:val="none" w:sz="0" w:space="0" w:color="auto"/>
            <w:right w:val="none" w:sz="0" w:space="0" w:color="auto"/>
          </w:divBdr>
          <w:divsChild>
            <w:div w:id="1179739306">
              <w:marLeft w:val="0"/>
              <w:marRight w:val="0"/>
              <w:marTop w:val="0"/>
              <w:marBottom w:val="0"/>
              <w:divBdr>
                <w:top w:val="none" w:sz="0" w:space="0" w:color="auto"/>
                <w:left w:val="none" w:sz="0" w:space="0" w:color="auto"/>
                <w:bottom w:val="none" w:sz="0" w:space="0" w:color="auto"/>
                <w:right w:val="none" w:sz="0" w:space="0" w:color="auto"/>
              </w:divBdr>
              <w:divsChild>
                <w:div w:id="7485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49552867">
      <w:bodyDiv w:val="1"/>
      <w:marLeft w:val="0"/>
      <w:marRight w:val="0"/>
      <w:marTop w:val="0"/>
      <w:marBottom w:val="0"/>
      <w:divBdr>
        <w:top w:val="none" w:sz="0" w:space="0" w:color="auto"/>
        <w:left w:val="none" w:sz="0" w:space="0" w:color="auto"/>
        <w:bottom w:val="none" w:sz="0" w:space="0" w:color="auto"/>
        <w:right w:val="none" w:sz="0" w:space="0" w:color="auto"/>
      </w:divBdr>
      <w:divsChild>
        <w:div w:id="1162115799">
          <w:marLeft w:val="0"/>
          <w:marRight w:val="0"/>
          <w:marTop w:val="0"/>
          <w:marBottom w:val="0"/>
          <w:divBdr>
            <w:top w:val="none" w:sz="0" w:space="0" w:color="auto"/>
            <w:left w:val="none" w:sz="0" w:space="0" w:color="auto"/>
            <w:bottom w:val="none" w:sz="0" w:space="0" w:color="auto"/>
            <w:right w:val="none" w:sz="0" w:space="0" w:color="auto"/>
          </w:divBdr>
          <w:divsChild>
            <w:div w:id="315957599">
              <w:marLeft w:val="0"/>
              <w:marRight w:val="0"/>
              <w:marTop w:val="0"/>
              <w:marBottom w:val="0"/>
              <w:divBdr>
                <w:top w:val="none" w:sz="0" w:space="0" w:color="auto"/>
                <w:left w:val="none" w:sz="0" w:space="0" w:color="auto"/>
                <w:bottom w:val="none" w:sz="0" w:space="0" w:color="auto"/>
                <w:right w:val="none" w:sz="0" w:space="0" w:color="auto"/>
              </w:divBdr>
              <w:divsChild>
                <w:div w:id="829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8080">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82469909">
      <w:bodyDiv w:val="1"/>
      <w:marLeft w:val="0"/>
      <w:marRight w:val="0"/>
      <w:marTop w:val="0"/>
      <w:marBottom w:val="0"/>
      <w:divBdr>
        <w:top w:val="none" w:sz="0" w:space="0" w:color="auto"/>
        <w:left w:val="none" w:sz="0" w:space="0" w:color="auto"/>
        <w:bottom w:val="none" w:sz="0" w:space="0" w:color="auto"/>
        <w:right w:val="none" w:sz="0" w:space="0" w:color="auto"/>
      </w:divBdr>
    </w:div>
    <w:div w:id="1250314907">
      <w:bodyDiv w:val="1"/>
      <w:marLeft w:val="0"/>
      <w:marRight w:val="0"/>
      <w:marTop w:val="0"/>
      <w:marBottom w:val="0"/>
      <w:divBdr>
        <w:top w:val="none" w:sz="0" w:space="0" w:color="auto"/>
        <w:left w:val="none" w:sz="0" w:space="0" w:color="auto"/>
        <w:bottom w:val="none" w:sz="0" w:space="0" w:color="auto"/>
        <w:right w:val="none" w:sz="0" w:space="0" w:color="auto"/>
      </w:divBdr>
    </w:div>
    <w:div w:id="1384131808">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8947">
      <w:bodyDiv w:val="1"/>
      <w:marLeft w:val="0"/>
      <w:marRight w:val="0"/>
      <w:marTop w:val="0"/>
      <w:marBottom w:val="0"/>
      <w:divBdr>
        <w:top w:val="none" w:sz="0" w:space="0" w:color="auto"/>
        <w:left w:val="none" w:sz="0" w:space="0" w:color="auto"/>
        <w:bottom w:val="none" w:sz="0" w:space="0" w:color="auto"/>
        <w:right w:val="none" w:sz="0" w:space="0" w:color="auto"/>
      </w:divBdr>
      <w:divsChild>
        <w:div w:id="739138382">
          <w:marLeft w:val="0"/>
          <w:marRight w:val="0"/>
          <w:marTop w:val="0"/>
          <w:marBottom w:val="0"/>
          <w:divBdr>
            <w:top w:val="none" w:sz="0" w:space="0" w:color="auto"/>
            <w:left w:val="none" w:sz="0" w:space="0" w:color="auto"/>
            <w:bottom w:val="none" w:sz="0" w:space="0" w:color="auto"/>
            <w:right w:val="none" w:sz="0" w:space="0" w:color="auto"/>
          </w:divBdr>
          <w:divsChild>
            <w:div w:id="256669889">
              <w:marLeft w:val="0"/>
              <w:marRight w:val="0"/>
              <w:marTop w:val="0"/>
              <w:marBottom w:val="0"/>
              <w:divBdr>
                <w:top w:val="none" w:sz="0" w:space="0" w:color="auto"/>
                <w:left w:val="none" w:sz="0" w:space="0" w:color="auto"/>
                <w:bottom w:val="none" w:sz="0" w:space="0" w:color="auto"/>
                <w:right w:val="none" w:sz="0" w:space="0" w:color="auto"/>
              </w:divBdr>
              <w:divsChild>
                <w:div w:id="12227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2030">
      <w:bodyDiv w:val="1"/>
      <w:marLeft w:val="0"/>
      <w:marRight w:val="0"/>
      <w:marTop w:val="0"/>
      <w:marBottom w:val="0"/>
      <w:divBdr>
        <w:top w:val="none" w:sz="0" w:space="0" w:color="auto"/>
        <w:left w:val="none" w:sz="0" w:space="0" w:color="auto"/>
        <w:bottom w:val="none" w:sz="0" w:space="0" w:color="auto"/>
        <w:right w:val="none" w:sz="0" w:space="0" w:color="auto"/>
      </w:divBdr>
      <w:divsChild>
        <w:div w:id="144397020">
          <w:marLeft w:val="0"/>
          <w:marRight w:val="0"/>
          <w:marTop w:val="0"/>
          <w:marBottom w:val="0"/>
          <w:divBdr>
            <w:top w:val="none" w:sz="0" w:space="0" w:color="auto"/>
            <w:left w:val="none" w:sz="0" w:space="0" w:color="auto"/>
            <w:bottom w:val="none" w:sz="0" w:space="0" w:color="auto"/>
            <w:right w:val="none" w:sz="0" w:space="0" w:color="auto"/>
          </w:divBdr>
          <w:divsChild>
            <w:div w:id="256909141">
              <w:marLeft w:val="0"/>
              <w:marRight w:val="0"/>
              <w:marTop w:val="0"/>
              <w:marBottom w:val="0"/>
              <w:divBdr>
                <w:top w:val="none" w:sz="0" w:space="0" w:color="auto"/>
                <w:left w:val="none" w:sz="0" w:space="0" w:color="auto"/>
                <w:bottom w:val="none" w:sz="0" w:space="0" w:color="auto"/>
                <w:right w:val="none" w:sz="0" w:space="0" w:color="auto"/>
              </w:divBdr>
              <w:divsChild>
                <w:div w:id="440035829">
                  <w:marLeft w:val="0"/>
                  <w:marRight w:val="0"/>
                  <w:marTop w:val="0"/>
                  <w:marBottom w:val="0"/>
                  <w:divBdr>
                    <w:top w:val="none" w:sz="0" w:space="0" w:color="auto"/>
                    <w:left w:val="none" w:sz="0" w:space="0" w:color="auto"/>
                    <w:bottom w:val="none" w:sz="0" w:space="0" w:color="auto"/>
                    <w:right w:val="none" w:sz="0" w:space="0" w:color="auto"/>
                  </w:divBdr>
                  <w:divsChild>
                    <w:div w:id="20507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038799">
      <w:bodyDiv w:val="1"/>
      <w:marLeft w:val="0"/>
      <w:marRight w:val="0"/>
      <w:marTop w:val="0"/>
      <w:marBottom w:val="0"/>
      <w:divBdr>
        <w:top w:val="none" w:sz="0" w:space="0" w:color="auto"/>
        <w:left w:val="none" w:sz="0" w:space="0" w:color="auto"/>
        <w:bottom w:val="none" w:sz="0" w:space="0" w:color="auto"/>
        <w:right w:val="none" w:sz="0" w:space="0" w:color="auto"/>
      </w:divBdr>
      <w:divsChild>
        <w:div w:id="1584490045">
          <w:marLeft w:val="0"/>
          <w:marRight w:val="0"/>
          <w:marTop w:val="0"/>
          <w:marBottom w:val="0"/>
          <w:divBdr>
            <w:top w:val="none" w:sz="0" w:space="0" w:color="auto"/>
            <w:left w:val="none" w:sz="0" w:space="0" w:color="auto"/>
            <w:bottom w:val="none" w:sz="0" w:space="0" w:color="auto"/>
            <w:right w:val="none" w:sz="0" w:space="0" w:color="auto"/>
          </w:divBdr>
          <w:divsChild>
            <w:div w:id="915744570">
              <w:marLeft w:val="0"/>
              <w:marRight w:val="0"/>
              <w:marTop w:val="0"/>
              <w:marBottom w:val="0"/>
              <w:divBdr>
                <w:top w:val="none" w:sz="0" w:space="0" w:color="auto"/>
                <w:left w:val="none" w:sz="0" w:space="0" w:color="auto"/>
                <w:bottom w:val="none" w:sz="0" w:space="0" w:color="auto"/>
                <w:right w:val="none" w:sz="0" w:space="0" w:color="auto"/>
              </w:divBdr>
              <w:divsChild>
                <w:div w:id="13782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81824">
      <w:bodyDiv w:val="1"/>
      <w:marLeft w:val="0"/>
      <w:marRight w:val="0"/>
      <w:marTop w:val="0"/>
      <w:marBottom w:val="0"/>
      <w:divBdr>
        <w:top w:val="none" w:sz="0" w:space="0" w:color="auto"/>
        <w:left w:val="none" w:sz="0" w:space="0" w:color="auto"/>
        <w:bottom w:val="none" w:sz="0" w:space="0" w:color="auto"/>
        <w:right w:val="none" w:sz="0" w:space="0" w:color="auto"/>
      </w:divBdr>
      <w:divsChild>
        <w:div w:id="9307132">
          <w:marLeft w:val="0"/>
          <w:marRight w:val="0"/>
          <w:marTop w:val="0"/>
          <w:marBottom w:val="0"/>
          <w:divBdr>
            <w:top w:val="none" w:sz="0" w:space="0" w:color="auto"/>
            <w:left w:val="none" w:sz="0" w:space="0" w:color="auto"/>
            <w:bottom w:val="none" w:sz="0" w:space="0" w:color="auto"/>
            <w:right w:val="none" w:sz="0" w:space="0" w:color="auto"/>
          </w:divBdr>
          <w:divsChild>
            <w:div w:id="1455176731">
              <w:marLeft w:val="0"/>
              <w:marRight w:val="0"/>
              <w:marTop w:val="0"/>
              <w:marBottom w:val="0"/>
              <w:divBdr>
                <w:top w:val="none" w:sz="0" w:space="0" w:color="auto"/>
                <w:left w:val="none" w:sz="0" w:space="0" w:color="auto"/>
                <w:bottom w:val="none" w:sz="0" w:space="0" w:color="auto"/>
                <w:right w:val="none" w:sz="0" w:space="0" w:color="auto"/>
              </w:divBdr>
              <w:divsChild>
                <w:div w:id="7525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1355">
      <w:bodyDiv w:val="1"/>
      <w:marLeft w:val="0"/>
      <w:marRight w:val="0"/>
      <w:marTop w:val="0"/>
      <w:marBottom w:val="0"/>
      <w:divBdr>
        <w:top w:val="none" w:sz="0" w:space="0" w:color="auto"/>
        <w:left w:val="none" w:sz="0" w:space="0" w:color="auto"/>
        <w:bottom w:val="none" w:sz="0" w:space="0" w:color="auto"/>
        <w:right w:val="none" w:sz="0" w:space="0" w:color="auto"/>
      </w:divBdr>
      <w:divsChild>
        <w:div w:id="1746150052">
          <w:marLeft w:val="0"/>
          <w:marRight w:val="0"/>
          <w:marTop w:val="0"/>
          <w:marBottom w:val="0"/>
          <w:divBdr>
            <w:top w:val="none" w:sz="0" w:space="0" w:color="auto"/>
            <w:left w:val="none" w:sz="0" w:space="0" w:color="auto"/>
            <w:bottom w:val="none" w:sz="0" w:space="0" w:color="auto"/>
            <w:right w:val="none" w:sz="0" w:space="0" w:color="auto"/>
          </w:divBdr>
          <w:divsChild>
            <w:div w:id="360132147">
              <w:marLeft w:val="0"/>
              <w:marRight w:val="0"/>
              <w:marTop w:val="0"/>
              <w:marBottom w:val="0"/>
              <w:divBdr>
                <w:top w:val="none" w:sz="0" w:space="0" w:color="auto"/>
                <w:left w:val="none" w:sz="0" w:space="0" w:color="auto"/>
                <w:bottom w:val="none" w:sz="0" w:space="0" w:color="auto"/>
                <w:right w:val="none" w:sz="0" w:space="0" w:color="auto"/>
              </w:divBdr>
              <w:divsChild>
                <w:div w:id="5926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9819">
      <w:bodyDiv w:val="1"/>
      <w:marLeft w:val="0"/>
      <w:marRight w:val="0"/>
      <w:marTop w:val="0"/>
      <w:marBottom w:val="0"/>
      <w:divBdr>
        <w:top w:val="none" w:sz="0" w:space="0" w:color="auto"/>
        <w:left w:val="none" w:sz="0" w:space="0" w:color="auto"/>
        <w:bottom w:val="none" w:sz="0" w:space="0" w:color="auto"/>
        <w:right w:val="none" w:sz="0" w:space="0" w:color="auto"/>
      </w:divBdr>
    </w:div>
    <w:div w:id="2105687341">
      <w:bodyDiv w:val="1"/>
      <w:marLeft w:val="0"/>
      <w:marRight w:val="0"/>
      <w:marTop w:val="0"/>
      <w:marBottom w:val="0"/>
      <w:divBdr>
        <w:top w:val="none" w:sz="0" w:space="0" w:color="auto"/>
        <w:left w:val="none" w:sz="0" w:space="0" w:color="auto"/>
        <w:bottom w:val="none" w:sz="0" w:space="0" w:color="auto"/>
        <w:right w:val="none" w:sz="0" w:space="0" w:color="auto"/>
      </w:divBdr>
      <w:divsChild>
        <w:div w:id="1712267670">
          <w:marLeft w:val="0"/>
          <w:marRight w:val="0"/>
          <w:marTop w:val="0"/>
          <w:marBottom w:val="0"/>
          <w:divBdr>
            <w:top w:val="none" w:sz="0" w:space="0" w:color="auto"/>
            <w:left w:val="none" w:sz="0" w:space="0" w:color="auto"/>
            <w:bottom w:val="none" w:sz="0" w:space="0" w:color="auto"/>
            <w:right w:val="none" w:sz="0" w:space="0" w:color="auto"/>
          </w:divBdr>
          <w:divsChild>
            <w:div w:id="281426627">
              <w:marLeft w:val="0"/>
              <w:marRight w:val="0"/>
              <w:marTop w:val="0"/>
              <w:marBottom w:val="0"/>
              <w:divBdr>
                <w:top w:val="none" w:sz="0" w:space="0" w:color="auto"/>
                <w:left w:val="none" w:sz="0" w:space="0" w:color="auto"/>
                <w:bottom w:val="none" w:sz="0" w:space="0" w:color="auto"/>
                <w:right w:val="none" w:sz="0" w:space="0" w:color="auto"/>
              </w:divBdr>
              <w:divsChild>
                <w:div w:id="712117983">
                  <w:marLeft w:val="0"/>
                  <w:marRight w:val="0"/>
                  <w:marTop w:val="0"/>
                  <w:marBottom w:val="0"/>
                  <w:divBdr>
                    <w:top w:val="none" w:sz="0" w:space="0" w:color="auto"/>
                    <w:left w:val="none" w:sz="0" w:space="0" w:color="auto"/>
                    <w:bottom w:val="none" w:sz="0" w:space="0" w:color="auto"/>
                    <w:right w:val="none" w:sz="0" w:space="0" w:color="auto"/>
                  </w:divBdr>
                  <w:divsChild>
                    <w:div w:id="718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6E528-09F2-490E-BE61-D432D3B1E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1606</Words>
  <Characters>8835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2021-11-27T00:29:00Z</cp:lastPrinted>
  <dcterms:created xsi:type="dcterms:W3CDTF">2022-12-06T21:34:00Z</dcterms:created>
  <dcterms:modified xsi:type="dcterms:W3CDTF">2022-12-06T21:34:00Z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