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91D0B" w14:textId="67443B8E" w:rsidR="00530022" w:rsidRPr="00E95006" w:rsidRDefault="00530022" w:rsidP="00530022">
      <w:pPr>
        <w:spacing w:after="0" w:line="240" w:lineRule="auto"/>
        <w:jc w:val="right"/>
        <w:rPr>
          <w:rFonts w:ascii="Arial" w:eastAsiaTheme="minorEastAsia" w:hAnsi="Arial" w:cs="Arial"/>
          <w:sz w:val="28"/>
          <w:szCs w:val="28"/>
          <w:lang w:val="es-ES" w:eastAsia="es-ES"/>
        </w:rPr>
      </w:pPr>
      <w:bookmarkStart w:id="0" w:name="_Hlk87016509"/>
      <w:bookmarkStart w:id="1" w:name="_GoBack"/>
      <w:bookmarkEnd w:id="1"/>
      <w:r w:rsidRPr="00E95006">
        <w:rPr>
          <w:rFonts w:ascii="Arial" w:eastAsiaTheme="minorEastAsia" w:hAnsi="Arial" w:cs="Arial"/>
          <w:sz w:val="28"/>
          <w:szCs w:val="28"/>
          <w:lang w:val="es-ES" w:eastAsia="es-ES"/>
        </w:rPr>
        <w:t xml:space="preserve">Toluca de Lerdo, México, a </w:t>
      </w:r>
      <w:r>
        <w:rPr>
          <w:rFonts w:ascii="Arial" w:eastAsiaTheme="minorEastAsia" w:hAnsi="Arial" w:cs="Arial"/>
          <w:sz w:val="28"/>
          <w:szCs w:val="28"/>
          <w:lang w:val="es-ES" w:eastAsia="es-ES"/>
        </w:rPr>
        <w:t>13 de mayo</w:t>
      </w:r>
      <w:r w:rsidRPr="00E95006">
        <w:rPr>
          <w:rFonts w:ascii="Arial" w:eastAsiaTheme="minorEastAsia" w:hAnsi="Arial" w:cs="Arial"/>
          <w:sz w:val="28"/>
          <w:szCs w:val="28"/>
          <w:lang w:val="es-ES" w:eastAsia="es-ES"/>
        </w:rPr>
        <w:t xml:space="preserve"> de 2022.</w:t>
      </w:r>
    </w:p>
    <w:p w14:paraId="6CBC1D5D" w14:textId="77777777" w:rsidR="00530022" w:rsidRPr="00E95006" w:rsidRDefault="00530022" w:rsidP="00530022">
      <w:pPr>
        <w:spacing w:after="0" w:line="240" w:lineRule="auto"/>
        <w:rPr>
          <w:rFonts w:ascii="Arial" w:eastAsiaTheme="minorEastAsia" w:hAnsi="Arial" w:cs="Arial"/>
          <w:b/>
          <w:sz w:val="28"/>
          <w:szCs w:val="28"/>
          <w:lang w:val="es-ES" w:eastAsia="es-ES"/>
        </w:rPr>
      </w:pPr>
    </w:p>
    <w:p w14:paraId="07BF67FC" w14:textId="77777777" w:rsidR="00530022" w:rsidRPr="00E95006" w:rsidRDefault="00530022" w:rsidP="00530022">
      <w:pPr>
        <w:spacing w:after="0" w:line="240" w:lineRule="auto"/>
        <w:rPr>
          <w:rFonts w:ascii="Arial" w:eastAsiaTheme="minorEastAsia" w:hAnsi="Arial" w:cs="Arial"/>
          <w:b/>
          <w:sz w:val="28"/>
          <w:szCs w:val="28"/>
          <w:lang w:val="es-ES" w:eastAsia="es-ES"/>
        </w:rPr>
      </w:pPr>
    </w:p>
    <w:bookmarkEnd w:id="0"/>
    <w:p w14:paraId="5504D0F0" w14:textId="77777777" w:rsidR="00530022" w:rsidRPr="00E95006" w:rsidRDefault="00530022" w:rsidP="00530022">
      <w:pPr>
        <w:spacing w:after="0" w:line="240" w:lineRule="auto"/>
        <w:rPr>
          <w:rFonts w:ascii="Arial" w:eastAsiaTheme="minorEastAsia" w:hAnsi="Arial" w:cs="Arial"/>
          <w:b/>
          <w:sz w:val="28"/>
          <w:szCs w:val="28"/>
          <w:lang w:val="es-ES" w:eastAsia="es-ES"/>
        </w:rPr>
      </w:pPr>
      <w:r w:rsidRPr="00E95006">
        <w:rPr>
          <w:rFonts w:ascii="Arial" w:eastAsiaTheme="minorEastAsia" w:hAnsi="Arial" w:cs="Arial"/>
          <w:b/>
          <w:sz w:val="28"/>
          <w:szCs w:val="28"/>
          <w:lang w:val="es-ES" w:eastAsia="es-ES"/>
        </w:rPr>
        <w:t xml:space="preserve">DIP. MÓNICA ANGELICA ÁLVAREZ NEMER </w:t>
      </w:r>
    </w:p>
    <w:p w14:paraId="34D06F57" w14:textId="77777777" w:rsidR="00530022" w:rsidRPr="00E95006" w:rsidRDefault="00530022" w:rsidP="00530022">
      <w:pPr>
        <w:spacing w:after="0" w:line="240" w:lineRule="auto"/>
        <w:rPr>
          <w:rFonts w:ascii="Arial" w:eastAsiaTheme="minorEastAsia" w:hAnsi="Arial" w:cs="Arial"/>
          <w:b/>
          <w:sz w:val="28"/>
          <w:szCs w:val="28"/>
          <w:lang w:val="es-ES" w:eastAsia="es-ES"/>
        </w:rPr>
      </w:pPr>
      <w:r w:rsidRPr="00E95006">
        <w:rPr>
          <w:rFonts w:ascii="Arial" w:eastAsiaTheme="minorEastAsia" w:hAnsi="Arial" w:cs="Arial"/>
          <w:b/>
          <w:sz w:val="28"/>
          <w:szCs w:val="28"/>
          <w:lang w:val="es-ES" w:eastAsia="es-ES"/>
        </w:rPr>
        <w:t xml:space="preserve">PRESIDENTA DE LA DIRECTIVA </w:t>
      </w:r>
    </w:p>
    <w:p w14:paraId="3B4C2284" w14:textId="77777777" w:rsidR="00530022" w:rsidRPr="00E95006" w:rsidRDefault="00530022" w:rsidP="00530022">
      <w:pPr>
        <w:spacing w:after="0" w:line="240" w:lineRule="auto"/>
        <w:rPr>
          <w:rFonts w:ascii="Arial" w:eastAsiaTheme="minorEastAsia" w:hAnsi="Arial" w:cs="Arial"/>
          <w:b/>
          <w:sz w:val="28"/>
          <w:szCs w:val="28"/>
          <w:lang w:val="es-ES" w:eastAsia="es-ES"/>
        </w:rPr>
      </w:pPr>
      <w:r w:rsidRPr="00E95006">
        <w:rPr>
          <w:rFonts w:ascii="Arial" w:eastAsiaTheme="minorEastAsia" w:hAnsi="Arial" w:cs="Arial"/>
          <w:b/>
          <w:sz w:val="28"/>
          <w:szCs w:val="28"/>
          <w:lang w:val="es-ES" w:eastAsia="es-ES"/>
        </w:rPr>
        <w:t xml:space="preserve">H. LXI LEGISLATURA DEL ESTADO DE MÉXICO </w:t>
      </w:r>
    </w:p>
    <w:p w14:paraId="2FECB343" w14:textId="3FADAFE5" w:rsidR="00530022" w:rsidRPr="00530022" w:rsidRDefault="00530022" w:rsidP="00530022">
      <w:pPr>
        <w:spacing w:after="0" w:line="240" w:lineRule="auto"/>
        <w:rPr>
          <w:rFonts w:ascii="Arial" w:eastAsiaTheme="minorEastAsia" w:hAnsi="Arial" w:cs="Arial"/>
          <w:b/>
          <w:sz w:val="28"/>
          <w:szCs w:val="28"/>
          <w:lang w:val="es-ES" w:eastAsia="es-ES"/>
        </w:rPr>
      </w:pPr>
      <w:r w:rsidRPr="00E95006">
        <w:rPr>
          <w:rFonts w:ascii="Arial" w:eastAsiaTheme="minorEastAsia" w:hAnsi="Arial" w:cs="Arial"/>
          <w:b/>
          <w:sz w:val="28"/>
          <w:szCs w:val="28"/>
          <w:lang w:val="es-ES" w:eastAsia="es-ES"/>
        </w:rPr>
        <w:t xml:space="preserve">PRESENTE </w:t>
      </w:r>
    </w:p>
    <w:p w14:paraId="422E6412" w14:textId="77777777" w:rsidR="00530022" w:rsidRDefault="00530022" w:rsidP="00686775">
      <w:pPr>
        <w:jc w:val="both"/>
        <w:rPr>
          <w:rFonts w:ascii="Arial" w:hAnsi="Arial" w:cs="Arial"/>
          <w:sz w:val="24"/>
          <w:szCs w:val="24"/>
        </w:rPr>
      </w:pPr>
    </w:p>
    <w:p w14:paraId="4546C724" w14:textId="26A5D022" w:rsidR="001E6CDB" w:rsidRPr="00530022" w:rsidRDefault="007D3FA6" w:rsidP="00686775">
      <w:pPr>
        <w:jc w:val="both"/>
        <w:rPr>
          <w:rFonts w:ascii="Arial" w:hAnsi="Arial" w:cs="Arial"/>
          <w:sz w:val="28"/>
          <w:szCs w:val="28"/>
        </w:rPr>
      </w:pPr>
      <w:r w:rsidRPr="00530022">
        <w:rPr>
          <w:rFonts w:ascii="Arial" w:hAnsi="Arial" w:cs="Arial"/>
          <w:sz w:val="28"/>
          <w:szCs w:val="28"/>
        </w:rPr>
        <w:t xml:space="preserve">Con la venia de la presidenta de la Mesa Directiva, compañeras y compañeros legisladores </w:t>
      </w:r>
      <w:r w:rsidR="0080136B" w:rsidRPr="00530022">
        <w:rPr>
          <w:rFonts w:ascii="Arial" w:hAnsi="Arial" w:cs="Arial"/>
          <w:sz w:val="28"/>
          <w:szCs w:val="28"/>
        </w:rPr>
        <w:t>público</w:t>
      </w:r>
      <w:r w:rsidRPr="00530022">
        <w:rPr>
          <w:rFonts w:ascii="Arial" w:hAnsi="Arial" w:cs="Arial"/>
          <w:sz w:val="28"/>
          <w:szCs w:val="28"/>
        </w:rPr>
        <w:t xml:space="preserve"> que nos sigue a través de los diversos medios de comunicación y redes sociales. </w:t>
      </w:r>
    </w:p>
    <w:p w14:paraId="77632E4E" w14:textId="39438170" w:rsidR="00C87AFC" w:rsidRPr="00530022" w:rsidRDefault="00C87AFC" w:rsidP="00686775">
      <w:pPr>
        <w:jc w:val="both"/>
        <w:rPr>
          <w:rFonts w:ascii="Arial" w:hAnsi="Arial" w:cs="Arial"/>
          <w:sz w:val="28"/>
          <w:szCs w:val="28"/>
        </w:rPr>
      </w:pPr>
      <w:r w:rsidRPr="00530022">
        <w:rPr>
          <w:rFonts w:ascii="Arial" w:hAnsi="Arial" w:cs="Arial"/>
          <w:sz w:val="28"/>
          <w:szCs w:val="28"/>
        </w:rPr>
        <w:t xml:space="preserve">Hoy </w:t>
      </w:r>
      <w:r w:rsidR="00994F8F" w:rsidRPr="00530022">
        <w:rPr>
          <w:rFonts w:ascii="Arial" w:hAnsi="Arial" w:cs="Arial"/>
          <w:sz w:val="28"/>
          <w:szCs w:val="28"/>
        </w:rPr>
        <w:t>previo al cierre de este periodo ordina</w:t>
      </w:r>
      <w:r w:rsidR="00994F8F" w:rsidRPr="0076454E">
        <w:rPr>
          <w:rFonts w:ascii="Arial" w:hAnsi="Arial" w:cs="Arial"/>
          <w:sz w:val="28"/>
          <w:szCs w:val="28"/>
        </w:rPr>
        <w:t>ri</w:t>
      </w:r>
      <w:r w:rsidR="0076454E" w:rsidRPr="0076454E">
        <w:rPr>
          <w:rFonts w:ascii="Arial" w:hAnsi="Arial" w:cs="Arial"/>
          <w:sz w:val="28"/>
          <w:szCs w:val="28"/>
        </w:rPr>
        <w:t>o</w:t>
      </w:r>
      <w:r w:rsidR="00994F8F" w:rsidRPr="0076454E">
        <w:rPr>
          <w:rFonts w:ascii="Arial" w:hAnsi="Arial" w:cs="Arial"/>
          <w:sz w:val="28"/>
          <w:szCs w:val="28"/>
        </w:rPr>
        <w:t xml:space="preserve"> </w:t>
      </w:r>
      <w:r w:rsidR="00994F8F" w:rsidRPr="00530022">
        <w:rPr>
          <w:rFonts w:ascii="Arial" w:hAnsi="Arial" w:cs="Arial"/>
          <w:sz w:val="28"/>
          <w:szCs w:val="28"/>
        </w:rPr>
        <w:t>de</w:t>
      </w:r>
      <w:r w:rsidRPr="00530022">
        <w:rPr>
          <w:rFonts w:ascii="Arial" w:hAnsi="Arial" w:cs="Arial"/>
          <w:sz w:val="28"/>
          <w:szCs w:val="28"/>
        </w:rPr>
        <w:t xml:space="preserve"> sesiones venimos ante ustedes a presentar un punto de acuerdo p</w:t>
      </w:r>
      <w:r w:rsidR="00292674" w:rsidRPr="00530022">
        <w:rPr>
          <w:rFonts w:ascii="Arial" w:hAnsi="Arial" w:cs="Arial"/>
          <w:sz w:val="28"/>
          <w:szCs w:val="28"/>
        </w:rPr>
        <w:t>or el que se</w:t>
      </w:r>
      <w:r w:rsidRPr="00530022">
        <w:rPr>
          <w:rFonts w:ascii="Arial" w:hAnsi="Arial" w:cs="Arial"/>
          <w:sz w:val="28"/>
          <w:szCs w:val="28"/>
        </w:rPr>
        <w:t xml:space="preserve"> solicita a la Fiscalía General de Justicia del Estado de México,</w:t>
      </w:r>
      <w:r w:rsidR="00293F03" w:rsidRPr="00530022">
        <w:rPr>
          <w:rFonts w:ascii="Arial" w:hAnsi="Arial" w:cs="Arial"/>
          <w:sz w:val="28"/>
          <w:szCs w:val="28"/>
        </w:rPr>
        <w:t xml:space="preserve"> un informe pormenorizado sobre la atención, seguimiento y resolución de los delitos vinculados a la Violencia de Género y así conocer</w:t>
      </w:r>
      <w:r w:rsidR="00292674" w:rsidRPr="00530022">
        <w:rPr>
          <w:rFonts w:ascii="Arial" w:hAnsi="Arial" w:cs="Arial"/>
          <w:sz w:val="28"/>
          <w:szCs w:val="28"/>
        </w:rPr>
        <w:t xml:space="preserve"> de manera clara y puntual en que se está trabajando, que avances se han obtenido y donde se han topado con pared</w:t>
      </w:r>
      <w:r w:rsidR="00293F03" w:rsidRPr="00530022">
        <w:rPr>
          <w:rFonts w:ascii="Arial" w:hAnsi="Arial" w:cs="Arial"/>
          <w:sz w:val="28"/>
          <w:szCs w:val="28"/>
        </w:rPr>
        <w:t xml:space="preserve"> en lo referente a estos delitos.</w:t>
      </w:r>
    </w:p>
    <w:p w14:paraId="3E90FDF7" w14:textId="62207947" w:rsidR="002C349D" w:rsidRPr="00530022" w:rsidRDefault="002C349D" w:rsidP="00686775">
      <w:pPr>
        <w:jc w:val="both"/>
        <w:rPr>
          <w:rFonts w:ascii="Arial" w:hAnsi="Arial" w:cs="Arial"/>
          <w:sz w:val="28"/>
          <w:szCs w:val="28"/>
        </w:rPr>
      </w:pPr>
      <w:r w:rsidRPr="00530022">
        <w:rPr>
          <w:rFonts w:ascii="Arial" w:hAnsi="Arial" w:cs="Arial"/>
          <w:sz w:val="28"/>
          <w:szCs w:val="28"/>
        </w:rPr>
        <w:t xml:space="preserve">Antes de proseguir con esta exposición les hago la siguiente pregunta </w:t>
      </w:r>
      <w:r w:rsidR="00292674" w:rsidRPr="00530022">
        <w:rPr>
          <w:rFonts w:ascii="Arial" w:hAnsi="Arial" w:cs="Arial"/>
          <w:sz w:val="28"/>
          <w:szCs w:val="28"/>
        </w:rPr>
        <w:t>¿Quién de ustedes compañeras y compañeros ha salido y recorrido las inmediaciones de la Plaza de los Mártires y mirado con detenimiento las fichas de personas d</w:t>
      </w:r>
      <w:r w:rsidR="00292674" w:rsidRPr="00FA1F0E">
        <w:rPr>
          <w:rFonts w:ascii="Arial" w:hAnsi="Arial" w:cs="Arial"/>
          <w:sz w:val="28"/>
          <w:szCs w:val="28"/>
        </w:rPr>
        <w:t>es</w:t>
      </w:r>
      <w:r w:rsidR="00FA1F0E" w:rsidRPr="00FA1F0E">
        <w:rPr>
          <w:rFonts w:ascii="Arial" w:hAnsi="Arial" w:cs="Arial"/>
          <w:sz w:val="28"/>
          <w:szCs w:val="28"/>
        </w:rPr>
        <w:t>a</w:t>
      </w:r>
      <w:r w:rsidR="00292674" w:rsidRPr="00FA1F0E">
        <w:rPr>
          <w:rFonts w:ascii="Arial" w:hAnsi="Arial" w:cs="Arial"/>
          <w:sz w:val="28"/>
          <w:szCs w:val="28"/>
        </w:rPr>
        <w:t>p</w:t>
      </w:r>
      <w:r w:rsidR="00292674" w:rsidRPr="00530022">
        <w:rPr>
          <w:rFonts w:ascii="Arial" w:hAnsi="Arial" w:cs="Arial"/>
          <w:sz w:val="28"/>
          <w:szCs w:val="28"/>
        </w:rPr>
        <w:t>arecidas?</w:t>
      </w:r>
    </w:p>
    <w:p w14:paraId="350BD76B" w14:textId="1EBD5DDC" w:rsidR="002A40FA" w:rsidRPr="00530022" w:rsidRDefault="002C349D" w:rsidP="00686775">
      <w:pPr>
        <w:jc w:val="both"/>
        <w:rPr>
          <w:rFonts w:ascii="Arial" w:hAnsi="Arial" w:cs="Arial"/>
          <w:sz w:val="28"/>
          <w:szCs w:val="28"/>
        </w:rPr>
      </w:pPr>
      <w:r w:rsidRPr="00530022">
        <w:rPr>
          <w:rFonts w:ascii="Arial" w:hAnsi="Arial" w:cs="Arial"/>
          <w:sz w:val="28"/>
          <w:szCs w:val="28"/>
        </w:rPr>
        <w:t>No es una coincidencia o una bandera política que por lo menos una vez al mes se realicen marchas exigiendo justicia</w:t>
      </w:r>
      <w:r w:rsidR="0080136B" w:rsidRPr="00530022">
        <w:rPr>
          <w:rFonts w:ascii="Arial" w:hAnsi="Arial" w:cs="Arial"/>
          <w:sz w:val="28"/>
          <w:szCs w:val="28"/>
        </w:rPr>
        <w:t xml:space="preserve"> </w:t>
      </w:r>
      <w:r w:rsidR="00EA1C6D" w:rsidRPr="00530022">
        <w:rPr>
          <w:rFonts w:ascii="Arial" w:hAnsi="Arial" w:cs="Arial"/>
          <w:sz w:val="28"/>
          <w:szCs w:val="28"/>
        </w:rPr>
        <w:t>a</w:t>
      </w:r>
      <w:r w:rsidR="0080136B" w:rsidRPr="00530022">
        <w:rPr>
          <w:rFonts w:ascii="Arial" w:hAnsi="Arial" w:cs="Arial"/>
          <w:sz w:val="28"/>
          <w:szCs w:val="28"/>
        </w:rPr>
        <w:t xml:space="preserve"> las autoridades, tampoco es coincidencia que en casi todas las sesiones que he</w:t>
      </w:r>
      <w:r w:rsidR="00EA1C6D" w:rsidRPr="00530022">
        <w:rPr>
          <w:rFonts w:ascii="Arial" w:hAnsi="Arial" w:cs="Arial"/>
          <w:sz w:val="28"/>
          <w:szCs w:val="28"/>
        </w:rPr>
        <w:t>m</w:t>
      </w:r>
      <w:r w:rsidR="0080136B" w:rsidRPr="00530022">
        <w:rPr>
          <w:rFonts w:ascii="Arial" w:hAnsi="Arial" w:cs="Arial"/>
          <w:sz w:val="28"/>
          <w:szCs w:val="28"/>
        </w:rPr>
        <w:t>os realizado</w:t>
      </w:r>
      <w:r w:rsidR="00EA1C6D" w:rsidRPr="00530022">
        <w:rPr>
          <w:rFonts w:ascii="Arial" w:hAnsi="Arial" w:cs="Arial"/>
          <w:sz w:val="28"/>
          <w:szCs w:val="28"/>
        </w:rPr>
        <w:t xml:space="preserve"> en</w:t>
      </w:r>
      <w:r w:rsidR="0080136B" w:rsidRPr="00530022">
        <w:rPr>
          <w:rFonts w:ascii="Arial" w:hAnsi="Arial" w:cs="Arial"/>
          <w:sz w:val="28"/>
          <w:szCs w:val="28"/>
        </w:rPr>
        <w:t xml:space="preserve"> la LXI Legislatura se haya tocado el tema de la violencia por cuestiones de género</w:t>
      </w:r>
      <w:r w:rsidR="002A40FA" w:rsidRPr="00530022">
        <w:rPr>
          <w:rFonts w:ascii="Arial" w:hAnsi="Arial" w:cs="Arial"/>
          <w:sz w:val="28"/>
          <w:szCs w:val="28"/>
        </w:rPr>
        <w:t xml:space="preserve"> en sus diferentes modalidades, ningún grupo parlamentario ha sido omiso a esta problemática</w:t>
      </w:r>
      <w:r w:rsidR="0080136B" w:rsidRPr="00530022">
        <w:rPr>
          <w:rFonts w:ascii="Arial" w:hAnsi="Arial" w:cs="Arial"/>
          <w:sz w:val="28"/>
          <w:szCs w:val="28"/>
        </w:rPr>
        <w:t xml:space="preserve">. </w:t>
      </w:r>
    </w:p>
    <w:p w14:paraId="17B3C47A" w14:textId="77777777" w:rsidR="00EA1C6D" w:rsidRPr="00530022" w:rsidRDefault="0080136B" w:rsidP="00686775">
      <w:pPr>
        <w:jc w:val="both"/>
        <w:rPr>
          <w:rFonts w:ascii="Arial" w:hAnsi="Arial" w:cs="Arial"/>
          <w:sz w:val="28"/>
          <w:szCs w:val="28"/>
        </w:rPr>
      </w:pPr>
      <w:r w:rsidRPr="00530022">
        <w:rPr>
          <w:rFonts w:ascii="Arial" w:hAnsi="Arial" w:cs="Arial"/>
          <w:sz w:val="28"/>
          <w:szCs w:val="28"/>
        </w:rPr>
        <w:t>El que se coloque a las mujeres y su protección no es algo que tenga que ver con modas</w:t>
      </w:r>
      <w:r w:rsidR="002A40FA" w:rsidRPr="00530022">
        <w:rPr>
          <w:rFonts w:ascii="Arial" w:hAnsi="Arial" w:cs="Arial"/>
          <w:sz w:val="28"/>
          <w:szCs w:val="28"/>
        </w:rPr>
        <w:t xml:space="preserve">, nada de eso. </w:t>
      </w:r>
    </w:p>
    <w:p w14:paraId="4B9E0EAE" w14:textId="61C6839B" w:rsidR="00292674" w:rsidRPr="00530022" w:rsidRDefault="002A40FA" w:rsidP="00686775">
      <w:pPr>
        <w:jc w:val="both"/>
        <w:rPr>
          <w:rFonts w:ascii="Arial" w:hAnsi="Arial" w:cs="Arial"/>
          <w:sz w:val="28"/>
          <w:szCs w:val="28"/>
        </w:rPr>
      </w:pPr>
      <w:r w:rsidRPr="00530022">
        <w:rPr>
          <w:rFonts w:ascii="Arial" w:hAnsi="Arial" w:cs="Arial"/>
          <w:sz w:val="28"/>
          <w:szCs w:val="28"/>
        </w:rPr>
        <w:t xml:space="preserve">La realidad es que en nuestro país se dañan, violan, matan y desaparecen mujeres de una manera tan </w:t>
      </w:r>
      <w:r w:rsidR="00F27B61" w:rsidRPr="00530022">
        <w:rPr>
          <w:rFonts w:ascii="Arial" w:hAnsi="Arial" w:cs="Arial"/>
          <w:sz w:val="28"/>
          <w:szCs w:val="28"/>
        </w:rPr>
        <w:t xml:space="preserve">común que las y los colectivos </w:t>
      </w:r>
      <w:r w:rsidR="00F27B61" w:rsidRPr="00530022">
        <w:rPr>
          <w:rFonts w:ascii="Arial" w:hAnsi="Arial" w:cs="Arial"/>
          <w:sz w:val="28"/>
          <w:szCs w:val="28"/>
        </w:rPr>
        <w:lastRenderedPageBreak/>
        <w:t xml:space="preserve">tuvieron que alzar sus voces de diversas maneras para llamar la atención de las autoridades. </w:t>
      </w:r>
    </w:p>
    <w:p w14:paraId="1F92CAC2" w14:textId="77777777" w:rsidR="00EA1C6D" w:rsidRPr="00530022" w:rsidRDefault="00F27B61" w:rsidP="00686775">
      <w:pPr>
        <w:jc w:val="both"/>
        <w:rPr>
          <w:rFonts w:ascii="Arial" w:hAnsi="Arial" w:cs="Arial"/>
          <w:sz w:val="28"/>
          <w:szCs w:val="28"/>
        </w:rPr>
      </w:pPr>
      <w:r w:rsidRPr="00530022">
        <w:rPr>
          <w:rFonts w:ascii="Arial" w:hAnsi="Arial" w:cs="Arial"/>
          <w:sz w:val="28"/>
          <w:szCs w:val="28"/>
        </w:rPr>
        <w:t xml:space="preserve">Como todas y todos sabemos el Estado de México se mantiene como la entidad donde se registra más violencia de género en todo el país. </w:t>
      </w:r>
    </w:p>
    <w:p w14:paraId="4CB74F54" w14:textId="668536C3" w:rsidR="00F27B61" w:rsidRPr="00530022" w:rsidRDefault="00F27B61" w:rsidP="00686775">
      <w:pPr>
        <w:jc w:val="both"/>
        <w:rPr>
          <w:rFonts w:ascii="Arial" w:hAnsi="Arial" w:cs="Arial"/>
          <w:sz w:val="28"/>
          <w:szCs w:val="28"/>
        </w:rPr>
      </w:pPr>
      <w:r w:rsidRPr="00530022">
        <w:rPr>
          <w:rFonts w:ascii="Arial" w:hAnsi="Arial" w:cs="Arial"/>
          <w:sz w:val="28"/>
          <w:szCs w:val="28"/>
        </w:rPr>
        <w:t xml:space="preserve">Entre el 1 de enero y el 31 de marzo de 2022 el Estado acumuló 39 carpetas de investigación por el delito de feminicidio, mientras que en el mismo periodo del año pasado fueron 37 carpetas, es decir, en 2022 dicho delito tuvo un incremento del 5.41%, según el Secretariado Ejecutivo del Sistema Nacional de Seguridad Pública. </w:t>
      </w:r>
    </w:p>
    <w:p w14:paraId="49AF36C5" w14:textId="44FDB281" w:rsidR="00622F0F" w:rsidRPr="00530022" w:rsidRDefault="00622F0F" w:rsidP="00686775">
      <w:pPr>
        <w:jc w:val="both"/>
        <w:rPr>
          <w:rFonts w:ascii="Arial" w:hAnsi="Arial" w:cs="Arial"/>
          <w:sz w:val="28"/>
          <w:szCs w:val="28"/>
        </w:rPr>
      </w:pPr>
      <w:r w:rsidRPr="00530022">
        <w:rPr>
          <w:rFonts w:ascii="Arial" w:hAnsi="Arial" w:cs="Arial"/>
          <w:sz w:val="28"/>
          <w:szCs w:val="28"/>
        </w:rPr>
        <w:t>La Red por los Derechos de la Infancia y la Comisión Nacional de Búsqueda de Personas Desaparecidas en su balance</w:t>
      </w:r>
      <w:r w:rsidR="00EA1C6D" w:rsidRPr="00530022">
        <w:rPr>
          <w:rFonts w:ascii="Arial" w:hAnsi="Arial" w:cs="Arial"/>
          <w:sz w:val="28"/>
          <w:szCs w:val="28"/>
        </w:rPr>
        <w:t xml:space="preserve"> de d</w:t>
      </w:r>
      <w:r w:rsidRPr="00530022">
        <w:rPr>
          <w:rFonts w:ascii="Arial" w:hAnsi="Arial" w:cs="Arial"/>
          <w:sz w:val="28"/>
          <w:szCs w:val="28"/>
        </w:rPr>
        <w:t>esaparición de mujeres, adolescentes, niñas y niños en el Estado de México m</w:t>
      </w:r>
      <w:r w:rsidR="00EA1C6D" w:rsidRPr="00530022">
        <w:rPr>
          <w:rFonts w:ascii="Arial" w:hAnsi="Arial" w:cs="Arial"/>
          <w:sz w:val="28"/>
          <w:szCs w:val="28"/>
        </w:rPr>
        <w:t>o</w:t>
      </w:r>
      <w:r w:rsidRPr="00530022">
        <w:rPr>
          <w:rFonts w:ascii="Arial" w:hAnsi="Arial" w:cs="Arial"/>
          <w:sz w:val="28"/>
          <w:szCs w:val="28"/>
        </w:rPr>
        <w:t>str</w:t>
      </w:r>
      <w:r w:rsidR="00EA1C6D" w:rsidRPr="00530022">
        <w:rPr>
          <w:rFonts w:ascii="Arial" w:hAnsi="Arial" w:cs="Arial"/>
          <w:sz w:val="28"/>
          <w:szCs w:val="28"/>
        </w:rPr>
        <w:t>ó</w:t>
      </w:r>
      <w:r w:rsidRPr="00530022">
        <w:rPr>
          <w:rFonts w:ascii="Arial" w:hAnsi="Arial" w:cs="Arial"/>
          <w:sz w:val="28"/>
          <w:szCs w:val="28"/>
        </w:rPr>
        <w:t xml:space="preserve"> que, de las 36,135 personas desaparecidas y localizadas en el Estado de México entre enero de 2015 y septiembre de 2021,</w:t>
      </w:r>
      <w:r w:rsidR="00EA1C6D" w:rsidRPr="00530022">
        <w:rPr>
          <w:rFonts w:ascii="Arial" w:hAnsi="Arial" w:cs="Arial"/>
          <w:sz w:val="28"/>
          <w:szCs w:val="28"/>
        </w:rPr>
        <w:t xml:space="preserve"> el </w:t>
      </w:r>
      <w:r w:rsidRPr="00530022">
        <w:rPr>
          <w:rFonts w:ascii="Arial" w:hAnsi="Arial" w:cs="Arial"/>
          <w:sz w:val="28"/>
          <w:szCs w:val="28"/>
        </w:rPr>
        <w:t>55.2% fueron mujeres.</w:t>
      </w:r>
    </w:p>
    <w:p w14:paraId="2B93B19B" w14:textId="45DC9F74" w:rsidR="00622F0F" w:rsidRPr="00530022" w:rsidRDefault="00622F0F" w:rsidP="00686775">
      <w:pPr>
        <w:jc w:val="both"/>
        <w:rPr>
          <w:rFonts w:ascii="Arial" w:hAnsi="Arial" w:cs="Arial"/>
          <w:sz w:val="28"/>
          <w:szCs w:val="28"/>
        </w:rPr>
      </w:pPr>
      <w:r w:rsidRPr="00530022">
        <w:rPr>
          <w:rFonts w:ascii="Arial" w:hAnsi="Arial" w:cs="Arial"/>
          <w:sz w:val="28"/>
          <w:szCs w:val="28"/>
        </w:rPr>
        <w:t xml:space="preserve">También se detectó que la circunstancia típica de desaparición hacia adolescentes </w:t>
      </w:r>
      <w:r w:rsidR="00E62296" w:rsidRPr="00530022">
        <w:rPr>
          <w:rFonts w:ascii="Arial" w:hAnsi="Arial" w:cs="Arial"/>
          <w:sz w:val="28"/>
          <w:szCs w:val="28"/>
        </w:rPr>
        <w:t xml:space="preserve">y </w:t>
      </w:r>
      <w:r w:rsidRPr="00530022">
        <w:rPr>
          <w:rFonts w:ascii="Arial" w:hAnsi="Arial" w:cs="Arial"/>
          <w:sz w:val="28"/>
          <w:szCs w:val="28"/>
        </w:rPr>
        <w:t xml:space="preserve">mujeres es a plena luz del día. Esto rompe el mito de que las personas reportadas como desaparecidas </w:t>
      </w:r>
      <w:r w:rsidR="00E62296" w:rsidRPr="00530022">
        <w:rPr>
          <w:rFonts w:ascii="Arial" w:hAnsi="Arial" w:cs="Arial"/>
          <w:sz w:val="28"/>
          <w:szCs w:val="28"/>
        </w:rPr>
        <w:t>s</w:t>
      </w:r>
      <w:r w:rsidRPr="00530022">
        <w:rPr>
          <w:rFonts w:ascii="Arial" w:hAnsi="Arial" w:cs="Arial"/>
          <w:sz w:val="28"/>
          <w:szCs w:val="28"/>
        </w:rPr>
        <w:t>e arriesgan al estar en la calle durante la noche.</w:t>
      </w:r>
    </w:p>
    <w:p w14:paraId="49B41191" w14:textId="2AD5081F" w:rsidR="00C04F8E" w:rsidRPr="00530022" w:rsidRDefault="00A2390B" w:rsidP="00686775">
      <w:pPr>
        <w:jc w:val="both"/>
        <w:rPr>
          <w:rFonts w:ascii="Arial" w:hAnsi="Arial" w:cs="Arial"/>
          <w:sz w:val="28"/>
          <w:szCs w:val="28"/>
        </w:rPr>
      </w:pPr>
      <w:r w:rsidRPr="00530022">
        <w:rPr>
          <w:rFonts w:ascii="Arial" w:hAnsi="Arial" w:cs="Arial"/>
          <w:sz w:val="28"/>
          <w:szCs w:val="28"/>
        </w:rPr>
        <w:t>Est</w:t>
      </w:r>
      <w:r w:rsidR="00E62296" w:rsidRPr="00530022">
        <w:rPr>
          <w:rFonts w:ascii="Arial" w:hAnsi="Arial" w:cs="Arial"/>
          <w:sz w:val="28"/>
          <w:szCs w:val="28"/>
        </w:rPr>
        <w:t>a</w:t>
      </w:r>
      <w:r w:rsidRPr="00530022">
        <w:rPr>
          <w:rFonts w:ascii="Arial" w:hAnsi="Arial" w:cs="Arial"/>
          <w:sz w:val="28"/>
          <w:szCs w:val="28"/>
        </w:rPr>
        <w:t xml:space="preserve">s </w:t>
      </w:r>
      <w:r w:rsidR="00FD41E0" w:rsidRPr="00530022">
        <w:rPr>
          <w:rFonts w:ascii="Arial" w:hAnsi="Arial" w:cs="Arial"/>
          <w:sz w:val="28"/>
          <w:szCs w:val="28"/>
        </w:rPr>
        <w:t xml:space="preserve">situaciones </w:t>
      </w:r>
      <w:r w:rsidRPr="00530022">
        <w:rPr>
          <w:rFonts w:ascii="Arial" w:hAnsi="Arial" w:cs="Arial"/>
          <w:sz w:val="28"/>
          <w:szCs w:val="28"/>
        </w:rPr>
        <w:t>preocupantes,</w:t>
      </w:r>
      <w:r w:rsidR="00C04F8E" w:rsidRPr="00530022">
        <w:rPr>
          <w:rFonts w:ascii="Arial" w:hAnsi="Arial" w:cs="Arial"/>
          <w:sz w:val="28"/>
          <w:szCs w:val="28"/>
        </w:rPr>
        <w:t xml:space="preserve"> porque más allá de cifras, se trata de vidas, hijas, madres, hermanas, esposas, o amigas. Si vemos </w:t>
      </w:r>
      <w:r w:rsidR="00FD41E0" w:rsidRPr="00530022">
        <w:rPr>
          <w:rFonts w:ascii="Arial" w:hAnsi="Arial" w:cs="Arial"/>
          <w:sz w:val="28"/>
          <w:szCs w:val="28"/>
        </w:rPr>
        <w:t>los números</w:t>
      </w:r>
      <w:r w:rsidR="00C04F8E" w:rsidRPr="00530022">
        <w:rPr>
          <w:rFonts w:ascii="Arial" w:hAnsi="Arial" w:cs="Arial"/>
          <w:sz w:val="28"/>
          <w:szCs w:val="28"/>
        </w:rPr>
        <w:t>, por tan terrible que sea sigue siendo un número, pero si somos empáticos y les damos el valor que en verdad merecen la situación cambia y vemos la horrible realidad en la que vivimos.</w:t>
      </w:r>
    </w:p>
    <w:p w14:paraId="5422743E" w14:textId="3643142F" w:rsidR="00C04F8E" w:rsidRPr="00530022" w:rsidRDefault="00D07074" w:rsidP="00686775">
      <w:pPr>
        <w:jc w:val="both"/>
        <w:rPr>
          <w:rFonts w:ascii="Arial" w:hAnsi="Arial" w:cs="Arial"/>
          <w:sz w:val="28"/>
          <w:szCs w:val="28"/>
        </w:rPr>
      </w:pPr>
      <w:r w:rsidRPr="00530022">
        <w:rPr>
          <w:rFonts w:ascii="Arial" w:hAnsi="Arial" w:cs="Arial"/>
          <w:sz w:val="28"/>
          <w:szCs w:val="28"/>
        </w:rPr>
        <w:t xml:space="preserve">En esta Cámara podemos seguir presentando iniciativas, puntos de acuerdo o posicionamientos de forma individual o colectiva para intentar resolver esta terrible situación, pero es importante decir que se requiere de todo el apoyo posible. </w:t>
      </w:r>
    </w:p>
    <w:p w14:paraId="466A18F4" w14:textId="4C0BE959" w:rsidR="00D07074" w:rsidRPr="00530022" w:rsidRDefault="00D07074" w:rsidP="00686775">
      <w:pPr>
        <w:jc w:val="both"/>
        <w:rPr>
          <w:rFonts w:ascii="Arial" w:hAnsi="Arial" w:cs="Arial"/>
          <w:sz w:val="28"/>
          <w:szCs w:val="28"/>
        </w:rPr>
      </w:pPr>
      <w:r w:rsidRPr="00530022">
        <w:rPr>
          <w:rFonts w:ascii="Arial" w:hAnsi="Arial" w:cs="Arial"/>
          <w:sz w:val="28"/>
          <w:szCs w:val="28"/>
        </w:rPr>
        <w:t xml:space="preserve">En ese entendido es que se busca primero </w:t>
      </w:r>
      <w:r w:rsidR="00BC6F03" w:rsidRPr="00530022">
        <w:rPr>
          <w:rFonts w:ascii="Arial" w:hAnsi="Arial" w:cs="Arial"/>
          <w:sz w:val="28"/>
          <w:szCs w:val="28"/>
        </w:rPr>
        <w:t xml:space="preserve">que la Legislatura se haga de la información oficial, para conocer el </w:t>
      </w:r>
      <w:r w:rsidR="00BC6F03" w:rsidRPr="0076454E">
        <w:rPr>
          <w:rFonts w:ascii="Arial" w:hAnsi="Arial" w:cs="Arial"/>
          <w:sz w:val="28"/>
          <w:szCs w:val="28"/>
        </w:rPr>
        <w:t xml:space="preserve">estado </w:t>
      </w:r>
      <w:r w:rsidR="0076454E" w:rsidRPr="0076454E">
        <w:rPr>
          <w:rFonts w:ascii="Arial" w:hAnsi="Arial" w:cs="Arial"/>
          <w:sz w:val="28"/>
          <w:szCs w:val="28"/>
        </w:rPr>
        <w:t>que</w:t>
      </w:r>
      <w:r w:rsidR="00BC6F03" w:rsidRPr="00530022">
        <w:rPr>
          <w:rFonts w:ascii="Arial" w:hAnsi="Arial" w:cs="Arial"/>
          <w:sz w:val="28"/>
          <w:szCs w:val="28"/>
        </w:rPr>
        <w:t xml:space="preserve"> guarda la persecución de los delitos en materia de violencia de género en nuestra entidad. </w:t>
      </w:r>
    </w:p>
    <w:p w14:paraId="1361CF27" w14:textId="2A7151C3" w:rsidR="00041DD0" w:rsidRPr="00530022" w:rsidRDefault="00BC6F03" w:rsidP="00686775">
      <w:pPr>
        <w:jc w:val="both"/>
        <w:rPr>
          <w:rFonts w:ascii="Arial" w:hAnsi="Arial" w:cs="Arial"/>
          <w:sz w:val="28"/>
          <w:szCs w:val="28"/>
        </w:rPr>
      </w:pPr>
      <w:r w:rsidRPr="00530022">
        <w:rPr>
          <w:rFonts w:ascii="Arial" w:hAnsi="Arial" w:cs="Arial"/>
          <w:sz w:val="28"/>
          <w:szCs w:val="28"/>
        </w:rPr>
        <w:lastRenderedPageBreak/>
        <w:t xml:space="preserve">Hace unos días el Fiscal José Luis Cervantes Martínez y el ex </w:t>
      </w:r>
      <w:r w:rsidR="00041DD0" w:rsidRPr="00530022">
        <w:rPr>
          <w:rFonts w:ascii="Arial" w:hAnsi="Arial" w:cs="Arial"/>
          <w:sz w:val="28"/>
          <w:szCs w:val="28"/>
        </w:rPr>
        <w:t>F</w:t>
      </w:r>
      <w:r w:rsidRPr="00530022">
        <w:rPr>
          <w:rFonts w:ascii="Arial" w:hAnsi="Arial" w:cs="Arial"/>
          <w:sz w:val="28"/>
          <w:szCs w:val="28"/>
        </w:rPr>
        <w:t xml:space="preserve">iscal Alejandro Gómez Sánchez sostuvieron una reunión con los miembros de la Junta de Coordinación Política </w:t>
      </w:r>
      <w:r w:rsidR="00041DD0" w:rsidRPr="00530022">
        <w:rPr>
          <w:rFonts w:ascii="Arial" w:hAnsi="Arial" w:cs="Arial"/>
          <w:sz w:val="28"/>
          <w:szCs w:val="28"/>
        </w:rPr>
        <w:t xml:space="preserve">para protocolizar la </w:t>
      </w:r>
      <w:r w:rsidR="00FD41E0" w:rsidRPr="00530022">
        <w:rPr>
          <w:rFonts w:ascii="Arial" w:hAnsi="Arial" w:cs="Arial"/>
          <w:sz w:val="28"/>
          <w:szCs w:val="28"/>
        </w:rPr>
        <w:t>entrega-</w:t>
      </w:r>
      <w:r w:rsidR="00041DD0" w:rsidRPr="00530022">
        <w:rPr>
          <w:rFonts w:ascii="Arial" w:hAnsi="Arial" w:cs="Arial"/>
          <w:sz w:val="28"/>
          <w:szCs w:val="28"/>
        </w:rPr>
        <w:t xml:space="preserve">recepción del Informe Anual de Labores 2021 de la Fiscalía General de Justicia del Estado de México y algo que se destacó fue el incremento delictivo en nuestra entidad. </w:t>
      </w:r>
    </w:p>
    <w:p w14:paraId="78AFF59C" w14:textId="5360EDB6" w:rsidR="00574B57" w:rsidRPr="00530022" w:rsidRDefault="00BC1B20" w:rsidP="00686775">
      <w:pPr>
        <w:jc w:val="both"/>
        <w:rPr>
          <w:rFonts w:ascii="Arial" w:hAnsi="Arial" w:cs="Arial"/>
          <w:sz w:val="28"/>
          <w:szCs w:val="28"/>
        </w:rPr>
      </w:pPr>
      <w:r w:rsidRPr="00530022">
        <w:rPr>
          <w:rFonts w:ascii="Arial" w:hAnsi="Arial" w:cs="Arial"/>
          <w:sz w:val="28"/>
          <w:szCs w:val="28"/>
        </w:rPr>
        <w:t>Es bueno que se reconozca la realidad de nuestra entidad, pero no es suficiente, se tienen que toma</w:t>
      </w:r>
      <w:r w:rsidR="00574B57" w:rsidRPr="00530022">
        <w:rPr>
          <w:rFonts w:ascii="Arial" w:hAnsi="Arial" w:cs="Arial"/>
          <w:sz w:val="28"/>
          <w:szCs w:val="28"/>
        </w:rPr>
        <w:t>r</w:t>
      </w:r>
      <w:r w:rsidRPr="00530022">
        <w:rPr>
          <w:rFonts w:ascii="Arial" w:hAnsi="Arial" w:cs="Arial"/>
          <w:sz w:val="28"/>
          <w:szCs w:val="28"/>
        </w:rPr>
        <w:t xml:space="preserve"> medidas precisas, para disminuir la incidencia delictiva, sobre todo es</w:t>
      </w:r>
      <w:r w:rsidR="00574B57" w:rsidRPr="00530022">
        <w:rPr>
          <w:rFonts w:ascii="Arial" w:hAnsi="Arial" w:cs="Arial"/>
          <w:sz w:val="28"/>
          <w:szCs w:val="28"/>
        </w:rPr>
        <w:t>a</w:t>
      </w:r>
      <w:r w:rsidRPr="00530022">
        <w:rPr>
          <w:rFonts w:ascii="Arial" w:hAnsi="Arial" w:cs="Arial"/>
          <w:sz w:val="28"/>
          <w:szCs w:val="28"/>
        </w:rPr>
        <w:t xml:space="preserve"> que afecta a las mujeres, adolescentes y niñas mexiquenses. </w:t>
      </w:r>
    </w:p>
    <w:p w14:paraId="7279A9A9" w14:textId="522E1F6C" w:rsidR="00574B57" w:rsidRPr="00530022" w:rsidRDefault="00FD41E0" w:rsidP="00686775">
      <w:pPr>
        <w:jc w:val="both"/>
        <w:rPr>
          <w:rFonts w:ascii="Arial" w:hAnsi="Arial" w:cs="Arial"/>
          <w:sz w:val="28"/>
          <w:szCs w:val="28"/>
        </w:rPr>
      </w:pPr>
      <w:r w:rsidRPr="00530022">
        <w:rPr>
          <w:rFonts w:ascii="Arial" w:hAnsi="Arial" w:cs="Arial"/>
          <w:sz w:val="28"/>
          <w:szCs w:val="28"/>
        </w:rPr>
        <w:t>No podemos omitir recordar que nuestro Estado cuentan</w:t>
      </w:r>
      <w:r w:rsidR="00574B57" w:rsidRPr="00530022">
        <w:rPr>
          <w:rFonts w:ascii="Arial" w:hAnsi="Arial" w:cs="Arial"/>
          <w:sz w:val="28"/>
          <w:szCs w:val="28"/>
        </w:rPr>
        <w:t xml:space="preserve"> con siete municipios que mantienen doble alerta de género tanto por feminicidios como por desaparición de mujeres y son Chimalhuacán, Cuautitlán Izcalli, Ecatepec, Ixtapaluca, Nezahualcóyotl, Toluca y Valle de Chalco, </w:t>
      </w:r>
      <w:r w:rsidRPr="00530022">
        <w:rPr>
          <w:rFonts w:ascii="Arial" w:hAnsi="Arial" w:cs="Arial"/>
          <w:sz w:val="28"/>
          <w:szCs w:val="28"/>
        </w:rPr>
        <w:t>de acuerdo con</w:t>
      </w:r>
      <w:r w:rsidR="00574B57" w:rsidRPr="00530022">
        <w:rPr>
          <w:rFonts w:ascii="Arial" w:hAnsi="Arial" w:cs="Arial"/>
          <w:sz w:val="28"/>
          <w:szCs w:val="28"/>
        </w:rPr>
        <w:t xml:space="preserve"> la Secretaría de la Mujer. </w:t>
      </w:r>
    </w:p>
    <w:p w14:paraId="34BF9915" w14:textId="4EB057B6" w:rsidR="00FD41E0" w:rsidRPr="00530022" w:rsidRDefault="00574B57" w:rsidP="00686775">
      <w:pPr>
        <w:jc w:val="both"/>
        <w:rPr>
          <w:rFonts w:ascii="Arial" w:hAnsi="Arial" w:cs="Arial"/>
          <w:sz w:val="28"/>
          <w:szCs w:val="28"/>
        </w:rPr>
      </w:pPr>
      <w:r w:rsidRPr="00530022">
        <w:rPr>
          <w:rFonts w:ascii="Arial" w:hAnsi="Arial" w:cs="Arial"/>
          <w:sz w:val="28"/>
          <w:szCs w:val="28"/>
        </w:rPr>
        <w:t>Además, cuatro municipios que mantienen alerta de Género por feminicidio son Naucalpan, Tlalnepantla, Tultitlán y Chalco, quienes junto con los siete anteriores fueron alertados por autoridades federales desde el año 2015, por su alta incidencia de asesinatos de mujeres.</w:t>
      </w:r>
    </w:p>
    <w:p w14:paraId="20785AB0" w14:textId="0003CC55" w:rsidR="00FD41E0" w:rsidRPr="00530022" w:rsidRDefault="007E4681" w:rsidP="00686775">
      <w:pPr>
        <w:jc w:val="both"/>
        <w:rPr>
          <w:rFonts w:ascii="Arial" w:hAnsi="Arial" w:cs="Arial"/>
          <w:sz w:val="28"/>
          <w:szCs w:val="28"/>
        </w:rPr>
      </w:pPr>
      <w:r w:rsidRPr="00530022">
        <w:rPr>
          <w:rFonts w:ascii="Arial" w:hAnsi="Arial" w:cs="Arial"/>
          <w:sz w:val="28"/>
          <w:szCs w:val="28"/>
        </w:rPr>
        <w:t xml:space="preserve">En teoría </w:t>
      </w:r>
      <w:r w:rsidR="00FD41E0" w:rsidRPr="00530022">
        <w:rPr>
          <w:rFonts w:ascii="Arial" w:hAnsi="Arial" w:cs="Arial"/>
          <w:sz w:val="28"/>
          <w:szCs w:val="28"/>
        </w:rPr>
        <w:t>nuestro marco jurídico cuenta con elementos que ayuda</w:t>
      </w:r>
      <w:r w:rsidRPr="00530022">
        <w:rPr>
          <w:rFonts w:ascii="Arial" w:hAnsi="Arial" w:cs="Arial"/>
          <w:sz w:val="28"/>
          <w:szCs w:val="28"/>
        </w:rPr>
        <w:t>n</w:t>
      </w:r>
      <w:r w:rsidR="00FD41E0" w:rsidRPr="00530022">
        <w:rPr>
          <w:rFonts w:ascii="Arial" w:hAnsi="Arial" w:cs="Arial"/>
          <w:sz w:val="28"/>
          <w:szCs w:val="28"/>
        </w:rPr>
        <w:t xml:space="preserve"> a disminuir la incidencia delictiva en contra de las mujeres, pero la realidad es distinta. Un ejemplo claro lo encontramos en que se legisló para </w:t>
      </w:r>
      <w:r w:rsidR="00FD41E0" w:rsidRPr="0076454E">
        <w:rPr>
          <w:rFonts w:ascii="Arial" w:hAnsi="Arial" w:cs="Arial"/>
          <w:sz w:val="28"/>
          <w:szCs w:val="28"/>
        </w:rPr>
        <w:t>crear</w:t>
      </w:r>
      <w:r w:rsidR="0076454E" w:rsidRPr="0076454E">
        <w:rPr>
          <w:rFonts w:ascii="Arial" w:hAnsi="Arial" w:cs="Arial"/>
          <w:sz w:val="28"/>
          <w:szCs w:val="28"/>
        </w:rPr>
        <w:t xml:space="preserve"> </w:t>
      </w:r>
      <w:r w:rsidR="00FD41E0" w:rsidRPr="0076454E">
        <w:rPr>
          <w:rFonts w:ascii="Arial" w:hAnsi="Arial" w:cs="Arial"/>
          <w:sz w:val="28"/>
          <w:szCs w:val="28"/>
        </w:rPr>
        <w:t>la</w:t>
      </w:r>
      <w:r w:rsidR="00FD41E0" w:rsidRPr="00530022">
        <w:rPr>
          <w:rFonts w:ascii="Arial" w:hAnsi="Arial" w:cs="Arial"/>
          <w:sz w:val="28"/>
          <w:szCs w:val="28"/>
        </w:rPr>
        <w:t xml:space="preserve"> Fiscal Central para la Atención de Delitos Vinculados a la Violencia de Género, se expidió la Ley de Acceso de las Mujeres a una Vida Libre de Violencia del Estado de México, se creó la Secretaría de la Mujer entre muchos otros actos para </w:t>
      </w:r>
      <w:r w:rsidRPr="00530022">
        <w:rPr>
          <w:rFonts w:ascii="Arial" w:hAnsi="Arial" w:cs="Arial"/>
          <w:sz w:val="28"/>
          <w:szCs w:val="28"/>
        </w:rPr>
        <w:t>coadyuvar</w:t>
      </w:r>
      <w:r w:rsidR="00FD41E0" w:rsidRPr="00530022">
        <w:rPr>
          <w:rFonts w:ascii="Arial" w:hAnsi="Arial" w:cs="Arial"/>
          <w:sz w:val="28"/>
          <w:szCs w:val="28"/>
        </w:rPr>
        <w:t xml:space="preserve"> a salvaguardar los derechos de las mujeres.</w:t>
      </w:r>
    </w:p>
    <w:p w14:paraId="3B4F7A08" w14:textId="4FA706BA" w:rsidR="00686775" w:rsidRPr="00530022" w:rsidRDefault="007E4681" w:rsidP="00686775">
      <w:pPr>
        <w:jc w:val="both"/>
        <w:rPr>
          <w:rFonts w:ascii="Arial" w:hAnsi="Arial" w:cs="Arial"/>
          <w:sz w:val="28"/>
          <w:szCs w:val="28"/>
        </w:rPr>
      </w:pPr>
      <w:r w:rsidRPr="00530022">
        <w:rPr>
          <w:rFonts w:ascii="Arial" w:hAnsi="Arial" w:cs="Arial"/>
          <w:sz w:val="28"/>
          <w:szCs w:val="28"/>
        </w:rPr>
        <w:t xml:space="preserve">Es por ello que </w:t>
      </w:r>
      <w:r w:rsidR="000D6579" w:rsidRPr="00530022">
        <w:rPr>
          <w:rFonts w:ascii="Arial" w:hAnsi="Arial" w:cs="Arial"/>
          <w:sz w:val="28"/>
          <w:szCs w:val="28"/>
        </w:rPr>
        <w:t>la solitud</w:t>
      </w:r>
      <w:r w:rsidRPr="00530022">
        <w:rPr>
          <w:rFonts w:ascii="Arial" w:hAnsi="Arial" w:cs="Arial"/>
          <w:sz w:val="28"/>
          <w:szCs w:val="28"/>
        </w:rPr>
        <w:t xml:space="preserve"> de información es </w:t>
      </w:r>
      <w:r w:rsidR="000D6579" w:rsidRPr="00530022">
        <w:rPr>
          <w:rFonts w:ascii="Arial" w:hAnsi="Arial" w:cs="Arial"/>
          <w:sz w:val="28"/>
          <w:szCs w:val="28"/>
        </w:rPr>
        <w:t>pertinente</w:t>
      </w:r>
      <w:r w:rsidRPr="00530022">
        <w:rPr>
          <w:rFonts w:ascii="Arial" w:hAnsi="Arial" w:cs="Arial"/>
          <w:sz w:val="28"/>
          <w:szCs w:val="28"/>
        </w:rPr>
        <w:t xml:space="preserve">, para que podamos como </w:t>
      </w:r>
      <w:r w:rsidR="000D6579" w:rsidRPr="00530022">
        <w:rPr>
          <w:rFonts w:ascii="Arial" w:hAnsi="Arial" w:cs="Arial"/>
          <w:sz w:val="28"/>
          <w:szCs w:val="28"/>
        </w:rPr>
        <w:t>legisladores</w:t>
      </w:r>
      <w:r w:rsidRPr="00530022">
        <w:rPr>
          <w:rFonts w:ascii="Arial" w:hAnsi="Arial" w:cs="Arial"/>
          <w:sz w:val="28"/>
          <w:szCs w:val="28"/>
        </w:rPr>
        <w:t xml:space="preserve"> y en </w:t>
      </w:r>
      <w:r w:rsidR="000D6579" w:rsidRPr="00530022">
        <w:rPr>
          <w:rFonts w:ascii="Arial" w:hAnsi="Arial" w:cs="Arial"/>
          <w:sz w:val="28"/>
          <w:szCs w:val="28"/>
        </w:rPr>
        <w:t>n</w:t>
      </w:r>
      <w:r w:rsidRPr="00530022">
        <w:rPr>
          <w:rFonts w:ascii="Arial" w:hAnsi="Arial" w:cs="Arial"/>
          <w:sz w:val="28"/>
          <w:szCs w:val="28"/>
        </w:rPr>
        <w:t xml:space="preserve">uestra función de </w:t>
      </w:r>
      <w:r w:rsidR="000D6579" w:rsidRPr="00530022">
        <w:rPr>
          <w:rFonts w:ascii="Arial" w:hAnsi="Arial" w:cs="Arial"/>
          <w:sz w:val="28"/>
          <w:szCs w:val="28"/>
        </w:rPr>
        <w:t>crea</w:t>
      </w:r>
      <w:r w:rsidR="0076454E">
        <w:rPr>
          <w:rFonts w:ascii="Arial" w:hAnsi="Arial" w:cs="Arial"/>
          <w:sz w:val="28"/>
          <w:szCs w:val="28"/>
        </w:rPr>
        <w:t>r</w:t>
      </w:r>
      <w:r w:rsidR="000D6579" w:rsidRPr="00530022">
        <w:rPr>
          <w:rFonts w:ascii="Arial" w:hAnsi="Arial" w:cs="Arial"/>
          <w:sz w:val="28"/>
          <w:szCs w:val="28"/>
        </w:rPr>
        <w:t xml:space="preserve">, </w:t>
      </w:r>
      <w:r w:rsidR="000D6579" w:rsidRPr="0076454E">
        <w:rPr>
          <w:rFonts w:ascii="Arial" w:hAnsi="Arial" w:cs="Arial"/>
          <w:sz w:val="28"/>
          <w:szCs w:val="28"/>
        </w:rPr>
        <w:t>mo</w:t>
      </w:r>
      <w:r w:rsidR="000D6579" w:rsidRPr="00530022">
        <w:rPr>
          <w:rFonts w:ascii="Arial" w:hAnsi="Arial" w:cs="Arial"/>
          <w:sz w:val="28"/>
          <w:szCs w:val="28"/>
        </w:rPr>
        <w:t>difica</w:t>
      </w:r>
      <w:r w:rsidR="0076454E">
        <w:rPr>
          <w:rFonts w:ascii="Arial" w:hAnsi="Arial" w:cs="Arial"/>
          <w:sz w:val="28"/>
          <w:szCs w:val="28"/>
        </w:rPr>
        <w:t>r</w:t>
      </w:r>
      <w:r w:rsidR="000D6579" w:rsidRPr="00530022">
        <w:rPr>
          <w:rFonts w:ascii="Arial" w:hAnsi="Arial" w:cs="Arial"/>
          <w:sz w:val="28"/>
          <w:szCs w:val="28"/>
        </w:rPr>
        <w:t xml:space="preserve"> o abroga</w:t>
      </w:r>
      <w:r w:rsidR="0076454E">
        <w:rPr>
          <w:rFonts w:ascii="Arial" w:hAnsi="Arial" w:cs="Arial"/>
          <w:sz w:val="28"/>
          <w:szCs w:val="28"/>
        </w:rPr>
        <w:t>r</w:t>
      </w:r>
      <w:r w:rsidR="000D6579" w:rsidRPr="00530022">
        <w:rPr>
          <w:rFonts w:ascii="Arial" w:hAnsi="Arial" w:cs="Arial"/>
          <w:sz w:val="28"/>
          <w:szCs w:val="28"/>
        </w:rPr>
        <w:t xml:space="preserve"> leyes</w:t>
      </w:r>
      <w:r w:rsidR="0076454E">
        <w:rPr>
          <w:rFonts w:ascii="Arial" w:hAnsi="Arial" w:cs="Arial"/>
          <w:sz w:val="28"/>
          <w:szCs w:val="28"/>
        </w:rPr>
        <w:t xml:space="preserve">, generemos las adecuaciones pertinentes en favor de la certidumbre </w:t>
      </w:r>
      <w:r w:rsidR="00B36C15">
        <w:rPr>
          <w:rFonts w:ascii="Arial" w:hAnsi="Arial" w:cs="Arial"/>
          <w:sz w:val="28"/>
          <w:szCs w:val="28"/>
        </w:rPr>
        <w:t>jurídica,</w:t>
      </w:r>
      <w:r w:rsidR="0076454E">
        <w:rPr>
          <w:rFonts w:ascii="Arial" w:hAnsi="Arial" w:cs="Arial"/>
          <w:sz w:val="28"/>
          <w:szCs w:val="28"/>
        </w:rPr>
        <w:t xml:space="preserve"> pero sobre todo de cuidar la vida de las mujeres.</w:t>
      </w:r>
    </w:p>
    <w:p w14:paraId="68144854" w14:textId="47AB45C0" w:rsidR="00686775" w:rsidRPr="00530022" w:rsidRDefault="00686775" w:rsidP="00686775">
      <w:pPr>
        <w:jc w:val="both"/>
        <w:rPr>
          <w:rFonts w:ascii="Arial" w:hAnsi="Arial" w:cs="Arial"/>
          <w:sz w:val="28"/>
          <w:szCs w:val="28"/>
        </w:rPr>
      </w:pPr>
      <w:r w:rsidRPr="00530022">
        <w:rPr>
          <w:rFonts w:ascii="Arial" w:hAnsi="Arial" w:cs="Arial"/>
          <w:sz w:val="28"/>
          <w:szCs w:val="28"/>
        </w:rPr>
        <w:lastRenderedPageBreak/>
        <w:t xml:space="preserve">Ahora tenemos una de las responsabilidades mas grandes con nuestra entidad, no es fácil arreglar una situación que ha existido por más de una </w:t>
      </w:r>
      <w:r w:rsidR="0076454E" w:rsidRPr="00530022">
        <w:rPr>
          <w:rFonts w:ascii="Arial" w:hAnsi="Arial" w:cs="Arial"/>
          <w:sz w:val="28"/>
          <w:szCs w:val="28"/>
        </w:rPr>
        <w:t>década,</w:t>
      </w:r>
      <w:r w:rsidRPr="00530022">
        <w:rPr>
          <w:rFonts w:ascii="Arial" w:hAnsi="Arial" w:cs="Arial"/>
          <w:sz w:val="28"/>
          <w:szCs w:val="28"/>
        </w:rPr>
        <w:t xml:space="preserve"> pero es evidente que por parte de esta </w:t>
      </w:r>
      <w:r w:rsidR="00530022" w:rsidRPr="00530022">
        <w:rPr>
          <w:rFonts w:ascii="Arial" w:hAnsi="Arial" w:cs="Arial"/>
          <w:sz w:val="28"/>
          <w:szCs w:val="28"/>
        </w:rPr>
        <w:t>Legislatura</w:t>
      </w:r>
      <w:r w:rsidRPr="00530022">
        <w:rPr>
          <w:rFonts w:ascii="Arial" w:hAnsi="Arial" w:cs="Arial"/>
          <w:sz w:val="28"/>
          <w:szCs w:val="28"/>
        </w:rPr>
        <w:t xml:space="preserve"> </w:t>
      </w:r>
      <w:r w:rsidR="00530022" w:rsidRPr="00530022">
        <w:rPr>
          <w:rFonts w:ascii="Arial" w:hAnsi="Arial" w:cs="Arial"/>
          <w:sz w:val="28"/>
          <w:szCs w:val="28"/>
        </w:rPr>
        <w:t>se tiene el compromiso de crear los mecanismos para dar solución a esta terrible problemática</w:t>
      </w:r>
    </w:p>
    <w:p w14:paraId="1EED439F" w14:textId="4B12EED7" w:rsidR="001E6CDB" w:rsidRPr="00530022" w:rsidRDefault="00530022" w:rsidP="00686775">
      <w:pPr>
        <w:jc w:val="both"/>
        <w:rPr>
          <w:rFonts w:ascii="Arial" w:hAnsi="Arial" w:cs="Arial"/>
          <w:sz w:val="28"/>
          <w:szCs w:val="28"/>
        </w:rPr>
      </w:pPr>
      <w:r w:rsidRPr="00530022">
        <w:rPr>
          <w:rFonts w:ascii="Arial" w:hAnsi="Arial" w:cs="Arial"/>
          <w:sz w:val="28"/>
          <w:szCs w:val="28"/>
        </w:rPr>
        <w:t>Por eso exhortamos a que se remita un informe a esta Legislatura por parte de la Fiscalía General de Justicia del Estado de México para saber cuáles son los mecanismos que están atendiendo el alza de los delitos de violencia de género, desaparición de mujeres y feminicidios, donde se ha fallado y que puntos cuentan con un progreso en favor de las mujeres.</w:t>
      </w:r>
    </w:p>
    <w:p w14:paraId="306181A7" w14:textId="5DB8E576" w:rsidR="00530022" w:rsidRPr="00530022" w:rsidRDefault="00530022" w:rsidP="00686775">
      <w:pPr>
        <w:jc w:val="both"/>
        <w:rPr>
          <w:rFonts w:ascii="Arial" w:hAnsi="Arial" w:cs="Arial"/>
          <w:sz w:val="28"/>
          <w:szCs w:val="28"/>
        </w:rPr>
      </w:pPr>
      <w:r w:rsidRPr="00530022">
        <w:rPr>
          <w:rFonts w:ascii="Arial" w:hAnsi="Arial" w:cs="Arial"/>
          <w:sz w:val="28"/>
          <w:szCs w:val="28"/>
        </w:rPr>
        <w:t>Es cuanto señora presidenta.</w:t>
      </w:r>
    </w:p>
    <w:p w14:paraId="1947D50F" w14:textId="77777777" w:rsidR="00530022" w:rsidRPr="00530022" w:rsidRDefault="00530022" w:rsidP="00686775">
      <w:pPr>
        <w:jc w:val="both"/>
        <w:rPr>
          <w:rFonts w:ascii="Arial" w:hAnsi="Arial" w:cs="Arial"/>
          <w:sz w:val="28"/>
          <w:szCs w:val="28"/>
        </w:rPr>
      </w:pPr>
    </w:p>
    <w:p w14:paraId="55F43B80" w14:textId="77777777" w:rsidR="001E6CDB" w:rsidRPr="00530022" w:rsidRDefault="001E6CDB" w:rsidP="00686775">
      <w:pPr>
        <w:jc w:val="both"/>
        <w:rPr>
          <w:rFonts w:ascii="Arial" w:hAnsi="Arial" w:cs="Arial"/>
          <w:sz w:val="28"/>
          <w:szCs w:val="28"/>
        </w:rPr>
      </w:pPr>
    </w:p>
    <w:sectPr w:rsidR="001E6CDB" w:rsidRPr="00530022">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AED8E" w14:textId="77777777" w:rsidR="00D149C7" w:rsidRDefault="00D149C7" w:rsidP="00530022">
      <w:pPr>
        <w:spacing w:after="0" w:line="240" w:lineRule="auto"/>
      </w:pPr>
      <w:r>
        <w:separator/>
      </w:r>
    </w:p>
  </w:endnote>
  <w:endnote w:type="continuationSeparator" w:id="0">
    <w:p w14:paraId="7C759DAE" w14:textId="77777777" w:rsidR="00D149C7" w:rsidRDefault="00D149C7" w:rsidP="00530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884953"/>
      <w:docPartObj>
        <w:docPartGallery w:val="Page Numbers (Bottom of Page)"/>
        <w:docPartUnique/>
      </w:docPartObj>
    </w:sdtPr>
    <w:sdtEndPr/>
    <w:sdtContent>
      <w:p w14:paraId="27B179B3" w14:textId="4E7FD05D" w:rsidR="00530022" w:rsidRDefault="00530022">
        <w:pPr>
          <w:pStyle w:val="Piedepgina"/>
          <w:jc w:val="right"/>
        </w:pPr>
        <w:r>
          <w:fldChar w:fldCharType="begin"/>
        </w:r>
        <w:r>
          <w:instrText>PAGE   \* MERGEFORMAT</w:instrText>
        </w:r>
        <w:r>
          <w:fldChar w:fldCharType="separate"/>
        </w:r>
        <w:r w:rsidR="00DD4984">
          <w:rPr>
            <w:noProof/>
          </w:rPr>
          <w:t>1</w:t>
        </w:r>
        <w:r>
          <w:fldChar w:fldCharType="end"/>
        </w:r>
      </w:p>
    </w:sdtContent>
  </w:sdt>
  <w:p w14:paraId="708B1276" w14:textId="77777777" w:rsidR="00530022" w:rsidRDefault="005300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A785F" w14:textId="77777777" w:rsidR="00D149C7" w:rsidRDefault="00D149C7" w:rsidP="00530022">
      <w:pPr>
        <w:spacing w:after="0" w:line="240" w:lineRule="auto"/>
      </w:pPr>
      <w:r>
        <w:separator/>
      </w:r>
    </w:p>
  </w:footnote>
  <w:footnote w:type="continuationSeparator" w:id="0">
    <w:p w14:paraId="3A7F6F82" w14:textId="77777777" w:rsidR="00D149C7" w:rsidRDefault="00D149C7" w:rsidP="00530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E1D9C" w14:textId="77777777" w:rsidR="00530022" w:rsidRPr="00EC7756" w:rsidRDefault="00530022" w:rsidP="00530022">
    <w:pPr>
      <w:pStyle w:val="Encabezado"/>
      <w:jc w:val="center"/>
      <w:rPr>
        <w:b/>
        <w:color w:val="800000"/>
      </w:rPr>
    </w:pPr>
    <w:r>
      <w:rPr>
        <w:noProof/>
        <w:lang w:eastAsia="es-MX"/>
      </w:rPr>
      <w:drawing>
        <wp:anchor distT="0" distB="0" distL="114300" distR="114300" simplePos="0" relativeHeight="251660288" behindDoc="1" locked="0" layoutInCell="1" allowOverlap="1" wp14:anchorId="728E1333" wp14:editId="4F837B65">
          <wp:simplePos x="0" y="0"/>
          <wp:positionH relativeFrom="margin">
            <wp:align>right</wp:align>
          </wp:positionH>
          <wp:positionV relativeFrom="paragraph">
            <wp:posOffset>-261620</wp:posOffset>
          </wp:positionV>
          <wp:extent cx="990600" cy="990600"/>
          <wp:effectExtent l="0" t="0" r="0" b="0"/>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59264" behindDoc="0" locked="0" layoutInCell="1" allowOverlap="1" wp14:anchorId="0221B2E1" wp14:editId="61D80567">
          <wp:simplePos x="0" y="0"/>
          <wp:positionH relativeFrom="column">
            <wp:posOffset>-470535</wp:posOffset>
          </wp:positionH>
          <wp:positionV relativeFrom="paragraph">
            <wp:posOffset>-74930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7756">
      <w:rPr>
        <w:b/>
        <w:color w:val="800000"/>
      </w:rPr>
      <w:t>“2021. Año de la Consumación de la Independencia y la Grandeza de México”.</w:t>
    </w:r>
  </w:p>
  <w:p w14:paraId="5372AB2A" w14:textId="77777777" w:rsidR="00530022" w:rsidRDefault="0053002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CDB"/>
    <w:rsid w:val="00041DD0"/>
    <w:rsid w:val="000D6579"/>
    <w:rsid w:val="0019796C"/>
    <w:rsid w:val="001E6CDB"/>
    <w:rsid w:val="00292674"/>
    <w:rsid w:val="00293F03"/>
    <w:rsid w:val="002A40FA"/>
    <w:rsid w:val="002C349D"/>
    <w:rsid w:val="00530022"/>
    <w:rsid w:val="00560135"/>
    <w:rsid w:val="00574B57"/>
    <w:rsid w:val="00622F0F"/>
    <w:rsid w:val="0064364C"/>
    <w:rsid w:val="00686775"/>
    <w:rsid w:val="007332A6"/>
    <w:rsid w:val="0076454E"/>
    <w:rsid w:val="007D3FA6"/>
    <w:rsid w:val="007E4681"/>
    <w:rsid w:val="0080136B"/>
    <w:rsid w:val="00834EB5"/>
    <w:rsid w:val="00922516"/>
    <w:rsid w:val="00994F8F"/>
    <w:rsid w:val="009A16BB"/>
    <w:rsid w:val="00A2390B"/>
    <w:rsid w:val="00B36C15"/>
    <w:rsid w:val="00BC1B20"/>
    <w:rsid w:val="00BC6F03"/>
    <w:rsid w:val="00C04F8E"/>
    <w:rsid w:val="00C87AFC"/>
    <w:rsid w:val="00D07074"/>
    <w:rsid w:val="00D149C7"/>
    <w:rsid w:val="00DD4984"/>
    <w:rsid w:val="00E62296"/>
    <w:rsid w:val="00E74E87"/>
    <w:rsid w:val="00EA1C6D"/>
    <w:rsid w:val="00F27B61"/>
    <w:rsid w:val="00F53BCA"/>
    <w:rsid w:val="00FA1F0E"/>
    <w:rsid w:val="00FD41E0"/>
    <w:rsid w:val="00FF551A"/>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2A56A"/>
  <w15:chartTrackingRefBased/>
  <w15:docId w15:val="{883B2681-71EA-4927-A369-1C19C70D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00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0022"/>
  </w:style>
  <w:style w:type="paragraph" w:styleId="Piedepgina">
    <w:name w:val="footer"/>
    <w:basedOn w:val="Normal"/>
    <w:link w:val="PiedepginaCar"/>
    <w:uiPriority w:val="99"/>
    <w:unhideWhenUsed/>
    <w:rsid w:val="005300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0022"/>
  </w:style>
  <w:style w:type="paragraph" w:styleId="Textodeglobo">
    <w:name w:val="Balloon Text"/>
    <w:basedOn w:val="Normal"/>
    <w:link w:val="TextodegloboCar"/>
    <w:uiPriority w:val="99"/>
    <w:semiHidden/>
    <w:unhideWhenUsed/>
    <w:rsid w:val="00FA1F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1F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964</Words>
  <Characters>5305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HP</cp:lastModifiedBy>
  <cp:revision>2</cp:revision>
  <cp:lastPrinted>2022-05-13T15:22:00Z</cp:lastPrinted>
  <dcterms:created xsi:type="dcterms:W3CDTF">2022-05-16T18:10:00Z</dcterms:created>
  <dcterms:modified xsi:type="dcterms:W3CDTF">2022-05-16T18:10:00Z</dcterms:modified>
</cp:coreProperties>
</file>