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46D" w:rsidRDefault="00544271">
      <w:pPr>
        <w:pStyle w:val="Textoindependiente"/>
        <w:tabs>
          <w:tab w:val="left" w:pos="6941"/>
        </w:tabs>
        <w:spacing w:before="162"/>
        <w:ind w:left="3777"/>
      </w:pPr>
      <w:bookmarkStart w:id="0" w:name="_GoBack"/>
      <w:bookmarkEnd w:id="0"/>
      <w:r>
        <w:t>Toluca de</w:t>
      </w:r>
      <w:r>
        <w:rPr>
          <w:spacing w:val="-1"/>
        </w:rPr>
        <w:t xml:space="preserve"> </w:t>
      </w:r>
      <w:r>
        <w:t>Lerdo,</w:t>
      </w:r>
      <w:r>
        <w:rPr>
          <w:spacing w:val="-3"/>
        </w:rPr>
        <w:t xml:space="preserve"> </w:t>
      </w:r>
      <w:r>
        <w:t>México;</w:t>
      </w:r>
      <w:r>
        <w:rPr>
          <w:spacing w:val="-1"/>
        </w:rPr>
        <w:t xml:space="preserve"> </w:t>
      </w:r>
      <w:r>
        <w:t>a</w:t>
      </w:r>
      <w:r>
        <w:tab/>
        <w:t>de</w:t>
      </w:r>
      <w:r>
        <w:rPr>
          <w:spacing w:val="-1"/>
        </w:rPr>
        <w:t xml:space="preserve"> </w:t>
      </w:r>
      <w:r>
        <w:t>marzo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2023.</w:t>
      </w:r>
    </w:p>
    <w:p w:rsidR="0098746D" w:rsidRDefault="0098746D">
      <w:pPr>
        <w:pStyle w:val="Textoindependiente"/>
        <w:spacing w:before="11"/>
        <w:rPr>
          <w:sz w:val="23"/>
        </w:rPr>
      </w:pPr>
    </w:p>
    <w:p w:rsidR="0098746D" w:rsidRDefault="00544271">
      <w:pPr>
        <w:pStyle w:val="Ttulo1"/>
        <w:jc w:val="left"/>
      </w:pPr>
      <w:r>
        <w:t>DIPUTADO</w:t>
      </w:r>
    </w:p>
    <w:p w:rsidR="0098746D" w:rsidRDefault="00544271">
      <w:pPr>
        <w:ind w:left="102"/>
        <w:rPr>
          <w:rFonts w:ascii="Arial"/>
          <w:b/>
          <w:sz w:val="24"/>
        </w:rPr>
      </w:pPr>
      <w:r>
        <w:rPr>
          <w:rFonts w:ascii="Arial"/>
          <w:b/>
          <w:sz w:val="24"/>
        </w:rPr>
        <w:t>MARCO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ANTONIO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CRUZ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CRUZ</w:t>
      </w:r>
    </w:p>
    <w:p w:rsidR="0098746D" w:rsidRDefault="00544271">
      <w:pPr>
        <w:pStyle w:val="Ttulo1"/>
        <w:ind w:right="3862"/>
        <w:jc w:val="left"/>
      </w:pPr>
      <w:r>
        <w:t>PRESIDENTA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H.</w:t>
      </w:r>
      <w:r>
        <w:rPr>
          <w:spacing w:val="-3"/>
        </w:rPr>
        <w:t xml:space="preserve"> </w:t>
      </w:r>
      <w:r>
        <w:t>“LXI”</w:t>
      </w:r>
      <w:r>
        <w:rPr>
          <w:spacing w:val="-3"/>
        </w:rPr>
        <w:t xml:space="preserve"> </w:t>
      </w:r>
      <w:r>
        <w:t>LEGISLATURA</w:t>
      </w:r>
      <w:r>
        <w:rPr>
          <w:spacing w:val="-6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 DE MÉXICO</w:t>
      </w:r>
    </w:p>
    <w:p w:rsidR="0098746D" w:rsidRDefault="00544271">
      <w:pPr>
        <w:spacing w:before="1"/>
        <w:ind w:left="102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PRESENTE</w:t>
      </w:r>
    </w:p>
    <w:p w:rsidR="0098746D" w:rsidRDefault="0098746D">
      <w:pPr>
        <w:pStyle w:val="Textoindependiente"/>
        <w:rPr>
          <w:rFonts w:ascii="Arial"/>
          <w:b/>
        </w:rPr>
      </w:pPr>
    </w:p>
    <w:p w:rsidR="0098746D" w:rsidRDefault="00544271">
      <w:pPr>
        <w:spacing w:line="276" w:lineRule="auto"/>
        <w:ind w:left="102" w:right="115"/>
        <w:jc w:val="both"/>
        <w:rPr>
          <w:sz w:val="24"/>
        </w:rPr>
      </w:pPr>
      <w:r>
        <w:rPr>
          <w:spacing w:val="-1"/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fundamento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artículos</w:t>
      </w:r>
      <w:r>
        <w:rPr>
          <w:spacing w:val="-13"/>
          <w:sz w:val="24"/>
        </w:rPr>
        <w:t xml:space="preserve"> </w:t>
      </w:r>
      <w:r>
        <w:rPr>
          <w:sz w:val="24"/>
        </w:rPr>
        <w:t>los</w:t>
      </w:r>
      <w:r>
        <w:rPr>
          <w:spacing w:val="-16"/>
          <w:sz w:val="24"/>
        </w:rPr>
        <w:t xml:space="preserve"> </w:t>
      </w:r>
      <w:r>
        <w:rPr>
          <w:sz w:val="24"/>
        </w:rPr>
        <w:t>artículos</w:t>
      </w:r>
      <w:r>
        <w:rPr>
          <w:spacing w:val="-18"/>
          <w:sz w:val="24"/>
        </w:rPr>
        <w:t xml:space="preserve"> </w:t>
      </w:r>
      <w:r>
        <w:rPr>
          <w:sz w:val="24"/>
        </w:rPr>
        <w:t>55,</w:t>
      </w:r>
      <w:r>
        <w:rPr>
          <w:spacing w:val="-16"/>
          <w:sz w:val="24"/>
        </w:rPr>
        <w:t xml:space="preserve"> </w:t>
      </w:r>
      <w:r>
        <w:rPr>
          <w:sz w:val="24"/>
        </w:rPr>
        <w:t>57</w:t>
      </w:r>
      <w:r>
        <w:rPr>
          <w:spacing w:val="-16"/>
          <w:sz w:val="24"/>
        </w:rPr>
        <w:t xml:space="preserve"> </w:t>
      </w:r>
      <w:r>
        <w:rPr>
          <w:sz w:val="24"/>
        </w:rPr>
        <w:t>y</w:t>
      </w:r>
      <w:r>
        <w:rPr>
          <w:spacing w:val="-17"/>
          <w:sz w:val="24"/>
        </w:rPr>
        <w:t xml:space="preserve"> </w:t>
      </w:r>
      <w:r>
        <w:rPr>
          <w:sz w:val="24"/>
        </w:rPr>
        <w:t>61</w:t>
      </w:r>
      <w:r>
        <w:rPr>
          <w:spacing w:val="-16"/>
          <w:sz w:val="24"/>
        </w:rPr>
        <w:t xml:space="preserve"> </w:t>
      </w:r>
      <w:r>
        <w:rPr>
          <w:sz w:val="24"/>
        </w:rPr>
        <w:t>fracción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64"/>
          <w:sz w:val="24"/>
        </w:rPr>
        <w:t xml:space="preserve"> </w:t>
      </w:r>
      <w:r>
        <w:rPr>
          <w:sz w:val="24"/>
        </w:rPr>
        <w:t>Política del Estado Libre y Soberano de México, 38 fracción IV y 83 de la Ley</w:t>
      </w:r>
      <w:r>
        <w:rPr>
          <w:spacing w:val="1"/>
          <w:sz w:val="24"/>
        </w:rPr>
        <w:t xml:space="preserve"> </w:t>
      </w:r>
      <w:r>
        <w:rPr>
          <w:sz w:val="24"/>
        </w:rPr>
        <w:t>Orgánica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Poder</w:t>
      </w:r>
      <w:r>
        <w:rPr>
          <w:spacing w:val="-12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Estado</w:t>
      </w:r>
      <w:r>
        <w:rPr>
          <w:spacing w:val="-11"/>
          <w:sz w:val="24"/>
        </w:rPr>
        <w:t xml:space="preserve"> </w:t>
      </w:r>
      <w:r>
        <w:rPr>
          <w:sz w:val="24"/>
        </w:rPr>
        <w:t>Libre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Soberano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México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72</w:t>
      </w:r>
      <w:r>
        <w:rPr>
          <w:spacing w:val="-3"/>
          <w:sz w:val="24"/>
        </w:rPr>
        <w:t xml:space="preserve"> </w:t>
      </w:r>
      <w:r>
        <w:rPr>
          <w:sz w:val="24"/>
        </w:rPr>
        <w:t>fracción</w:t>
      </w:r>
      <w:r>
        <w:rPr>
          <w:spacing w:val="-64"/>
          <w:sz w:val="24"/>
        </w:rPr>
        <w:t xml:space="preserve"> </w:t>
      </w:r>
      <w:r>
        <w:rPr>
          <w:sz w:val="24"/>
        </w:rPr>
        <w:t>III del Reglamento del Poder Legislativo del Estado de México, la que suscribe</w:t>
      </w:r>
      <w:r>
        <w:rPr>
          <w:spacing w:val="1"/>
          <w:sz w:val="24"/>
        </w:rPr>
        <w:t xml:space="preserve"> </w:t>
      </w:r>
      <w:r>
        <w:rPr>
          <w:sz w:val="24"/>
        </w:rPr>
        <w:t>Diputada María I</w:t>
      </w:r>
      <w:r>
        <w:rPr>
          <w:sz w:val="24"/>
        </w:rPr>
        <w:t>sabel Sánchez Holguín, integrante del Grupo Parlamentario del</w:t>
      </w:r>
      <w:r>
        <w:rPr>
          <w:spacing w:val="1"/>
          <w:sz w:val="24"/>
        </w:rPr>
        <w:t xml:space="preserve"> </w:t>
      </w:r>
      <w:r>
        <w:rPr>
          <w:sz w:val="24"/>
        </w:rPr>
        <w:t>Partido Revolucionario Institucional, someto a consideración de esa Honorable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Legislatura, la proposición con </w:t>
      </w:r>
      <w:r>
        <w:rPr>
          <w:rFonts w:ascii="Arial" w:hAnsi="Arial"/>
          <w:b/>
          <w:sz w:val="24"/>
        </w:rPr>
        <w:t>Punto de Acuerdo de urgente y obvia resolución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exhorta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respetuosamente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Presidentes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Municipales de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los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125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Ayuntamientos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informar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esta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z w:val="24"/>
        </w:rPr>
        <w:t>soberanía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sobre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el avance en el cumplimiento del Decreto Número 126 de la “LXI” Legislatura,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en materia de paridad de género en la Administración Pública M</w:t>
      </w:r>
      <w:r>
        <w:rPr>
          <w:rFonts w:ascii="Arial" w:hAnsi="Arial"/>
          <w:b/>
          <w:sz w:val="24"/>
        </w:rPr>
        <w:t>unicipal,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publicado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Periódico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Oficial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“Gaceta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Gobierno”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veintiuno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diciembre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mil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veintidós,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un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plazo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no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mayor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treinta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días</w:t>
      </w:r>
      <w:r>
        <w:rPr>
          <w:sz w:val="24"/>
        </w:rPr>
        <w:t>, conforme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siguiente:</w:t>
      </w:r>
    </w:p>
    <w:p w:rsidR="0098746D" w:rsidRDefault="0098746D">
      <w:pPr>
        <w:pStyle w:val="Textoindependiente"/>
        <w:spacing w:before="8"/>
        <w:rPr>
          <w:sz w:val="27"/>
        </w:rPr>
      </w:pPr>
    </w:p>
    <w:p w:rsidR="0098746D" w:rsidRDefault="00544271">
      <w:pPr>
        <w:pStyle w:val="Ttulo1"/>
        <w:ind w:left="2171" w:right="2187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:rsidR="0098746D" w:rsidRDefault="0098746D">
      <w:pPr>
        <w:pStyle w:val="Textoindependiente"/>
        <w:spacing w:before="2"/>
        <w:rPr>
          <w:rFonts w:ascii="Arial"/>
          <w:b/>
          <w:sz w:val="31"/>
        </w:rPr>
      </w:pPr>
    </w:p>
    <w:p w:rsidR="0098746D" w:rsidRDefault="00544271">
      <w:pPr>
        <w:ind w:right="119"/>
        <w:jc w:val="right"/>
        <w:rPr>
          <w:rFonts w:ascii="Arial" w:hAnsi="Arial"/>
          <w:i/>
          <w:sz w:val="14"/>
        </w:rPr>
      </w:pPr>
      <w:r>
        <w:rPr>
          <w:rFonts w:ascii="Arial" w:hAnsi="Arial"/>
          <w:i/>
          <w:sz w:val="14"/>
        </w:rPr>
        <w:t>"Cuando</w:t>
      </w:r>
      <w:r>
        <w:rPr>
          <w:rFonts w:ascii="Arial" w:hAnsi="Arial"/>
          <w:i/>
          <w:spacing w:val="-3"/>
          <w:sz w:val="14"/>
        </w:rPr>
        <w:t xml:space="preserve"> </w:t>
      </w:r>
      <w:r>
        <w:rPr>
          <w:rFonts w:ascii="Arial" w:hAnsi="Arial"/>
          <w:i/>
          <w:sz w:val="14"/>
        </w:rPr>
        <w:t>las</w:t>
      </w:r>
      <w:r>
        <w:rPr>
          <w:rFonts w:ascii="Arial" w:hAnsi="Arial"/>
          <w:i/>
          <w:spacing w:val="-3"/>
          <w:sz w:val="14"/>
        </w:rPr>
        <w:t xml:space="preserve"> </w:t>
      </w:r>
      <w:r>
        <w:rPr>
          <w:rFonts w:ascii="Arial" w:hAnsi="Arial"/>
          <w:i/>
          <w:sz w:val="14"/>
        </w:rPr>
        <w:t>mujeres</w:t>
      </w:r>
      <w:r>
        <w:rPr>
          <w:rFonts w:ascii="Arial" w:hAnsi="Arial"/>
          <w:i/>
          <w:spacing w:val="-3"/>
          <w:sz w:val="14"/>
        </w:rPr>
        <w:t xml:space="preserve"> </w:t>
      </w:r>
      <w:r>
        <w:rPr>
          <w:rFonts w:ascii="Arial" w:hAnsi="Arial"/>
          <w:i/>
          <w:sz w:val="14"/>
        </w:rPr>
        <w:t>participan</w:t>
      </w:r>
      <w:r>
        <w:rPr>
          <w:rFonts w:ascii="Arial" w:hAnsi="Arial"/>
          <w:i/>
          <w:spacing w:val="-3"/>
          <w:sz w:val="14"/>
        </w:rPr>
        <w:t xml:space="preserve"> </w:t>
      </w:r>
      <w:r>
        <w:rPr>
          <w:rFonts w:ascii="Arial" w:hAnsi="Arial"/>
          <w:i/>
          <w:sz w:val="14"/>
        </w:rPr>
        <w:t>en</w:t>
      </w:r>
      <w:r>
        <w:rPr>
          <w:rFonts w:ascii="Arial" w:hAnsi="Arial"/>
          <w:i/>
          <w:spacing w:val="-3"/>
          <w:sz w:val="14"/>
        </w:rPr>
        <w:t xml:space="preserve"> </w:t>
      </w:r>
      <w:r>
        <w:rPr>
          <w:rFonts w:ascii="Arial" w:hAnsi="Arial"/>
          <w:i/>
          <w:sz w:val="14"/>
        </w:rPr>
        <w:t>la</w:t>
      </w:r>
      <w:r>
        <w:rPr>
          <w:rFonts w:ascii="Arial" w:hAnsi="Arial"/>
          <w:i/>
          <w:spacing w:val="-1"/>
          <w:sz w:val="14"/>
        </w:rPr>
        <w:t xml:space="preserve"> </w:t>
      </w:r>
      <w:r>
        <w:rPr>
          <w:rFonts w:ascii="Arial" w:hAnsi="Arial"/>
          <w:i/>
          <w:sz w:val="14"/>
        </w:rPr>
        <w:t>política,</w:t>
      </w:r>
    </w:p>
    <w:p w:rsidR="0098746D" w:rsidRDefault="00544271">
      <w:pPr>
        <w:spacing w:before="26" w:line="276" w:lineRule="auto"/>
        <w:ind w:left="6631" w:right="118" w:firstLine="465"/>
        <w:jc w:val="right"/>
        <w:rPr>
          <w:rFonts w:ascii="Arial"/>
          <w:i/>
          <w:sz w:val="14"/>
        </w:rPr>
      </w:pPr>
      <w:r>
        <w:rPr>
          <w:rFonts w:ascii="Arial"/>
          <w:i/>
          <w:sz w:val="14"/>
        </w:rPr>
        <w:t>toda</w:t>
      </w:r>
      <w:r>
        <w:rPr>
          <w:rFonts w:ascii="Arial"/>
          <w:i/>
          <w:spacing w:val="-3"/>
          <w:sz w:val="14"/>
        </w:rPr>
        <w:t xml:space="preserve"> </w:t>
      </w:r>
      <w:r>
        <w:rPr>
          <w:rFonts w:ascii="Arial"/>
          <w:i/>
          <w:sz w:val="14"/>
        </w:rPr>
        <w:t>la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sociedad</w:t>
      </w:r>
      <w:r>
        <w:rPr>
          <w:rFonts w:ascii="Arial"/>
          <w:i/>
          <w:spacing w:val="-3"/>
          <w:sz w:val="14"/>
        </w:rPr>
        <w:t xml:space="preserve"> </w:t>
      </w:r>
      <w:r>
        <w:rPr>
          <w:rFonts w:ascii="Arial"/>
          <w:i/>
          <w:sz w:val="14"/>
        </w:rPr>
        <w:t>se</w:t>
      </w:r>
      <w:r>
        <w:rPr>
          <w:rFonts w:ascii="Arial"/>
          <w:i/>
          <w:spacing w:val="-3"/>
          <w:sz w:val="14"/>
        </w:rPr>
        <w:t xml:space="preserve"> </w:t>
      </w:r>
      <w:r>
        <w:rPr>
          <w:rFonts w:ascii="Arial"/>
          <w:i/>
          <w:sz w:val="14"/>
        </w:rPr>
        <w:t>beneficia,</w:t>
      </w:r>
      <w:r>
        <w:rPr>
          <w:rFonts w:ascii="Arial"/>
          <w:i/>
          <w:spacing w:val="-36"/>
          <w:sz w:val="14"/>
        </w:rPr>
        <w:t xml:space="preserve"> </w:t>
      </w:r>
      <w:r>
        <w:rPr>
          <w:rFonts w:ascii="Arial"/>
          <w:i/>
          <w:sz w:val="14"/>
        </w:rPr>
        <w:t>ya</w:t>
      </w:r>
      <w:r>
        <w:rPr>
          <w:rFonts w:ascii="Arial"/>
          <w:i/>
          <w:spacing w:val="-4"/>
          <w:sz w:val="14"/>
        </w:rPr>
        <w:t xml:space="preserve"> </w:t>
      </w:r>
      <w:r>
        <w:rPr>
          <w:rFonts w:ascii="Arial"/>
          <w:i/>
          <w:sz w:val="14"/>
        </w:rPr>
        <w:t>que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se</w:t>
      </w:r>
      <w:r>
        <w:rPr>
          <w:rFonts w:ascii="Arial"/>
          <w:i/>
          <w:spacing w:val="-2"/>
          <w:sz w:val="14"/>
        </w:rPr>
        <w:t xml:space="preserve"> </w:t>
      </w:r>
      <w:r>
        <w:rPr>
          <w:rFonts w:ascii="Arial"/>
          <w:i/>
          <w:sz w:val="14"/>
        </w:rPr>
        <w:t>abordan</w:t>
      </w:r>
      <w:r>
        <w:rPr>
          <w:rFonts w:ascii="Arial"/>
          <w:i/>
          <w:spacing w:val="-3"/>
          <w:sz w:val="14"/>
        </w:rPr>
        <w:t xml:space="preserve"> </w:t>
      </w:r>
      <w:r>
        <w:rPr>
          <w:rFonts w:ascii="Arial"/>
          <w:i/>
          <w:sz w:val="14"/>
        </w:rPr>
        <w:t>las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necesidades</w:t>
      </w:r>
      <w:r>
        <w:rPr>
          <w:rFonts w:ascii="Arial"/>
          <w:i/>
          <w:spacing w:val="-4"/>
          <w:sz w:val="14"/>
        </w:rPr>
        <w:t xml:space="preserve"> </w:t>
      </w:r>
      <w:r>
        <w:rPr>
          <w:rFonts w:ascii="Arial"/>
          <w:i/>
          <w:sz w:val="14"/>
        </w:rPr>
        <w:t>y</w:t>
      </w:r>
    </w:p>
    <w:p w:rsidR="0098746D" w:rsidRDefault="00544271">
      <w:pPr>
        <w:spacing w:line="160" w:lineRule="exact"/>
        <w:ind w:right="122"/>
        <w:jc w:val="right"/>
        <w:rPr>
          <w:rFonts w:ascii="Arial"/>
          <w:i/>
          <w:sz w:val="14"/>
        </w:rPr>
      </w:pPr>
      <w:r>
        <w:rPr>
          <w:rFonts w:ascii="Arial"/>
          <w:i/>
          <w:sz w:val="14"/>
        </w:rPr>
        <w:t>los</w:t>
      </w:r>
      <w:r>
        <w:rPr>
          <w:rFonts w:ascii="Arial"/>
          <w:i/>
          <w:spacing w:val="-4"/>
          <w:sz w:val="14"/>
        </w:rPr>
        <w:t xml:space="preserve"> </w:t>
      </w:r>
      <w:r>
        <w:rPr>
          <w:rFonts w:ascii="Arial"/>
          <w:i/>
          <w:sz w:val="14"/>
        </w:rPr>
        <w:t>intereses de</w:t>
      </w:r>
      <w:r>
        <w:rPr>
          <w:rFonts w:ascii="Arial"/>
          <w:i/>
          <w:spacing w:val="-3"/>
          <w:sz w:val="14"/>
        </w:rPr>
        <w:t xml:space="preserve"> </w:t>
      </w:r>
      <w:r>
        <w:rPr>
          <w:rFonts w:ascii="Arial"/>
          <w:i/>
          <w:sz w:val="14"/>
        </w:rPr>
        <w:t>todos</w:t>
      </w:r>
      <w:r>
        <w:rPr>
          <w:rFonts w:ascii="Arial"/>
          <w:i/>
          <w:spacing w:val="-3"/>
          <w:sz w:val="14"/>
        </w:rPr>
        <w:t xml:space="preserve"> </w:t>
      </w:r>
      <w:r>
        <w:rPr>
          <w:rFonts w:ascii="Arial"/>
          <w:i/>
          <w:sz w:val="14"/>
        </w:rPr>
        <w:t>los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miembros</w:t>
      </w:r>
      <w:r>
        <w:rPr>
          <w:rFonts w:ascii="Arial"/>
          <w:i/>
          <w:spacing w:val="-3"/>
          <w:sz w:val="14"/>
        </w:rPr>
        <w:t xml:space="preserve"> </w:t>
      </w:r>
      <w:r>
        <w:rPr>
          <w:rFonts w:ascii="Arial"/>
          <w:i/>
          <w:sz w:val="14"/>
        </w:rPr>
        <w:t>de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la</w:t>
      </w:r>
      <w:r>
        <w:rPr>
          <w:rFonts w:ascii="Arial"/>
          <w:i/>
          <w:spacing w:val="-4"/>
          <w:sz w:val="14"/>
        </w:rPr>
        <w:t xml:space="preserve"> </w:t>
      </w:r>
      <w:r>
        <w:rPr>
          <w:rFonts w:ascii="Arial"/>
          <w:i/>
          <w:sz w:val="14"/>
        </w:rPr>
        <w:t>comunidad."</w:t>
      </w:r>
    </w:p>
    <w:p w:rsidR="0098746D" w:rsidRDefault="00544271">
      <w:pPr>
        <w:spacing w:before="24"/>
        <w:ind w:right="119"/>
        <w:jc w:val="right"/>
        <w:rPr>
          <w:rFonts w:ascii="Arial"/>
          <w:i/>
          <w:sz w:val="14"/>
        </w:rPr>
      </w:pPr>
      <w:r>
        <w:rPr>
          <w:rFonts w:ascii="Arial"/>
          <w:i/>
          <w:sz w:val="14"/>
        </w:rPr>
        <w:t>Jacinda</w:t>
      </w:r>
      <w:r>
        <w:rPr>
          <w:rFonts w:ascii="Arial"/>
          <w:i/>
          <w:spacing w:val="-8"/>
          <w:sz w:val="14"/>
        </w:rPr>
        <w:t xml:space="preserve"> </w:t>
      </w:r>
      <w:r>
        <w:rPr>
          <w:rFonts w:ascii="Arial"/>
          <w:i/>
          <w:sz w:val="14"/>
        </w:rPr>
        <w:t>Ardern</w:t>
      </w:r>
    </w:p>
    <w:p w:rsidR="0098746D" w:rsidRDefault="0098746D">
      <w:pPr>
        <w:pStyle w:val="Textoindependiente"/>
        <w:rPr>
          <w:rFonts w:ascii="Arial"/>
          <w:i/>
          <w:sz w:val="16"/>
        </w:rPr>
      </w:pPr>
    </w:p>
    <w:p w:rsidR="0098746D" w:rsidRDefault="0098746D">
      <w:pPr>
        <w:pStyle w:val="Textoindependiente"/>
        <w:spacing w:before="2"/>
        <w:rPr>
          <w:rFonts w:ascii="Arial"/>
          <w:i/>
          <w:sz w:val="22"/>
        </w:rPr>
      </w:pPr>
    </w:p>
    <w:p w:rsidR="0098746D" w:rsidRDefault="00544271">
      <w:pPr>
        <w:pStyle w:val="Textoindependiente"/>
        <w:spacing w:line="276" w:lineRule="auto"/>
        <w:ind w:left="102" w:right="116"/>
        <w:jc w:val="both"/>
      </w:pPr>
      <w:r>
        <w:t>María Noel Vaeza, Directora Regional de ONU Mujeres para las Américas y el</w:t>
      </w:r>
      <w:r>
        <w:rPr>
          <w:spacing w:val="1"/>
        </w:rPr>
        <w:t xml:space="preserve"> </w:t>
      </w:r>
      <w:r>
        <w:t>Caribe, sostiene que “Participar en la vida política como electoras, candidatas y</w:t>
      </w:r>
      <w:r>
        <w:rPr>
          <w:spacing w:val="1"/>
        </w:rPr>
        <w:t xml:space="preserve"> </w:t>
      </w:r>
      <w:r>
        <w:t>tomadoras de decisiones es un derecho humano de las mujeres. Es una cuestión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legitimidad</w:t>
      </w:r>
      <w:r>
        <w:rPr>
          <w:spacing w:val="-15"/>
        </w:rPr>
        <w:t xml:space="preserve"> </w:t>
      </w:r>
      <w:r>
        <w:t>democrática.</w:t>
      </w:r>
      <w:r>
        <w:rPr>
          <w:spacing w:val="-16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representación</w:t>
      </w:r>
      <w:r>
        <w:rPr>
          <w:spacing w:val="-15"/>
        </w:rPr>
        <w:t xml:space="preserve"> </w:t>
      </w:r>
      <w:r>
        <w:t>plural</w:t>
      </w:r>
      <w:r>
        <w:rPr>
          <w:spacing w:val="-17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diversa</w:t>
      </w:r>
      <w:r>
        <w:rPr>
          <w:spacing w:val="-16"/>
        </w:rPr>
        <w:t xml:space="preserve"> </w:t>
      </w:r>
      <w:r>
        <w:t>puede</w:t>
      </w:r>
      <w:r>
        <w:rPr>
          <w:spacing w:val="-15"/>
        </w:rPr>
        <w:t xml:space="preserve"> </w:t>
      </w:r>
      <w:r>
        <w:t>además</w:t>
      </w:r>
      <w:r>
        <w:rPr>
          <w:spacing w:val="-15"/>
        </w:rPr>
        <w:t xml:space="preserve"> </w:t>
      </w:r>
      <w:r>
        <w:t>traer</w:t>
      </w:r>
      <w:r>
        <w:rPr>
          <w:spacing w:val="-65"/>
        </w:rPr>
        <w:t xml:space="preserve"> </w:t>
      </w:r>
      <w:r>
        <w:t>soluciones más</w:t>
      </w:r>
      <w:r>
        <w:t xml:space="preserve"> innovadoras y eficaces que permitan responder a las necesidades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toda</w:t>
      </w:r>
      <w:r>
        <w:rPr>
          <w:spacing w:val="-2"/>
        </w:rPr>
        <w:t xml:space="preserve"> </w:t>
      </w:r>
      <w:r>
        <w:t>la población”.</w:t>
      </w:r>
    </w:p>
    <w:p w:rsidR="0098746D" w:rsidRDefault="0098746D">
      <w:pPr>
        <w:spacing w:line="276" w:lineRule="auto"/>
        <w:jc w:val="both"/>
        <w:sectPr w:rsidR="0098746D">
          <w:headerReference w:type="default" r:id="rId7"/>
          <w:footerReference w:type="default" r:id="rId8"/>
          <w:type w:val="continuous"/>
          <w:pgSz w:w="12240" w:h="15840"/>
          <w:pgMar w:top="2800" w:right="1580" w:bottom="1240" w:left="1600" w:header="310" w:footer="1047" w:gutter="0"/>
          <w:pgNumType w:start="1"/>
          <w:cols w:space="720"/>
        </w:sectPr>
      </w:pPr>
    </w:p>
    <w:p w:rsidR="0098746D" w:rsidRDefault="00544271">
      <w:pPr>
        <w:pStyle w:val="Textoindependiente"/>
        <w:spacing w:before="162" w:line="276" w:lineRule="auto"/>
        <w:ind w:left="102" w:right="113"/>
        <w:jc w:val="both"/>
      </w:pPr>
      <w:r>
        <w:lastRenderedPageBreak/>
        <w:t>La reforma a la Constitución Política de los Estado Unidos Mexicanos aprobada en</w:t>
      </w:r>
      <w:r>
        <w:rPr>
          <w:spacing w:val="-64"/>
        </w:rPr>
        <w:t xml:space="preserve"> </w:t>
      </w:r>
      <w:r>
        <w:rPr>
          <w:spacing w:val="-1"/>
        </w:rPr>
        <w:t>2019</w:t>
      </w:r>
      <w:r>
        <w:rPr>
          <w:spacing w:val="-16"/>
        </w:rPr>
        <w:t xml:space="preserve"> </w:t>
      </w:r>
      <w:r>
        <w:rPr>
          <w:spacing w:val="-1"/>
        </w:rPr>
        <w:t>denominada</w:t>
      </w:r>
      <w:r>
        <w:rPr>
          <w:spacing w:val="-14"/>
        </w:rPr>
        <w:t xml:space="preserve"> </w:t>
      </w:r>
      <w:r>
        <w:rPr>
          <w:spacing w:val="-1"/>
        </w:rPr>
        <w:t>“Paridad</w:t>
      </w:r>
      <w:r>
        <w:rPr>
          <w:spacing w:val="-15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todo”</w:t>
      </w:r>
      <w:r>
        <w:rPr>
          <w:spacing w:val="-16"/>
        </w:rPr>
        <w:t xml:space="preserve"> </w:t>
      </w:r>
      <w:r>
        <w:t>constituye</w:t>
      </w:r>
      <w:r>
        <w:rPr>
          <w:spacing w:val="-14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8"/>
        </w:rPr>
        <w:t xml:space="preserve"> </w:t>
      </w:r>
      <w:r>
        <w:t>máximas</w:t>
      </w:r>
      <w:r>
        <w:rPr>
          <w:spacing w:val="-19"/>
        </w:rPr>
        <w:t xml:space="preserve"> </w:t>
      </w:r>
      <w:r>
        <w:t>manifestaciones</w:t>
      </w:r>
      <w:r>
        <w:rPr>
          <w:spacing w:val="-64"/>
        </w:rPr>
        <w:t xml:space="preserve"> </w:t>
      </w:r>
      <w:r>
        <w:t>constitucionales</w:t>
      </w:r>
      <w:r>
        <w:rPr>
          <w:spacing w:val="-6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igualdad</w:t>
      </w:r>
      <w:r>
        <w:rPr>
          <w:spacing w:val="-5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hombres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mujeres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acceso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ejercicio</w:t>
      </w:r>
      <w:r>
        <w:rPr>
          <w:spacing w:val="-65"/>
        </w:rPr>
        <w:t xml:space="preserve"> </w:t>
      </w:r>
      <w:r>
        <w:t>del poder p</w:t>
      </w:r>
      <w:r>
        <w:t>úblico. La Reforma de Paridad en Todo es un conjunto de reformas y</w:t>
      </w:r>
      <w:r>
        <w:rPr>
          <w:spacing w:val="1"/>
        </w:rPr>
        <w:t xml:space="preserve"> </w:t>
      </w:r>
      <w:r>
        <w:t>medidas</w:t>
      </w:r>
      <w:r>
        <w:rPr>
          <w:spacing w:val="-4"/>
        </w:rPr>
        <w:t xml:space="preserve"> </w:t>
      </w:r>
      <w:r>
        <w:t>destinadas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garantizar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igualdad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género</w:t>
      </w:r>
      <w:r>
        <w:rPr>
          <w:spacing w:val="-7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participación</w:t>
      </w:r>
      <w:r>
        <w:rPr>
          <w:spacing w:val="-5"/>
        </w:rPr>
        <w:t xml:space="preserve"> </w:t>
      </w:r>
      <w:r>
        <w:t>política</w:t>
      </w:r>
      <w:r>
        <w:rPr>
          <w:spacing w:val="-6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toma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decisiones.</w:t>
      </w:r>
      <w:r>
        <w:rPr>
          <w:spacing w:val="-14"/>
        </w:rPr>
        <w:t xml:space="preserve"> </w:t>
      </w:r>
      <w:r>
        <w:rPr>
          <w:spacing w:val="-1"/>
        </w:rPr>
        <w:t>Esta</w:t>
      </w:r>
      <w:r>
        <w:rPr>
          <w:spacing w:val="-13"/>
        </w:rPr>
        <w:t xml:space="preserve"> </w:t>
      </w:r>
      <w:r>
        <w:t>reforma</w:t>
      </w:r>
      <w:r>
        <w:rPr>
          <w:spacing w:val="-14"/>
        </w:rPr>
        <w:t xml:space="preserve"> </w:t>
      </w:r>
      <w:r>
        <w:t>implica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mujeres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hombres</w:t>
      </w:r>
      <w:r>
        <w:rPr>
          <w:spacing w:val="-14"/>
        </w:rPr>
        <w:t xml:space="preserve"> </w:t>
      </w:r>
      <w:r>
        <w:t>deben</w:t>
      </w:r>
      <w:r>
        <w:rPr>
          <w:spacing w:val="-64"/>
        </w:rPr>
        <w:t xml:space="preserve"> </w:t>
      </w:r>
      <w:r>
        <w:t>estar representados de manera equitativa en los cargos públicos y en los órganos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gobierno.</w:t>
      </w:r>
    </w:p>
    <w:p w:rsidR="0098746D" w:rsidRDefault="0098746D">
      <w:pPr>
        <w:pStyle w:val="Textoindependiente"/>
        <w:rPr>
          <w:sz w:val="26"/>
        </w:rPr>
      </w:pPr>
    </w:p>
    <w:p w:rsidR="0098746D" w:rsidRDefault="0098746D">
      <w:pPr>
        <w:pStyle w:val="Textoindependiente"/>
        <w:spacing w:before="4"/>
        <w:rPr>
          <w:sz w:val="29"/>
        </w:rPr>
      </w:pPr>
    </w:p>
    <w:p w:rsidR="0098746D" w:rsidRDefault="00544271">
      <w:pPr>
        <w:pStyle w:val="Textoindependiente"/>
        <w:spacing w:line="276" w:lineRule="auto"/>
        <w:ind w:left="102" w:right="116"/>
        <w:jc w:val="both"/>
      </w:pPr>
      <w:r>
        <w:t>En la práctica, la Reforma de Paridad en Todo significa que se debe asegurar que</w:t>
      </w:r>
      <w:r>
        <w:rPr>
          <w:spacing w:val="1"/>
        </w:rPr>
        <w:t xml:space="preserve"> </w:t>
      </w:r>
      <w:r>
        <w:t>el número de mujeres y hombres que ocupan cargos públicos, incluyendo los de</w:t>
      </w:r>
      <w:r>
        <w:rPr>
          <w:spacing w:val="1"/>
        </w:rPr>
        <w:t xml:space="preserve"> </w:t>
      </w:r>
      <w:r>
        <w:t>el</w:t>
      </w:r>
      <w:r>
        <w:t>ección popular, sean iguales o muy cercanos en número. Esta reforma busca</w:t>
      </w:r>
      <w:r>
        <w:rPr>
          <w:spacing w:val="1"/>
        </w:rPr>
        <w:t xml:space="preserve"> </w:t>
      </w:r>
      <w:r>
        <w:t>eliminar la discriminación de género en la participación política y promover la</w:t>
      </w:r>
      <w:r>
        <w:rPr>
          <w:spacing w:val="1"/>
        </w:rPr>
        <w:t xml:space="preserve"> </w:t>
      </w:r>
      <w:r>
        <w:t>igualdad</w:t>
      </w:r>
      <w:r>
        <w:rPr>
          <w:spacing w:val="-1"/>
        </w:rPr>
        <w:t xml:space="preserve"> </w:t>
      </w:r>
      <w:r>
        <w:t>de oportunidades entre</w:t>
      </w:r>
      <w:r>
        <w:rPr>
          <w:spacing w:val="-2"/>
        </w:rPr>
        <w:t xml:space="preserve"> </w:t>
      </w:r>
      <w:r>
        <w:t>mujeres</w:t>
      </w:r>
      <w:r>
        <w:rPr>
          <w:spacing w:val="-1"/>
        </w:rPr>
        <w:t xml:space="preserve"> </w:t>
      </w:r>
      <w:r>
        <w:t>y hombres.</w:t>
      </w:r>
    </w:p>
    <w:p w:rsidR="0098746D" w:rsidRDefault="0098746D">
      <w:pPr>
        <w:pStyle w:val="Textoindependiente"/>
        <w:spacing w:before="6"/>
        <w:rPr>
          <w:sz w:val="27"/>
        </w:rPr>
      </w:pPr>
    </w:p>
    <w:p w:rsidR="0098746D" w:rsidRDefault="00544271">
      <w:pPr>
        <w:pStyle w:val="Textoindependiente"/>
        <w:spacing w:line="276" w:lineRule="auto"/>
        <w:ind w:left="102" w:right="117"/>
        <w:jc w:val="both"/>
      </w:pPr>
      <w:r>
        <w:t>El camino hacia la Reforma de Paridad en Todo ha sido largo y ha involucrado la</w:t>
      </w:r>
      <w:r>
        <w:rPr>
          <w:spacing w:val="1"/>
        </w:rPr>
        <w:t xml:space="preserve"> </w:t>
      </w:r>
      <w:r>
        <w:t>lucha de muchos movimientos sociales y feministas en todo el mundo, así como el</w:t>
      </w:r>
      <w:r>
        <w:rPr>
          <w:spacing w:val="-64"/>
        </w:rPr>
        <w:t xml:space="preserve"> </w:t>
      </w:r>
      <w:r>
        <w:t>trabajo de organizaciones internacionales y de la sociedad civil</w:t>
      </w:r>
      <w:r>
        <w:rPr>
          <w:spacing w:val="1"/>
        </w:rPr>
        <w:t xml:space="preserve"> </w:t>
      </w:r>
      <w:r>
        <w:t>en general. A</w:t>
      </w:r>
      <w:r>
        <w:rPr>
          <w:spacing w:val="1"/>
        </w:rPr>
        <w:t xml:space="preserve"> </w:t>
      </w:r>
      <w:r>
        <w:t>continuación,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presentan</w:t>
      </w:r>
      <w:r>
        <w:rPr>
          <w:spacing w:val="-3"/>
        </w:rPr>
        <w:t xml:space="preserve"> </w:t>
      </w:r>
      <w:r>
        <w:t>algunos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hitos</w:t>
      </w:r>
      <w:r>
        <w:rPr>
          <w:spacing w:val="-1"/>
        </w:rPr>
        <w:t xml:space="preserve"> </w:t>
      </w:r>
      <w:r>
        <w:t>más importantes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este camino:</w:t>
      </w:r>
    </w:p>
    <w:p w:rsidR="0098746D" w:rsidRDefault="0098746D">
      <w:pPr>
        <w:pStyle w:val="Textoindependiente"/>
        <w:spacing w:before="7"/>
        <w:rPr>
          <w:sz w:val="27"/>
        </w:rPr>
      </w:pPr>
    </w:p>
    <w:p w:rsidR="0098746D" w:rsidRDefault="00544271">
      <w:pPr>
        <w:pStyle w:val="Prrafodelista"/>
        <w:numPr>
          <w:ilvl w:val="0"/>
          <w:numId w:val="1"/>
        </w:numPr>
        <w:tabs>
          <w:tab w:val="left" w:pos="822"/>
        </w:tabs>
        <w:spacing w:line="276" w:lineRule="auto"/>
        <w:ind w:left="821" w:right="122"/>
        <w:rPr>
          <w:sz w:val="24"/>
        </w:rPr>
      </w:pP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Declaración</w:t>
      </w:r>
      <w:r>
        <w:rPr>
          <w:spacing w:val="-7"/>
          <w:sz w:val="24"/>
        </w:rPr>
        <w:t xml:space="preserve"> </w:t>
      </w:r>
      <w:r>
        <w:rPr>
          <w:sz w:val="24"/>
        </w:rPr>
        <w:t>Universal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Derechos</w:t>
      </w:r>
      <w:r>
        <w:rPr>
          <w:spacing w:val="-8"/>
          <w:sz w:val="24"/>
        </w:rPr>
        <w:t xml:space="preserve"> </w:t>
      </w:r>
      <w:r>
        <w:rPr>
          <w:sz w:val="24"/>
        </w:rPr>
        <w:t>Humanos:</w:t>
      </w:r>
      <w:r>
        <w:rPr>
          <w:spacing w:val="-10"/>
          <w:sz w:val="24"/>
        </w:rPr>
        <w:t xml:space="preserve"> </w:t>
      </w:r>
      <w:r>
        <w:rPr>
          <w:sz w:val="24"/>
        </w:rPr>
        <w:t>Aprobada</w:t>
      </w:r>
      <w:r>
        <w:rPr>
          <w:spacing w:val="-7"/>
          <w:sz w:val="24"/>
        </w:rPr>
        <w:t xml:space="preserve"> </w:t>
      </w:r>
      <w:r>
        <w:rPr>
          <w:sz w:val="24"/>
        </w:rPr>
        <w:t>por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Asamblea</w:t>
      </w:r>
      <w:r>
        <w:rPr>
          <w:spacing w:val="-64"/>
          <w:sz w:val="24"/>
        </w:rPr>
        <w:t xml:space="preserve"> </w:t>
      </w:r>
      <w:r>
        <w:rPr>
          <w:sz w:val="24"/>
        </w:rPr>
        <w:t>General de las Naciones Unidas en 1948, establece que "todos los seres</w:t>
      </w:r>
      <w:r>
        <w:rPr>
          <w:spacing w:val="1"/>
          <w:sz w:val="24"/>
        </w:rPr>
        <w:t xml:space="preserve"> </w:t>
      </w:r>
      <w:r>
        <w:rPr>
          <w:sz w:val="24"/>
        </w:rPr>
        <w:t>humanos</w:t>
      </w:r>
      <w:r>
        <w:rPr>
          <w:spacing w:val="1"/>
          <w:sz w:val="24"/>
        </w:rPr>
        <w:t xml:space="preserve"> </w:t>
      </w:r>
      <w:r>
        <w:rPr>
          <w:sz w:val="24"/>
        </w:rPr>
        <w:t>nacen</w:t>
      </w:r>
      <w:r>
        <w:rPr>
          <w:spacing w:val="1"/>
          <w:sz w:val="24"/>
        </w:rPr>
        <w:t xml:space="preserve"> </w:t>
      </w:r>
      <w:r>
        <w:rPr>
          <w:sz w:val="24"/>
        </w:rPr>
        <w:t>libres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iguales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dignidad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derec</w:t>
      </w:r>
      <w:r>
        <w:rPr>
          <w:sz w:val="24"/>
        </w:rPr>
        <w:t>hos"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"la</w:t>
      </w:r>
      <w:r>
        <w:rPr>
          <w:spacing w:val="1"/>
          <w:sz w:val="24"/>
        </w:rPr>
        <w:t xml:space="preserve"> </w:t>
      </w:r>
      <w:r>
        <w:rPr>
          <w:sz w:val="24"/>
        </w:rPr>
        <w:t>discriminación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motivos de</w:t>
      </w:r>
      <w:r>
        <w:rPr>
          <w:spacing w:val="-2"/>
          <w:sz w:val="24"/>
        </w:rPr>
        <w:t xml:space="preserve"> </w:t>
      </w:r>
      <w:r>
        <w:rPr>
          <w:sz w:val="24"/>
        </w:rPr>
        <w:t>sexo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será tolerada".</w:t>
      </w:r>
    </w:p>
    <w:p w:rsidR="0098746D" w:rsidRDefault="0098746D">
      <w:pPr>
        <w:pStyle w:val="Textoindependiente"/>
        <w:spacing w:before="3"/>
        <w:rPr>
          <w:sz w:val="27"/>
        </w:rPr>
      </w:pPr>
    </w:p>
    <w:p w:rsidR="0098746D" w:rsidRDefault="00544271">
      <w:pPr>
        <w:pStyle w:val="Prrafodelista"/>
        <w:numPr>
          <w:ilvl w:val="0"/>
          <w:numId w:val="1"/>
        </w:numPr>
        <w:tabs>
          <w:tab w:val="left" w:pos="822"/>
        </w:tabs>
        <w:spacing w:line="276" w:lineRule="auto"/>
        <w:ind w:left="821" w:right="122"/>
        <w:rPr>
          <w:sz w:val="24"/>
        </w:rPr>
      </w:pPr>
      <w:r>
        <w:rPr>
          <w:spacing w:val="-1"/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Conferencia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Mundial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sobre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Mujer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1975:</w:t>
      </w:r>
      <w:r>
        <w:rPr>
          <w:spacing w:val="-14"/>
          <w:sz w:val="24"/>
        </w:rPr>
        <w:t xml:space="preserve"> </w:t>
      </w:r>
      <w:r>
        <w:rPr>
          <w:sz w:val="24"/>
        </w:rPr>
        <w:t>Organizada</w:t>
      </w:r>
      <w:r>
        <w:rPr>
          <w:spacing w:val="-16"/>
          <w:sz w:val="24"/>
        </w:rPr>
        <w:t xml:space="preserve"> </w:t>
      </w:r>
      <w:r>
        <w:rPr>
          <w:sz w:val="24"/>
        </w:rPr>
        <w:t>por</w:t>
      </w:r>
      <w:r>
        <w:rPr>
          <w:spacing w:val="-17"/>
          <w:sz w:val="24"/>
        </w:rPr>
        <w:t xml:space="preserve"> </w:t>
      </w:r>
      <w:r>
        <w:rPr>
          <w:sz w:val="24"/>
        </w:rPr>
        <w:t>las</w:t>
      </w:r>
      <w:r>
        <w:rPr>
          <w:spacing w:val="-16"/>
          <w:sz w:val="24"/>
        </w:rPr>
        <w:t xml:space="preserve"> </w:t>
      </w:r>
      <w:r>
        <w:rPr>
          <w:sz w:val="24"/>
        </w:rPr>
        <w:t>Naciones</w:t>
      </w:r>
      <w:r>
        <w:rPr>
          <w:spacing w:val="-64"/>
          <w:sz w:val="24"/>
        </w:rPr>
        <w:t xml:space="preserve"> </w:t>
      </w:r>
      <w:r>
        <w:rPr>
          <w:sz w:val="24"/>
        </w:rPr>
        <w:t>Unidas,</w:t>
      </w:r>
      <w:r>
        <w:rPr>
          <w:spacing w:val="1"/>
          <w:sz w:val="24"/>
        </w:rPr>
        <w:t xml:space="preserve"> </w:t>
      </w:r>
      <w:r>
        <w:rPr>
          <w:sz w:val="24"/>
        </w:rPr>
        <w:t>estableció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igualdad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género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derecho</w:t>
      </w:r>
      <w:r>
        <w:rPr>
          <w:spacing w:val="1"/>
          <w:sz w:val="24"/>
        </w:rPr>
        <w:t xml:space="preserve"> </w:t>
      </w:r>
      <w:r>
        <w:rPr>
          <w:sz w:val="24"/>
        </w:rPr>
        <w:t>humano</w:t>
      </w:r>
      <w:r>
        <w:rPr>
          <w:spacing w:val="1"/>
          <w:sz w:val="24"/>
        </w:rPr>
        <w:t xml:space="preserve"> </w:t>
      </w:r>
      <w:r>
        <w:rPr>
          <w:sz w:val="24"/>
        </w:rPr>
        <w:t>fundamental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llamó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países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eliminar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formas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discriminación</w:t>
      </w:r>
      <w:r>
        <w:rPr>
          <w:spacing w:val="-2"/>
          <w:sz w:val="24"/>
        </w:rPr>
        <w:t xml:space="preserve"> </w:t>
      </w:r>
      <w:r>
        <w:rPr>
          <w:sz w:val="24"/>
        </w:rPr>
        <w:t>contra las mujeres.</w:t>
      </w:r>
    </w:p>
    <w:p w:rsidR="0098746D" w:rsidRDefault="0098746D">
      <w:pPr>
        <w:pStyle w:val="Textoindependiente"/>
        <w:spacing w:before="3"/>
        <w:rPr>
          <w:sz w:val="27"/>
        </w:rPr>
      </w:pPr>
    </w:p>
    <w:p w:rsidR="0098746D" w:rsidRDefault="00544271">
      <w:pPr>
        <w:pStyle w:val="Prrafodelista"/>
        <w:numPr>
          <w:ilvl w:val="0"/>
          <w:numId w:val="1"/>
        </w:numPr>
        <w:tabs>
          <w:tab w:val="left" w:pos="822"/>
        </w:tabs>
        <w:spacing w:line="276" w:lineRule="auto"/>
        <w:ind w:left="821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Plataforma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Beijing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1995:</w:t>
      </w:r>
      <w:r>
        <w:rPr>
          <w:spacing w:val="1"/>
          <w:sz w:val="24"/>
        </w:rPr>
        <w:t xml:space="preserve"> </w:t>
      </w:r>
      <w:r>
        <w:rPr>
          <w:sz w:val="24"/>
        </w:rPr>
        <w:t>Aprobada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Cuarta</w:t>
      </w:r>
      <w:r>
        <w:rPr>
          <w:spacing w:val="1"/>
          <w:sz w:val="24"/>
        </w:rPr>
        <w:t xml:space="preserve"> </w:t>
      </w:r>
      <w:r>
        <w:rPr>
          <w:sz w:val="24"/>
        </w:rPr>
        <w:t>Conferencia Mundial sobre la Mujer, estableció medidas concretas para</w:t>
      </w:r>
      <w:r>
        <w:rPr>
          <w:spacing w:val="1"/>
          <w:sz w:val="24"/>
        </w:rPr>
        <w:t xml:space="preserve"> </w:t>
      </w:r>
      <w:r>
        <w:rPr>
          <w:sz w:val="24"/>
        </w:rPr>
        <w:t>promover la igualdad de género en todo el mundo, incluyendo la paridad de</w:t>
      </w:r>
      <w:r>
        <w:rPr>
          <w:spacing w:val="1"/>
          <w:sz w:val="24"/>
        </w:rPr>
        <w:t xml:space="preserve"> </w:t>
      </w:r>
      <w:r>
        <w:rPr>
          <w:sz w:val="24"/>
        </w:rPr>
        <w:t>género</w:t>
      </w:r>
      <w:r>
        <w:rPr>
          <w:spacing w:val="-1"/>
          <w:sz w:val="24"/>
        </w:rPr>
        <w:t xml:space="preserve"> </w:t>
      </w:r>
      <w:r>
        <w:rPr>
          <w:sz w:val="24"/>
        </w:rPr>
        <w:t>en los</w:t>
      </w:r>
      <w:r>
        <w:rPr>
          <w:spacing w:val="-2"/>
          <w:sz w:val="24"/>
        </w:rPr>
        <w:t xml:space="preserve"> </w:t>
      </w:r>
      <w:r>
        <w:rPr>
          <w:sz w:val="24"/>
        </w:rPr>
        <w:t>órganos</w:t>
      </w:r>
      <w:r>
        <w:rPr>
          <w:spacing w:val="-2"/>
          <w:sz w:val="24"/>
        </w:rPr>
        <w:t xml:space="preserve"> </w:t>
      </w:r>
      <w:r>
        <w:rPr>
          <w:sz w:val="24"/>
        </w:rPr>
        <w:t>de gobierno.</w:t>
      </w:r>
    </w:p>
    <w:p w:rsidR="0098746D" w:rsidRDefault="0098746D">
      <w:pPr>
        <w:spacing w:line="276" w:lineRule="auto"/>
        <w:jc w:val="both"/>
        <w:rPr>
          <w:sz w:val="24"/>
        </w:rPr>
        <w:sectPr w:rsidR="0098746D">
          <w:pgSz w:w="12240" w:h="15840"/>
          <w:pgMar w:top="2800" w:right="1580" w:bottom="1240" w:left="1600" w:header="310" w:footer="1047" w:gutter="0"/>
          <w:cols w:space="720"/>
        </w:sectPr>
      </w:pPr>
    </w:p>
    <w:p w:rsidR="0098746D" w:rsidRDefault="00544271">
      <w:pPr>
        <w:pStyle w:val="Prrafodelista"/>
        <w:numPr>
          <w:ilvl w:val="0"/>
          <w:numId w:val="1"/>
        </w:numPr>
        <w:tabs>
          <w:tab w:val="left" w:pos="822"/>
        </w:tabs>
        <w:spacing w:before="162" w:line="276" w:lineRule="auto"/>
        <w:ind w:left="821" w:right="119"/>
        <w:rPr>
          <w:sz w:val="24"/>
        </w:rPr>
      </w:pPr>
      <w:r>
        <w:rPr>
          <w:sz w:val="24"/>
        </w:rPr>
        <w:lastRenderedPageBreak/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leyes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cuotas: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partir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década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1990,</w:t>
      </w:r>
      <w:r>
        <w:rPr>
          <w:spacing w:val="1"/>
          <w:sz w:val="24"/>
        </w:rPr>
        <w:t xml:space="preserve"> </w:t>
      </w:r>
      <w:r>
        <w:rPr>
          <w:sz w:val="24"/>
        </w:rPr>
        <w:t>algunos</w:t>
      </w:r>
      <w:r>
        <w:rPr>
          <w:spacing w:val="1"/>
          <w:sz w:val="24"/>
        </w:rPr>
        <w:t xml:space="preserve"> </w:t>
      </w:r>
      <w:r>
        <w:rPr>
          <w:sz w:val="24"/>
        </w:rPr>
        <w:t>países</w:t>
      </w:r>
      <w:r>
        <w:rPr>
          <w:spacing w:val="1"/>
          <w:sz w:val="24"/>
        </w:rPr>
        <w:t xml:space="preserve"> </w:t>
      </w:r>
      <w:r>
        <w:rPr>
          <w:sz w:val="24"/>
        </w:rPr>
        <w:t>comenzaron a implementar leyes de cuotas que establecían un porcen</w:t>
      </w:r>
      <w:r>
        <w:rPr>
          <w:sz w:val="24"/>
        </w:rPr>
        <w:t>taje</w:t>
      </w:r>
      <w:r>
        <w:rPr>
          <w:spacing w:val="1"/>
          <w:sz w:val="24"/>
        </w:rPr>
        <w:t xml:space="preserve"> </w:t>
      </w:r>
      <w:r>
        <w:rPr>
          <w:sz w:val="24"/>
        </w:rPr>
        <w:t>mínimo de representación de mujeres en los órganos de gobierno y en las</w:t>
      </w:r>
      <w:r>
        <w:rPr>
          <w:spacing w:val="1"/>
          <w:sz w:val="24"/>
        </w:rPr>
        <w:t xml:space="preserve"> </w:t>
      </w:r>
      <w:r>
        <w:rPr>
          <w:sz w:val="24"/>
        </w:rPr>
        <w:t>candidaturas</w:t>
      </w:r>
      <w:r>
        <w:rPr>
          <w:spacing w:val="-4"/>
          <w:sz w:val="24"/>
        </w:rPr>
        <w:t xml:space="preserve"> </w:t>
      </w:r>
      <w:r>
        <w:rPr>
          <w:sz w:val="24"/>
        </w:rPr>
        <w:t>electorales.</w:t>
      </w:r>
    </w:p>
    <w:p w:rsidR="0098746D" w:rsidRDefault="0098746D">
      <w:pPr>
        <w:pStyle w:val="Textoindependiente"/>
        <w:spacing w:before="3"/>
        <w:rPr>
          <w:sz w:val="27"/>
        </w:rPr>
      </w:pPr>
    </w:p>
    <w:p w:rsidR="0098746D" w:rsidRDefault="00544271">
      <w:pPr>
        <w:pStyle w:val="Prrafodelista"/>
        <w:numPr>
          <w:ilvl w:val="0"/>
          <w:numId w:val="1"/>
        </w:numPr>
        <w:tabs>
          <w:tab w:val="left" w:pos="822"/>
        </w:tabs>
        <w:spacing w:line="276" w:lineRule="auto"/>
        <w:ind w:left="821" w:right="118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Reforma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Paridad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Todo: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partir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década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2010,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comenzó</w:t>
      </w:r>
      <w:r>
        <w:rPr>
          <w:spacing w:val="-64"/>
          <w:sz w:val="24"/>
        </w:rPr>
        <w:t xml:space="preserve"> </w:t>
      </w:r>
      <w:r>
        <w:rPr>
          <w:sz w:val="24"/>
        </w:rPr>
        <w:t>a promover la idea de que la paridad de género debería ser obligatoria en</w:t>
      </w:r>
      <w:r>
        <w:rPr>
          <w:spacing w:val="1"/>
          <w:sz w:val="24"/>
        </w:rPr>
        <w:t xml:space="preserve"> </w:t>
      </w:r>
      <w:r>
        <w:rPr>
          <w:sz w:val="24"/>
        </w:rPr>
        <w:t>todos los ámbitos de la vida política y social, no solo en los órganos de</w:t>
      </w:r>
      <w:r>
        <w:rPr>
          <w:spacing w:val="1"/>
          <w:sz w:val="24"/>
        </w:rPr>
        <w:t xml:space="preserve"> </w:t>
      </w:r>
      <w:r>
        <w:rPr>
          <w:sz w:val="24"/>
        </w:rPr>
        <w:t>gobierno y en las candidaturas electorales. Esta idea se ha ido plasmando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diferentes</w:t>
      </w:r>
      <w:r>
        <w:rPr>
          <w:spacing w:val="1"/>
          <w:sz w:val="24"/>
        </w:rPr>
        <w:t xml:space="preserve"> </w:t>
      </w:r>
      <w:r>
        <w:rPr>
          <w:sz w:val="24"/>
        </w:rPr>
        <w:t>reformas</w:t>
      </w:r>
      <w:r>
        <w:rPr>
          <w:spacing w:val="1"/>
          <w:sz w:val="24"/>
        </w:rPr>
        <w:t xml:space="preserve"> </w:t>
      </w:r>
      <w:r>
        <w:rPr>
          <w:sz w:val="24"/>
        </w:rPr>
        <w:t>legales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constitucionales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todo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mundo,</w:t>
      </w:r>
      <w:r>
        <w:rPr>
          <w:spacing w:val="1"/>
          <w:sz w:val="24"/>
        </w:rPr>
        <w:t xml:space="preserve"> </w:t>
      </w:r>
      <w:r>
        <w:rPr>
          <w:sz w:val="24"/>
        </w:rPr>
        <w:t>incluyendo</w:t>
      </w:r>
      <w:r>
        <w:rPr>
          <w:spacing w:val="-1"/>
          <w:sz w:val="24"/>
        </w:rPr>
        <w:t xml:space="preserve"> </w:t>
      </w:r>
      <w:r>
        <w:rPr>
          <w:sz w:val="24"/>
        </w:rPr>
        <w:t>la Reforma</w:t>
      </w:r>
      <w:r>
        <w:rPr>
          <w:spacing w:val="-3"/>
          <w:sz w:val="24"/>
        </w:rPr>
        <w:t xml:space="preserve"> </w:t>
      </w:r>
      <w:r>
        <w:rPr>
          <w:sz w:val="24"/>
        </w:rPr>
        <w:t>de Paridad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Todo</w:t>
      </w:r>
      <w:r>
        <w:rPr>
          <w:sz w:val="24"/>
        </w:rPr>
        <w:t xml:space="preserve"> en</w:t>
      </w:r>
      <w:r>
        <w:rPr>
          <w:spacing w:val="-2"/>
          <w:sz w:val="24"/>
        </w:rPr>
        <w:t xml:space="preserve"> </w:t>
      </w:r>
      <w:r>
        <w:rPr>
          <w:sz w:val="24"/>
        </w:rPr>
        <w:t>México.</w:t>
      </w:r>
    </w:p>
    <w:p w:rsidR="0098746D" w:rsidRDefault="0098746D">
      <w:pPr>
        <w:pStyle w:val="Textoindependiente"/>
        <w:rPr>
          <w:sz w:val="26"/>
        </w:rPr>
      </w:pPr>
    </w:p>
    <w:p w:rsidR="0098746D" w:rsidRDefault="00544271">
      <w:pPr>
        <w:pStyle w:val="Textoindependiente"/>
        <w:spacing w:before="214" w:line="276" w:lineRule="auto"/>
        <w:ind w:left="102" w:right="116"/>
        <w:jc w:val="both"/>
      </w:pPr>
      <w:r>
        <w:t>Esta</w:t>
      </w:r>
      <w:r>
        <w:rPr>
          <w:spacing w:val="-7"/>
        </w:rPr>
        <w:t xml:space="preserve"> </w:t>
      </w:r>
      <w:r>
        <w:t>reforma</w:t>
      </w:r>
      <w:r>
        <w:rPr>
          <w:spacing w:val="-5"/>
        </w:rPr>
        <w:t xml:space="preserve"> </w:t>
      </w:r>
      <w:r>
        <w:t>constituyó</w:t>
      </w:r>
      <w:r>
        <w:rPr>
          <w:spacing w:val="-5"/>
        </w:rPr>
        <w:t xml:space="preserve"> </w:t>
      </w:r>
      <w:r>
        <w:t>también,</w:t>
      </w:r>
      <w:r>
        <w:rPr>
          <w:spacing w:val="-9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gran</w:t>
      </w:r>
      <w:r>
        <w:rPr>
          <w:spacing w:val="-8"/>
        </w:rPr>
        <w:t xml:space="preserve"> </w:t>
      </w:r>
      <w:r>
        <w:t>reto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autoridades</w:t>
      </w:r>
      <w:r>
        <w:rPr>
          <w:spacing w:val="-9"/>
        </w:rPr>
        <w:t xml:space="preserve"> </w:t>
      </w:r>
      <w:r>
        <w:t>electorales</w:t>
      </w:r>
      <w:r>
        <w:rPr>
          <w:spacing w:val="-10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actores políticos para su materialización, como se estableció el Tribunal Electoral</w:t>
      </w:r>
      <w:r>
        <w:rPr>
          <w:spacing w:val="1"/>
        </w:rPr>
        <w:t xml:space="preserve"> </w:t>
      </w:r>
      <w:r>
        <w:t>del poder Judicial de la Federación en la sentencia SUP-RAP-116/2020 existe un</w:t>
      </w:r>
      <w:r>
        <w:rPr>
          <w:spacing w:val="1"/>
        </w:rPr>
        <w:t xml:space="preserve"> </w:t>
      </w:r>
      <w:r>
        <w:t>gran</w:t>
      </w:r>
      <w:r>
        <w:rPr>
          <w:spacing w:val="-8"/>
        </w:rPr>
        <w:t xml:space="preserve"> </w:t>
      </w:r>
      <w:r>
        <w:t>vació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legislaciones</w:t>
      </w:r>
      <w:r>
        <w:rPr>
          <w:spacing w:val="-9"/>
        </w:rPr>
        <w:t xml:space="preserve"> </w:t>
      </w:r>
      <w:r>
        <w:t>locales</w:t>
      </w:r>
      <w:r>
        <w:rPr>
          <w:spacing w:val="-11"/>
        </w:rPr>
        <w:t xml:space="preserve"> </w:t>
      </w:r>
      <w:r>
        <w:t>que,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atenderse,</w:t>
      </w:r>
      <w:r>
        <w:rPr>
          <w:spacing w:val="-11"/>
        </w:rPr>
        <w:t xml:space="preserve"> </w:t>
      </w:r>
      <w:r>
        <w:t>puede</w:t>
      </w:r>
      <w:r>
        <w:rPr>
          <w:spacing w:val="-12"/>
        </w:rPr>
        <w:t xml:space="preserve"> </w:t>
      </w:r>
      <w:r>
        <w:t>desembocar</w:t>
      </w:r>
      <w:r>
        <w:rPr>
          <w:spacing w:val="-10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trasgresión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principio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“Paridad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Todo”</w:t>
      </w:r>
      <w:r>
        <w:rPr>
          <w:spacing w:val="1"/>
        </w:rPr>
        <w:t xml:space="preserve"> </w:t>
      </w:r>
      <w:r>
        <w:t>además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propiciar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judicialización</w:t>
      </w:r>
      <w:r>
        <w:rPr>
          <w:spacing w:val="-2"/>
        </w:rPr>
        <w:t xml:space="preserve"> </w:t>
      </w:r>
      <w:r>
        <w:t>de los</w:t>
      </w:r>
      <w:r>
        <w:rPr>
          <w:spacing w:val="-3"/>
        </w:rPr>
        <w:t xml:space="preserve"> </w:t>
      </w:r>
      <w:r>
        <w:t>procesos electorales</w:t>
      </w:r>
      <w:r>
        <w:rPr>
          <w:spacing w:val="-3"/>
        </w:rPr>
        <w:t xml:space="preserve"> </w:t>
      </w:r>
      <w:r>
        <w:t>próximos.</w:t>
      </w:r>
    </w:p>
    <w:p w:rsidR="0098746D" w:rsidRDefault="0098746D">
      <w:pPr>
        <w:pStyle w:val="Textoindependiente"/>
        <w:spacing w:before="8"/>
        <w:rPr>
          <w:sz w:val="27"/>
        </w:rPr>
      </w:pPr>
    </w:p>
    <w:p w:rsidR="0098746D" w:rsidRDefault="00544271">
      <w:pPr>
        <w:pStyle w:val="Textoindependiente"/>
        <w:spacing w:line="276" w:lineRule="auto"/>
        <w:ind w:left="102" w:right="119"/>
        <w:jc w:val="both"/>
      </w:pPr>
      <w:r>
        <w:t>Algunos de los Estados de la Republica que han reformado sus leyes locales para</w:t>
      </w:r>
      <w:r>
        <w:rPr>
          <w:spacing w:val="1"/>
        </w:rPr>
        <w:t xml:space="preserve"> </w:t>
      </w:r>
      <w:r>
        <w:t>cumplir</w:t>
      </w:r>
      <w:r>
        <w:rPr>
          <w:spacing w:val="-1"/>
        </w:rPr>
        <w:t xml:space="preserve"> </w:t>
      </w:r>
      <w:r>
        <w:t>con la Reforma de</w:t>
      </w:r>
      <w:r>
        <w:rPr>
          <w:spacing w:val="-2"/>
        </w:rPr>
        <w:t xml:space="preserve"> </w:t>
      </w:r>
      <w:r>
        <w:t>Paridad</w:t>
      </w:r>
      <w:r>
        <w:rPr>
          <w:spacing w:val="-1"/>
        </w:rPr>
        <w:t xml:space="preserve"> </w:t>
      </w:r>
      <w:r>
        <w:t>en Todo</w:t>
      </w:r>
      <w:r>
        <w:rPr>
          <w:spacing w:val="3"/>
        </w:rPr>
        <w:t xml:space="preserve"> </w:t>
      </w:r>
      <w:r>
        <w:t>son:</w:t>
      </w:r>
    </w:p>
    <w:p w:rsidR="0098746D" w:rsidRDefault="0098746D">
      <w:pPr>
        <w:pStyle w:val="Textoindependiente"/>
        <w:spacing w:before="6"/>
        <w:rPr>
          <w:sz w:val="27"/>
        </w:rPr>
      </w:pPr>
    </w:p>
    <w:p w:rsidR="0098746D" w:rsidRDefault="00544271">
      <w:pPr>
        <w:pStyle w:val="Prrafodelista"/>
        <w:numPr>
          <w:ilvl w:val="0"/>
          <w:numId w:val="1"/>
        </w:numPr>
        <w:tabs>
          <w:tab w:val="left" w:pos="822"/>
        </w:tabs>
        <w:spacing w:line="276" w:lineRule="auto"/>
        <w:ind w:left="821" w:right="117"/>
        <w:rPr>
          <w:sz w:val="24"/>
        </w:rPr>
      </w:pPr>
      <w:r>
        <w:rPr>
          <w:sz w:val="24"/>
        </w:rPr>
        <w:t>Ciudad de México: En 2019 reformó la Ley Electoral para garantizar la</w:t>
      </w:r>
      <w:r>
        <w:rPr>
          <w:spacing w:val="1"/>
          <w:sz w:val="24"/>
        </w:rPr>
        <w:t xml:space="preserve"> </w:t>
      </w:r>
      <w:r>
        <w:rPr>
          <w:sz w:val="24"/>
        </w:rPr>
        <w:t>paridad de género en todos los cargos públicos, incluyendo los de elección</w:t>
      </w:r>
      <w:r>
        <w:rPr>
          <w:spacing w:val="1"/>
          <w:sz w:val="24"/>
        </w:rPr>
        <w:t xml:space="preserve"> </w:t>
      </w:r>
      <w:r>
        <w:rPr>
          <w:sz w:val="24"/>
        </w:rPr>
        <w:t>popular. En las elecciones de 2021, la Ciudad de México logró alcanzar la</w:t>
      </w:r>
      <w:r>
        <w:rPr>
          <w:spacing w:val="1"/>
          <w:sz w:val="24"/>
        </w:rPr>
        <w:t xml:space="preserve"> </w:t>
      </w:r>
      <w:r>
        <w:rPr>
          <w:sz w:val="24"/>
        </w:rPr>
        <w:t>paridad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la conformación de su</w:t>
      </w:r>
      <w:r>
        <w:rPr>
          <w:spacing w:val="1"/>
          <w:sz w:val="24"/>
        </w:rPr>
        <w:t xml:space="preserve"> </w:t>
      </w:r>
      <w:r>
        <w:rPr>
          <w:sz w:val="24"/>
        </w:rPr>
        <w:t>Congreso</w:t>
      </w:r>
      <w:r>
        <w:rPr>
          <w:spacing w:val="-1"/>
          <w:sz w:val="24"/>
        </w:rPr>
        <w:t xml:space="preserve"> </w:t>
      </w:r>
      <w:r>
        <w:rPr>
          <w:sz w:val="24"/>
        </w:rPr>
        <w:t>local.</w:t>
      </w:r>
    </w:p>
    <w:p w:rsidR="0098746D" w:rsidRDefault="0098746D">
      <w:pPr>
        <w:pStyle w:val="Textoindependiente"/>
        <w:spacing w:before="3"/>
        <w:rPr>
          <w:sz w:val="27"/>
        </w:rPr>
      </w:pPr>
    </w:p>
    <w:p w:rsidR="0098746D" w:rsidRDefault="00544271">
      <w:pPr>
        <w:pStyle w:val="Prrafodelista"/>
        <w:numPr>
          <w:ilvl w:val="0"/>
          <w:numId w:val="1"/>
        </w:numPr>
        <w:tabs>
          <w:tab w:val="left" w:pos="822"/>
        </w:tabs>
        <w:spacing w:line="276" w:lineRule="auto"/>
        <w:ind w:left="821"/>
        <w:rPr>
          <w:sz w:val="24"/>
        </w:rPr>
      </w:pPr>
      <w:r>
        <w:rPr>
          <w:sz w:val="24"/>
        </w:rPr>
        <w:t>Baja California: En 2019 reformó la Ley Electoral para ga</w:t>
      </w:r>
      <w:r>
        <w:rPr>
          <w:sz w:val="24"/>
        </w:rPr>
        <w:t>rantizar la paridad</w:t>
      </w:r>
      <w:r>
        <w:rPr>
          <w:spacing w:val="1"/>
          <w:sz w:val="24"/>
        </w:rPr>
        <w:t xml:space="preserve"> </w:t>
      </w:r>
      <w:r>
        <w:rPr>
          <w:sz w:val="24"/>
        </w:rPr>
        <w:t>de género en todos los cargos públicos, incluyendo los de elección popular.</w:t>
      </w:r>
      <w:r>
        <w:rPr>
          <w:spacing w:val="1"/>
          <w:sz w:val="24"/>
        </w:rPr>
        <w:t xml:space="preserve"> </w:t>
      </w:r>
      <w:r>
        <w:rPr>
          <w:sz w:val="24"/>
        </w:rPr>
        <w:t>En las elecciones de 2021, Baja California logró alcanzar la paridad en la</w:t>
      </w:r>
      <w:r>
        <w:rPr>
          <w:spacing w:val="1"/>
          <w:sz w:val="24"/>
        </w:rPr>
        <w:t xml:space="preserve"> </w:t>
      </w:r>
      <w:r>
        <w:rPr>
          <w:sz w:val="24"/>
        </w:rPr>
        <w:t>conformación</w:t>
      </w:r>
      <w:r>
        <w:rPr>
          <w:spacing w:val="-1"/>
          <w:sz w:val="24"/>
        </w:rPr>
        <w:t xml:space="preserve"> </w:t>
      </w:r>
      <w:r>
        <w:rPr>
          <w:sz w:val="24"/>
        </w:rPr>
        <w:t>de su</w:t>
      </w:r>
      <w:r>
        <w:rPr>
          <w:spacing w:val="1"/>
          <w:sz w:val="24"/>
        </w:rPr>
        <w:t xml:space="preserve"> </w:t>
      </w:r>
      <w:r>
        <w:rPr>
          <w:sz w:val="24"/>
        </w:rPr>
        <w:t>Congreso local.</w:t>
      </w:r>
    </w:p>
    <w:p w:rsidR="0098746D" w:rsidRDefault="0098746D">
      <w:pPr>
        <w:pStyle w:val="Textoindependiente"/>
        <w:spacing w:before="2"/>
        <w:rPr>
          <w:sz w:val="27"/>
        </w:rPr>
      </w:pPr>
    </w:p>
    <w:p w:rsidR="0098746D" w:rsidRDefault="00544271">
      <w:pPr>
        <w:pStyle w:val="Prrafodelista"/>
        <w:numPr>
          <w:ilvl w:val="0"/>
          <w:numId w:val="1"/>
        </w:numPr>
        <w:tabs>
          <w:tab w:val="left" w:pos="822"/>
        </w:tabs>
        <w:spacing w:before="1" w:line="271" w:lineRule="auto"/>
        <w:ind w:left="821"/>
        <w:rPr>
          <w:sz w:val="24"/>
        </w:rPr>
      </w:pPr>
      <w:r>
        <w:rPr>
          <w:sz w:val="24"/>
        </w:rPr>
        <w:t>Oaxaca: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2019</w:t>
      </w:r>
      <w:r>
        <w:rPr>
          <w:spacing w:val="-2"/>
          <w:sz w:val="24"/>
        </w:rPr>
        <w:t xml:space="preserve"> </w:t>
      </w:r>
      <w:r>
        <w:rPr>
          <w:sz w:val="24"/>
        </w:rPr>
        <w:t>reformó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2"/>
          <w:sz w:val="24"/>
        </w:rPr>
        <w:t xml:space="preserve"> </w:t>
      </w:r>
      <w:r>
        <w:rPr>
          <w:sz w:val="24"/>
        </w:rPr>
        <w:t>local</w:t>
      </w:r>
      <w:r>
        <w:rPr>
          <w:spacing w:val="-3"/>
          <w:sz w:val="24"/>
        </w:rPr>
        <w:t xml:space="preserve"> </w:t>
      </w:r>
      <w:r>
        <w:rPr>
          <w:sz w:val="24"/>
        </w:rPr>
        <w:t>par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establecer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paridad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género</w:t>
      </w:r>
      <w:r>
        <w:rPr>
          <w:spacing w:val="-14"/>
          <w:sz w:val="24"/>
        </w:rPr>
        <w:t xml:space="preserve"> </w:t>
      </w:r>
      <w:r>
        <w:rPr>
          <w:sz w:val="24"/>
        </w:rPr>
        <w:t>en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integración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todos</w:t>
      </w:r>
      <w:r>
        <w:rPr>
          <w:spacing w:val="-13"/>
          <w:sz w:val="24"/>
        </w:rPr>
        <w:t xml:space="preserve"> </w:t>
      </w:r>
      <w:r>
        <w:rPr>
          <w:sz w:val="24"/>
        </w:rPr>
        <w:t>los</w:t>
      </w:r>
      <w:r>
        <w:rPr>
          <w:spacing w:val="-12"/>
          <w:sz w:val="24"/>
        </w:rPr>
        <w:t xml:space="preserve"> </w:t>
      </w:r>
      <w:r>
        <w:rPr>
          <w:sz w:val="24"/>
        </w:rPr>
        <w:t>órganos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gobierno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en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postulación</w:t>
      </w:r>
    </w:p>
    <w:p w:rsidR="0098746D" w:rsidRDefault="0098746D">
      <w:pPr>
        <w:spacing w:line="271" w:lineRule="auto"/>
        <w:jc w:val="both"/>
        <w:rPr>
          <w:sz w:val="24"/>
        </w:rPr>
        <w:sectPr w:rsidR="0098746D">
          <w:pgSz w:w="12240" w:h="15840"/>
          <w:pgMar w:top="2800" w:right="1580" w:bottom="1240" w:left="1600" w:header="310" w:footer="1047" w:gutter="0"/>
          <w:cols w:space="720"/>
        </w:sectPr>
      </w:pPr>
    </w:p>
    <w:p w:rsidR="0098746D" w:rsidRDefault="00544271">
      <w:pPr>
        <w:pStyle w:val="Textoindependiente"/>
        <w:spacing w:before="162" w:line="278" w:lineRule="auto"/>
        <w:ind w:left="821"/>
      </w:pPr>
      <w:r>
        <w:rPr>
          <w:spacing w:val="-1"/>
        </w:rPr>
        <w:lastRenderedPageBreak/>
        <w:t>de</w:t>
      </w:r>
      <w:r>
        <w:rPr>
          <w:spacing w:val="-16"/>
        </w:rPr>
        <w:t xml:space="preserve"> </w:t>
      </w:r>
      <w:r>
        <w:rPr>
          <w:spacing w:val="-1"/>
        </w:rPr>
        <w:t>candidaturas.</w:t>
      </w:r>
      <w:r>
        <w:rPr>
          <w:spacing w:val="-19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las</w:t>
      </w:r>
      <w:r>
        <w:rPr>
          <w:spacing w:val="-17"/>
        </w:rPr>
        <w:t xml:space="preserve"> </w:t>
      </w:r>
      <w:r>
        <w:t>elecciones</w:t>
      </w:r>
      <w:r>
        <w:rPr>
          <w:spacing w:val="-16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2021,</w:t>
      </w:r>
      <w:r>
        <w:rPr>
          <w:spacing w:val="-19"/>
        </w:rPr>
        <w:t xml:space="preserve"> </w:t>
      </w:r>
      <w:r>
        <w:t>Oaxaca</w:t>
      </w:r>
      <w:r>
        <w:rPr>
          <w:spacing w:val="-16"/>
        </w:rPr>
        <w:t xml:space="preserve"> </w:t>
      </w:r>
      <w:r>
        <w:t>logró</w:t>
      </w:r>
      <w:r>
        <w:rPr>
          <w:spacing w:val="-17"/>
        </w:rPr>
        <w:t xml:space="preserve"> </w:t>
      </w:r>
      <w:r>
        <w:t>alcanzar</w:t>
      </w:r>
      <w:r>
        <w:rPr>
          <w:spacing w:val="-19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paridad</w:t>
      </w:r>
      <w:r>
        <w:rPr>
          <w:spacing w:val="-6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 conformación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Congreso</w:t>
      </w:r>
      <w:r>
        <w:rPr>
          <w:spacing w:val="1"/>
        </w:rPr>
        <w:t xml:space="preserve"> </w:t>
      </w:r>
      <w:r>
        <w:t>local.</w:t>
      </w:r>
    </w:p>
    <w:p w:rsidR="0098746D" w:rsidRDefault="0098746D">
      <w:pPr>
        <w:pStyle w:val="Textoindependiente"/>
        <w:spacing w:before="2"/>
        <w:rPr>
          <w:sz w:val="27"/>
        </w:rPr>
      </w:pPr>
    </w:p>
    <w:p w:rsidR="0098746D" w:rsidRDefault="00544271">
      <w:pPr>
        <w:pStyle w:val="Prrafodelista"/>
        <w:numPr>
          <w:ilvl w:val="0"/>
          <w:numId w:val="1"/>
        </w:numPr>
        <w:tabs>
          <w:tab w:val="left" w:pos="822"/>
        </w:tabs>
        <w:spacing w:line="276" w:lineRule="auto"/>
        <w:ind w:left="821" w:right="122"/>
        <w:rPr>
          <w:sz w:val="24"/>
        </w:rPr>
      </w:pPr>
      <w:r>
        <w:rPr>
          <w:sz w:val="24"/>
        </w:rPr>
        <w:t>Puebla: En 2019 se reformó la Ley Electoral para garantizar la paridad de</w:t>
      </w:r>
      <w:r>
        <w:rPr>
          <w:spacing w:val="1"/>
          <w:sz w:val="24"/>
        </w:rPr>
        <w:t xml:space="preserve"> </w:t>
      </w:r>
      <w:r>
        <w:rPr>
          <w:sz w:val="24"/>
        </w:rPr>
        <w:t>género en todos los cargos públicos, incluyendo los de elección popular. En</w:t>
      </w:r>
      <w:r>
        <w:rPr>
          <w:spacing w:val="-64"/>
          <w:sz w:val="24"/>
        </w:rPr>
        <w:t xml:space="preserve"> </w:t>
      </w:r>
      <w:r>
        <w:rPr>
          <w:sz w:val="24"/>
        </w:rPr>
        <w:t>las elecciones de 2021, Puebla logró alcanzar la paridad en la conformación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Congreso local.</w:t>
      </w:r>
    </w:p>
    <w:p w:rsidR="0098746D" w:rsidRDefault="0098746D">
      <w:pPr>
        <w:pStyle w:val="Textoindependiente"/>
        <w:spacing w:before="3"/>
        <w:rPr>
          <w:sz w:val="27"/>
        </w:rPr>
      </w:pPr>
    </w:p>
    <w:p w:rsidR="0098746D" w:rsidRDefault="00544271">
      <w:pPr>
        <w:pStyle w:val="Prrafodelista"/>
        <w:numPr>
          <w:ilvl w:val="0"/>
          <w:numId w:val="1"/>
        </w:numPr>
        <w:tabs>
          <w:tab w:val="left" w:pos="822"/>
        </w:tabs>
        <w:spacing w:line="276" w:lineRule="auto"/>
        <w:ind w:left="821" w:right="120"/>
        <w:rPr>
          <w:sz w:val="24"/>
        </w:rPr>
      </w:pPr>
      <w:r>
        <w:rPr>
          <w:sz w:val="24"/>
        </w:rPr>
        <w:t>Veracru</w:t>
      </w:r>
      <w:r>
        <w:rPr>
          <w:sz w:val="24"/>
        </w:rPr>
        <w:t>z:</w:t>
      </w:r>
      <w:r>
        <w:rPr>
          <w:spacing w:val="-13"/>
          <w:sz w:val="24"/>
        </w:rPr>
        <w:t xml:space="preserve"> </w:t>
      </w:r>
      <w:r>
        <w:rPr>
          <w:sz w:val="24"/>
        </w:rPr>
        <w:t>En</w:t>
      </w:r>
      <w:r>
        <w:rPr>
          <w:spacing w:val="-12"/>
          <w:sz w:val="24"/>
        </w:rPr>
        <w:t xml:space="preserve"> </w:t>
      </w:r>
      <w:r>
        <w:rPr>
          <w:sz w:val="24"/>
        </w:rPr>
        <w:t>2019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reformó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15"/>
          <w:sz w:val="24"/>
        </w:rPr>
        <w:t xml:space="preserve"> </w:t>
      </w:r>
      <w:r>
        <w:rPr>
          <w:sz w:val="24"/>
        </w:rPr>
        <w:t>local</w:t>
      </w:r>
      <w:r>
        <w:rPr>
          <w:spacing w:val="-13"/>
          <w:sz w:val="24"/>
        </w:rPr>
        <w:t xml:space="preserve"> </w:t>
      </w:r>
      <w:r>
        <w:rPr>
          <w:sz w:val="24"/>
        </w:rPr>
        <w:t>para</w:t>
      </w:r>
      <w:r>
        <w:rPr>
          <w:spacing w:val="-15"/>
          <w:sz w:val="24"/>
        </w:rPr>
        <w:t xml:space="preserve"> </w:t>
      </w:r>
      <w:r>
        <w:rPr>
          <w:sz w:val="24"/>
        </w:rPr>
        <w:t>establecer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paridad</w:t>
      </w:r>
      <w:r>
        <w:rPr>
          <w:spacing w:val="-65"/>
          <w:sz w:val="24"/>
        </w:rPr>
        <w:t xml:space="preserve"> </w:t>
      </w:r>
      <w:r>
        <w:rPr>
          <w:sz w:val="24"/>
        </w:rPr>
        <w:t>de género en la integración de todos los órganos de gobierno y en la</w:t>
      </w:r>
      <w:r>
        <w:rPr>
          <w:spacing w:val="1"/>
          <w:sz w:val="24"/>
        </w:rPr>
        <w:t xml:space="preserve"> </w:t>
      </w:r>
      <w:r>
        <w:rPr>
          <w:sz w:val="24"/>
        </w:rPr>
        <w:t>postulación de candidaturas. En las elecciones de 2021, Veracruz logró</w:t>
      </w:r>
      <w:r>
        <w:rPr>
          <w:spacing w:val="1"/>
          <w:sz w:val="24"/>
        </w:rPr>
        <w:t xml:space="preserve"> </w:t>
      </w:r>
      <w:r>
        <w:rPr>
          <w:sz w:val="24"/>
        </w:rPr>
        <w:t>alcanzar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paridad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la conformación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Congreso</w:t>
      </w:r>
      <w:r>
        <w:rPr>
          <w:spacing w:val="-2"/>
          <w:sz w:val="24"/>
        </w:rPr>
        <w:t xml:space="preserve"> </w:t>
      </w:r>
      <w:r>
        <w:rPr>
          <w:sz w:val="24"/>
        </w:rPr>
        <w:t>local.</w:t>
      </w:r>
    </w:p>
    <w:p w:rsidR="0098746D" w:rsidRDefault="0098746D">
      <w:pPr>
        <w:pStyle w:val="Textoindependiente"/>
        <w:spacing w:before="2"/>
        <w:rPr>
          <w:sz w:val="27"/>
        </w:rPr>
      </w:pPr>
    </w:p>
    <w:p w:rsidR="0098746D" w:rsidRDefault="00544271">
      <w:pPr>
        <w:pStyle w:val="Textoindependiente"/>
        <w:spacing w:line="276" w:lineRule="auto"/>
        <w:ind w:left="102" w:right="114"/>
        <w:jc w:val="both"/>
      </w:pPr>
      <w:r>
        <w:t>Por</w:t>
      </w:r>
      <w:r>
        <w:rPr>
          <w:spacing w:val="-15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parte,</w:t>
      </w:r>
      <w:r>
        <w:rPr>
          <w:spacing w:val="-15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Estado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México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Diputadas</w:t>
      </w:r>
      <w:r>
        <w:rPr>
          <w:spacing w:val="-8"/>
        </w:rPr>
        <w:t xml:space="preserve"> </w:t>
      </w:r>
      <w:r>
        <w:t>Lourdes</w:t>
      </w:r>
      <w:r>
        <w:rPr>
          <w:spacing w:val="-13"/>
        </w:rPr>
        <w:t xml:space="preserve"> </w:t>
      </w:r>
      <w:r>
        <w:t>Jezabel</w:t>
      </w:r>
      <w:r>
        <w:rPr>
          <w:spacing w:val="-13"/>
        </w:rPr>
        <w:t xml:space="preserve"> </w:t>
      </w:r>
      <w:r>
        <w:t>Delgado</w:t>
      </w:r>
      <w:r>
        <w:rPr>
          <w:spacing w:val="-12"/>
        </w:rPr>
        <w:t xml:space="preserve"> </w:t>
      </w:r>
      <w:r>
        <w:t>Flores</w:t>
      </w:r>
      <w:r>
        <w:rPr>
          <w:spacing w:val="-65"/>
        </w:rPr>
        <w:t xml:space="preserve"> </w:t>
      </w:r>
      <w:r>
        <w:t>del Grupo Parlamentario de Morena, la Diputada Paola Jiménez Hernández del</w:t>
      </w:r>
      <w:r>
        <w:rPr>
          <w:spacing w:val="1"/>
        </w:rPr>
        <w:t xml:space="preserve"> </w:t>
      </w:r>
      <w:r>
        <w:t>Grupo Parlamentario del PRI y las Diputadas María Luisa Mendoza Mondragón y</w:t>
      </w:r>
      <w:r>
        <w:rPr>
          <w:spacing w:val="1"/>
        </w:rPr>
        <w:t xml:space="preserve"> </w:t>
      </w:r>
      <w:r>
        <w:t>Claudia</w:t>
      </w:r>
      <w:r>
        <w:rPr>
          <w:spacing w:val="1"/>
        </w:rPr>
        <w:t xml:space="preserve"> </w:t>
      </w:r>
      <w:r>
        <w:t>Desiree</w:t>
      </w:r>
      <w:r>
        <w:rPr>
          <w:spacing w:val="1"/>
        </w:rPr>
        <w:t xml:space="preserve"> </w:t>
      </w:r>
      <w:r>
        <w:t>Morales</w:t>
      </w:r>
      <w:r>
        <w:rPr>
          <w:spacing w:val="1"/>
        </w:rPr>
        <w:t xml:space="preserve"> </w:t>
      </w:r>
      <w:r>
        <w:t>Robledo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Partido</w:t>
      </w:r>
      <w:r>
        <w:rPr>
          <w:spacing w:val="1"/>
        </w:rPr>
        <w:t xml:space="preserve"> </w:t>
      </w:r>
      <w:r>
        <w:t>Verde</w:t>
      </w:r>
      <w:r>
        <w:rPr>
          <w:spacing w:val="1"/>
        </w:rPr>
        <w:t xml:space="preserve"> </w:t>
      </w:r>
      <w:r>
        <w:t>Ecologista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presentaron diversas iniciativas con un objetivo en común garantizar la paridad de</w:t>
      </w:r>
      <w:r>
        <w:rPr>
          <w:spacing w:val="1"/>
        </w:rPr>
        <w:t xml:space="preserve"> </w:t>
      </w:r>
      <w:r>
        <w:t>género</w:t>
      </w:r>
      <w:r>
        <w:rPr>
          <w:spacing w:val="-1"/>
        </w:rPr>
        <w:t xml:space="preserve"> </w:t>
      </w:r>
      <w:r>
        <w:t>en la</w:t>
      </w:r>
      <w:r>
        <w:rPr>
          <w:spacing w:val="-2"/>
        </w:rPr>
        <w:t xml:space="preserve"> </w:t>
      </w:r>
      <w:r>
        <w:t>administración</w:t>
      </w:r>
      <w:r>
        <w:rPr>
          <w:spacing w:val="-2"/>
        </w:rPr>
        <w:t xml:space="preserve"> </w:t>
      </w:r>
      <w:r>
        <w:t>pública</w:t>
      </w:r>
      <w:r>
        <w:rPr>
          <w:spacing w:val="-2"/>
        </w:rPr>
        <w:t xml:space="preserve"> </w:t>
      </w:r>
      <w:r>
        <w:t>municipal.</w:t>
      </w:r>
    </w:p>
    <w:p w:rsidR="0098746D" w:rsidRDefault="0098746D">
      <w:pPr>
        <w:pStyle w:val="Textoindependiente"/>
        <w:spacing w:before="8"/>
        <w:rPr>
          <w:sz w:val="27"/>
        </w:rPr>
      </w:pPr>
    </w:p>
    <w:p w:rsidR="0098746D" w:rsidRDefault="00544271">
      <w:pPr>
        <w:pStyle w:val="Textoindependiente"/>
        <w:spacing w:line="276" w:lineRule="auto"/>
        <w:ind w:left="102" w:right="113"/>
        <w:jc w:val="both"/>
      </w:pPr>
      <w:r>
        <w:t>Estas iniciativas fueron analizadas y discutidas en las Comisiones para la Igualdad</w:t>
      </w:r>
      <w:r>
        <w:rPr>
          <w:spacing w:val="-64"/>
        </w:rPr>
        <w:t xml:space="preserve"> </w:t>
      </w:r>
      <w:r>
        <w:t>de Género, y Legislación y Administración Municipal, dando como resultado la</w:t>
      </w:r>
      <w:r>
        <w:rPr>
          <w:spacing w:val="1"/>
        </w:rPr>
        <w:t xml:space="preserve"> </w:t>
      </w:r>
      <w:r>
        <w:t>publicación del Decreto Número 126 publicado en el Periódico Oficial “Gaceta del</w:t>
      </w:r>
      <w:r>
        <w:rPr>
          <w:spacing w:val="1"/>
        </w:rPr>
        <w:t xml:space="preserve"> </w:t>
      </w:r>
      <w:r>
        <w:t>Gobierno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</w:t>
      </w:r>
      <w:r>
        <w:t>stado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México”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21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diciembre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2022.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reforman</w:t>
      </w:r>
      <w:r>
        <w:rPr>
          <w:spacing w:val="-64"/>
        </w:rPr>
        <w:t xml:space="preserve"> </w:t>
      </w:r>
      <w:r>
        <w:t>diversas disposiciones de la Ley Orgánica Municipal con el propósito de garantizar</w:t>
      </w:r>
      <w:r>
        <w:rPr>
          <w:spacing w:val="-64"/>
        </w:rPr>
        <w:t xml:space="preserve"> </w:t>
      </w:r>
      <w:r>
        <w:t>el principio de Paridad de Género en los nombramientos de las personas titulares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secretaría,</w:t>
      </w:r>
      <w:r>
        <w:rPr>
          <w:spacing w:val="-4"/>
        </w:rPr>
        <w:t xml:space="preserve"> </w:t>
      </w:r>
      <w:r>
        <w:t>tesorer</w:t>
      </w:r>
      <w:r>
        <w:t>ía,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unidades</w:t>
      </w:r>
      <w:r>
        <w:rPr>
          <w:spacing w:val="-5"/>
        </w:rPr>
        <w:t xml:space="preserve"> </w:t>
      </w:r>
      <w:r>
        <w:t>administrativas,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organismos</w:t>
      </w:r>
      <w:r>
        <w:rPr>
          <w:spacing w:val="-5"/>
        </w:rPr>
        <w:t xml:space="preserve"> </w:t>
      </w:r>
      <w:r>
        <w:t>auxiliares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Ayuntamientos.</w:t>
      </w:r>
    </w:p>
    <w:p w:rsidR="0098746D" w:rsidRDefault="0098746D">
      <w:pPr>
        <w:pStyle w:val="Textoindependiente"/>
        <w:spacing w:before="7"/>
        <w:rPr>
          <w:sz w:val="27"/>
        </w:rPr>
      </w:pPr>
    </w:p>
    <w:p w:rsidR="0098746D" w:rsidRDefault="00544271">
      <w:pPr>
        <w:pStyle w:val="Textoindependiente"/>
        <w:spacing w:line="276" w:lineRule="auto"/>
        <w:ind w:left="102" w:right="117"/>
        <w:jc w:val="both"/>
      </w:pPr>
      <w:r>
        <w:t>Por lo anteriormente expuesto, se somete a la consideración de este H. Poder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análisis,</w:t>
      </w:r>
      <w:r>
        <w:rPr>
          <w:spacing w:val="1"/>
        </w:rPr>
        <w:t xml:space="preserve"> </w:t>
      </w:r>
      <w:r>
        <w:t>discusión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aprobación</w:t>
      </w:r>
      <w:r>
        <w:rPr>
          <w:spacing w:val="-2"/>
        </w:rPr>
        <w:t xml:space="preserve"> </w:t>
      </w:r>
      <w:r>
        <w:t>en sus términos,</w:t>
      </w:r>
      <w:r>
        <w:rPr>
          <w:spacing w:val="-2"/>
        </w:rPr>
        <w:t xml:space="preserve"> </w:t>
      </w:r>
      <w:r>
        <w:t>el presente.</w:t>
      </w:r>
    </w:p>
    <w:p w:rsidR="0098746D" w:rsidRDefault="0098746D">
      <w:pPr>
        <w:pStyle w:val="Textoindependiente"/>
        <w:spacing w:before="7"/>
        <w:rPr>
          <w:sz w:val="27"/>
        </w:rPr>
      </w:pPr>
    </w:p>
    <w:p w:rsidR="0098746D" w:rsidRDefault="00544271">
      <w:pPr>
        <w:pStyle w:val="Ttulo1"/>
        <w:ind w:left="2171" w:right="2186"/>
      </w:pPr>
      <w:r>
        <w:t>ATENTAMENTE</w:t>
      </w:r>
    </w:p>
    <w:p w:rsidR="0098746D" w:rsidRDefault="0098746D">
      <w:pPr>
        <w:pStyle w:val="Textoindependiente"/>
        <w:spacing w:before="2"/>
        <w:rPr>
          <w:rFonts w:ascii="Arial"/>
          <w:b/>
          <w:sz w:val="31"/>
        </w:rPr>
      </w:pPr>
    </w:p>
    <w:p w:rsidR="0098746D" w:rsidRDefault="00544271">
      <w:pPr>
        <w:ind w:left="2171" w:right="218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MARÍA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ISABEL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SÁNCHEZ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HOLGUÍN</w:t>
      </w:r>
    </w:p>
    <w:p w:rsidR="0098746D" w:rsidRDefault="0098746D">
      <w:pPr>
        <w:jc w:val="center"/>
        <w:rPr>
          <w:rFonts w:ascii="Arial" w:hAnsi="Arial"/>
          <w:sz w:val="24"/>
        </w:rPr>
        <w:sectPr w:rsidR="0098746D">
          <w:pgSz w:w="12240" w:h="15840"/>
          <w:pgMar w:top="2800" w:right="1580" w:bottom="1240" w:left="1600" w:header="310" w:footer="1047" w:gutter="0"/>
          <w:cols w:space="720"/>
        </w:sectPr>
      </w:pPr>
    </w:p>
    <w:p w:rsidR="0098746D" w:rsidRDefault="0098746D">
      <w:pPr>
        <w:pStyle w:val="Textoindependiente"/>
        <w:rPr>
          <w:rFonts w:ascii="Arial"/>
          <w:b/>
          <w:sz w:val="20"/>
        </w:rPr>
      </w:pPr>
    </w:p>
    <w:p w:rsidR="0098746D" w:rsidRDefault="00544271">
      <w:pPr>
        <w:pStyle w:val="Ttulo1"/>
        <w:spacing w:before="208"/>
        <w:ind w:right="116"/>
        <w:jc w:val="both"/>
      </w:pPr>
      <w:r>
        <w:t>LA H. "LXI" LEGISLATURA EN EJERCICIO DE LAS FACULTADES QUE LE</w:t>
      </w:r>
      <w:r>
        <w:rPr>
          <w:spacing w:val="1"/>
        </w:rPr>
        <w:t xml:space="preserve"> </w:t>
      </w:r>
      <w:r>
        <w:t>CONFIEREN LOS ARTÍCULOS 57 Y 61 FRACCIÓN I DE LA CONSTITUCIÓN</w:t>
      </w:r>
      <w:r>
        <w:rPr>
          <w:spacing w:val="1"/>
        </w:rPr>
        <w:t xml:space="preserve"> </w:t>
      </w:r>
      <w:r>
        <w:t>POLÍTICA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LIBRE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SOBERANO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MÉXICO,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38</w:t>
      </w:r>
      <w:r>
        <w:rPr>
          <w:spacing w:val="-3"/>
        </w:rPr>
        <w:t xml:space="preserve"> </w:t>
      </w:r>
      <w:r>
        <w:t>FRACCIÓN</w:t>
      </w:r>
      <w:r>
        <w:rPr>
          <w:spacing w:val="-3"/>
        </w:rPr>
        <w:t xml:space="preserve"> </w:t>
      </w:r>
      <w:r>
        <w:t>IV</w:t>
      </w:r>
      <w:r>
        <w:rPr>
          <w:spacing w:val="-65"/>
        </w:rPr>
        <w:t xml:space="preserve"> </w:t>
      </w:r>
      <w:r>
        <w:t>Y 83 DE LA LEY ORGÁNICA DEL PODER LEGISLATIVO DEL ESTADO LIBRE</w:t>
      </w:r>
      <w:r>
        <w:rPr>
          <w:spacing w:val="1"/>
        </w:rPr>
        <w:t xml:space="preserve"> </w:t>
      </w:r>
      <w:r>
        <w:t>Y SOBERANO DE MÉXICO, ASÍ COMO EL ARTÍCULO 72 FRACCIÓN III DEL</w:t>
      </w:r>
      <w:r>
        <w:rPr>
          <w:spacing w:val="1"/>
        </w:rPr>
        <w:t xml:space="preserve"> </w:t>
      </w:r>
      <w:r>
        <w:t>REGLAMENTO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LIBRE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SOBERANO, HA</w:t>
      </w:r>
      <w:r>
        <w:rPr>
          <w:spacing w:val="-1"/>
        </w:rPr>
        <w:t xml:space="preserve"> </w:t>
      </w:r>
      <w:r>
        <w:t>TENIDO A BIEN EMITIR EL</w:t>
      </w:r>
      <w:r>
        <w:rPr>
          <w:spacing w:val="-1"/>
        </w:rPr>
        <w:t xml:space="preserve"> </w:t>
      </w:r>
      <w:r>
        <w:t>SIGUIENTE:</w:t>
      </w:r>
    </w:p>
    <w:p w:rsidR="0098746D" w:rsidRDefault="0098746D">
      <w:pPr>
        <w:pStyle w:val="Textoindependiente"/>
        <w:rPr>
          <w:rFonts w:ascii="Arial"/>
          <w:b/>
        </w:rPr>
      </w:pPr>
    </w:p>
    <w:p w:rsidR="0098746D" w:rsidRDefault="00544271">
      <w:pPr>
        <w:ind w:left="2170" w:right="2188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ACU</w:t>
      </w:r>
      <w:r>
        <w:rPr>
          <w:rFonts w:ascii="Arial"/>
          <w:b/>
          <w:sz w:val="24"/>
        </w:rPr>
        <w:t>ERDO</w:t>
      </w:r>
    </w:p>
    <w:p w:rsidR="0098746D" w:rsidRDefault="0098746D">
      <w:pPr>
        <w:pStyle w:val="Textoindependiente"/>
        <w:rPr>
          <w:rFonts w:ascii="Arial"/>
          <w:b/>
        </w:rPr>
      </w:pPr>
    </w:p>
    <w:p w:rsidR="0098746D" w:rsidRDefault="00544271">
      <w:pPr>
        <w:pStyle w:val="Textoindependiente"/>
        <w:ind w:left="102" w:right="117"/>
        <w:jc w:val="both"/>
      </w:pPr>
      <w:r>
        <w:rPr>
          <w:rFonts w:ascii="Arial" w:hAnsi="Arial"/>
          <w:b/>
        </w:rPr>
        <w:t>ÚNICO.</w:t>
      </w:r>
      <w:r>
        <w:rPr>
          <w:rFonts w:ascii="Arial" w:hAnsi="Arial"/>
          <w:b/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exhorta</w:t>
      </w:r>
      <w:r>
        <w:rPr>
          <w:spacing w:val="-14"/>
        </w:rPr>
        <w:t xml:space="preserve"> </w:t>
      </w:r>
      <w:r>
        <w:t>respetuosamente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Presidentes</w:t>
      </w:r>
      <w:r>
        <w:rPr>
          <w:spacing w:val="-12"/>
        </w:rPr>
        <w:t xml:space="preserve"> </w:t>
      </w:r>
      <w:r>
        <w:t>Municipales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125</w:t>
      </w:r>
      <w:r>
        <w:rPr>
          <w:spacing w:val="-65"/>
        </w:rPr>
        <w:t xml:space="preserve"> </w:t>
      </w:r>
      <w:r>
        <w:t>Ayuntamientos del Estado de México a informar a esta soberanía sobre el avance</w:t>
      </w:r>
      <w:r>
        <w:rPr>
          <w:spacing w:val="1"/>
        </w:rPr>
        <w:t xml:space="preserve"> </w:t>
      </w:r>
      <w:r>
        <w:t>en el cumplimiento del Decreto Número 126 de la “LXI” Legislatura, en materia de</w:t>
      </w:r>
      <w:r>
        <w:rPr>
          <w:spacing w:val="1"/>
        </w:rPr>
        <w:t xml:space="preserve"> </w:t>
      </w:r>
      <w:r>
        <w:t>paridad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género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Administración</w:t>
      </w:r>
      <w:r>
        <w:rPr>
          <w:spacing w:val="-10"/>
        </w:rPr>
        <w:t xml:space="preserve"> </w:t>
      </w:r>
      <w:r>
        <w:t>Pública</w:t>
      </w:r>
      <w:r>
        <w:rPr>
          <w:spacing w:val="-5"/>
        </w:rPr>
        <w:t xml:space="preserve"> </w:t>
      </w:r>
      <w:r>
        <w:t>Municipal,</w:t>
      </w:r>
      <w:r>
        <w:rPr>
          <w:spacing w:val="-13"/>
        </w:rPr>
        <w:t xml:space="preserve"> </w:t>
      </w:r>
      <w:r>
        <w:t>publicado</w:t>
      </w:r>
      <w:r>
        <w:rPr>
          <w:spacing w:val="-7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Periódico</w:t>
      </w:r>
      <w:r>
        <w:rPr>
          <w:spacing w:val="-64"/>
        </w:rPr>
        <w:t xml:space="preserve"> </w:t>
      </w:r>
      <w:r>
        <w:t>Oficial</w:t>
      </w:r>
      <w:r>
        <w:rPr>
          <w:spacing w:val="-12"/>
        </w:rPr>
        <w:t xml:space="preserve"> </w:t>
      </w:r>
      <w:r>
        <w:t>“Gaceta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Gobierno”</w:t>
      </w:r>
      <w:r>
        <w:rPr>
          <w:spacing w:val="-15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Estado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México</w:t>
      </w:r>
      <w:r>
        <w:rPr>
          <w:spacing w:val="-11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veintiuno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diciembre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dos</w:t>
      </w:r>
      <w:r>
        <w:rPr>
          <w:spacing w:val="-65"/>
        </w:rPr>
        <w:t xml:space="preserve"> </w:t>
      </w:r>
      <w:r>
        <w:t>mil</w:t>
      </w:r>
      <w:r>
        <w:rPr>
          <w:spacing w:val="-2"/>
        </w:rPr>
        <w:t xml:space="preserve"> </w:t>
      </w:r>
      <w:r>
        <w:t>veintidós,</w:t>
      </w:r>
      <w:r>
        <w:rPr>
          <w:spacing w:val="-2"/>
        </w:rPr>
        <w:t xml:space="preserve"> </w:t>
      </w:r>
      <w:r>
        <w:t>en un</w:t>
      </w:r>
      <w:r>
        <w:rPr>
          <w:spacing w:val="-2"/>
        </w:rPr>
        <w:t xml:space="preserve"> </w:t>
      </w:r>
      <w:r>
        <w:t>plazo no</w:t>
      </w:r>
      <w:r>
        <w:rPr>
          <w:spacing w:val="-2"/>
        </w:rPr>
        <w:t xml:space="preserve"> </w:t>
      </w:r>
      <w:r>
        <w:t>mayor de treinta</w:t>
      </w:r>
      <w:r>
        <w:rPr>
          <w:spacing w:val="-1"/>
        </w:rPr>
        <w:t xml:space="preserve"> </w:t>
      </w:r>
      <w:r>
        <w:t>días.</w:t>
      </w:r>
    </w:p>
    <w:p w:rsidR="0098746D" w:rsidRDefault="0098746D">
      <w:pPr>
        <w:pStyle w:val="Textoindependiente"/>
        <w:spacing w:before="1"/>
      </w:pPr>
    </w:p>
    <w:p w:rsidR="0098746D" w:rsidRDefault="00544271">
      <w:pPr>
        <w:pStyle w:val="Ttulo1"/>
        <w:ind w:left="2171" w:right="2186"/>
      </w:pPr>
      <w:r>
        <w:t>TRANSITORIOS</w:t>
      </w:r>
    </w:p>
    <w:p w:rsidR="0098746D" w:rsidRDefault="0098746D">
      <w:pPr>
        <w:pStyle w:val="Textoindependiente"/>
        <w:rPr>
          <w:rFonts w:ascii="Arial"/>
          <w:b/>
        </w:rPr>
      </w:pPr>
    </w:p>
    <w:p w:rsidR="0098746D" w:rsidRDefault="00544271">
      <w:pPr>
        <w:pStyle w:val="Textoindependiente"/>
        <w:ind w:left="102" w:right="117"/>
        <w:jc w:val="both"/>
      </w:pPr>
      <w:r>
        <w:rPr>
          <w:rFonts w:ascii="Arial" w:hAnsi="Arial"/>
          <w:b/>
        </w:rPr>
        <w:t xml:space="preserve">PRIMERO. </w:t>
      </w:r>
      <w:r>
        <w:t>Publíquese el presente Acuerdo en el Periódico Oficial “Gaceta del</w:t>
      </w:r>
      <w:r>
        <w:rPr>
          <w:spacing w:val="1"/>
        </w:rPr>
        <w:t xml:space="preserve"> </w:t>
      </w:r>
      <w:r>
        <w:t>Gobierno”.</w:t>
      </w:r>
    </w:p>
    <w:p w:rsidR="0098746D" w:rsidRDefault="0098746D">
      <w:pPr>
        <w:pStyle w:val="Textoindependiente"/>
      </w:pPr>
    </w:p>
    <w:p w:rsidR="0098746D" w:rsidRDefault="00544271">
      <w:pPr>
        <w:pStyle w:val="Textoindependiente"/>
        <w:ind w:left="102" w:right="116"/>
        <w:jc w:val="both"/>
      </w:pPr>
      <w:r>
        <w:rPr>
          <w:rFonts w:ascii="Arial" w:hAnsi="Arial"/>
          <w:b/>
        </w:rPr>
        <w:t xml:space="preserve">SEGUNDO. </w:t>
      </w:r>
      <w:r>
        <w:t>Comuníquese a los 125 Ayuntamientos de los municipios del Estado</w:t>
      </w:r>
      <w:r>
        <w:rPr>
          <w:spacing w:val="1"/>
        </w:rPr>
        <w:t xml:space="preserve"> </w:t>
      </w:r>
      <w:r>
        <w:t>de México.</w:t>
      </w:r>
    </w:p>
    <w:p w:rsidR="0098746D" w:rsidRDefault="0098746D">
      <w:pPr>
        <w:pStyle w:val="Textoindependiente"/>
      </w:pPr>
    </w:p>
    <w:p w:rsidR="0098746D" w:rsidRDefault="00544271">
      <w:pPr>
        <w:pStyle w:val="Textoindependiente"/>
        <w:ind w:left="102" w:right="128"/>
        <w:jc w:val="both"/>
      </w:pPr>
      <w:r>
        <w:t>Lo tendrá entendido el Gobernador del Estado, haciendo que se publique y se</w:t>
      </w:r>
      <w:r>
        <w:rPr>
          <w:spacing w:val="1"/>
        </w:rPr>
        <w:t xml:space="preserve"> </w:t>
      </w:r>
      <w:r>
        <w:t>cumpla.</w:t>
      </w:r>
    </w:p>
    <w:p w:rsidR="0098746D" w:rsidRDefault="0098746D">
      <w:pPr>
        <w:pStyle w:val="Textoindependiente"/>
        <w:spacing w:before="1"/>
      </w:pPr>
    </w:p>
    <w:p w:rsidR="0098746D" w:rsidRDefault="00544271">
      <w:pPr>
        <w:pStyle w:val="Textoindependiente"/>
        <w:ind w:left="102" w:right="120"/>
        <w:jc w:val="both"/>
      </w:pPr>
      <w:r>
        <w:t>Dado e</w:t>
      </w:r>
      <w:r>
        <w:t>n el Palacio del Poder Legislativo, en la Ciudad de Toluca de Lerdo, Capital</w:t>
      </w:r>
      <w:r>
        <w:rPr>
          <w:spacing w:val="-6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-3"/>
        </w:rPr>
        <w:t xml:space="preserve"> </w:t>
      </w:r>
      <w:r>
        <w:t>a los</w:t>
      </w:r>
      <w:r>
        <w:rPr>
          <w:spacing w:val="64"/>
        </w:rPr>
        <w:t xml:space="preserve"> </w:t>
      </w:r>
      <w:r>
        <w:t>días del</w:t>
      </w:r>
      <w:r>
        <w:rPr>
          <w:spacing w:val="-3"/>
        </w:rPr>
        <w:t xml:space="preserve"> </w:t>
      </w:r>
      <w:r>
        <w:t>mes</w:t>
      </w:r>
      <w:r>
        <w:rPr>
          <w:spacing w:val="-1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del año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mil</w:t>
      </w:r>
      <w:r>
        <w:rPr>
          <w:spacing w:val="7"/>
        </w:rPr>
        <w:t xml:space="preserve"> </w:t>
      </w:r>
      <w:r>
        <w:t>veintitrés.</w:t>
      </w:r>
    </w:p>
    <w:sectPr w:rsidR="0098746D">
      <w:pgSz w:w="12240" w:h="15840"/>
      <w:pgMar w:top="2800" w:right="1580" w:bottom="1240" w:left="1600" w:header="310" w:footer="10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271" w:rsidRDefault="00544271">
      <w:r>
        <w:separator/>
      </w:r>
    </w:p>
  </w:endnote>
  <w:endnote w:type="continuationSeparator" w:id="0">
    <w:p w:rsidR="00544271" w:rsidRDefault="00544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746D" w:rsidRDefault="00544271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18208" behindDoc="1" locked="0" layoutInCell="1" allowOverlap="1">
          <wp:simplePos x="0" y="0"/>
          <wp:positionH relativeFrom="page">
            <wp:posOffset>5562094</wp:posOffset>
          </wp:positionH>
          <wp:positionV relativeFrom="page">
            <wp:posOffset>9530458</wp:posOffset>
          </wp:positionV>
          <wp:extent cx="1857105" cy="188597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57105" cy="18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6BC9">
      <w:rPr>
        <w:noProof/>
      </w:rPr>
      <mc:AlternateContent>
        <mc:Choice Requires="wps">
          <w:drawing>
            <wp:anchor distT="0" distB="0" distL="114300" distR="114300" simplePos="0" relativeHeight="487518720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9253855</wp:posOffset>
              </wp:positionV>
              <wp:extent cx="2061210" cy="4464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21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46D" w:rsidRDefault="00544271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color w:val="691F44"/>
                              <w:w w:val="95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Verdana"/>
                              <w:color w:val="691F44"/>
                              <w:spacing w:val="-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691F44"/>
                              <w:w w:val="95"/>
                              <w:sz w:val="18"/>
                            </w:rPr>
                            <w:t>Hidalgo</w:t>
                          </w:r>
                          <w:r>
                            <w:rPr>
                              <w:rFonts w:ascii="Verdana"/>
                              <w:color w:val="691F44"/>
                              <w:spacing w:val="-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691F44"/>
                              <w:w w:val="95"/>
                              <w:sz w:val="18"/>
                            </w:rPr>
                            <w:t>s/n</w:t>
                          </w:r>
                        </w:p>
                        <w:p w:rsidR="0098746D" w:rsidRDefault="00544271">
                          <w:pPr>
                            <w:spacing w:before="2" w:line="242" w:lineRule="auto"/>
                            <w:ind w:left="20" w:right="15"/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Col.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Centro.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8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Méx.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0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50000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7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4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279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4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279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3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4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84.1pt;margin-top:728.65pt;width:162.3pt;height:35.15pt;z-index:-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" filled="f" stroked="f">
              <v:textbox inset="0,0,0,0">
                <w:txbxContent>
                  <w:p w:rsidR="0098746D" w:rsidRDefault="00544271">
                    <w:pPr>
                      <w:spacing w:before="20"/>
                      <w:ind w:left="2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691F44"/>
                        <w:w w:val="95"/>
                        <w:sz w:val="18"/>
                      </w:rPr>
                      <w:t>Plaza</w:t>
                    </w:r>
                    <w:r>
                      <w:rPr>
                        <w:rFonts w:ascii="Verdana"/>
                        <w:color w:val="691F44"/>
                        <w:spacing w:val="-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691F44"/>
                        <w:w w:val="95"/>
                        <w:sz w:val="18"/>
                      </w:rPr>
                      <w:t>Hidalgo</w:t>
                    </w:r>
                    <w:r>
                      <w:rPr>
                        <w:rFonts w:ascii="Verdana"/>
                        <w:color w:val="691F44"/>
                        <w:spacing w:val="-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691F44"/>
                        <w:w w:val="95"/>
                        <w:sz w:val="18"/>
                      </w:rPr>
                      <w:t>s/n</w:t>
                    </w:r>
                  </w:p>
                  <w:p w:rsidR="0098746D" w:rsidRDefault="00544271">
                    <w:pPr>
                      <w:spacing w:before="2" w:line="242" w:lineRule="auto"/>
                      <w:ind w:left="20" w:right="15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Col.</w:t>
                    </w:r>
                    <w:r>
                      <w:rPr>
                        <w:rFonts w:ascii="Verdana" w:hAnsi="Verdana"/>
                        <w:color w:val="691F44"/>
                        <w:spacing w:val="-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Centro.</w:t>
                    </w:r>
                    <w:r>
                      <w:rPr>
                        <w:rFonts w:ascii="Verdana" w:hAnsi="Verdana"/>
                        <w:color w:val="691F44"/>
                        <w:spacing w:val="-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Toluca,</w:t>
                    </w:r>
                    <w:r>
                      <w:rPr>
                        <w:rFonts w:ascii="Verdana" w:hAnsi="Verdana"/>
                        <w:color w:val="691F44"/>
                        <w:spacing w:val="-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Méx.</w:t>
                    </w:r>
                    <w:r>
                      <w:rPr>
                        <w:rFonts w:ascii="Verdana" w:hAnsi="Verdana"/>
                        <w:color w:val="691F44"/>
                        <w:spacing w:val="-10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C.</w:t>
                    </w:r>
                    <w:r>
                      <w:rPr>
                        <w:rFonts w:ascii="Verdana" w:hAnsi="Verdana"/>
                        <w:color w:val="691F44"/>
                        <w:spacing w:val="-1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P.</w:t>
                    </w:r>
                    <w:r>
                      <w:rPr>
                        <w:rFonts w:ascii="Verdana" w:hAnsi="Verdana"/>
                        <w:color w:val="691F44"/>
                        <w:spacing w:val="-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50000</w:t>
                    </w:r>
                    <w:r>
                      <w:rPr>
                        <w:rFonts w:ascii="Verdana" w:hAnsi="Verdana"/>
                        <w:color w:val="691F44"/>
                        <w:spacing w:val="-5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Tel.</w:t>
                    </w:r>
                    <w:r>
                      <w:rPr>
                        <w:rFonts w:ascii="Verdana" w:hAnsi="Verdana"/>
                        <w:color w:val="691F44"/>
                        <w:spacing w:val="-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279</w:t>
                    </w:r>
                    <w:r>
                      <w:rPr>
                        <w:rFonts w:ascii="Verdana" w:hAnsi="Verdana"/>
                        <w:color w:val="691F44"/>
                        <w:spacing w:val="-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64</w:t>
                    </w:r>
                    <w:r>
                      <w:rPr>
                        <w:rFonts w:ascii="Verdana" w:hAnsi="Verdana"/>
                        <w:color w:val="691F44"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00</w:t>
                    </w:r>
                    <w:r>
                      <w:rPr>
                        <w:rFonts w:ascii="Verdana" w:hAnsi="Verdana"/>
                        <w:color w:val="691F44"/>
                        <w:spacing w:val="-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y</w:t>
                    </w:r>
                    <w:r>
                      <w:rPr>
                        <w:rFonts w:ascii="Verdana" w:hAnsi="Verdana"/>
                        <w:color w:val="691F44"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279</w:t>
                    </w:r>
                    <w:r>
                      <w:rPr>
                        <w:rFonts w:ascii="Verdana" w:hAnsi="Verdana"/>
                        <w:color w:val="691F44"/>
                        <w:spacing w:val="-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65</w:t>
                    </w:r>
                    <w:r>
                      <w:rPr>
                        <w:rFonts w:ascii="Verdana" w:hAnsi="Verdana"/>
                        <w:color w:val="691F44"/>
                        <w:spacing w:val="-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271" w:rsidRDefault="00544271">
      <w:r>
        <w:separator/>
      </w:r>
    </w:p>
  </w:footnote>
  <w:footnote w:type="continuationSeparator" w:id="0">
    <w:p w:rsidR="00544271" w:rsidRDefault="00544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746D" w:rsidRDefault="00544271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16160" behindDoc="1" locked="0" layoutInCell="1" allowOverlap="1">
          <wp:simplePos x="0" y="0"/>
          <wp:positionH relativeFrom="page">
            <wp:posOffset>2813816</wp:posOffset>
          </wp:positionH>
          <wp:positionV relativeFrom="page">
            <wp:posOffset>196615</wp:posOffset>
          </wp:positionV>
          <wp:extent cx="1780408" cy="57857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0408" cy="578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6BC9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>
              <wp:simplePos x="0" y="0"/>
              <wp:positionH relativeFrom="page">
                <wp:posOffset>2970530</wp:posOffset>
              </wp:positionH>
              <wp:positionV relativeFrom="page">
                <wp:posOffset>819150</wp:posOffset>
              </wp:positionV>
              <wp:extent cx="1643380" cy="269875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3380" cy="269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46D" w:rsidRDefault="00544271">
                          <w:pPr>
                            <w:spacing w:before="18"/>
                            <w:ind w:left="20" w:firstLine="400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96174A"/>
                              <w:w w:val="90"/>
                              <w:sz w:val="16"/>
                            </w:rPr>
                            <w:t>Grupo Parlamentario del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Partido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3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Revolucionario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31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Institucional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33.9pt;margin-top:64.5pt;width:129.4pt;height:21.2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h4f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" filled="f" stroked="f">
              <v:textbox inset="0,0,0,0">
                <w:txbxContent>
                  <w:p w:rsidR="0098746D" w:rsidRDefault="00544271">
                    <w:pPr>
                      <w:spacing w:before="18"/>
                      <w:ind w:left="20" w:firstLine="400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96174A"/>
                        <w:w w:val="90"/>
                        <w:sz w:val="16"/>
                      </w:rPr>
                      <w:t>Grupo Parlamentario del</w:t>
                    </w:r>
                    <w:r>
                      <w:rPr>
                        <w:rFonts w:ascii="Tahoma"/>
                        <w:b/>
                        <w:color w:val="96174A"/>
                        <w:spacing w:val="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Partido</w:t>
                    </w:r>
                    <w:r>
                      <w:rPr>
                        <w:rFonts w:ascii="Tahoma"/>
                        <w:b/>
                        <w:color w:val="96174A"/>
                        <w:spacing w:val="3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Revolucionario</w:t>
                    </w:r>
                    <w:r>
                      <w:rPr>
                        <w:rFonts w:ascii="Tahoma"/>
                        <w:b/>
                        <w:color w:val="96174A"/>
                        <w:spacing w:val="3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Institucional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66BC9">
      <w:rPr>
        <w:noProof/>
      </w:rPr>
      <mc:AlternateContent>
        <mc:Choice Requires="wps">
          <w:drawing>
            <wp:anchor distT="0" distB="0" distL="114300" distR="114300" simplePos="0" relativeHeight="487517184" behindDoc="1" locked="0" layoutInCell="1" allowOverlap="1">
              <wp:simplePos x="0" y="0"/>
              <wp:positionH relativeFrom="page">
                <wp:posOffset>2404745</wp:posOffset>
              </wp:positionH>
              <wp:positionV relativeFrom="page">
                <wp:posOffset>1239520</wp:posOffset>
              </wp:positionV>
              <wp:extent cx="2957195" cy="24447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7195" cy="244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46D" w:rsidRDefault="00544271">
                          <w:pPr>
                            <w:spacing w:before="21"/>
                            <w:ind w:left="20"/>
                            <w:rPr>
                              <w:rFonts w:ascii="Verdana" w:hAnsi="Verdan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w w:val="85"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Verdana" w:hAnsi="Verdana"/>
                              <w:b/>
                              <w:spacing w:val="8"/>
                              <w:w w:val="8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w w:val="85"/>
                              <w:sz w:val="28"/>
                            </w:rPr>
                            <w:t>María</w:t>
                          </w:r>
                          <w:r>
                            <w:rPr>
                              <w:rFonts w:ascii="Verdana" w:hAnsi="Verdana"/>
                              <w:b/>
                              <w:spacing w:val="9"/>
                              <w:w w:val="8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w w:val="85"/>
                              <w:sz w:val="28"/>
                            </w:rPr>
                            <w:t>Isabel</w:t>
                          </w:r>
                          <w:r>
                            <w:rPr>
                              <w:rFonts w:ascii="Verdana" w:hAnsi="Verdana"/>
                              <w:b/>
                              <w:spacing w:val="3"/>
                              <w:w w:val="8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w w:val="85"/>
                              <w:sz w:val="28"/>
                            </w:rPr>
                            <w:t>Sánchez</w:t>
                          </w:r>
                          <w:r>
                            <w:rPr>
                              <w:rFonts w:ascii="Verdana" w:hAnsi="Verdana"/>
                              <w:b/>
                              <w:spacing w:val="5"/>
                              <w:w w:val="8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w w:val="85"/>
                              <w:sz w:val="28"/>
                            </w:rPr>
                            <w:t>Holguín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189.35pt;margin-top:97.6pt;width:232.85pt;height:19.25pt;z-index:-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mPPsAIAALA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" filled="f" stroked="f">
              <v:textbox inset="0,0,0,0">
                <w:txbxContent>
                  <w:p w:rsidR="0098746D" w:rsidRDefault="00544271">
                    <w:pPr>
                      <w:spacing w:before="21"/>
                      <w:ind w:left="20"/>
                      <w:rPr>
                        <w:rFonts w:ascii="Verdana" w:hAnsi="Verdana"/>
                        <w:b/>
                        <w:sz w:val="28"/>
                      </w:rPr>
                    </w:pPr>
                    <w:r>
                      <w:rPr>
                        <w:rFonts w:ascii="Verdana" w:hAnsi="Verdana"/>
                        <w:b/>
                        <w:w w:val="85"/>
                        <w:sz w:val="28"/>
                      </w:rPr>
                      <w:t>Dip.</w:t>
                    </w:r>
                    <w:r>
                      <w:rPr>
                        <w:rFonts w:ascii="Verdana" w:hAnsi="Verdana"/>
                        <w:b/>
                        <w:spacing w:val="8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w w:val="85"/>
                        <w:sz w:val="28"/>
                      </w:rPr>
                      <w:t>María</w:t>
                    </w:r>
                    <w:r>
                      <w:rPr>
                        <w:rFonts w:ascii="Verdana" w:hAnsi="Verdana"/>
                        <w:b/>
                        <w:spacing w:val="9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w w:val="85"/>
                        <w:sz w:val="28"/>
                      </w:rPr>
                      <w:t>Isabel</w:t>
                    </w:r>
                    <w:r>
                      <w:rPr>
                        <w:rFonts w:ascii="Verdana" w:hAnsi="Verdana"/>
                        <w:b/>
                        <w:spacing w:val="3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w w:val="85"/>
                        <w:sz w:val="28"/>
                      </w:rPr>
                      <w:t>Sánchez</w:t>
                    </w:r>
                    <w:r>
                      <w:rPr>
                        <w:rFonts w:ascii="Verdana" w:hAnsi="Verdana"/>
                        <w:b/>
                        <w:spacing w:val="5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w w:val="85"/>
                        <w:sz w:val="28"/>
                      </w:rPr>
                      <w:t>Holguín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66BC9">
      <w:rPr>
        <w:noProof/>
      </w:rPr>
      <mc:AlternateContent>
        <mc:Choice Requires="wps">
          <w:drawing>
            <wp:anchor distT="0" distB="0" distL="114300" distR="114300" simplePos="0" relativeHeight="487517696" behindDoc="1" locked="0" layoutInCell="1" allowOverlap="1">
              <wp:simplePos x="0" y="0"/>
              <wp:positionH relativeFrom="page">
                <wp:posOffset>1150620</wp:posOffset>
              </wp:positionH>
              <wp:positionV relativeFrom="page">
                <wp:posOffset>1649730</wp:posOffset>
              </wp:positionV>
              <wp:extent cx="5464810" cy="15113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481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46D" w:rsidRDefault="00544271">
                          <w:pPr>
                            <w:spacing w:before="21"/>
                            <w:ind w:left="20"/>
                            <w:rPr>
                              <w:rFonts w:ascii="Verdana" w:hAnsi="Verdan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9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8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8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8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9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5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1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1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8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1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8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1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90.6pt;margin-top:129.9pt;width:430.3pt;height:11.9pt;z-index:-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" filled="f" stroked="f">
              <v:textbox inset="0,0,0,0">
                <w:txbxContent>
                  <w:p w:rsidR="0098746D" w:rsidRDefault="00544271">
                    <w:pPr>
                      <w:spacing w:before="21"/>
                      <w:ind w:left="20"/>
                      <w:rPr>
                        <w:rFonts w:ascii="Verdana" w:hAnsi="Verdana"/>
                        <w:b/>
                        <w:sz w:val="16"/>
                      </w:rPr>
                    </w:pP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“2023.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9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Año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8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del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Septuagésimo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8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Aniversario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8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del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9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Reconocimiento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del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Derecho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al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8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Voto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de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8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las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Mujeres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en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4709B"/>
    <w:multiLevelType w:val="hybridMultilevel"/>
    <w:tmpl w:val="7B8AC3B6"/>
    <w:lvl w:ilvl="0" w:tplc="AD4CC22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ACB05F88">
      <w:numFmt w:val="bullet"/>
      <w:lvlText w:val="•"/>
      <w:lvlJc w:val="left"/>
      <w:pPr>
        <w:ind w:left="1644" w:hanging="360"/>
      </w:pPr>
      <w:rPr>
        <w:rFonts w:hint="default"/>
        <w:lang w:val="es-ES" w:eastAsia="en-US" w:bidi="ar-SA"/>
      </w:rPr>
    </w:lvl>
    <w:lvl w:ilvl="2" w:tplc="7BBC6044">
      <w:numFmt w:val="bullet"/>
      <w:lvlText w:val="•"/>
      <w:lvlJc w:val="left"/>
      <w:pPr>
        <w:ind w:left="2468" w:hanging="360"/>
      </w:pPr>
      <w:rPr>
        <w:rFonts w:hint="default"/>
        <w:lang w:val="es-ES" w:eastAsia="en-US" w:bidi="ar-SA"/>
      </w:rPr>
    </w:lvl>
    <w:lvl w:ilvl="3" w:tplc="A3020F70">
      <w:numFmt w:val="bullet"/>
      <w:lvlText w:val="•"/>
      <w:lvlJc w:val="left"/>
      <w:pPr>
        <w:ind w:left="3292" w:hanging="360"/>
      </w:pPr>
      <w:rPr>
        <w:rFonts w:hint="default"/>
        <w:lang w:val="es-ES" w:eastAsia="en-US" w:bidi="ar-SA"/>
      </w:rPr>
    </w:lvl>
    <w:lvl w:ilvl="4" w:tplc="A0FC80C8">
      <w:numFmt w:val="bullet"/>
      <w:lvlText w:val="•"/>
      <w:lvlJc w:val="left"/>
      <w:pPr>
        <w:ind w:left="4116" w:hanging="360"/>
      </w:pPr>
      <w:rPr>
        <w:rFonts w:hint="default"/>
        <w:lang w:val="es-ES" w:eastAsia="en-US" w:bidi="ar-SA"/>
      </w:rPr>
    </w:lvl>
    <w:lvl w:ilvl="5" w:tplc="1C78733A">
      <w:numFmt w:val="bullet"/>
      <w:lvlText w:val="•"/>
      <w:lvlJc w:val="left"/>
      <w:pPr>
        <w:ind w:left="4940" w:hanging="360"/>
      </w:pPr>
      <w:rPr>
        <w:rFonts w:hint="default"/>
        <w:lang w:val="es-ES" w:eastAsia="en-US" w:bidi="ar-SA"/>
      </w:rPr>
    </w:lvl>
    <w:lvl w:ilvl="6" w:tplc="DC4AAAB2">
      <w:numFmt w:val="bullet"/>
      <w:lvlText w:val="•"/>
      <w:lvlJc w:val="left"/>
      <w:pPr>
        <w:ind w:left="5764" w:hanging="360"/>
      </w:pPr>
      <w:rPr>
        <w:rFonts w:hint="default"/>
        <w:lang w:val="es-ES" w:eastAsia="en-US" w:bidi="ar-SA"/>
      </w:rPr>
    </w:lvl>
    <w:lvl w:ilvl="7" w:tplc="E83AB42A">
      <w:numFmt w:val="bullet"/>
      <w:lvlText w:val="•"/>
      <w:lvlJc w:val="left"/>
      <w:pPr>
        <w:ind w:left="6588" w:hanging="360"/>
      </w:pPr>
      <w:rPr>
        <w:rFonts w:hint="default"/>
        <w:lang w:val="es-ES" w:eastAsia="en-US" w:bidi="ar-SA"/>
      </w:rPr>
    </w:lvl>
    <w:lvl w:ilvl="8" w:tplc="640EDE42">
      <w:numFmt w:val="bullet"/>
      <w:lvlText w:val="•"/>
      <w:lvlJc w:val="left"/>
      <w:pPr>
        <w:ind w:left="7412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6D"/>
    <w:rsid w:val="00544271"/>
    <w:rsid w:val="0098746D"/>
    <w:rsid w:val="00D6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6D7E1E-D698-4357-A0C8-1D3B5948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1"/>
      <w:ind w:left="20"/>
    </w:pPr>
    <w:rPr>
      <w:rFonts w:ascii="Verdana" w:eastAsia="Verdana" w:hAnsi="Verdana" w:cs="Verdana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821" w:right="12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1386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LEGISLATURA</cp:lastModifiedBy>
  <cp:revision>2</cp:revision>
  <dcterms:created xsi:type="dcterms:W3CDTF">2023-03-06T19:42:00Z</dcterms:created>
  <dcterms:modified xsi:type="dcterms:W3CDTF">2023-03-06T19:42:00Z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2023-03-06T00:00:00Z</vt:filetime>
  </property>
</Properties>
</file>