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55A56" w14:textId="2025A24C" w:rsidR="008120DE" w:rsidRDefault="00FE10E2" w:rsidP="00FE10E2">
      <w:pPr>
        <w:tabs>
          <w:tab w:val="left" w:pos="1665"/>
          <w:tab w:val="right" w:pos="9405"/>
        </w:tabs>
        <w:rPr>
          <w:rFonts w:ascii="Arial" w:hAnsi="Arial" w:cs="Arial"/>
          <w:lang w:val="es-MX"/>
        </w:rPr>
      </w:pPr>
      <w:bookmarkStart w:id="1" w:name="_Hlk100072193"/>
      <w:r>
        <w:rPr>
          <w:rFonts w:ascii="Arial" w:hAnsi="Arial" w:cs="Arial"/>
          <w:lang w:val="es-MX"/>
        </w:rPr>
        <w:tab/>
      </w:r>
      <w:r>
        <w:rPr>
          <w:rFonts w:ascii="Arial" w:hAnsi="Arial" w:cs="Arial"/>
          <w:lang w:val="es-MX"/>
        </w:rPr>
        <w:tab/>
      </w:r>
      <w:r w:rsidR="009D63A1" w:rsidRPr="00477C68">
        <w:rPr>
          <w:rFonts w:ascii="Arial" w:hAnsi="Arial" w:cs="Arial"/>
          <w:lang w:val="es-MX"/>
        </w:rPr>
        <w:t>To</w:t>
      </w:r>
      <w:r w:rsidR="00477C68">
        <w:rPr>
          <w:rFonts w:ascii="Arial" w:hAnsi="Arial" w:cs="Arial"/>
          <w:lang w:val="es-MX"/>
        </w:rPr>
        <w:t>luca de Lerdo, Estado de México</w:t>
      </w:r>
      <w:r w:rsidR="009D63A1" w:rsidRPr="00477C68">
        <w:rPr>
          <w:rFonts w:ascii="Arial" w:hAnsi="Arial" w:cs="Arial"/>
          <w:lang w:val="es-MX"/>
        </w:rPr>
        <w:t xml:space="preserve"> a </w:t>
      </w:r>
      <w:r w:rsidR="00477C68">
        <w:rPr>
          <w:rFonts w:ascii="Arial" w:hAnsi="Arial" w:cs="Arial"/>
          <w:lang w:val="es-MX"/>
        </w:rPr>
        <w:t>___</w:t>
      </w:r>
      <w:r w:rsidR="00477C68" w:rsidRPr="00477C68">
        <w:rPr>
          <w:rFonts w:ascii="Arial" w:hAnsi="Arial" w:cs="Arial"/>
          <w:lang w:val="es-MX"/>
        </w:rPr>
        <w:t xml:space="preserve"> </w:t>
      </w:r>
      <w:r w:rsidR="0093777B" w:rsidRPr="00477C68">
        <w:rPr>
          <w:rFonts w:ascii="Arial" w:hAnsi="Arial" w:cs="Arial"/>
          <w:lang w:val="es-MX"/>
        </w:rPr>
        <w:t xml:space="preserve">de </w:t>
      </w:r>
      <w:r w:rsidR="00477C68">
        <w:rPr>
          <w:rFonts w:ascii="Arial" w:hAnsi="Arial" w:cs="Arial"/>
          <w:lang w:val="es-MX"/>
        </w:rPr>
        <w:t>__________</w:t>
      </w:r>
      <w:r w:rsidR="00477C68" w:rsidRPr="00477C68">
        <w:rPr>
          <w:rFonts w:ascii="Arial" w:hAnsi="Arial" w:cs="Arial"/>
          <w:lang w:val="es-MX"/>
        </w:rPr>
        <w:t xml:space="preserve"> </w:t>
      </w:r>
      <w:r w:rsidR="0093777B" w:rsidRPr="00477C68">
        <w:rPr>
          <w:rFonts w:ascii="Arial" w:hAnsi="Arial" w:cs="Arial"/>
          <w:lang w:val="es-MX"/>
        </w:rPr>
        <w:t>de 2022</w:t>
      </w:r>
      <w:bookmarkStart w:id="2" w:name="_GoBack"/>
      <w:bookmarkEnd w:id="2"/>
    </w:p>
    <w:p w14:paraId="49173C8D" w14:textId="575AF8BB" w:rsidR="00FE10E2" w:rsidRDefault="00FE10E2" w:rsidP="00FE10E2">
      <w:pPr>
        <w:jc w:val="right"/>
        <w:rPr>
          <w:rFonts w:ascii="Arial" w:hAnsi="Arial" w:cs="Arial"/>
          <w:lang w:val="es-MX"/>
        </w:rPr>
      </w:pPr>
    </w:p>
    <w:p w14:paraId="58050AA7" w14:textId="2F29B591" w:rsidR="00FE10E2" w:rsidRDefault="00FE10E2" w:rsidP="00FE10E2">
      <w:pPr>
        <w:jc w:val="right"/>
        <w:rPr>
          <w:rFonts w:ascii="Arial" w:hAnsi="Arial" w:cs="Arial"/>
          <w:lang w:val="es-MX"/>
        </w:rPr>
      </w:pPr>
    </w:p>
    <w:p w14:paraId="6E274255" w14:textId="17429317" w:rsidR="00FE10E2" w:rsidRDefault="00FE10E2" w:rsidP="00FE10E2">
      <w:pPr>
        <w:jc w:val="right"/>
        <w:rPr>
          <w:rFonts w:ascii="Arial" w:hAnsi="Arial" w:cs="Arial"/>
          <w:lang w:val="es-MX"/>
        </w:rPr>
      </w:pPr>
    </w:p>
    <w:p w14:paraId="41DF02D3" w14:textId="77777777" w:rsidR="00FE10E2" w:rsidRDefault="00FE10E2" w:rsidP="00FE10E2">
      <w:pPr>
        <w:jc w:val="both"/>
        <w:rPr>
          <w:rFonts w:ascii="Arial" w:hAnsi="Arial" w:cs="Arial"/>
          <w:b/>
          <w:bCs/>
          <w:lang w:val="es-MX" w:eastAsia="es-MX"/>
        </w:rPr>
      </w:pPr>
      <w:r>
        <w:rPr>
          <w:rFonts w:ascii="Arial" w:hAnsi="Arial" w:cs="Arial"/>
          <w:b/>
          <w:bCs/>
        </w:rPr>
        <w:t xml:space="preserve">DIP. </w:t>
      </w:r>
      <w:r>
        <w:rPr>
          <w:rFonts w:ascii="Arial" w:hAnsi="Arial" w:cs="Arial"/>
          <w:b/>
        </w:rPr>
        <w:t xml:space="preserve">ENRIQUE EDGARDO JACOB ROCHA </w:t>
      </w:r>
    </w:p>
    <w:p w14:paraId="237C30B2" w14:textId="77777777" w:rsidR="00FE10E2" w:rsidRDefault="00FE10E2" w:rsidP="00FE10E2">
      <w:pPr>
        <w:jc w:val="both"/>
        <w:rPr>
          <w:rFonts w:ascii="Arial" w:hAnsi="Arial" w:cs="Arial"/>
          <w:b/>
          <w:bCs/>
        </w:rPr>
      </w:pPr>
      <w:r>
        <w:rPr>
          <w:rFonts w:ascii="Arial" w:hAnsi="Arial" w:cs="Arial"/>
          <w:b/>
          <w:bCs/>
        </w:rPr>
        <w:t xml:space="preserve">PRESIDENTE DE LA MESA DIRECTIVA DE LA </w:t>
      </w:r>
    </w:p>
    <w:p w14:paraId="45BF2345" w14:textId="197764FA" w:rsidR="00FE10E2" w:rsidRDefault="00FE10E2">
      <w:pPr>
        <w:jc w:val="both"/>
        <w:rPr>
          <w:rFonts w:ascii="Arial" w:eastAsia="Arial" w:hAnsi="Arial" w:cs="Arial"/>
          <w:b/>
        </w:rPr>
      </w:pPr>
      <w:r>
        <w:rPr>
          <w:rFonts w:ascii="Arial" w:hAnsi="Arial" w:cs="Arial"/>
          <w:b/>
          <w:bCs/>
        </w:rPr>
        <w:t>H. LXI LEGISLATURA DEL ESTADO DE MÉXICO</w:t>
      </w:r>
      <w:r>
        <w:rPr>
          <w:rFonts w:ascii="Arial" w:eastAsia="Arial" w:hAnsi="Arial" w:cs="Arial"/>
          <w:b/>
          <w:highlight w:val="yellow"/>
        </w:rPr>
        <w:t xml:space="preserve"> </w:t>
      </w:r>
    </w:p>
    <w:p w14:paraId="50B8E894" w14:textId="77777777" w:rsidR="00FE10E2" w:rsidRDefault="00FE10E2">
      <w:pPr>
        <w:jc w:val="both"/>
        <w:rPr>
          <w:rFonts w:ascii="Arial" w:eastAsia="Arial" w:hAnsi="Arial" w:cs="Arial"/>
          <w:b/>
        </w:rPr>
      </w:pPr>
      <w:r>
        <w:rPr>
          <w:rFonts w:ascii="Arial" w:eastAsia="Arial" w:hAnsi="Arial" w:cs="Arial"/>
          <w:b/>
        </w:rPr>
        <w:t>P R E S E N T E</w:t>
      </w:r>
    </w:p>
    <w:p w14:paraId="701190BA" w14:textId="77A06E1E" w:rsidR="00FE10E2" w:rsidRDefault="00FE10E2" w:rsidP="00FE10E2">
      <w:pPr>
        <w:jc w:val="right"/>
        <w:rPr>
          <w:rFonts w:ascii="Arial" w:hAnsi="Arial" w:cs="Arial"/>
          <w:lang w:val="es-MX"/>
        </w:rPr>
      </w:pPr>
    </w:p>
    <w:p w14:paraId="60AD6E81" w14:textId="4585AD4E" w:rsidR="00FE10E2" w:rsidRDefault="00FE10E2" w:rsidP="00FE10E2">
      <w:pPr>
        <w:jc w:val="right"/>
        <w:rPr>
          <w:rFonts w:ascii="Arial" w:hAnsi="Arial" w:cs="Arial"/>
          <w:lang w:val="es-MX"/>
        </w:rPr>
      </w:pPr>
    </w:p>
    <w:p w14:paraId="604B282D" w14:textId="6CBCBB84" w:rsidR="0081573B" w:rsidRPr="00477C68" w:rsidRDefault="0050353B" w:rsidP="00EC050A">
      <w:pPr>
        <w:spacing w:line="360" w:lineRule="auto"/>
        <w:jc w:val="both"/>
        <w:rPr>
          <w:lang w:val="es-MX" w:eastAsia="es-MX"/>
        </w:rPr>
      </w:pPr>
      <w:bookmarkStart w:id="3" w:name="_Hlk100071978"/>
      <w:r w:rsidRPr="00477C68">
        <w:rPr>
          <w:rFonts w:ascii="Arial" w:eastAsia="Arial" w:hAnsi="Arial" w:cs="Arial"/>
          <w:bCs/>
          <w:color w:val="000000"/>
          <w:u w:color="000000"/>
          <w:bdr w:val="none" w:sz="0" w:space="0" w:color="auto"/>
          <w:lang w:val="es-MX" w:eastAsia="es-MX"/>
        </w:rPr>
        <w:t>Edith Marisol Mercado Torres</w:t>
      </w:r>
      <w:r w:rsidRPr="00477C68">
        <w:rPr>
          <w:rFonts w:ascii="Arial" w:eastAsia="Arial" w:hAnsi="Arial" w:cs="Arial"/>
          <w:color w:val="000000"/>
          <w:u w:color="000000"/>
          <w:bdr w:val="none" w:sz="0" w:space="0" w:color="auto"/>
          <w:lang w:val="es-MX" w:eastAsia="es-MX"/>
        </w:rPr>
        <w:t xml:space="preserve">, Diputada integrante del Grupo Parlamentario de Morena en la LXI Legislatura del Estado de México, con fundamento en lo dispuesto en los artículos </w:t>
      </w:r>
      <w:r w:rsidR="00315CF7" w:rsidRPr="00477C68">
        <w:rPr>
          <w:rFonts w:ascii="Arial" w:eastAsia="Arial" w:hAnsi="Arial" w:cs="Arial"/>
          <w:color w:val="000000"/>
          <w:u w:color="000000"/>
          <w:bdr w:val="none" w:sz="0" w:space="0" w:color="auto"/>
          <w:lang w:val="es-MX" w:eastAsia="es-MX"/>
        </w:rPr>
        <w:t xml:space="preserve">55 y 57 </w:t>
      </w:r>
      <w:r w:rsidRPr="00477C68">
        <w:rPr>
          <w:rFonts w:ascii="Arial" w:eastAsia="Arial" w:hAnsi="Arial" w:cs="Arial"/>
          <w:color w:val="000000"/>
          <w:u w:color="000000"/>
          <w:bdr w:val="none" w:sz="0" w:space="0" w:color="auto"/>
          <w:lang w:val="es-MX" w:eastAsia="es-MX"/>
        </w:rPr>
        <w:t xml:space="preserve">de la Constitución Política del Estado Libre y Soberano </w:t>
      </w:r>
      <w:r w:rsidR="008B5F36">
        <w:rPr>
          <w:rFonts w:ascii="Arial" w:eastAsia="Arial" w:hAnsi="Arial" w:cs="Arial"/>
          <w:color w:val="000000"/>
          <w:u w:color="000000"/>
          <w:bdr w:val="none" w:sz="0" w:space="0" w:color="auto"/>
          <w:lang w:val="es-MX" w:eastAsia="es-MX"/>
        </w:rPr>
        <w:t xml:space="preserve">de </w:t>
      </w:r>
      <w:r w:rsidRPr="00477C68">
        <w:rPr>
          <w:rFonts w:ascii="Arial" w:eastAsia="Arial" w:hAnsi="Arial" w:cs="Arial"/>
          <w:color w:val="000000"/>
          <w:u w:color="000000"/>
          <w:bdr w:val="none" w:sz="0" w:space="0" w:color="auto"/>
          <w:lang w:val="es-MX" w:eastAsia="es-MX"/>
        </w:rPr>
        <w:t>México; 8</w:t>
      </w:r>
      <w:r w:rsidR="003E7368" w:rsidRPr="00477C68">
        <w:rPr>
          <w:rFonts w:ascii="Arial" w:eastAsia="Arial" w:hAnsi="Arial" w:cs="Arial"/>
          <w:color w:val="000000"/>
          <w:u w:color="000000"/>
          <w:bdr w:val="none" w:sz="0" w:space="0" w:color="auto"/>
          <w:lang w:val="es-MX" w:eastAsia="es-MX"/>
        </w:rPr>
        <w:t>3</w:t>
      </w:r>
      <w:r w:rsidRPr="00477C68">
        <w:rPr>
          <w:rFonts w:ascii="Arial" w:eastAsia="Arial" w:hAnsi="Arial" w:cs="Arial"/>
          <w:color w:val="000000"/>
          <w:u w:color="000000"/>
          <w:bdr w:val="none" w:sz="0" w:space="0" w:color="auto"/>
          <w:lang w:val="es-MX" w:eastAsia="es-MX"/>
        </w:rPr>
        <w:t xml:space="preserve"> de la Ley Orgánica del Poder Legislativo del Estado </w:t>
      </w:r>
      <w:r w:rsidR="00DD1814" w:rsidRPr="00477C68">
        <w:rPr>
          <w:rFonts w:ascii="Arial" w:eastAsia="Arial" w:hAnsi="Arial" w:cs="Arial"/>
          <w:color w:val="000000"/>
          <w:u w:color="000000"/>
          <w:bdr w:val="none" w:sz="0" w:space="0" w:color="auto"/>
          <w:lang w:val="es-MX" w:eastAsia="es-MX"/>
        </w:rPr>
        <w:t>Libre y Soberano de México; y 74</w:t>
      </w:r>
      <w:r w:rsidR="00AA43E9" w:rsidRPr="00477C68">
        <w:rPr>
          <w:rFonts w:ascii="Arial" w:eastAsia="Arial" w:hAnsi="Arial" w:cs="Arial"/>
          <w:color w:val="000000"/>
          <w:u w:color="000000"/>
          <w:bdr w:val="none" w:sz="0" w:space="0" w:color="auto"/>
          <w:lang w:val="es-MX" w:eastAsia="es-MX"/>
        </w:rPr>
        <w:t xml:space="preserve"> </w:t>
      </w:r>
      <w:r w:rsidRPr="00477C68">
        <w:rPr>
          <w:rFonts w:ascii="Arial" w:eastAsia="Arial" w:hAnsi="Arial" w:cs="Arial"/>
          <w:color w:val="000000"/>
          <w:u w:color="000000"/>
          <w:bdr w:val="none" w:sz="0" w:space="0" w:color="auto"/>
          <w:lang w:val="es-MX" w:eastAsia="es-MX"/>
        </w:rPr>
        <w:t xml:space="preserve">del Reglamento del Poder Legislativo del Estado Libre y Soberano de México, me permito someter a la consideración de esta H. Asamblea, el presente  Punto de Acuerdo de </w:t>
      </w:r>
      <w:r w:rsidR="00CB6693" w:rsidRPr="00477C68">
        <w:rPr>
          <w:rFonts w:ascii="Arial" w:eastAsia="Arial" w:hAnsi="Arial" w:cs="Arial"/>
          <w:color w:val="000000"/>
          <w:u w:color="000000"/>
          <w:bdr w:val="none" w:sz="0" w:space="0" w:color="auto"/>
          <w:lang w:val="es-MX" w:eastAsia="es-MX"/>
        </w:rPr>
        <w:t xml:space="preserve">urgente y obvia resolución, </w:t>
      </w:r>
      <w:r w:rsidR="00626763" w:rsidRPr="00477C68">
        <w:rPr>
          <w:rFonts w:ascii="Arial" w:eastAsia="Arial" w:hAnsi="Arial" w:cs="Arial"/>
          <w:color w:val="000000"/>
          <w:u w:color="000000"/>
          <w:bdr w:val="none" w:sz="0" w:space="0" w:color="auto"/>
          <w:lang w:val="es-MX" w:eastAsia="es-MX"/>
        </w:rPr>
        <w:t xml:space="preserve">mediante el cual </w:t>
      </w:r>
      <w:r w:rsidR="00A14D94" w:rsidRPr="00A14D94">
        <w:rPr>
          <w:rFonts w:ascii="Arial" w:eastAsia="Arial" w:hAnsi="Arial" w:cs="Arial"/>
          <w:b/>
          <w:color w:val="000000"/>
          <w:u w:color="000000"/>
          <w:bdr w:val="none" w:sz="0" w:space="0" w:color="auto"/>
          <w:lang w:val="es-MX" w:eastAsia="es-MX"/>
        </w:rPr>
        <w:t xml:space="preserve">SE EXHORTA </w:t>
      </w:r>
      <w:r w:rsidR="00A94800">
        <w:rPr>
          <w:rFonts w:ascii="Arial" w:eastAsia="Arial" w:hAnsi="Arial" w:cs="Arial"/>
          <w:b/>
          <w:color w:val="000000"/>
          <w:u w:color="000000"/>
          <w:bdr w:val="none" w:sz="0" w:space="0" w:color="auto"/>
          <w:lang w:val="es-MX" w:eastAsia="es-MX"/>
        </w:rPr>
        <w:t xml:space="preserve">AL TITULAR DE LA </w:t>
      </w:r>
      <w:r w:rsidR="00A14D94" w:rsidRPr="00A14D94">
        <w:rPr>
          <w:rFonts w:ascii="Arial" w:eastAsia="Arial" w:hAnsi="Arial" w:cs="Arial"/>
          <w:b/>
          <w:color w:val="000000"/>
          <w:u w:color="000000"/>
          <w:bdr w:val="none" w:sz="0" w:space="0" w:color="auto"/>
          <w:lang w:val="es-MX" w:eastAsia="es-MX"/>
        </w:rPr>
        <w:t xml:space="preserve">COORDINACIÓN </w:t>
      </w:r>
      <w:r w:rsidR="00A14D94">
        <w:rPr>
          <w:rFonts w:ascii="Arial" w:eastAsia="Arial" w:hAnsi="Arial" w:cs="Arial"/>
          <w:b/>
          <w:color w:val="000000"/>
          <w:u w:color="000000"/>
          <w:bdr w:val="none" w:sz="0" w:space="0" w:color="auto"/>
          <w:lang w:val="es-MX" w:eastAsia="es-MX"/>
        </w:rPr>
        <w:t xml:space="preserve">GENERAL </w:t>
      </w:r>
      <w:r w:rsidR="00A14D94" w:rsidRPr="00A14D94">
        <w:rPr>
          <w:rFonts w:ascii="Arial" w:eastAsia="Arial" w:hAnsi="Arial" w:cs="Arial"/>
          <w:b/>
          <w:color w:val="000000"/>
          <w:u w:color="000000"/>
          <w:bdr w:val="none" w:sz="0" w:space="0" w:color="auto"/>
          <w:lang w:val="es-MX" w:eastAsia="es-MX"/>
        </w:rPr>
        <w:t xml:space="preserve">DE PROTECCIÓN CIVIL </w:t>
      </w:r>
      <w:r w:rsidR="00A14D94">
        <w:rPr>
          <w:rFonts w:ascii="Arial" w:eastAsia="Arial" w:hAnsi="Arial" w:cs="Arial"/>
          <w:b/>
          <w:color w:val="000000"/>
          <w:u w:color="000000"/>
          <w:bdr w:val="none" w:sz="0" w:space="0" w:color="auto"/>
          <w:lang w:val="es-MX" w:eastAsia="es-MX"/>
        </w:rPr>
        <w:t>Y GESTIÓN INTEGRAL DE</w:t>
      </w:r>
      <w:r w:rsidR="009E060B">
        <w:rPr>
          <w:rFonts w:ascii="Arial" w:eastAsia="Arial" w:hAnsi="Arial" w:cs="Arial"/>
          <w:b/>
          <w:color w:val="000000"/>
          <w:u w:color="000000"/>
          <w:bdr w:val="none" w:sz="0" w:space="0" w:color="auto"/>
          <w:lang w:val="es-MX" w:eastAsia="es-MX"/>
        </w:rPr>
        <w:t>L</w:t>
      </w:r>
      <w:r w:rsidR="00A14D94">
        <w:rPr>
          <w:rFonts w:ascii="Arial" w:eastAsia="Arial" w:hAnsi="Arial" w:cs="Arial"/>
          <w:b/>
          <w:color w:val="000000"/>
          <w:u w:color="000000"/>
          <w:bdr w:val="none" w:sz="0" w:space="0" w:color="auto"/>
          <w:lang w:val="es-MX" w:eastAsia="es-MX"/>
        </w:rPr>
        <w:t xml:space="preserve"> RIESGO </w:t>
      </w:r>
      <w:r w:rsidR="00A14D94" w:rsidRPr="00A14D94">
        <w:rPr>
          <w:rFonts w:ascii="Arial" w:eastAsia="Arial" w:hAnsi="Arial" w:cs="Arial"/>
          <w:b/>
          <w:color w:val="000000"/>
          <w:u w:color="000000"/>
          <w:bdr w:val="none" w:sz="0" w:space="0" w:color="auto"/>
          <w:lang w:val="es-MX" w:eastAsia="es-MX"/>
        </w:rPr>
        <w:t xml:space="preserve">DEL ESTADO DE MÉXICO PARA QUE </w:t>
      </w:r>
      <w:r w:rsidR="009E060B" w:rsidRPr="009E060B">
        <w:rPr>
          <w:rFonts w:ascii="Arial" w:eastAsia="Arial" w:hAnsi="Arial" w:cs="Arial"/>
          <w:b/>
          <w:color w:val="000000"/>
          <w:u w:color="000000"/>
          <w:bdr w:val="none" w:sz="0" w:space="0" w:color="auto"/>
          <w:lang w:val="es-MX" w:eastAsia="es-MX"/>
        </w:rPr>
        <w:t>INFORME DE ACUERDO AL SISTEMA ESTATAL DE PROTECCIÓN CIVIL Y AL COMITÉ ESTATAL DE EMERGENCIAS, LA CANTIDAD DE ALTAVOCES CONECTADOS A LA ALERTA SÍSMICA QUE TIENE LA ENTIDAD, DESAGREGANDO CUANTOS SE ENCUENTRAN EN FUNCIONAMIENTO, EN REPARACIÓN</w:t>
      </w:r>
      <w:r w:rsidR="009E060B">
        <w:rPr>
          <w:rFonts w:ascii="Arial" w:eastAsia="Arial" w:hAnsi="Arial" w:cs="Arial"/>
          <w:b/>
          <w:color w:val="000000"/>
          <w:u w:color="000000"/>
          <w:bdr w:val="none" w:sz="0" w:space="0" w:color="auto"/>
          <w:lang w:val="es-MX" w:eastAsia="es-MX"/>
        </w:rPr>
        <w:t>, O BIEN SON PÉRDIDA DEFINITIVA;</w:t>
      </w:r>
      <w:r w:rsidR="009E060B" w:rsidRPr="009E060B">
        <w:rPr>
          <w:rFonts w:ascii="Arial" w:eastAsia="Arial" w:hAnsi="Arial" w:cs="Arial"/>
          <w:b/>
          <w:color w:val="000000"/>
          <w:u w:color="000000"/>
          <w:bdr w:val="none" w:sz="0" w:space="0" w:color="auto"/>
          <w:lang w:val="es-MX" w:eastAsia="es-MX"/>
        </w:rPr>
        <w:t xml:space="preserve"> </w:t>
      </w:r>
      <w:r w:rsidR="009E060B" w:rsidRPr="009E060B">
        <w:rPr>
          <w:rFonts w:ascii="Arial" w:hAnsi="Arial" w:cs="Arial"/>
          <w:b/>
          <w:lang w:val="es-MX"/>
        </w:rPr>
        <w:t>EN TAL CONSIDERACIÓN, QUE TAMBIÉN SE INFORMEN LAS CAUSAS POR LAS CUALES NO SE ACTIVARON VARIOS ALTAVOCES DE LA ALERTA SÍSMICA EN LA ZONA SUR, NORTE Y ORIENTE DEL ESTADO DE MÉXICO, DURANTE EL SISMO DEL DÍA 19 DE SEPTIEMBRE DE 2022</w:t>
      </w:r>
      <w:r w:rsidR="00A14D94" w:rsidRPr="00A14D94">
        <w:rPr>
          <w:rFonts w:ascii="Arial" w:eastAsia="Arial" w:hAnsi="Arial" w:cs="Arial"/>
          <w:b/>
          <w:color w:val="000000"/>
          <w:u w:color="000000"/>
          <w:bdr w:val="none" w:sz="0" w:space="0" w:color="auto"/>
          <w:lang w:val="es-MX" w:eastAsia="es-MX"/>
        </w:rPr>
        <w:t xml:space="preserve">; </w:t>
      </w:r>
      <w:r w:rsidR="009E060B">
        <w:rPr>
          <w:rFonts w:ascii="Arial" w:eastAsia="Arial" w:hAnsi="Arial" w:cs="Arial"/>
          <w:b/>
          <w:color w:val="000000"/>
          <w:u w:color="000000"/>
          <w:bdr w:val="none" w:sz="0" w:space="0" w:color="auto"/>
          <w:lang w:val="es-MX" w:eastAsia="es-MX"/>
        </w:rPr>
        <w:t xml:space="preserve">FINALMENTE </w:t>
      </w:r>
      <w:r w:rsidR="00A14D94" w:rsidRPr="00A14D94">
        <w:rPr>
          <w:rFonts w:ascii="Arial" w:eastAsia="Arial" w:hAnsi="Arial" w:cs="Arial"/>
          <w:b/>
          <w:color w:val="000000"/>
          <w:u w:color="000000"/>
          <w:bdr w:val="none" w:sz="0" w:space="0" w:color="auto"/>
          <w:lang w:val="es-MX" w:eastAsia="es-MX"/>
        </w:rPr>
        <w:t xml:space="preserve">SE EXHORTA </w:t>
      </w:r>
      <w:r w:rsidR="009E060B" w:rsidRPr="009E060B">
        <w:rPr>
          <w:rFonts w:ascii="Arial" w:hAnsi="Arial" w:cs="Arial"/>
          <w:b/>
          <w:lang w:val="es-MX"/>
        </w:rPr>
        <w:t xml:space="preserve">A LOS 125 AYUNTAMIENTOS DEL ESTADO DE MÉXICO PARA QUE EN EL ÁMBITO DE SUS </w:t>
      </w:r>
      <w:r w:rsidR="009E060B" w:rsidRPr="009E060B">
        <w:rPr>
          <w:rFonts w:ascii="Arial" w:hAnsi="Arial" w:cs="Arial"/>
          <w:b/>
          <w:lang w:val="es-MX"/>
        </w:rPr>
        <w:lastRenderedPageBreak/>
        <w:t>ATRIBUCIONES Y A TRAVÉS DE SUS DIRECCIONES DE PROTECCIÓN CIVIL REALICEN  CONFORME A LAS NORMAS TÉCNICAS, PROGRAMAS Y DEMÁS NORMATIVIDAD APLICABLE, LA INSPECCIÓN Y EL LEVANTAMIENTO DE LA INFORMACIÓN RESPECTIVA PARA DETERMINAR LOS POSIBLES DAÑOS ESTRUCTURALES A LOS INMUEBLES QUE PUDIERAN HABER SIDO AFECTADOS DERIVADO DEL SISMO DEL P</w:t>
      </w:r>
      <w:r w:rsidR="009E060B">
        <w:rPr>
          <w:rFonts w:ascii="Arial" w:hAnsi="Arial" w:cs="Arial"/>
          <w:b/>
          <w:lang w:val="es-MX"/>
        </w:rPr>
        <w:t xml:space="preserve">ASADO 19 DE SEPTIEMBRE DEL 2022, </w:t>
      </w:r>
      <w:r w:rsidR="009E060B" w:rsidRPr="009E060B">
        <w:rPr>
          <w:rFonts w:ascii="Arial" w:hAnsi="Arial" w:cs="Arial"/>
          <w:b/>
          <w:lang w:val="es-MX"/>
        </w:rPr>
        <w:t>CON EL OBJETO DE EVITAR PÉRDIDAS HUMANAS Y PATRIMONIALES QUE PUDIERAN VULNERAR AÚN MÁS LA VIDA DE LOS MEXIQUENSES</w:t>
      </w:r>
      <w:r w:rsidR="0081573B" w:rsidRPr="00477C68">
        <w:rPr>
          <w:rFonts w:ascii="Arial" w:eastAsia="Arial" w:hAnsi="Arial" w:cs="Arial"/>
          <w:color w:val="000000"/>
          <w:u w:color="000000"/>
          <w:bdr w:val="none" w:sz="0" w:space="0" w:color="auto"/>
          <w:lang w:val="es-MX" w:eastAsia="es-MX"/>
        </w:rPr>
        <w:t>, con base en la</w:t>
      </w:r>
      <w:r w:rsidRPr="00477C68">
        <w:rPr>
          <w:rFonts w:ascii="Arial" w:eastAsia="Arial" w:hAnsi="Arial" w:cs="Arial"/>
          <w:color w:val="000000"/>
          <w:u w:color="000000"/>
          <w:bdr w:val="none" w:sz="0" w:space="0" w:color="auto"/>
          <w:lang w:val="es-MX" w:eastAsia="es-MX"/>
        </w:rPr>
        <w:t xml:space="preserve"> siguiente:</w:t>
      </w:r>
      <w:bookmarkEnd w:id="3"/>
    </w:p>
    <w:p w14:paraId="35C8C957" w14:textId="77777777" w:rsidR="00626763" w:rsidRPr="00EB7E7E" w:rsidRDefault="00626763" w:rsidP="00460740">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eastAsia="Calibri" w:hAnsi="Arial" w:cs="Arial"/>
          <w:b/>
          <w:bdr w:val="none" w:sz="0" w:space="0" w:color="auto"/>
          <w:lang w:val="es-MX"/>
        </w:rPr>
      </w:pPr>
      <w:bookmarkStart w:id="4" w:name="_Hlk100072219"/>
      <w:bookmarkEnd w:id="1"/>
    </w:p>
    <w:p w14:paraId="29981917" w14:textId="7391A736" w:rsidR="00827524" w:rsidRPr="00EB7E7E" w:rsidRDefault="00827524" w:rsidP="00460740">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eastAsia="Calibri" w:hAnsi="Arial" w:cs="Arial"/>
          <w:b/>
          <w:bdr w:val="none" w:sz="0" w:space="0" w:color="auto"/>
          <w:lang w:val="es-MX"/>
        </w:rPr>
      </w:pPr>
      <w:r w:rsidRPr="00EB7E7E">
        <w:rPr>
          <w:rFonts w:ascii="Arial" w:eastAsia="Calibri" w:hAnsi="Arial" w:cs="Arial"/>
          <w:b/>
          <w:bdr w:val="none" w:sz="0" w:space="0" w:color="auto"/>
          <w:lang w:val="es-MX"/>
        </w:rPr>
        <w:t>EXPOSICIÓN DE MOTIVOS</w:t>
      </w:r>
    </w:p>
    <w:p w14:paraId="3A756455" w14:textId="77777777" w:rsidR="008A67F8" w:rsidRPr="00EB7E7E" w:rsidRDefault="008A67F8" w:rsidP="00460740">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Arial" w:eastAsia="Calibri" w:hAnsi="Arial" w:cs="Arial"/>
          <w:b/>
          <w:bdr w:val="none" w:sz="0" w:space="0" w:color="auto"/>
          <w:lang w:val="es-MX"/>
        </w:rPr>
      </w:pPr>
    </w:p>
    <w:bookmarkEnd w:id="4"/>
    <w:p w14:paraId="23071FE5" w14:textId="77777777" w:rsidR="00D3554C" w:rsidRDefault="00D3554C" w:rsidP="00D3554C">
      <w:pPr>
        <w:jc w:val="both"/>
        <w:rPr>
          <w:rFonts w:ascii="Arial" w:hAnsi="Arial" w:cs="Arial"/>
          <w:lang w:val="es-MX"/>
        </w:rPr>
      </w:pPr>
    </w:p>
    <w:p w14:paraId="118A2921" w14:textId="727ED351" w:rsidR="00D3554C" w:rsidRDefault="00D3554C" w:rsidP="00D3554C">
      <w:pPr>
        <w:spacing w:line="360" w:lineRule="auto"/>
        <w:jc w:val="both"/>
        <w:rPr>
          <w:rFonts w:ascii="Arial" w:hAnsi="Arial" w:cs="Arial"/>
          <w:i/>
          <w:iCs/>
          <w:lang w:val="es-MX"/>
        </w:rPr>
      </w:pPr>
      <w:r w:rsidRPr="00D3554C">
        <w:rPr>
          <w:rFonts w:ascii="Arial" w:hAnsi="Arial" w:cs="Arial"/>
          <w:lang w:val="es-MX"/>
        </w:rPr>
        <w:t>El sismo del 19 de septiembre de 1985 fue el peor terremoto que sufrió nuestro país, reportando una magnitud de 8.1 y una ruptura que cubrió casi toda la costa del estado de Michoacán, siendo la Ciudad de México la más afectada</w:t>
      </w:r>
      <w:r w:rsidR="00AF68F4">
        <w:rPr>
          <w:rFonts w:ascii="Arial" w:hAnsi="Arial" w:cs="Arial"/>
          <w:lang w:val="es-MX"/>
        </w:rPr>
        <w:t>,</w:t>
      </w:r>
      <w:r w:rsidRPr="00D3554C">
        <w:rPr>
          <w:rFonts w:ascii="Arial" w:hAnsi="Arial" w:cs="Arial"/>
          <w:lang w:val="es-MX"/>
        </w:rPr>
        <w:t xml:space="preserve"> a pesar de la distancia donde ocurrió el epicentro. </w:t>
      </w:r>
      <w:r w:rsidRPr="00D3554C">
        <w:rPr>
          <w:rFonts w:ascii="Arial" w:hAnsi="Arial" w:cs="Arial"/>
          <w:i/>
          <w:iCs/>
          <w:lang w:val="es-MX"/>
        </w:rPr>
        <w:t>“A 37 años del </w:t>
      </w:r>
      <w:hyperlink r:id="rId8" w:tgtFrame="_blank" w:history="1">
        <w:r w:rsidRPr="00D3554C">
          <w:rPr>
            <w:rStyle w:val="Hipervnculo"/>
            <w:rFonts w:ascii="Arial" w:hAnsi="Arial" w:cs="Arial"/>
            <w:i/>
            <w:iCs/>
            <w:u w:val="none"/>
            <w:lang w:val="es-MX"/>
          </w:rPr>
          <w:t>sismo de 1985</w:t>
        </w:r>
      </w:hyperlink>
      <w:r w:rsidRPr="00D3554C">
        <w:rPr>
          <w:rFonts w:ascii="Arial" w:hAnsi="Arial" w:cs="Arial"/>
          <w:i/>
          <w:iCs/>
          <w:lang w:val="es-MX"/>
        </w:rPr>
        <w:t>, el número preciso de muertos, heridos y daños materiales no se ha conocido con precisión. En cuanto a las personas fallecidas, sólo existen estimaciones: 3,192 que fue la cifra oficial, mientras que 20 mil fue el dato resultante de los cálculos de algunas organizaciones”</w:t>
      </w:r>
      <w:r w:rsidRPr="00D3554C">
        <w:rPr>
          <w:rStyle w:val="Refdenotaalpie"/>
          <w:rFonts w:ascii="Arial" w:hAnsi="Arial" w:cs="Arial"/>
          <w:i/>
          <w:iCs/>
          <w:lang w:val="es-MX"/>
        </w:rPr>
        <w:footnoteReference w:id="2"/>
      </w:r>
      <w:r w:rsidRPr="00D3554C">
        <w:rPr>
          <w:rFonts w:ascii="Arial" w:hAnsi="Arial" w:cs="Arial"/>
          <w:i/>
          <w:iCs/>
          <w:lang w:val="es-MX"/>
        </w:rPr>
        <w:t>.</w:t>
      </w:r>
    </w:p>
    <w:p w14:paraId="5C105CFA" w14:textId="77777777" w:rsidR="00D3554C" w:rsidRPr="00D3554C" w:rsidRDefault="00D3554C" w:rsidP="00D3554C">
      <w:pPr>
        <w:spacing w:line="360" w:lineRule="auto"/>
        <w:jc w:val="both"/>
        <w:rPr>
          <w:rFonts w:ascii="Arial" w:hAnsi="Arial" w:cs="Arial"/>
          <w:sz w:val="22"/>
          <w:szCs w:val="22"/>
          <w:lang w:val="es-MX" w:eastAsia="es-MX"/>
        </w:rPr>
      </w:pPr>
    </w:p>
    <w:p w14:paraId="7C5899F9" w14:textId="77777777" w:rsidR="00D3554C" w:rsidRPr="00D3554C" w:rsidRDefault="00D3554C" w:rsidP="00D3554C">
      <w:pPr>
        <w:spacing w:line="360" w:lineRule="auto"/>
        <w:jc w:val="both"/>
        <w:rPr>
          <w:rFonts w:ascii="Arial" w:hAnsi="Arial" w:cs="Arial"/>
          <w:lang w:val="es-MX"/>
        </w:rPr>
      </w:pPr>
      <w:r w:rsidRPr="00D3554C">
        <w:rPr>
          <w:rFonts w:ascii="Arial" w:hAnsi="Arial" w:cs="Arial"/>
          <w:lang w:val="es-MX"/>
        </w:rPr>
        <w:t xml:space="preserve">Este terrible terremoto impulsó a nuestro país a crear una cultura de prevención, dando origen a la protección civil y a la creación y ampliación de diversos sistemas y redes de predicción y atención inmediata en caso de sismos y otros fenómenos naturales o antropogénicos. </w:t>
      </w:r>
    </w:p>
    <w:p w14:paraId="6E17CE21" w14:textId="61679582" w:rsidR="00D3554C" w:rsidRPr="00D3554C" w:rsidRDefault="00D3554C" w:rsidP="00D3554C">
      <w:pPr>
        <w:pStyle w:val="defaultstyledtext-xb1qmn-0"/>
        <w:spacing w:line="360" w:lineRule="auto"/>
        <w:jc w:val="both"/>
        <w:rPr>
          <w:rFonts w:ascii="Arial" w:hAnsi="Arial" w:cs="Arial"/>
          <w:color w:val="191919"/>
          <w:spacing w:val="2"/>
        </w:rPr>
      </w:pPr>
      <w:r w:rsidRPr="00D3554C">
        <w:rPr>
          <w:rFonts w:ascii="Arial" w:hAnsi="Arial" w:cs="Arial"/>
        </w:rPr>
        <w:t xml:space="preserve">A pesar de contar con toda una estructura preventiva, el 19 de septiembre, pero del 2017, la historia volvió a recordar a los mexicanos la necesidad de tener a la gestión integral de riesgos y protección civil como un tema transversal y prioritario en la agenda </w:t>
      </w:r>
      <w:r w:rsidR="00DB35B6" w:rsidRPr="00D3554C">
        <w:rPr>
          <w:rFonts w:ascii="Arial" w:hAnsi="Arial" w:cs="Arial"/>
        </w:rPr>
        <w:t>pública</w:t>
      </w:r>
      <w:r w:rsidRPr="00D3554C">
        <w:rPr>
          <w:rFonts w:ascii="Arial" w:hAnsi="Arial" w:cs="Arial"/>
        </w:rPr>
        <w:t xml:space="preserve"> y privada. En el aniversario 32</w:t>
      </w:r>
      <w:r w:rsidR="00AF68F4">
        <w:rPr>
          <w:rFonts w:ascii="Arial" w:hAnsi="Arial" w:cs="Arial"/>
        </w:rPr>
        <w:t xml:space="preserve"> de </w:t>
      </w:r>
      <w:r w:rsidR="00DB35B6">
        <w:rPr>
          <w:rFonts w:ascii="Arial" w:hAnsi="Arial" w:cs="Arial"/>
        </w:rPr>
        <w:t>cuando</w:t>
      </w:r>
      <w:r w:rsidRPr="00D3554C">
        <w:rPr>
          <w:rFonts w:ascii="Arial" w:hAnsi="Arial" w:cs="Arial"/>
        </w:rPr>
        <w:t xml:space="preserve"> se conmemoró y recordó a las víctimas del terrible terremoto de 1985, la Ciudad de México y los estados vecinos sufrieron nuevamente la furia de la naturaleza</w:t>
      </w:r>
      <w:r w:rsidR="000037B0">
        <w:rPr>
          <w:rFonts w:ascii="Arial" w:hAnsi="Arial" w:cs="Arial"/>
        </w:rPr>
        <w:t>,</w:t>
      </w:r>
      <w:r w:rsidRPr="00D3554C">
        <w:rPr>
          <w:rFonts w:ascii="Arial" w:hAnsi="Arial" w:cs="Arial"/>
        </w:rPr>
        <w:t xml:space="preserve"> enfrentado un sismo de magnitud de 7.1, con epicentro a 120 km al sur de la Ciudad de México, dejando nuevamente terribles afectaciones en la población. En esta ocasión </w:t>
      </w:r>
      <w:r w:rsidRPr="00D3554C">
        <w:rPr>
          <w:rFonts w:ascii="Arial" w:hAnsi="Arial" w:cs="Arial"/>
          <w:color w:val="191919"/>
          <w:spacing w:val="2"/>
        </w:rPr>
        <w:t xml:space="preserve">el Estado de México tuvo 15 decesos y terribles daños materiales, entre los que se pueden destacar </w:t>
      </w:r>
      <w:r w:rsidRPr="00D3554C">
        <w:rPr>
          <w:rFonts w:ascii="Arial" w:hAnsi="Arial" w:cs="Arial"/>
        </w:rPr>
        <w:t>4 mil 900 escuelas que resultaron con daños y mil 800 viviendas fueron consideradas como pérdida total. Hasta la fecha no se ha</w:t>
      </w:r>
      <w:r w:rsidR="00AF68F4">
        <w:rPr>
          <w:rFonts w:ascii="Arial" w:hAnsi="Arial" w:cs="Arial"/>
        </w:rPr>
        <w:t>n</w:t>
      </w:r>
      <w:r w:rsidRPr="00D3554C">
        <w:rPr>
          <w:rFonts w:ascii="Arial" w:hAnsi="Arial" w:cs="Arial"/>
        </w:rPr>
        <w:t xml:space="preserve"> reconstruido en su totalidad dichas afectaciones. </w:t>
      </w:r>
    </w:p>
    <w:p w14:paraId="224BBEC0" w14:textId="3361D81F" w:rsidR="00D3554C" w:rsidRPr="00D3554C" w:rsidRDefault="00D3554C" w:rsidP="000037B0">
      <w:pPr>
        <w:pStyle w:val="defaultstyledtext-xb1qmn-0"/>
        <w:spacing w:line="360" w:lineRule="auto"/>
        <w:jc w:val="both"/>
        <w:rPr>
          <w:rFonts w:ascii="Arial" w:hAnsi="Arial" w:cs="Arial"/>
        </w:rPr>
      </w:pPr>
      <w:r w:rsidRPr="00D3554C">
        <w:rPr>
          <w:rFonts w:ascii="Arial" w:hAnsi="Arial" w:cs="Arial"/>
        </w:rPr>
        <w:t>Nuevamente el día 19 de septiembre, pero ahora del presente año, a las 13:05 horas, ocurrió un sismo de magnitud 7.4 con epicentro en Michoacán</w:t>
      </w:r>
      <w:r w:rsidR="00AF68F4">
        <w:rPr>
          <w:rFonts w:ascii="Arial" w:hAnsi="Arial" w:cs="Arial"/>
        </w:rPr>
        <w:t>;</w:t>
      </w:r>
      <w:r w:rsidRPr="00D3554C">
        <w:rPr>
          <w:rFonts w:ascii="Arial" w:hAnsi="Arial" w:cs="Arial"/>
        </w:rPr>
        <w:t xml:space="preserve"> en esta ocasión no se reportaron </w:t>
      </w:r>
      <w:r w:rsidR="00AF68F4">
        <w:rPr>
          <w:rFonts w:ascii="Arial" w:hAnsi="Arial" w:cs="Arial"/>
        </w:rPr>
        <w:t xml:space="preserve">en nuestra entidad </w:t>
      </w:r>
      <w:r w:rsidRPr="00D3554C">
        <w:rPr>
          <w:rFonts w:ascii="Arial" w:hAnsi="Arial" w:cs="Arial"/>
        </w:rPr>
        <w:t>afectaciones como en los sismos de 1985 y del 2017</w:t>
      </w:r>
      <w:r w:rsidR="00AF68F4">
        <w:rPr>
          <w:rFonts w:ascii="Arial" w:hAnsi="Arial" w:cs="Arial"/>
        </w:rPr>
        <w:t xml:space="preserve">, </w:t>
      </w:r>
      <w:r w:rsidR="00EC050A">
        <w:rPr>
          <w:rFonts w:ascii="Arial" w:hAnsi="Arial" w:cs="Arial"/>
        </w:rPr>
        <w:t xml:space="preserve">sin perjuicio de que </w:t>
      </w:r>
      <w:r w:rsidR="00AF68F4">
        <w:rPr>
          <w:rFonts w:ascii="Arial" w:hAnsi="Arial" w:cs="Arial"/>
        </w:rPr>
        <w:t>estados como Colima y Michoacán no fueron tan afortunados, siendo ahí donde se presentaron las mayores pérdidas humanas y materiales</w:t>
      </w:r>
      <w:r w:rsidRPr="00D3554C">
        <w:rPr>
          <w:rFonts w:ascii="Arial" w:hAnsi="Arial" w:cs="Arial"/>
        </w:rPr>
        <w:t xml:space="preserve">. </w:t>
      </w:r>
      <w:r w:rsidR="00AF68F4">
        <w:rPr>
          <w:rFonts w:ascii="Arial" w:hAnsi="Arial" w:cs="Arial"/>
        </w:rPr>
        <w:t>No obstante lo anterior</w:t>
      </w:r>
      <w:r w:rsidRPr="00D3554C">
        <w:rPr>
          <w:rFonts w:ascii="Arial" w:hAnsi="Arial" w:cs="Arial"/>
        </w:rPr>
        <w:t>, es importante recalcar</w:t>
      </w:r>
      <w:r w:rsidR="00AF68F4">
        <w:rPr>
          <w:rFonts w:ascii="Arial" w:hAnsi="Arial" w:cs="Arial"/>
        </w:rPr>
        <w:t xml:space="preserve"> </w:t>
      </w:r>
      <w:r w:rsidRPr="00D3554C">
        <w:rPr>
          <w:rFonts w:ascii="Arial" w:hAnsi="Arial" w:cs="Arial"/>
        </w:rPr>
        <w:t>que en el Estado de México durante el simulacro a nivel nacional que se llevó a cabo a las 12:19 horas</w:t>
      </w:r>
      <w:r w:rsidR="00AF68F4">
        <w:rPr>
          <w:rFonts w:ascii="Arial" w:hAnsi="Arial" w:cs="Arial"/>
        </w:rPr>
        <w:t xml:space="preserve"> de la misma fecha</w:t>
      </w:r>
      <w:r w:rsidRPr="00D3554C">
        <w:rPr>
          <w:rFonts w:ascii="Arial" w:hAnsi="Arial" w:cs="Arial"/>
        </w:rPr>
        <w:t xml:space="preserve">, minutos antes del sismo, las alarmas y altavoces que indican la actividad sísmica, sonaron sin ningún contratiempo, avisando a la población que se encontraba en territorio mexiquense que se estaba ejecutando un simulacro preventivo contra sismos. </w:t>
      </w:r>
    </w:p>
    <w:p w14:paraId="4EE1A1D8" w14:textId="65AF2C1E" w:rsidR="00D3554C" w:rsidRPr="00D3554C" w:rsidRDefault="00D3554C" w:rsidP="00D3554C">
      <w:pPr>
        <w:pStyle w:val="defaultstyledtext-xb1qmn-0"/>
        <w:spacing w:line="360" w:lineRule="auto"/>
        <w:jc w:val="both"/>
        <w:rPr>
          <w:rFonts w:ascii="Arial" w:hAnsi="Arial" w:cs="Arial"/>
        </w:rPr>
      </w:pPr>
      <w:r w:rsidRPr="00D3554C">
        <w:rPr>
          <w:rFonts w:ascii="Arial" w:hAnsi="Arial" w:cs="Arial"/>
        </w:rPr>
        <w:t>Lamentablemente esta situación no se vio reflejada en el sismo posterior ya que en la mayoría de municipios del sur del Estado de México, y algunos municipios del norte y oriente de la entidad, la alerta sísmica fue inadvertida por muchos ciudadanos e incluso hubo fallas en su emisión en los postes de pánico instalados. Dichas alertas no se activaron, ni indicaron a la población mexiquense que se estaba presentando la actividad sísmica</w:t>
      </w:r>
      <w:r w:rsidR="0005778B">
        <w:rPr>
          <w:rFonts w:ascii="Arial" w:hAnsi="Arial" w:cs="Arial"/>
        </w:rPr>
        <w:t>;</w:t>
      </w:r>
      <w:r w:rsidRPr="00D3554C">
        <w:rPr>
          <w:rFonts w:ascii="Arial" w:hAnsi="Arial" w:cs="Arial"/>
        </w:rPr>
        <w:t xml:space="preserve"> </w:t>
      </w:r>
      <w:r w:rsidR="0005778B">
        <w:rPr>
          <w:rFonts w:ascii="Arial" w:hAnsi="Arial" w:cs="Arial"/>
        </w:rPr>
        <w:t>l</w:t>
      </w:r>
      <w:r w:rsidRPr="00D3554C">
        <w:rPr>
          <w:rFonts w:ascii="Arial" w:hAnsi="Arial" w:cs="Arial"/>
        </w:rPr>
        <w:t xml:space="preserve">a ciudadanía se percató de dicho sismo por el movimiento ocasionado, y por los medios de comunicación que empezaron anunciar con urgencia el fenómeno sísmico que estaba ocurriendo.   </w:t>
      </w:r>
    </w:p>
    <w:p w14:paraId="410AA9FE" w14:textId="0C3C5E55" w:rsidR="00D3554C" w:rsidRPr="00D3554C" w:rsidRDefault="00D3554C" w:rsidP="00D3554C">
      <w:pPr>
        <w:spacing w:line="360" w:lineRule="auto"/>
        <w:jc w:val="both"/>
        <w:rPr>
          <w:rFonts w:ascii="Arial" w:hAnsi="Arial" w:cs="Arial"/>
          <w:lang w:val="es-MX"/>
        </w:rPr>
      </w:pPr>
      <w:r w:rsidRPr="00D3554C">
        <w:rPr>
          <w:rFonts w:ascii="Arial" w:hAnsi="Arial" w:cs="Arial"/>
          <w:lang w:val="es-MX"/>
        </w:rPr>
        <w:t>Es necesario que las autoridades del Estado de México realicen un diagnóstico certero sobre los sistemas de alertas sísmicas en operación, no se puede pasar por alto que los altavoces y alarmas que avisan la actividad sísmica no se encuentren en correcto funcionamiento</w:t>
      </w:r>
      <w:r w:rsidR="0005778B">
        <w:rPr>
          <w:rFonts w:ascii="Arial" w:hAnsi="Arial" w:cs="Arial"/>
          <w:lang w:val="es-MX"/>
        </w:rPr>
        <w:t>;</w:t>
      </w:r>
      <w:r w:rsidRPr="00D3554C">
        <w:rPr>
          <w:rFonts w:ascii="Arial" w:hAnsi="Arial" w:cs="Arial"/>
          <w:lang w:val="es-MX"/>
        </w:rPr>
        <w:t xml:space="preserve"> el no dar la atención y el mantenimiento necesario podría costar </w:t>
      </w:r>
      <w:r w:rsidR="00183CC9" w:rsidRPr="00D3554C">
        <w:rPr>
          <w:rFonts w:ascii="Arial" w:hAnsi="Arial" w:cs="Arial"/>
          <w:lang w:val="es-MX"/>
        </w:rPr>
        <w:t>pérdidas</w:t>
      </w:r>
      <w:r w:rsidRPr="00D3554C">
        <w:rPr>
          <w:rFonts w:ascii="Arial" w:hAnsi="Arial" w:cs="Arial"/>
          <w:lang w:val="es-MX"/>
        </w:rPr>
        <w:t xml:space="preserve"> de vidas humanas. Nuevamente se nos recuerda que la gestión integral de riesgos y protección civil, debe ser un eje transversal en las actuaciones y decisiones del Estado.  </w:t>
      </w:r>
    </w:p>
    <w:p w14:paraId="51285CE6" w14:textId="08FA9047" w:rsidR="00D3554C" w:rsidRDefault="00D3554C" w:rsidP="00D3554C">
      <w:pPr>
        <w:spacing w:line="360" w:lineRule="auto"/>
        <w:jc w:val="both"/>
        <w:rPr>
          <w:rFonts w:ascii="Arial" w:hAnsi="Arial" w:cs="Arial"/>
          <w:lang w:val="es-MX"/>
        </w:rPr>
      </w:pPr>
      <w:r w:rsidRPr="00D3554C">
        <w:rPr>
          <w:rFonts w:ascii="Arial" w:hAnsi="Arial" w:cs="Arial"/>
          <w:lang w:val="es-MX"/>
        </w:rPr>
        <w:t xml:space="preserve">Como presidenta e integrante de la Comisión de Protección Civil y Gestión Integral de Riesgos de la Cámara de Diputados del Estado de México, considero que es necesario buscar nuevos esquemas y dispositivos de alerta temprana, así como una revisión puntual de las escuelas, hospitales, centros de atención de adultos mayores y demás construcciones </w:t>
      </w:r>
      <w:r w:rsidR="0005778B">
        <w:rPr>
          <w:rFonts w:ascii="Arial" w:hAnsi="Arial" w:cs="Arial"/>
          <w:lang w:val="es-MX"/>
        </w:rPr>
        <w:t xml:space="preserve">a </w:t>
      </w:r>
      <w:r w:rsidRPr="00D3554C">
        <w:rPr>
          <w:rFonts w:ascii="Arial" w:hAnsi="Arial" w:cs="Arial"/>
          <w:lang w:val="es-MX"/>
        </w:rPr>
        <w:t xml:space="preserve">donde acude  la población mexiquense, especialmente donde reciben servicios y atención los grupos vulnerables, como son niñas, niños y adolescentes; adultos mayores, personas con discapacidad y mujeres </w:t>
      </w:r>
      <w:r w:rsidR="0005778B">
        <w:rPr>
          <w:rFonts w:ascii="Arial" w:hAnsi="Arial" w:cs="Arial"/>
          <w:lang w:val="es-MX"/>
        </w:rPr>
        <w:t>en situación de violencia</w:t>
      </w:r>
      <w:r w:rsidRPr="00D3554C">
        <w:rPr>
          <w:rFonts w:ascii="Arial" w:hAnsi="Arial" w:cs="Arial"/>
          <w:lang w:val="es-MX"/>
        </w:rPr>
        <w:t xml:space="preserve">.   </w:t>
      </w:r>
    </w:p>
    <w:p w14:paraId="5D831D85" w14:textId="77777777" w:rsidR="00183CC9" w:rsidRPr="00D3554C" w:rsidRDefault="00183CC9" w:rsidP="00D3554C">
      <w:pPr>
        <w:spacing w:line="360" w:lineRule="auto"/>
        <w:jc w:val="both"/>
        <w:rPr>
          <w:rFonts w:ascii="Arial" w:hAnsi="Arial" w:cs="Arial"/>
          <w:lang w:val="es-MX"/>
        </w:rPr>
      </w:pPr>
    </w:p>
    <w:p w14:paraId="1480C56A" w14:textId="3A751F14" w:rsidR="00D3554C" w:rsidRDefault="00D3554C" w:rsidP="00D3554C">
      <w:pPr>
        <w:spacing w:line="360" w:lineRule="auto"/>
        <w:jc w:val="both"/>
        <w:rPr>
          <w:rFonts w:ascii="Arial" w:hAnsi="Arial" w:cs="Arial"/>
          <w:lang w:val="es-MX"/>
        </w:rPr>
      </w:pPr>
      <w:r w:rsidRPr="00D3554C">
        <w:rPr>
          <w:rFonts w:ascii="Arial" w:hAnsi="Arial" w:cs="Arial"/>
          <w:lang w:val="es-MX"/>
        </w:rPr>
        <w:t>Cabe destacar que en el Estado de México la mayoría de las escuelas cuentan con más de 40 años de construcción, no tienen el equipo necesario para desarrollar sus funciones cotidianas, y menos aparatos que avisen de manera temprana la actividad sísmica, incluso algunas de ellas carecen de puertas y trampas de emergencia</w:t>
      </w:r>
      <w:r w:rsidR="000A5EAA">
        <w:rPr>
          <w:rFonts w:ascii="Arial" w:hAnsi="Arial" w:cs="Arial"/>
          <w:lang w:val="es-MX"/>
        </w:rPr>
        <w:t xml:space="preserve">; dicha situación se </w:t>
      </w:r>
      <w:r w:rsidRPr="00D3554C">
        <w:rPr>
          <w:rFonts w:ascii="Arial" w:hAnsi="Arial" w:cs="Arial"/>
          <w:lang w:val="es-MX"/>
        </w:rPr>
        <w:t xml:space="preserve">repite </w:t>
      </w:r>
      <w:r w:rsidR="000A5EAA">
        <w:rPr>
          <w:rFonts w:ascii="Arial" w:hAnsi="Arial" w:cs="Arial"/>
          <w:lang w:val="es-MX"/>
        </w:rPr>
        <w:t xml:space="preserve">en </w:t>
      </w:r>
      <w:r w:rsidRPr="00D3554C">
        <w:rPr>
          <w:rFonts w:ascii="Arial" w:hAnsi="Arial" w:cs="Arial"/>
          <w:lang w:val="es-MX"/>
        </w:rPr>
        <w:t xml:space="preserve">hospitales y centros de atención de personas </w:t>
      </w:r>
      <w:r w:rsidR="000A5EAA">
        <w:rPr>
          <w:rFonts w:ascii="Arial" w:hAnsi="Arial" w:cs="Arial"/>
          <w:lang w:val="es-MX"/>
        </w:rPr>
        <w:t xml:space="preserve">en situación de </w:t>
      </w:r>
      <w:r w:rsidRPr="00D3554C">
        <w:rPr>
          <w:rFonts w:ascii="Arial" w:hAnsi="Arial" w:cs="Arial"/>
          <w:lang w:val="es-MX"/>
        </w:rPr>
        <w:t xml:space="preserve">discapacidad. </w:t>
      </w:r>
    </w:p>
    <w:p w14:paraId="2F623911" w14:textId="77777777" w:rsidR="00183CC9" w:rsidRPr="00D3554C" w:rsidRDefault="00183CC9" w:rsidP="00D3554C">
      <w:pPr>
        <w:spacing w:line="360" w:lineRule="auto"/>
        <w:jc w:val="both"/>
        <w:rPr>
          <w:rFonts w:ascii="Arial" w:hAnsi="Arial" w:cs="Arial"/>
          <w:lang w:val="es-MX"/>
        </w:rPr>
      </w:pPr>
    </w:p>
    <w:p w14:paraId="59861479" w14:textId="49962155" w:rsidR="00D3554C" w:rsidRDefault="00D3554C" w:rsidP="00D3554C">
      <w:pPr>
        <w:spacing w:line="360" w:lineRule="auto"/>
        <w:jc w:val="both"/>
        <w:rPr>
          <w:rFonts w:ascii="Arial" w:hAnsi="Arial" w:cs="Arial"/>
          <w:lang w:val="es-MX"/>
        </w:rPr>
      </w:pPr>
      <w:r w:rsidRPr="00D3554C">
        <w:rPr>
          <w:rFonts w:ascii="Arial" w:hAnsi="Arial" w:cs="Arial"/>
          <w:lang w:val="es-MX"/>
        </w:rPr>
        <w:t xml:space="preserve">Por ello, expongo la urgencia del presente punto de acuerdo donde solicito en primer momento que la Coordinación General de Protección Civil y Gestión Integral de Riesgo del Estado de México informe a esta soberanía la cantidad de altavoces conectados a la alerta sísmica que tiene la entidad, desagregando cuántas se encuentran en funcionamiento, en reparación y cuántas son pérdida definitiva. </w:t>
      </w:r>
      <w:r w:rsidR="000A5EAA" w:rsidRPr="00D3554C">
        <w:rPr>
          <w:rFonts w:ascii="Arial" w:hAnsi="Arial" w:cs="Arial"/>
          <w:lang w:val="es-MX"/>
        </w:rPr>
        <w:t>As</w:t>
      </w:r>
      <w:r w:rsidR="000A5EAA">
        <w:rPr>
          <w:rFonts w:ascii="Arial" w:hAnsi="Arial" w:cs="Arial"/>
          <w:lang w:val="es-MX"/>
        </w:rPr>
        <w:t>i</w:t>
      </w:r>
      <w:r w:rsidR="000A5EAA" w:rsidRPr="00D3554C">
        <w:rPr>
          <w:rFonts w:ascii="Arial" w:hAnsi="Arial" w:cs="Arial"/>
          <w:lang w:val="es-MX"/>
        </w:rPr>
        <w:t>mismo</w:t>
      </w:r>
      <w:r w:rsidRPr="00D3554C">
        <w:rPr>
          <w:rFonts w:ascii="Arial" w:hAnsi="Arial" w:cs="Arial"/>
          <w:lang w:val="es-MX"/>
        </w:rPr>
        <w:t xml:space="preserve">, que informe las acciones realizadas y los recursos destinados para la operación de dichos altavoces de 2017 a la fecha. </w:t>
      </w:r>
      <w:r w:rsidR="000A5EAA">
        <w:rPr>
          <w:rFonts w:ascii="Arial" w:hAnsi="Arial" w:cs="Arial"/>
          <w:lang w:val="es-MX"/>
        </w:rPr>
        <w:t>En la misma consideración,</w:t>
      </w:r>
      <w:r w:rsidRPr="00D3554C">
        <w:rPr>
          <w:rFonts w:ascii="Arial" w:hAnsi="Arial" w:cs="Arial"/>
          <w:lang w:val="es-MX"/>
        </w:rPr>
        <w:t xml:space="preserve"> que informe a la ciudadanía y a esta honorable asamblea la causa por la que varios altavoces conectados a la alerta sísmica en la </w:t>
      </w:r>
      <w:r w:rsidRPr="00D3554C">
        <w:rPr>
          <w:rFonts w:ascii="Arial" w:hAnsi="Arial" w:cs="Arial"/>
          <w:b/>
          <w:bCs/>
          <w:lang w:val="es-MX"/>
        </w:rPr>
        <w:t>zona sur, norte y oriente</w:t>
      </w:r>
      <w:r w:rsidRPr="00D3554C">
        <w:rPr>
          <w:rFonts w:ascii="Arial" w:hAnsi="Arial" w:cs="Arial"/>
          <w:lang w:val="es-MX"/>
        </w:rPr>
        <w:t xml:space="preserve"> del Estado de México no se activaron durante el sismo del pasado 19 de septiembre del presente año.</w:t>
      </w:r>
    </w:p>
    <w:p w14:paraId="0808D41F" w14:textId="77777777" w:rsidR="00183CC9" w:rsidRPr="00D3554C" w:rsidRDefault="00183CC9" w:rsidP="00D3554C">
      <w:pPr>
        <w:spacing w:line="360" w:lineRule="auto"/>
        <w:jc w:val="both"/>
        <w:rPr>
          <w:rFonts w:ascii="Arial" w:hAnsi="Arial" w:cs="Arial"/>
          <w:lang w:val="es-MX"/>
        </w:rPr>
      </w:pPr>
    </w:p>
    <w:p w14:paraId="07CC5C46" w14:textId="55BE59F7" w:rsidR="00D3554C" w:rsidRDefault="00D3554C" w:rsidP="00D3554C">
      <w:pPr>
        <w:spacing w:line="360" w:lineRule="auto"/>
        <w:jc w:val="both"/>
        <w:rPr>
          <w:rFonts w:ascii="Arial" w:hAnsi="Arial" w:cs="Arial"/>
          <w:lang w:val="es-MX"/>
        </w:rPr>
      </w:pPr>
      <w:r w:rsidRPr="00D3554C">
        <w:rPr>
          <w:rFonts w:ascii="Arial" w:hAnsi="Arial" w:cs="Arial"/>
          <w:lang w:val="es-MX"/>
        </w:rPr>
        <w:t xml:space="preserve">De igual manera considero necesario se realice un exhorto a los 125 Ayuntamientos del Estado de México para que en el ámbito de sus atribuciones y a través de sus direcciones de Protección Civil realicen las inspecciones necesarias con la finalidad de evitar poner en riesgo a la población por posibles daños estructurales ocasionados por el reciente sismo. </w:t>
      </w:r>
    </w:p>
    <w:p w14:paraId="028E351F" w14:textId="77777777" w:rsidR="00183CC9" w:rsidRPr="00D3554C" w:rsidRDefault="00183CC9" w:rsidP="00D3554C">
      <w:pPr>
        <w:spacing w:line="360" w:lineRule="auto"/>
        <w:jc w:val="both"/>
        <w:rPr>
          <w:rFonts w:ascii="Arial" w:hAnsi="Arial" w:cs="Arial"/>
          <w:lang w:val="es-MX"/>
        </w:rPr>
      </w:pPr>
    </w:p>
    <w:p w14:paraId="45FC95A3" w14:textId="77777777" w:rsidR="00D3554C" w:rsidRPr="00D3554C" w:rsidRDefault="00D3554C" w:rsidP="00D3554C">
      <w:pPr>
        <w:spacing w:line="360" w:lineRule="auto"/>
        <w:jc w:val="both"/>
        <w:rPr>
          <w:rFonts w:ascii="Arial" w:hAnsi="Arial" w:cs="Arial"/>
          <w:lang w:val="es-MX"/>
        </w:rPr>
      </w:pPr>
      <w:r w:rsidRPr="00D3554C">
        <w:rPr>
          <w:rFonts w:ascii="Arial" w:hAnsi="Arial" w:cs="Arial"/>
          <w:lang w:val="es-MX"/>
        </w:rPr>
        <w:t xml:space="preserve">Como legisladores debemos ser analíticos y consientes al momento de aprobar el presupuesto de egresos que nos remite el ejecutivo estatal, especialmente en el ramo de la gestión integral de riesgos y protección civil, realizando los ajustes necesarios para garantizar a la población mexiquense la seguridad de que los sistemas y redes preventivas para enfrentar fenómenos naturales o antropogénicos funcionan correctamente. No podemos evitar los fenómenos naturales, pero si podemos evitar en gran medida que el daño sea grave e irreparable. </w:t>
      </w:r>
    </w:p>
    <w:p w14:paraId="1A0DEB38" w14:textId="77777777" w:rsidR="00542C6F" w:rsidRPr="00477C68" w:rsidRDefault="00542C6F" w:rsidP="00542C6F">
      <w:pPr>
        <w:pStyle w:val="Normal1"/>
        <w:rPr>
          <w:b/>
          <w:color w:val="000000"/>
          <w:sz w:val="23"/>
          <w:szCs w:val="23"/>
          <w:lang w:val="es-MX" w:eastAsia="es-MX"/>
        </w:rPr>
      </w:pPr>
    </w:p>
    <w:p w14:paraId="24CE7AE7" w14:textId="77777777" w:rsidR="00542C6F" w:rsidRPr="00477C68" w:rsidRDefault="00542C6F" w:rsidP="00542C6F">
      <w:pPr>
        <w:pStyle w:val="Normal1"/>
        <w:spacing w:line="240" w:lineRule="auto"/>
        <w:rPr>
          <w:b/>
          <w:color w:val="000000"/>
          <w:sz w:val="23"/>
          <w:szCs w:val="23"/>
          <w:lang w:val="es-MX" w:eastAsia="es-MX"/>
        </w:rPr>
      </w:pPr>
    </w:p>
    <w:p w14:paraId="68B50232" w14:textId="77777777" w:rsidR="00D3554C" w:rsidRDefault="00D3554C" w:rsidP="00D3554C">
      <w:pPr>
        <w:jc w:val="center"/>
        <w:rPr>
          <w:rFonts w:ascii="Arial" w:eastAsia="Arial" w:hAnsi="Arial" w:cs="Arial"/>
          <w:b/>
          <w:color w:val="000000"/>
          <w:lang w:val="es-MX" w:eastAsia="es-MX"/>
        </w:rPr>
      </w:pPr>
      <w:r>
        <w:rPr>
          <w:rFonts w:ascii="Arial" w:eastAsia="Arial" w:hAnsi="Arial" w:cs="Arial"/>
          <w:b/>
          <w:color w:val="000000"/>
        </w:rPr>
        <w:t>ATENTAMENTE</w:t>
      </w:r>
    </w:p>
    <w:p w14:paraId="03222D35" w14:textId="196E86AD" w:rsidR="00D3554C" w:rsidRDefault="00D3554C" w:rsidP="00D3554C">
      <w:pPr>
        <w:rPr>
          <w:rFonts w:ascii="Arial" w:eastAsia="Arial" w:hAnsi="Arial" w:cs="Arial"/>
          <w:b/>
          <w:color w:val="000000"/>
        </w:rPr>
      </w:pPr>
    </w:p>
    <w:p w14:paraId="40316D0B" w14:textId="77777777" w:rsidR="003E23A0" w:rsidRDefault="003E23A0" w:rsidP="00D3554C">
      <w:pPr>
        <w:rPr>
          <w:rFonts w:ascii="Arial" w:eastAsia="Arial" w:hAnsi="Arial" w:cs="Arial"/>
          <w:b/>
          <w:color w:val="000000"/>
        </w:rPr>
      </w:pPr>
    </w:p>
    <w:p w14:paraId="512CF317" w14:textId="55B8B7E2" w:rsidR="00D3554C" w:rsidRDefault="00D3554C" w:rsidP="00D3554C">
      <w:pPr>
        <w:rPr>
          <w:rFonts w:ascii="Arial" w:eastAsia="Arial" w:hAnsi="Arial" w:cs="Arial"/>
          <w:b/>
          <w:color w:val="000000"/>
        </w:rPr>
      </w:pPr>
    </w:p>
    <w:p w14:paraId="2A732ADA" w14:textId="77777777" w:rsidR="009E060B" w:rsidRDefault="009E060B" w:rsidP="00D3554C">
      <w:pPr>
        <w:rPr>
          <w:rFonts w:ascii="Arial" w:eastAsia="Arial" w:hAnsi="Arial" w:cs="Arial"/>
          <w:b/>
          <w:color w:val="000000"/>
        </w:rPr>
      </w:pPr>
    </w:p>
    <w:p w14:paraId="447692F9" w14:textId="77777777" w:rsidR="00D3554C" w:rsidRDefault="00D3554C" w:rsidP="00D3554C">
      <w:pPr>
        <w:rPr>
          <w:rFonts w:ascii="Arial" w:eastAsia="Arial" w:hAnsi="Arial" w:cs="Arial"/>
          <w:b/>
          <w:color w:val="000000"/>
        </w:rPr>
      </w:pPr>
    </w:p>
    <w:p w14:paraId="13F12E3B" w14:textId="77777777" w:rsidR="00D3554C" w:rsidRDefault="00D3554C" w:rsidP="00D3554C">
      <w:pPr>
        <w:jc w:val="center"/>
        <w:rPr>
          <w:rFonts w:ascii="Arial" w:eastAsia="Arial" w:hAnsi="Arial" w:cs="Arial"/>
          <w:b/>
          <w:color w:val="000000"/>
        </w:rPr>
      </w:pPr>
      <w:r>
        <w:rPr>
          <w:rFonts w:ascii="Arial" w:eastAsia="Arial" w:hAnsi="Arial" w:cs="Arial"/>
          <w:b/>
          <w:color w:val="000000"/>
        </w:rPr>
        <w:t>DIP. EDITH MARISOL MERCADO TORRES</w:t>
      </w:r>
    </w:p>
    <w:p w14:paraId="268743C2" w14:textId="77777777" w:rsidR="00D3554C" w:rsidRDefault="00D3554C" w:rsidP="00D3554C">
      <w:pPr>
        <w:jc w:val="center"/>
        <w:rPr>
          <w:rFonts w:ascii="Arial" w:eastAsia="Arial" w:hAnsi="Arial" w:cs="Arial"/>
          <w:b/>
        </w:rPr>
      </w:pPr>
      <w:r>
        <w:rPr>
          <w:rFonts w:ascii="Arial" w:eastAsia="Arial" w:hAnsi="Arial" w:cs="Arial"/>
          <w:b/>
        </w:rPr>
        <w:t xml:space="preserve">PRESENTANTE </w:t>
      </w:r>
    </w:p>
    <w:p w14:paraId="2E3F3767" w14:textId="77777777" w:rsidR="00D3554C" w:rsidRDefault="00D3554C" w:rsidP="00D3554C">
      <w:pPr>
        <w:jc w:val="center"/>
        <w:rPr>
          <w:rFonts w:ascii="Arial" w:eastAsia="Arial" w:hAnsi="Arial" w:cs="Arial"/>
          <w:b/>
        </w:rPr>
      </w:pPr>
    </w:p>
    <w:tbl>
      <w:tblPr>
        <w:tblW w:w="792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8"/>
        <w:gridCol w:w="3862"/>
      </w:tblGrid>
      <w:tr w:rsidR="00D3554C" w14:paraId="3BC3FCC9" w14:textId="77777777" w:rsidTr="00D3554C">
        <w:trPr>
          <w:trHeight w:val="1343"/>
          <w:jc w:val="center"/>
        </w:trPr>
        <w:tc>
          <w:tcPr>
            <w:tcW w:w="4054" w:type="dxa"/>
            <w:tcBorders>
              <w:top w:val="nil"/>
              <w:left w:val="nil"/>
              <w:bottom w:val="nil"/>
              <w:right w:val="nil"/>
            </w:tcBorders>
            <w:tcMar>
              <w:top w:w="80" w:type="dxa"/>
              <w:left w:w="80" w:type="dxa"/>
              <w:bottom w:w="80" w:type="dxa"/>
              <w:right w:w="80" w:type="dxa"/>
            </w:tcMar>
          </w:tcPr>
          <w:p w14:paraId="4A3D40A9"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2AE66FDC" w14:textId="0C6FBBD8"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358613D4"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5F25CF00"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655E03F1"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ANAIS MIRIAM BURGOS HERNÁNDEZ</w:t>
            </w:r>
          </w:p>
          <w:p w14:paraId="62CA1728"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7DE734DE"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29E41299" w14:textId="22246481"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69307596"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2DAA4B6E"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tc>
        <w:tc>
          <w:tcPr>
            <w:tcW w:w="3859" w:type="dxa"/>
            <w:tcBorders>
              <w:top w:val="nil"/>
              <w:left w:val="nil"/>
              <w:bottom w:val="nil"/>
              <w:right w:val="nil"/>
            </w:tcBorders>
            <w:tcMar>
              <w:top w:w="80" w:type="dxa"/>
              <w:left w:w="80" w:type="dxa"/>
              <w:bottom w:w="80" w:type="dxa"/>
              <w:right w:w="80" w:type="dxa"/>
            </w:tcMar>
          </w:tcPr>
          <w:p w14:paraId="791C7840" w14:textId="26F5161F"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235E70D1" w14:textId="0C4D63C2"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0FF8D322"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543E1F6B"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6E482290"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ADRIAN MANUEL GALICIA SALCEDA</w:t>
            </w:r>
          </w:p>
          <w:p w14:paraId="6062CE38"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498E275D"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6D88FFA3"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tc>
      </w:tr>
      <w:tr w:rsidR="00D3554C" w14:paraId="46ECA1C3" w14:textId="77777777" w:rsidTr="00D3554C">
        <w:trPr>
          <w:trHeight w:val="1343"/>
          <w:jc w:val="center"/>
        </w:trPr>
        <w:tc>
          <w:tcPr>
            <w:tcW w:w="4054" w:type="dxa"/>
            <w:tcBorders>
              <w:top w:val="nil"/>
              <w:left w:val="nil"/>
              <w:bottom w:val="nil"/>
              <w:right w:val="nil"/>
            </w:tcBorders>
            <w:tcMar>
              <w:top w:w="80" w:type="dxa"/>
              <w:left w:w="80" w:type="dxa"/>
              <w:bottom w:w="80" w:type="dxa"/>
              <w:right w:w="80" w:type="dxa"/>
            </w:tcMar>
          </w:tcPr>
          <w:p w14:paraId="68C58C80"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ELBA ALDANA DUARTE</w:t>
            </w:r>
          </w:p>
          <w:p w14:paraId="7DABF066"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48327A75"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5390A8A7" w14:textId="1A142DD8"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132F6AF3"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6FA2F9D0"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tc>
        <w:tc>
          <w:tcPr>
            <w:tcW w:w="3859" w:type="dxa"/>
            <w:tcBorders>
              <w:top w:val="nil"/>
              <w:left w:val="nil"/>
              <w:bottom w:val="nil"/>
              <w:right w:val="nil"/>
            </w:tcBorders>
            <w:tcMar>
              <w:top w:w="80" w:type="dxa"/>
              <w:left w:w="80" w:type="dxa"/>
              <w:bottom w:w="80" w:type="dxa"/>
              <w:right w:w="80" w:type="dxa"/>
            </w:tcMar>
            <w:hideMark/>
          </w:tcPr>
          <w:p w14:paraId="5A569706"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AZUCENA CISNEROS COSS</w:t>
            </w:r>
          </w:p>
        </w:tc>
      </w:tr>
      <w:tr w:rsidR="00D3554C" w14:paraId="68D31243" w14:textId="77777777" w:rsidTr="00D3554C">
        <w:trPr>
          <w:trHeight w:val="1343"/>
          <w:jc w:val="center"/>
        </w:trPr>
        <w:tc>
          <w:tcPr>
            <w:tcW w:w="4054" w:type="dxa"/>
            <w:tcBorders>
              <w:top w:val="nil"/>
              <w:left w:val="nil"/>
              <w:bottom w:val="nil"/>
              <w:right w:val="nil"/>
            </w:tcBorders>
            <w:tcMar>
              <w:top w:w="80" w:type="dxa"/>
              <w:left w:w="80" w:type="dxa"/>
              <w:bottom w:w="80" w:type="dxa"/>
              <w:right w:w="80" w:type="dxa"/>
            </w:tcMar>
          </w:tcPr>
          <w:p w14:paraId="061EFF6F" w14:textId="77777777" w:rsidR="009E060B" w:rsidRDefault="009E060B">
            <w:pPr>
              <w:tabs>
                <w:tab w:val="left" w:pos="708"/>
                <w:tab w:val="left" w:pos="1416"/>
                <w:tab w:val="left" w:pos="2124"/>
                <w:tab w:val="left" w:pos="2832"/>
                <w:tab w:val="left" w:pos="3540"/>
                <w:tab w:val="left" w:pos="3600"/>
              </w:tabs>
              <w:jc w:val="center"/>
              <w:rPr>
                <w:rFonts w:ascii="Arial" w:eastAsia="Arial" w:hAnsi="Arial" w:cs="Arial"/>
                <w:b/>
                <w:color w:val="000000"/>
              </w:rPr>
            </w:pPr>
          </w:p>
          <w:p w14:paraId="5A276464" w14:textId="77777777" w:rsidR="009E060B" w:rsidRDefault="009E060B">
            <w:pPr>
              <w:tabs>
                <w:tab w:val="left" w:pos="708"/>
                <w:tab w:val="left" w:pos="1416"/>
                <w:tab w:val="left" w:pos="2124"/>
                <w:tab w:val="left" w:pos="2832"/>
                <w:tab w:val="left" w:pos="3540"/>
                <w:tab w:val="left" w:pos="3600"/>
              </w:tabs>
              <w:jc w:val="center"/>
              <w:rPr>
                <w:rFonts w:ascii="Arial" w:eastAsia="Arial" w:hAnsi="Arial" w:cs="Arial"/>
                <w:b/>
                <w:color w:val="000000"/>
              </w:rPr>
            </w:pPr>
          </w:p>
          <w:p w14:paraId="716F3FEA" w14:textId="77777777" w:rsidR="009E060B" w:rsidRDefault="009E060B">
            <w:pPr>
              <w:tabs>
                <w:tab w:val="left" w:pos="708"/>
                <w:tab w:val="left" w:pos="1416"/>
                <w:tab w:val="left" w:pos="2124"/>
                <w:tab w:val="left" w:pos="2832"/>
                <w:tab w:val="left" w:pos="3540"/>
                <w:tab w:val="left" w:pos="3600"/>
              </w:tabs>
              <w:jc w:val="center"/>
              <w:rPr>
                <w:rFonts w:ascii="Arial" w:eastAsia="Arial" w:hAnsi="Arial" w:cs="Arial"/>
                <w:b/>
                <w:color w:val="000000"/>
              </w:rPr>
            </w:pPr>
          </w:p>
          <w:p w14:paraId="297A5B4D" w14:textId="77777777" w:rsidR="009E060B" w:rsidRDefault="009E060B">
            <w:pPr>
              <w:tabs>
                <w:tab w:val="left" w:pos="708"/>
                <w:tab w:val="left" w:pos="1416"/>
                <w:tab w:val="left" w:pos="2124"/>
                <w:tab w:val="left" w:pos="2832"/>
                <w:tab w:val="left" w:pos="3540"/>
                <w:tab w:val="left" w:pos="3600"/>
              </w:tabs>
              <w:jc w:val="center"/>
              <w:rPr>
                <w:rFonts w:ascii="Arial" w:eastAsia="Arial" w:hAnsi="Arial" w:cs="Arial"/>
                <w:b/>
                <w:color w:val="000000"/>
              </w:rPr>
            </w:pPr>
          </w:p>
          <w:p w14:paraId="7F0694D8" w14:textId="1C4F4E45"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MAURILIO HERNÁNDEZ GONZÁLEZ</w:t>
            </w:r>
          </w:p>
          <w:p w14:paraId="3A892EF6"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4CDF141A"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tc>
        <w:tc>
          <w:tcPr>
            <w:tcW w:w="3859" w:type="dxa"/>
            <w:tcBorders>
              <w:top w:val="nil"/>
              <w:left w:val="nil"/>
              <w:bottom w:val="nil"/>
              <w:right w:val="nil"/>
            </w:tcBorders>
            <w:tcMar>
              <w:top w:w="80" w:type="dxa"/>
              <w:left w:w="80" w:type="dxa"/>
              <w:bottom w:w="80" w:type="dxa"/>
              <w:right w:w="80" w:type="dxa"/>
            </w:tcMar>
            <w:hideMark/>
          </w:tcPr>
          <w:p w14:paraId="53ECD762" w14:textId="77777777" w:rsidR="009E060B" w:rsidRDefault="009E060B">
            <w:pPr>
              <w:tabs>
                <w:tab w:val="left" w:pos="708"/>
                <w:tab w:val="left" w:pos="1416"/>
                <w:tab w:val="left" w:pos="2124"/>
                <w:tab w:val="left" w:pos="2832"/>
                <w:tab w:val="left" w:pos="3540"/>
                <w:tab w:val="left" w:pos="3600"/>
              </w:tabs>
              <w:jc w:val="center"/>
              <w:rPr>
                <w:rFonts w:ascii="Arial" w:eastAsia="Arial" w:hAnsi="Arial" w:cs="Arial"/>
                <w:b/>
                <w:color w:val="000000"/>
              </w:rPr>
            </w:pPr>
          </w:p>
          <w:p w14:paraId="49F88EDB" w14:textId="77777777" w:rsidR="009E060B" w:rsidRDefault="009E060B">
            <w:pPr>
              <w:tabs>
                <w:tab w:val="left" w:pos="708"/>
                <w:tab w:val="left" w:pos="1416"/>
                <w:tab w:val="left" w:pos="2124"/>
                <w:tab w:val="left" w:pos="2832"/>
                <w:tab w:val="left" w:pos="3540"/>
                <w:tab w:val="left" w:pos="3600"/>
              </w:tabs>
              <w:jc w:val="center"/>
              <w:rPr>
                <w:rFonts w:ascii="Arial" w:eastAsia="Arial" w:hAnsi="Arial" w:cs="Arial"/>
                <w:b/>
                <w:color w:val="000000"/>
              </w:rPr>
            </w:pPr>
          </w:p>
          <w:p w14:paraId="06AF6FBE" w14:textId="77777777" w:rsidR="009E060B" w:rsidRDefault="009E060B">
            <w:pPr>
              <w:tabs>
                <w:tab w:val="left" w:pos="708"/>
                <w:tab w:val="left" w:pos="1416"/>
                <w:tab w:val="left" w:pos="2124"/>
                <w:tab w:val="left" w:pos="2832"/>
                <w:tab w:val="left" w:pos="3540"/>
                <w:tab w:val="left" w:pos="3600"/>
              </w:tabs>
              <w:jc w:val="center"/>
              <w:rPr>
                <w:rFonts w:ascii="Arial" w:eastAsia="Arial" w:hAnsi="Arial" w:cs="Arial"/>
                <w:b/>
                <w:color w:val="000000"/>
              </w:rPr>
            </w:pPr>
          </w:p>
          <w:p w14:paraId="1B4D6DB2" w14:textId="77777777" w:rsidR="009E060B" w:rsidRDefault="009E060B">
            <w:pPr>
              <w:tabs>
                <w:tab w:val="left" w:pos="708"/>
                <w:tab w:val="left" w:pos="1416"/>
                <w:tab w:val="left" w:pos="2124"/>
                <w:tab w:val="left" w:pos="2832"/>
                <w:tab w:val="left" w:pos="3540"/>
                <w:tab w:val="left" w:pos="3600"/>
              </w:tabs>
              <w:jc w:val="center"/>
              <w:rPr>
                <w:rFonts w:ascii="Arial" w:eastAsia="Arial" w:hAnsi="Arial" w:cs="Arial"/>
                <w:b/>
                <w:color w:val="000000"/>
              </w:rPr>
            </w:pPr>
          </w:p>
          <w:p w14:paraId="251319D7" w14:textId="268E8958"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MARCO ANTONIO CRUZ CRUZ</w:t>
            </w:r>
          </w:p>
        </w:tc>
      </w:tr>
      <w:tr w:rsidR="00D3554C" w14:paraId="17ACB26C" w14:textId="77777777" w:rsidTr="00D3554C">
        <w:trPr>
          <w:trHeight w:val="1652"/>
          <w:jc w:val="center"/>
        </w:trPr>
        <w:tc>
          <w:tcPr>
            <w:tcW w:w="4054" w:type="dxa"/>
            <w:tcBorders>
              <w:top w:val="nil"/>
              <w:left w:val="nil"/>
              <w:bottom w:val="nil"/>
              <w:right w:val="nil"/>
            </w:tcBorders>
            <w:tcMar>
              <w:top w:w="80" w:type="dxa"/>
              <w:left w:w="80" w:type="dxa"/>
              <w:bottom w:w="80" w:type="dxa"/>
              <w:right w:w="80" w:type="dxa"/>
            </w:tcMar>
          </w:tcPr>
          <w:p w14:paraId="744066F2"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534CF10E"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1ADC415A"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04708749" w14:textId="1A7BCFB6"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MARIO ARIEL JUAREZ RODRÍGUEZ</w:t>
            </w:r>
          </w:p>
          <w:p w14:paraId="6C02A10E"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3BE9965D"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0B3A466E"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55AC98DD"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tc>
        <w:tc>
          <w:tcPr>
            <w:tcW w:w="3859" w:type="dxa"/>
            <w:tcBorders>
              <w:top w:val="nil"/>
              <w:left w:val="nil"/>
              <w:bottom w:val="nil"/>
              <w:right w:val="nil"/>
            </w:tcBorders>
            <w:tcMar>
              <w:top w:w="80" w:type="dxa"/>
              <w:left w:w="80" w:type="dxa"/>
              <w:bottom w:w="80" w:type="dxa"/>
              <w:right w:w="80" w:type="dxa"/>
            </w:tcMar>
          </w:tcPr>
          <w:p w14:paraId="6C9582CF"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0AF6C614"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3F74AD0A"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59714B3F" w14:textId="1BB9BC2C"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FAUSTINO DE LA CRUZ PÉREZ</w:t>
            </w:r>
          </w:p>
          <w:p w14:paraId="6A609E7B"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tc>
      </w:tr>
      <w:tr w:rsidR="00D3554C" w14:paraId="00D79EC4" w14:textId="77777777" w:rsidTr="00D3554C">
        <w:trPr>
          <w:trHeight w:val="787"/>
          <w:jc w:val="center"/>
        </w:trPr>
        <w:tc>
          <w:tcPr>
            <w:tcW w:w="4054" w:type="dxa"/>
            <w:tcBorders>
              <w:top w:val="nil"/>
              <w:left w:val="nil"/>
              <w:bottom w:val="nil"/>
              <w:right w:val="nil"/>
            </w:tcBorders>
            <w:tcMar>
              <w:top w:w="80" w:type="dxa"/>
              <w:left w:w="80" w:type="dxa"/>
              <w:bottom w:w="80" w:type="dxa"/>
              <w:right w:w="80" w:type="dxa"/>
            </w:tcMar>
            <w:hideMark/>
          </w:tcPr>
          <w:p w14:paraId="574595A0"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CAMILO MURILLO ZAVALA</w:t>
            </w:r>
          </w:p>
        </w:tc>
        <w:tc>
          <w:tcPr>
            <w:tcW w:w="3859" w:type="dxa"/>
            <w:tcBorders>
              <w:top w:val="nil"/>
              <w:left w:val="nil"/>
              <w:bottom w:val="nil"/>
              <w:right w:val="nil"/>
            </w:tcBorders>
            <w:tcMar>
              <w:top w:w="80" w:type="dxa"/>
              <w:left w:w="80" w:type="dxa"/>
              <w:bottom w:w="80" w:type="dxa"/>
              <w:right w:w="80" w:type="dxa"/>
            </w:tcMar>
            <w:hideMark/>
          </w:tcPr>
          <w:p w14:paraId="238A0467"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NAZARIO GUTIÉRREZ MARTÍNEZ</w:t>
            </w:r>
          </w:p>
        </w:tc>
      </w:tr>
      <w:tr w:rsidR="00D3554C" w14:paraId="3D5206E7" w14:textId="77777777" w:rsidTr="00D3554C">
        <w:trPr>
          <w:trHeight w:val="787"/>
          <w:jc w:val="center"/>
        </w:trPr>
        <w:tc>
          <w:tcPr>
            <w:tcW w:w="4054" w:type="dxa"/>
            <w:tcBorders>
              <w:top w:val="nil"/>
              <w:left w:val="nil"/>
              <w:bottom w:val="nil"/>
              <w:right w:val="nil"/>
            </w:tcBorders>
            <w:tcMar>
              <w:top w:w="80" w:type="dxa"/>
              <w:left w:w="80" w:type="dxa"/>
              <w:bottom w:w="80" w:type="dxa"/>
              <w:right w:w="80" w:type="dxa"/>
            </w:tcMar>
          </w:tcPr>
          <w:p w14:paraId="6AF27348" w14:textId="77777777" w:rsidR="00D3554C" w:rsidRDefault="00D3554C">
            <w:pPr>
              <w:rPr>
                <w:rFonts w:ascii="Arial" w:eastAsia="Arial" w:hAnsi="Arial" w:cs="Arial"/>
                <w:b/>
                <w:color w:val="000000"/>
                <w:sz w:val="22"/>
                <w:szCs w:val="22"/>
              </w:rPr>
            </w:pPr>
          </w:p>
        </w:tc>
        <w:tc>
          <w:tcPr>
            <w:tcW w:w="3859" w:type="dxa"/>
            <w:tcBorders>
              <w:top w:val="nil"/>
              <w:left w:val="nil"/>
              <w:bottom w:val="nil"/>
              <w:right w:val="nil"/>
            </w:tcBorders>
            <w:tcMar>
              <w:top w:w="80" w:type="dxa"/>
              <w:left w:w="80" w:type="dxa"/>
              <w:bottom w:w="80" w:type="dxa"/>
              <w:right w:w="80" w:type="dxa"/>
            </w:tcMar>
          </w:tcPr>
          <w:p w14:paraId="723D8631" w14:textId="77777777" w:rsidR="00D3554C" w:rsidRDefault="00D3554C">
            <w:pPr>
              <w:rPr>
                <w:rFonts w:ascii="Arial" w:eastAsia="Arial" w:hAnsi="Arial" w:cs="Arial"/>
                <w:b/>
                <w:color w:val="000000"/>
              </w:rPr>
            </w:pPr>
          </w:p>
        </w:tc>
      </w:tr>
      <w:tr w:rsidR="00D3554C" w14:paraId="5AD5D5B8" w14:textId="77777777" w:rsidTr="00D3554C">
        <w:trPr>
          <w:trHeight w:val="1343"/>
          <w:jc w:val="center"/>
        </w:trPr>
        <w:tc>
          <w:tcPr>
            <w:tcW w:w="4054" w:type="dxa"/>
            <w:tcBorders>
              <w:top w:val="nil"/>
              <w:left w:val="nil"/>
              <w:bottom w:val="nil"/>
              <w:right w:val="nil"/>
            </w:tcBorders>
            <w:tcMar>
              <w:top w:w="80" w:type="dxa"/>
              <w:left w:w="80" w:type="dxa"/>
              <w:bottom w:w="80" w:type="dxa"/>
              <w:right w:w="80" w:type="dxa"/>
            </w:tcMar>
          </w:tcPr>
          <w:p w14:paraId="34B8D738"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32254DF2"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VALENTIN GONZÁLEZ BAUTISTA</w:t>
            </w:r>
          </w:p>
        </w:tc>
        <w:tc>
          <w:tcPr>
            <w:tcW w:w="3859" w:type="dxa"/>
            <w:tcBorders>
              <w:top w:val="nil"/>
              <w:left w:val="nil"/>
              <w:bottom w:val="nil"/>
              <w:right w:val="nil"/>
            </w:tcBorders>
            <w:tcMar>
              <w:top w:w="80" w:type="dxa"/>
              <w:left w:w="80" w:type="dxa"/>
              <w:bottom w:w="80" w:type="dxa"/>
              <w:right w:w="80" w:type="dxa"/>
            </w:tcMar>
          </w:tcPr>
          <w:p w14:paraId="1FCE3A2E"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459AB31A"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GERARDO ULLOA PÉREZ</w:t>
            </w:r>
          </w:p>
        </w:tc>
      </w:tr>
      <w:tr w:rsidR="00D3554C" w14:paraId="7FC3DC6B" w14:textId="77777777" w:rsidTr="00D3554C">
        <w:trPr>
          <w:trHeight w:val="2363"/>
          <w:jc w:val="center"/>
        </w:trPr>
        <w:tc>
          <w:tcPr>
            <w:tcW w:w="4054" w:type="dxa"/>
            <w:tcBorders>
              <w:top w:val="nil"/>
              <w:left w:val="nil"/>
              <w:bottom w:val="nil"/>
              <w:right w:val="nil"/>
            </w:tcBorders>
            <w:tcMar>
              <w:top w:w="80" w:type="dxa"/>
              <w:left w:w="80" w:type="dxa"/>
              <w:bottom w:w="80" w:type="dxa"/>
              <w:right w:w="80" w:type="dxa"/>
            </w:tcMar>
          </w:tcPr>
          <w:p w14:paraId="5874D58D"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153156AB"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20D6ACCC"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66AFDD4E"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YESICA YANET ROJAS HERNÁNDEZ</w:t>
            </w:r>
          </w:p>
          <w:p w14:paraId="03C9F951"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766E5531"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01C71E8F" w14:textId="5988ED1B"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74FD15CC" w14:textId="2424FDB2"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3A256889"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4EEBFAD6"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MARIA DEL ROSARIO ELIZALDE VAZQUEZ</w:t>
            </w:r>
          </w:p>
        </w:tc>
        <w:tc>
          <w:tcPr>
            <w:tcW w:w="3859" w:type="dxa"/>
            <w:tcBorders>
              <w:top w:val="nil"/>
              <w:left w:val="nil"/>
              <w:bottom w:val="nil"/>
              <w:right w:val="nil"/>
            </w:tcBorders>
            <w:tcMar>
              <w:top w:w="80" w:type="dxa"/>
              <w:left w:w="80" w:type="dxa"/>
              <w:bottom w:w="80" w:type="dxa"/>
              <w:right w:w="80" w:type="dxa"/>
            </w:tcMar>
          </w:tcPr>
          <w:p w14:paraId="4E02C800"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5BBF73D3"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5ACB5EF6"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4706E021"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 xml:space="preserve">DIP. BEATRIZ GARCÍA VILLEGAS </w:t>
            </w:r>
          </w:p>
          <w:p w14:paraId="6DD126E1"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0BCD7E3A" w14:textId="4B3981AE"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7830DCDB" w14:textId="3396B1A6"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3729FB75"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65702D8B"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1B90095C"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ROSA MARÍA ZETINA GONZÁLEZ</w:t>
            </w:r>
          </w:p>
        </w:tc>
      </w:tr>
      <w:tr w:rsidR="00D3554C" w14:paraId="5FC829A5" w14:textId="77777777" w:rsidTr="00D3554C">
        <w:trPr>
          <w:trHeight w:val="1343"/>
          <w:jc w:val="center"/>
        </w:trPr>
        <w:tc>
          <w:tcPr>
            <w:tcW w:w="4054" w:type="dxa"/>
            <w:tcBorders>
              <w:top w:val="nil"/>
              <w:left w:val="nil"/>
              <w:bottom w:val="nil"/>
              <w:right w:val="nil"/>
            </w:tcBorders>
            <w:tcMar>
              <w:top w:w="80" w:type="dxa"/>
              <w:left w:w="80" w:type="dxa"/>
              <w:bottom w:w="80" w:type="dxa"/>
              <w:right w:w="80" w:type="dxa"/>
            </w:tcMar>
          </w:tcPr>
          <w:p w14:paraId="17EBF873"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52A705C1"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6C949CDF"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1C52F619"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DANIEL ANDRÉS SIBAJA GONZÁLEZ</w:t>
            </w:r>
          </w:p>
        </w:tc>
        <w:tc>
          <w:tcPr>
            <w:tcW w:w="3859" w:type="dxa"/>
            <w:tcBorders>
              <w:top w:val="nil"/>
              <w:left w:val="nil"/>
              <w:bottom w:val="nil"/>
              <w:right w:val="nil"/>
            </w:tcBorders>
            <w:tcMar>
              <w:top w:w="80" w:type="dxa"/>
              <w:left w:w="80" w:type="dxa"/>
              <w:bottom w:w="80" w:type="dxa"/>
              <w:right w:w="80" w:type="dxa"/>
            </w:tcMar>
          </w:tcPr>
          <w:p w14:paraId="35B7E3E4"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6AAE6E41"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40C897F1"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6A79DAB4"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KARINA LABASTIDA SOTELO</w:t>
            </w:r>
          </w:p>
        </w:tc>
      </w:tr>
      <w:tr w:rsidR="00D3554C" w14:paraId="398927C4" w14:textId="77777777" w:rsidTr="00D3554C">
        <w:trPr>
          <w:trHeight w:val="787"/>
          <w:jc w:val="center"/>
        </w:trPr>
        <w:tc>
          <w:tcPr>
            <w:tcW w:w="4054" w:type="dxa"/>
            <w:tcBorders>
              <w:top w:val="nil"/>
              <w:left w:val="nil"/>
              <w:bottom w:val="nil"/>
              <w:right w:val="nil"/>
            </w:tcBorders>
            <w:tcMar>
              <w:top w:w="80" w:type="dxa"/>
              <w:left w:w="80" w:type="dxa"/>
              <w:bottom w:w="80" w:type="dxa"/>
              <w:right w:w="80" w:type="dxa"/>
            </w:tcMar>
          </w:tcPr>
          <w:p w14:paraId="1CF27B41" w14:textId="77777777" w:rsidR="00D3554C" w:rsidRDefault="00D3554C">
            <w:pPr>
              <w:jc w:val="center"/>
              <w:rPr>
                <w:rFonts w:ascii="Arial" w:eastAsia="Arial" w:hAnsi="Arial" w:cs="Arial"/>
                <w:b/>
                <w:color w:val="000000"/>
              </w:rPr>
            </w:pPr>
          </w:p>
          <w:p w14:paraId="1D6F3E10" w14:textId="77777777" w:rsidR="00D3554C" w:rsidRDefault="00D3554C">
            <w:pPr>
              <w:jc w:val="center"/>
              <w:rPr>
                <w:rFonts w:ascii="Arial" w:eastAsia="Arial" w:hAnsi="Arial" w:cs="Arial"/>
                <w:b/>
                <w:color w:val="000000"/>
              </w:rPr>
            </w:pPr>
          </w:p>
          <w:p w14:paraId="2EF42E33" w14:textId="77777777" w:rsidR="00D3554C" w:rsidRDefault="00D3554C">
            <w:pPr>
              <w:jc w:val="center"/>
              <w:rPr>
                <w:rFonts w:ascii="Arial" w:eastAsia="Arial" w:hAnsi="Arial" w:cs="Arial"/>
                <w:b/>
                <w:color w:val="000000"/>
              </w:rPr>
            </w:pPr>
          </w:p>
          <w:p w14:paraId="689D2527" w14:textId="77777777" w:rsidR="00D3554C" w:rsidRDefault="00D3554C">
            <w:pPr>
              <w:jc w:val="center"/>
              <w:rPr>
                <w:rFonts w:ascii="Arial" w:eastAsia="Arial" w:hAnsi="Arial" w:cs="Arial"/>
                <w:b/>
                <w:color w:val="000000"/>
              </w:rPr>
            </w:pPr>
          </w:p>
          <w:p w14:paraId="6FA74612" w14:textId="77777777" w:rsidR="00D3554C" w:rsidRDefault="00D3554C">
            <w:pPr>
              <w:jc w:val="center"/>
              <w:rPr>
                <w:rFonts w:ascii="Arial" w:eastAsia="Arial" w:hAnsi="Arial" w:cs="Arial"/>
                <w:b/>
                <w:color w:val="000000"/>
                <w:sz w:val="22"/>
                <w:szCs w:val="22"/>
              </w:rPr>
            </w:pPr>
            <w:r>
              <w:rPr>
                <w:rFonts w:ascii="Arial" w:eastAsia="Arial" w:hAnsi="Arial" w:cs="Arial"/>
                <w:b/>
                <w:color w:val="000000"/>
              </w:rPr>
              <w:t>DIP. DIONICIO JORGE GARCÍA SÁNCHEZ</w:t>
            </w:r>
          </w:p>
        </w:tc>
        <w:tc>
          <w:tcPr>
            <w:tcW w:w="3859" w:type="dxa"/>
            <w:tcBorders>
              <w:top w:val="nil"/>
              <w:left w:val="nil"/>
              <w:bottom w:val="nil"/>
              <w:right w:val="nil"/>
            </w:tcBorders>
            <w:tcMar>
              <w:top w:w="80" w:type="dxa"/>
              <w:left w:w="80" w:type="dxa"/>
              <w:bottom w:w="80" w:type="dxa"/>
              <w:right w:w="80" w:type="dxa"/>
            </w:tcMar>
          </w:tcPr>
          <w:p w14:paraId="7F3818DF"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261F186D"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11F8D95A"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15FA305F"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3A1E5AAB"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ISAAC MARTÍN MONTOYA MÁRQUEZ</w:t>
            </w:r>
          </w:p>
        </w:tc>
      </w:tr>
      <w:tr w:rsidR="00D3554C" w14:paraId="2B43BC0D" w14:textId="77777777" w:rsidTr="00D3554C">
        <w:trPr>
          <w:trHeight w:val="354"/>
          <w:jc w:val="center"/>
        </w:trPr>
        <w:tc>
          <w:tcPr>
            <w:tcW w:w="4054" w:type="dxa"/>
            <w:tcBorders>
              <w:top w:val="nil"/>
              <w:left w:val="nil"/>
              <w:bottom w:val="nil"/>
              <w:right w:val="nil"/>
            </w:tcBorders>
            <w:tcMar>
              <w:top w:w="80" w:type="dxa"/>
              <w:left w:w="80" w:type="dxa"/>
              <w:bottom w:w="80" w:type="dxa"/>
              <w:right w:w="80" w:type="dxa"/>
            </w:tcMar>
          </w:tcPr>
          <w:p w14:paraId="5DC75548" w14:textId="77777777" w:rsidR="00D3554C" w:rsidRDefault="00D3554C">
            <w:pPr>
              <w:rPr>
                <w:rFonts w:ascii="Arial" w:eastAsia="Arial" w:hAnsi="Arial" w:cs="Arial"/>
                <w:b/>
                <w:color w:val="000000"/>
                <w:sz w:val="22"/>
                <w:szCs w:val="22"/>
              </w:rPr>
            </w:pPr>
          </w:p>
        </w:tc>
        <w:tc>
          <w:tcPr>
            <w:tcW w:w="3859" w:type="dxa"/>
            <w:tcBorders>
              <w:top w:val="nil"/>
              <w:left w:val="nil"/>
              <w:bottom w:val="nil"/>
              <w:right w:val="nil"/>
            </w:tcBorders>
            <w:tcMar>
              <w:top w:w="80" w:type="dxa"/>
              <w:left w:w="80" w:type="dxa"/>
              <w:bottom w:w="80" w:type="dxa"/>
              <w:right w:w="80" w:type="dxa"/>
            </w:tcMar>
          </w:tcPr>
          <w:p w14:paraId="431F8525" w14:textId="77777777" w:rsidR="00D3554C" w:rsidRDefault="00D3554C">
            <w:pPr>
              <w:rPr>
                <w:rFonts w:ascii="Arial" w:eastAsia="Arial" w:hAnsi="Arial" w:cs="Arial"/>
                <w:b/>
                <w:color w:val="000000"/>
              </w:rPr>
            </w:pPr>
          </w:p>
        </w:tc>
      </w:tr>
      <w:tr w:rsidR="00D3554C" w14:paraId="15B5F760" w14:textId="77777777" w:rsidTr="00D3554C">
        <w:trPr>
          <w:trHeight w:val="2927"/>
          <w:jc w:val="center"/>
        </w:trPr>
        <w:tc>
          <w:tcPr>
            <w:tcW w:w="4054" w:type="dxa"/>
            <w:tcBorders>
              <w:top w:val="nil"/>
              <w:left w:val="nil"/>
              <w:bottom w:val="nil"/>
              <w:right w:val="nil"/>
            </w:tcBorders>
            <w:tcMar>
              <w:top w:w="80" w:type="dxa"/>
              <w:left w:w="80" w:type="dxa"/>
              <w:bottom w:w="80" w:type="dxa"/>
              <w:right w:w="80" w:type="dxa"/>
            </w:tcMar>
          </w:tcPr>
          <w:p w14:paraId="60920FDE"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30342A9F" w14:textId="411D06DC"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119CF845" w14:textId="77777777" w:rsidR="009E060B" w:rsidRDefault="009E060B">
            <w:pPr>
              <w:tabs>
                <w:tab w:val="left" w:pos="708"/>
                <w:tab w:val="left" w:pos="1416"/>
                <w:tab w:val="left" w:pos="2124"/>
                <w:tab w:val="left" w:pos="2832"/>
                <w:tab w:val="left" w:pos="3540"/>
                <w:tab w:val="left" w:pos="3600"/>
              </w:tabs>
              <w:jc w:val="center"/>
              <w:rPr>
                <w:rFonts w:ascii="Arial" w:eastAsia="Arial" w:hAnsi="Arial" w:cs="Arial"/>
                <w:b/>
                <w:color w:val="000000"/>
              </w:rPr>
            </w:pPr>
          </w:p>
          <w:p w14:paraId="5C53DEE4"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189AB576"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MÓNICA ANGÉLICA ÁLVAREZ NEMER</w:t>
            </w:r>
          </w:p>
          <w:p w14:paraId="0230212D"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0B755C65"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30664624" w14:textId="7669F96E"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5A92D883"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5E9DAD6E"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62134829"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MAX AGUSTÍN CORREA HERNÁNDEZ</w:t>
            </w:r>
          </w:p>
        </w:tc>
        <w:tc>
          <w:tcPr>
            <w:tcW w:w="3859" w:type="dxa"/>
            <w:tcBorders>
              <w:top w:val="nil"/>
              <w:left w:val="nil"/>
              <w:bottom w:val="nil"/>
              <w:right w:val="nil"/>
            </w:tcBorders>
            <w:tcMar>
              <w:top w:w="80" w:type="dxa"/>
              <w:left w:w="80" w:type="dxa"/>
              <w:bottom w:w="80" w:type="dxa"/>
              <w:right w:w="80" w:type="dxa"/>
            </w:tcMar>
          </w:tcPr>
          <w:p w14:paraId="18C44455"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5159254B" w14:textId="63831BE1"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37D18046" w14:textId="77777777" w:rsidR="009E060B" w:rsidRDefault="009E060B">
            <w:pPr>
              <w:tabs>
                <w:tab w:val="left" w:pos="708"/>
                <w:tab w:val="left" w:pos="1416"/>
                <w:tab w:val="left" w:pos="2124"/>
                <w:tab w:val="left" w:pos="2832"/>
                <w:tab w:val="left" w:pos="3540"/>
                <w:tab w:val="left" w:pos="3600"/>
              </w:tabs>
              <w:jc w:val="center"/>
              <w:rPr>
                <w:rFonts w:ascii="Arial" w:eastAsia="Arial" w:hAnsi="Arial" w:cs="Arial"/>
                <w:b/>
                <w:color w:val="000000"/>
              </w:rPr>
            </w:pPr>
          </w:p>
          <w:p w14:paraId="63F89D5D"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53B9E0EF"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LUZ MA. HERNÁNDEZ BERMUDEZ</w:t>
            </w:r>
          </w:p>
          <w:p w14:paraId="1CF71D19"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4F240D9D"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352B2F74" w14:textId="362A8B18"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1926DA2F"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54C852CD"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241D5E43"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ABRAHAM SARONE CAMPOS</w:t>
            </w:r>
          </w:p>
        </w:tc>
      </w:tr>
      <w:tr w:rsidR="00D3554C" w14:paraId="65C0BAEC" w14:textId="77777777" w:rsidTr="00D3554C">
        <w:trPr>
          <w:trHeight w:val="2023"/>
          <w:jc w:val="center"/>
        </w:trPr>
        <w:tc>
          <w:tcPr>
            <w:tcW w:w="4054" w:type="dxa"/>
            <w:tcBorders>
              <w:top w:val="nil"/>
              <w:left w:val="nil"/>
              <w:bottom w:val="nil"/>
              <w:right w:val="nil"/>
            </w:tcBorders>
            <w:tcMar>
              <w:top w:w="80" w:type="dxa"/>
              <w:left w:w="80" w:type="dxa"/>
              <w:bottom w:w="80" w:type="dxa"/>
              <w:right w:w="80" w:type="dxa"/>
            </w:tcMar>
          </w:tcPr>
          <w:p w14:paraId="00DFD8D9"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268EAE70"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4AC6BB9B"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45180223"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4516CC2F"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ALICIA MERCADO MORENO</w:t>
            </w:r>
          </w:p>
        </w:tc>
        <w:tc>
          <w:tcPr>
            <w:tcW w:w="3859" w:type="dxa"/>
            <w:tcBorders>
              <w:top w:val="nil"/>
              <w:left w:val="nil"/>
              <w:bottom w:val="nil"/>
              <w:right w:val="nil"/>
            </w:tcBorders>
            <w:tcMar>
              <w:top w:w="80" w:type="dxa"/>
              <w:left w:w="80" w:type="dxa"/>
              <w:bottom w:w="80" w:type="dxa"/>
              <w:right w:w="80" w:type="dxa"/>
            </w:tcMar>
          </w:tcPr>
          <w:p w14:paraId="16A40E41"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2EC38BA9"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1ED1A724"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6C05D443"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36ACF36B"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LOURDES JEZABEL DELGADO FLORES</w:t>
            </w:r>
          </w:p>
          <w:p w14:paraId="24032B10"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2897BA77"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5FD91CCD"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2732DFCE"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tc>
      </w:tr>
      <w:tr w:rsidR="00D3554C" w14:paraId="42336A99" w14:textId="77777777" w:rsidTr="00D3554C">
        <w:trPr>
          <w:trHeight w:val="1343"/>
          <w:jc w:val="center"/>
        </w:trPr>
        <w:tc>
          <w:tcPr>
            <w:tcW w:w="4054" w:type="dxa"/>
            <w:tcBorders>
              <w:top w:val="nil"/>
              <w:left w:val="nil"/>
              <w:bottom w:val="nil"/>
              <w:right w:val="nil"/>
            </w:tcBorders>
            <w:tcMar>
              <w:top w:w="80" w:type="dxa"/>
              <w:left w:w="80" w:type="dxa"/>
              <w:bottom w:w="80" w:type="dxa"/>
              <w:right w:w="80" w:type="dxa"/>
            </w:tcMar>
          </w:tcPr>
          <w:p w14:paraId="137D6C9F"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5A17A1C6"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2DCFEED0" w14:textId="448C6BFD"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r>
              <w:rPr>
                <w:rFonts w:ascii="Arial" w:eastAsia="Arial" w:hAnsi="Arial" w:cs="Arial"/>
                <w:b/>
                <w:color w:val="000000"/>
              </w:rPr>
              <w:t>DIP. EMILIANO AGUIRRE CRUZ</w:t>
            </w:r>
          </w:p>
          <w:p w14:paraId="1D097DCD"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102BEBF4"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p w14:paraId="0007B840" w14:textId="77777777" w:rsidR="00D3554C" w:rsidRDefault="00D3554C">
            <w:pPr>
              <w:tabs>
                <w:tab w:val="left" w:pos="708"/>
                <w:tab w:val="left" w:pos="1416"/>
                <w:tab w:val="left" w:pos="2124"/>
                <w:tab w:val="left" w:pos="2832"/>
                <w:tab w:val="left" w:pos="3540"/>
                <w:tab w:val="left" w:pos="3600"/>
              </w:tabs>
              <w:jc w:val="center"/>
              <w:rPr>
                <w:rFonts w:ascii="Arial" w:eastAsia="Arial" w:hAnsi="Arial" w:cs="Arial"/>
                <w:b/>
                <w:color w:val="000000"/>
              </w:rPr>
            </w:pPr>
          </w:p>
        </w:tc>
        <w:tc>
          <w:tcPr>
            <w:tcW w:w="3859" w:type="dxa"/>
            <w:tcBorders>
              <w:top w:val="nil"/>
              <w:left w:val="nil"/>
              <w:bottom w:val="nil"/>
              <w:right w:val="nil"/>
            </w:tcBorders>
            <w:tcMar>
              <w:top w:w="80" w:type="dxa"/>
              <w:left w:w="80" w:type="dxa"/>
              <w:bottom w:w="80" w:type="dxa"/>
              <w:right w:w="80" w:type="dxa"/>
            </w:tcMar>
            <w:hideMark/>
          </w:tcPr>
          <w:p w14:paraId="43C1A834"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73F09B58" w14:textId="77777777" w:rsidR="003E23A0" w:rsidRDefault="003E23A0">
            <w:pPr>
              <w:tabs>
                <w:tab w:val="left" w:pos="708"/>
                <w:tab w:val="left" w:pos="1416"/>
                <w:tab w:val="left" w:pos="2124"/>
                <w:tab w:val="left" w:pos="2832"/>
                <w:tab w:val="left" w:pos="3540"/>
                <w:tab w:val="left" w:pos="3600"/>
              </w:tabs>
              <w:jc w:val="center"/>
              <w:rPr>
                <w:rFonts w:ascii="Arial" w:eastAsia="Arial" w:hAnsi="Arial" w:cs="Arial"/>
                <w:b/>
                <w:color w:val="000000"/>
              </w:rPr>
            </w:pPr>
          </w:p>
          <w:p w14:paraId="4334231A" w14:textId="2B443D4E" w:rsidR="00D3554C" w:rsidRDefault="00D3554C">
            <w:pPr>
              <w:tabs>
                <w:tab w:val="left" w:pos="708"/>
                <w:tab w:val="left" w:pos="1416"/>
                <w:tab w:val="left" w:pos="2124"/>
                <w:tab w:val="left" w:pos="2832"/>
                <w:tab w:val="left" w:pos="3540"/>
                <w:tab w:val="left" w:pos="3600"/>
              </w:tabs>
              <w:jc w:val="center"/>
              <w:rPr>
                <w:rFonts w:ascii="Helvetica Neue" w:eastAsia="Helvetica Neue" w:hAnsi="Helvetica Neue" w:cs="Helvetica Neue"/>
                <w:color w:val="000000"/>
              </w:rPr>
            </w:pPr>
            <w:r>
              <w:rPr>
                <w:rFonts w:ascii="Arial" w:eastAsia="Arial" w:hAnsi="Arial" w:cs="Arial"/>
                <w:b/>
                <w:color w:val="000000"/>
              </w:rPr>
              <w:t>DIP. MARÍA DEL CARMEN DE LA ROSA MENDOZA</w:t>
            </w:r>
          </w:p>
        </w:tc>
      </w:tr>
    </w:tbl>
    <w:p w14:paraId="3343D246" w14:textId="77777777" w:rsidR="00D61F53" w:rsidRPr="00EB7E7E" w:rsidRDefault="00D61F53" w:rsidP="006308F4">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Calibri" w:hAnsi="Arial" w:cs="Arial"/>
          <w:b/>
          <w:sz w:val="28"/>
          <w:szCs w:val="28"/>
          <w:bdr w:val="none" w:sz="0" w:space="0" w:color="auto"/>
          <w:lang w:val="es-MX"/>
        </w:rPr>
      </w:pPr>
    </w:p>
    <w:p w14:paraId="4E7E8713" w14:textId="77777777" w:rsidR="003E23A0" w:rsidRDefault="003E23A0" w:rsidP="006308F4">
      <w:pPr>
        <w:pStyle w:val="Normal1"/>
        <w:jc w:val="both"/>
        <w:rPr>
          <w:b/>
          <w:color w:val="000000"/>
          <w:sz w:val="24"/>
          <w:szCs w:val="24"/>
          <w:u w:color="000000"/>
          <w:lang w:val="es-MX" w:eastAsia="es-MX"/>
        </w:rPr>
      </w:pPr>
    </w:p>
    <w:p w14:paraId="77B31528" w14:textId="77777777" w:rsidR="003E23A0" w:rsidRDefault="003E23A0" w:rsidP="006308F4">
      <w:pPr>
        <w:pStyle w:val="Normal1"/>
        <w:jc w:val="both"/>
        <w:rPr>
          <w:b/>
          <w:color w:val="000000"/>
          <w:sz w:val="24"/>
          <w:szCs w:val="24"/>
          <w:u w:color="000000"/>
          <w:lang w:val="es-MX" w:eastAsia="es-MX"/>
        </w:rPr>
      </w:pPr>
    </w:p>
    <w:p w14:paraId="5F67C969" w14:textId="77777777" w:rsidR="003E23A0" w:rsidRDefault="003E23A0" w:rsidP="006308F4">
      <w:pPr>
        <w:pStyle w:val="Normal1"/>
        <w:jc w:val="both"/>
        <w:rPr>
          <w:b/>
          <w:color w:val="000000"/>
          <w:sz w:val="24"/>
          <w:szCs w:val="24"/>
          <w:u w:color="000000"/>
          <w:lang w:val="es-MX" w:eastAsia="es-MX"/>
        </w:rPr>
      </w:pPr>
    </w:p>
    <w:p w14:paraId="287BF389" w14:textId="77777777" w:rsidR="003E23A0" w:rsidRDefault="003E23A0" w:rsidP="006308F4">
      <w:pPr>
        <w:pStyle w:val="Normal1"/>
        <w:jc w:val="both"/>
        <w:rPr>
          <w:b/>
          <w:color w:val="000000"/>
          <w:sz w:val="24"/>
          <w:szCs w:val="24"/>
          <w:u w:color="000000"/>
          <w:lang w:val="es-MX" w:eastAsia="es-MX"/>
        </w:rPr>
      </w:pPr>
    </w:p>
    <w:p w14:paraId="3AD45CBD" w14:textId="1D2FAFAA" w:rsidR="006308F4" w:rsidRPr="00477C68" w:rsidRDefault="009E060B" w:rsidP="006308F4">
      <w:pPr>
        <w:pStyle w:val="Normal1"/>
        <w:jc w:val="both"/>
        <w:rPr>
          <w:b/>
          <w:color w:val="000000"/>
          <w:sz w:val="24"/>
          <w:szCs w:val="24"/>
          <w:u w:color="000000"/>
          <w:lang w:val="es-MX" w:eastAsia="es-MX"/>
        </w:rPr>
      </w:pPr>
      <w:r>
        <w:rPr>
          <w:b/>
          <w:color w:val="000000"/>
          <w:sz w:val="24"/>
          <w:szCs w:val="24"/>
          <w:u w:color="000000"/>
          <w:lang w:val="es-MX" w:eastAsia="es-MX"/>
        </w:rPr>
        <w:t>LA H. LXI</w:t>
      </w:r>
      <w:r w:rsidR="006308F4" w:rsidRPr="00477C68">
        <w:rPr>
          <w:b/>
          <w:color w:val="000000"/>
          <w:sz w:val="24"/>
          <w:szCs w:val="24"/>
          <w:u w:color="000000"/>
          <w:lang w:val="es-MX" w:eastAsia="es-MX"/>
        </w:rPr>
        <w:t xml:space="preserve"> LEGISLATURA EN EJERCICIO DE LAS FACULTADES QUE LE CONFIERTEN LOS ARTÍCULOS </w:t>
      </w:r>
      <w:r w:rsidR="009A0832" w:rsidRPr="00477C68">
        <w:rPr>
          <w:b/>
          <w:color w:val="000000"/>
          <w:sz w:val="24"/>
          <w:szCs w:val="24"/>
          <w:u w:color="000000"/>
          <w:lang w:val="es-MX" w:eastAsia="es-MX"/>
        </w:rPr>
        <w:t xml:space="preserve">55 Y </w:t>
      </w:r>
      <w:r w:rsidR="006308F4" w:rsidRPr="00477C68">
        <w:rPr>
          <w:b/>
          <w:color w:val="000000"/>
          <w:sz w:val="24"/>
          <w:szCs w:val="24"/>
          <w:u w:color="000000"/>
          <w:lang w:val="es-MX" w:eastAsia="es-MX"/>
        </w:rPr>
        <w:t>57</w:t>
      </w:r>
      <w:r w:rsidR="004D0685" w:rsidRPr="00477C68">
        <w:rPr>
          <w:b/>
          <w:color w:val="000000"/>
          <w:sz w:val="24"/>
          <w:szCs w:val="24"/>
          <w:u w:color="000000"/>
          <w:lang w:val="es-MX" w:eastAsia="es-MX"/>
        </w:rPr>
        <w:t xml:space="preserve"> </w:t>
      </w:r>
      <w:r w:rsidR="006308F4" w:rsidRPr="00477C68">
        <w:rPr>
          <w:b/>
          <w:color w:val="000000"/>
          <w:sz w:val="24"/>
          <w:szCs w:val="24"/>
          <w:u w:color="000000"/>
          <w:lang w:val="es-MX" w:eastAsia="es-MX"/>
        </w:rPr>
        <w:t>DE LA CONSTITUCIÓN POLÍTICA DEL EST</w:t>
      </w:r>
      <w:r w:rsidR="004D0685" w:rsidRPr="00477C68">
        <w:rPr>
          <w:b/>
          <w:color w:val="000000"/>
          <w:sz w:val="24"/>
          <w:szCs w:val="24"/>
          <w:u w:color="000000"/>
          <w:lang w:val="es-MX" w:eastAsia="es-MX"/>
        </w:rPr>
        <w:t xml:space="preserve">ADO LIBRE Y SOBERANO DE MÉXICO, </w:t>
      </w:r>
      <w:r w:rsidR="006308F4" w:rsidRPr="00477C68">
        <w:rPr>
          <w:b/>
          <w:color w:val="000000"/>
          <w:sz w:val="24"/>
          <w:szCs w:val="24"/>
          <w:u w:color="000000"/>
          <w:lang w:val="es-MX" w:eastAsia="es-MX"/>
        </w:rPr>
        <w:t>8</w:t>
      </w:r>
      <w:r w:rsidR="006575B3" w:rsidRPr="00477C68">
        <w:rPr>
          <w:b/>
          <w:color w:val="000000"/>
          <w:sz w:val="24"/>
          <w:szCs w:val="24"/>
          <w:u w:color="000000"/>
          <w:lang w:val="es-MX" w:eastAsia="es-MX"/>
        </w:rPr>
        <w:t>3</w:t>
      </w:r>
      <w:r w:rsidR="006308F4" w:rsidRPr="00477C68">
        <w:rPr>
          <w:b/>
          <w:color w:val="000000"/>
          <w:sz w:val="24"/>
          <w:szCs w:val="24"/>
          <w:u w:color="000000"/>
          <w:lang w:val="es-MX" w:eastAsia="es-MX"/>
        </w:rPr>
        <w:t xml:space="preserve"> DE LA LEY ORGÁNICA DEL PODER LEGISLATIVO DEL ES</w:t>
      </w:r>
      <w:r w:rsidR="004D0685" w:rsidRPr="00477C68">
        <w:rPr>
          <w:b/>
          <w:color w:val="000000"/>
          <w:sz w:val="24"/>
          <w:szCs w:val="24"/>
          <w:u w:color="000000"/>
          <w:lang w:val="es-MX" w:eastAsia="es-MX"/>
        </w:rPr>
        <w:t xml:space="preserve">TADO </w:t>
      </w:r>
      <w:r w:rsidR="009A0832" w:rsidRPr="00477C68">
        <w:rPr>
          <w:b/>
          <w:color w:val="000000"/>
          <w:sz w:val="24"/>
          <w:szCs w:val="24"/>
          <w:u w:color="000000"/>
          <w:lang w:val="es-MX" w:eastAsia="es-MX"/>
        </w:rPr>
        <w:t>LIBRE Y SOBERANO DE MÉXICON Y 74</w:t>
      </w:r>
      <w:r w:rsidR="004D0685" w:rsidRPr="00477C68">
        <w:rPr>
          <w:b/>
          <w:color w:val="000000"/>
          <w:sz w:val="24"/>
          <w:szCs w:val="24"/>
          <w:u w:color="000000"/>
          <w:lang w:val="es-MX" w:eastAsia="es-MX"/>
        </w:rPr>
        <w:t xml:space="preserve"> DEL REGLAMENTO DE PODER LEGISLATIVO DEL ESTADO LIBRE Y SOBERANO DE MÉXICO</w:t>
      </w:r>
      <w:r w:rsidR="006308F4" w:rsidRPr="00477C68">
        <w:rPr>
          <w:b/>
          <w:color w:val="000000"/>
          <w:sz w:val="24"/>
          <w:szCs w:val="24"/>
          <w:u w:color="000000"/>
          <w:lang w:val="es-MX" w:eastAsia="es-MX"/>
        </w:rPr>
        <w:t xml:space="preserve"> HA TENIDO A BIEN EMITIR EL SIGUIENTE:</w:t>
      </w:r>
    </w:p>
    <w:p w14:paraId="626A3E21" w14:textId="77777777" w:rsidR="006308F4" w:rsidRPr="00477C68" w:rsidRDefault="006308F4" w:rsidP="006308F4">
      <w:pPr>
        <w:pStyle w:val="Normal1"/>
        <w:jc w:val="both"/>
        <w:rPr>
          <w:b/>
          <w:color w:val="000000"/>
          <w:sz w:val="28"/>
          <w:szCs w:val="28"/>
          <w:u w:color="000000"/>
          <w:lang w:val="es-MX" w:eastAsia="es-MX"/>
        </w:rPr>
      </w:pPr>
    </w:p>
    <w:p w14:paraId="63660F05" w14:textId="77777777" w:rsidR="009C6495" w:rsidRPr="00EB7E7E" w:rsidRDefault="009C6495" w:rsidP="0050353B">
      <w:pPr>
        <w:pStyle w:val="Normal1"/>
        <w:jc w:val="center"/>
        <w:rPr>
          <w:rFonts w:eastAsia="Calibri"/>
          <w:b/>
          <w:sz w:val="24"/>
          <w:szCs w:val="24"/>
          <w:lang w:val="es-MX"/>
        </w:rPr>
      </w:pPr>
    </w:p>
    <w:p w14:paraId="20FDF9B5" w14:textId="31ECC59E" w:rsidR="0050353B" w:rsidRPr="00EB7E7E" w:rsidRDefault="00542C6F" w:rsidP="0050353B">
      <w:pPr>
        <w:pStyle w:val="Normal1"/>
        <w:jc w:val="center"/>
        <w:rPr>
          <w:rFonts w:eastAsia="Calibri"/>
          <w:b/>
          <w:sz w:val="24"/>
          <w:szCs w:val="24"/>
          <w:lang w:val="es-MX"/>
        </w:rPr>
      </w:pPr>
      <w:r w:rsidRPr="00EB7E7E">
        <w:rPr>
          <w:rFonts w:eastAsia="Calibri"/>
          <w:b/>
          <w:sz w:val="24"/>
          <w:szCs w:val="24"/>
          <w:lang w:val="es-MX"/>
        </w:rPr>
        <w:t>ACUERDO</w:t>
      </w:r>
    </w:p>
    <w:p w14:paraId="1286EEB1" w14:textId="5D5B1DBD" w:rsidR="009C6495" w:rsidRPr="00477C68" w:rsidRDefault="009C6495" w:rsidP="0050353B">
      <w:pPr>
        <w:pStyle w:val="Normal1"/>
        <w:jc w:val="center"/>
        <w:rPr>
          <w:rFonts w:ascii="Times New Roman" w:hAnsi="Times New Roman" w:cs="Times New Roman"/>
          <w:b/>
          <w:i/>
          <w:color w:val="333333"/>
          <w:sz w:val="24"/>
          <w:szCs w:val="24"/>
          <w:highlight w:val="white"/>
          <w:lang w:val="es-MX"/>
        </w:rPr>
      </w:pPr>
    </w:p>
    <w:p w14:paraId="0B90BD38" w14:textId="77777777" w:rsidR="009C6495" w:rsidRPr="00477C68" w:rsidRDefault="009C6495" w:rsidP="0050353B">
      <w:pPr>
        <w:pStyle w:val="Normal1"/>
        <w:jc w:val="center"/>
        <w:rPr>
          <w:rFonts w:ascii="Times New Roman" w:hAnsi="Times New Roman" w:cs="Times New Roman"/>
          <w:b/>
          <w:i/>
          <w:color w:val="333333"/>
          <w:sz w:val="24"/>
          <w:szCs w:val="24"/>
          <w:highlight w:val="white"/>
          <w:lang w:val="es-MX"/>
        </w:rPr>
      </w:pPr>
    </w:p>
    <w:p w14:paraId="18A22D3D" w14:textId="05FC9DB6" w:rsidR="009E060B" w:rsidRDefault="003E23A0">
      <w:pPr>
        <w:spacing w:line="360" w:lineRule="auto"/>
        <w:jc w:val="both"/>
        <w:rPr>
          <w:rFonts w:ascii="Arial" w:hAnsi="Arial" w:cs="Arial"/>
          <w:lang w:val="es-MX"/>
        </w:rPr>
      </w:pPr>
      <w:r>
        <w:rPr>
          <w:rFonts w:ascii="Arial" w:hAnsi="Arial" w:cs="Arial"/>
          <w:b/>
          <w:lang w:val="es-MX"/>
        </w:rPr>
        <w:t>PRIMERO</w:t>
      </w:r>
      <w:r w:rsidR="00D3554C" w:rsidRPr="00D3554C">
        <w:rPr>
          <w:rFonts w:ascii="Arial" w:hAnsi="Arial" w:cs="Arial"/>
          <w:b/>
          <w:lang w:val="es-MX"/>
        </w:rPr>
        <w:t>.-</w:t>
      </w:r>
      <w:r w:rsidR="00EC050A">
        <w:rPr>
          <w:rFonts w:ascii="Arial" w:hAnsi="Arial" w:cs="Arial"/>
          <w:b/>
          <w:lang w:val="es-MX"/>
        </w:rPr>
        <w:t xml:space="preserve"> </w:t>
      </w:r>
      <w:r w:rsidR="00D3554C" w:rsidRPr="00D3554C">
        <w:rPr>
          <w:rFonts w:ascii="Arial" w:hAnsi="Arial" w:cs="Arial"/>
          <w:lang w:val="es-MX"/>
        </w:rPr>
        <w:t xml:space="preserve">Se EXHORTA </w:t>
      </w:r>
      <w:bookmarkStart w:id="5" w:name="_Hlk114521599"/>
      <w:r w:rsidR="00D3554C" w:rsidRPr="00D3554C">
        <w:rPr>
          <w:rFonts w:ascii="Arial" w:hAnsi="Arial" w:cs="Arial"/>
          <w:lang w:val="es-MX"/>
        </w:rPr>
        <w:t>al titular de la Coordinación General de Protección Civil y Gestión Integral de</w:t>
      </w:r>
      <w:r w:rsidR="009E060B">
        <w:rPr>
          <w:rFonts w:ascii="Arial" w:hAnsi="Arial" w:cs="Arial"/>
          <w:lang w:val="es-MX"/>
        </w:rPr>
        <w:t>l</w:t>
      </w:r>
      <w:r w:rsidR="00D3554C" w:rsidRPr="00D3554C">
        <w:rPr>
          <w:rFonts w:ascii="Arial" w:hAnsi="Arial" w:cs="Arial"/>
          <w:lang w:val="es-MX"/>
        </w:rPr>
        <w:t xml:space="preserve"> Riesgo del Estado de México para que informe </w:t>
      </w:r>
      <w:r w:rsidR="00747778">
        <w:rPr>
          <w:rFonts w:ascii="Arial" w:hAnsi="Arial" w:cs="Arial"/>
          <w:lang w:val="es-MX"/>
        </w:rPr>
        <w:t xml:space="preserve">de acuerdo al Sistema Estatal de Protección Civil y al Comité Estatal de Emergencias, </w:t>
      </w:r>
      <w:r w:rsidR="00D3554C" w:rsidRPr="00D3554C">
        <w:rPr>
          <w:rFonts w:ascii="Arial" w:hAnsi="Arial" w:cs="Arial"/>
          <w:lang w:val="es-MX"/>
        </w:rPr>
        <w:t xml:space="preserve">la cantidad de altavoces conectados a la alerta sísmica que tiene la entidad, desagregando </w:t>
      </w:r>
      <w:r w:rsidR="009E060B">
        <w:rPr>
          <w:rFonts w:ascii="Arial" w:hAnsi="Arial" w:cs="Arial"/>
          <w:lang w:val="es-MX"/>
        </w:rPr>
        <w:t xml:space="preserve">cuantos </w:t>
      </w:r>
      <w:r w:rsidR="00D3554C" w:rsidRPr="00D3554C">
        <w:rPr>
          <w:rFonts w:ascii="Arial" w:hAnsi="Arial" w:cs="Arial"/>
          <w:lang w:val="es-MX"/>
        </w:rPr>
        <w:t>se encuentran en funcionamiento, en reparación</w:t>
      </w:r>
      <w:r w:rsidR="009E060B">
        <w:rPr>
          <w:rFonts w:ascii="Arial" w:hAnsi="Arial" w:cs="Arial"/>
          <w:lang w:val="es-MX"/>
        </w:rPr>
        <w:t xml:space="preserve">, o bien son </w:t>
      </w:r>
      <w:r w:rsidR="00D3554C" w:rsidRPr="00D3554C">
        <w:rPr>
          <w:rFonts w:ascii="Arial" w:hAnsi="Arial" w:cs="Arial"/>
          <w:lang w:val="es-MX"/>
        </w:rPr>
        <w:t>pérdida definitiva</w:t>
      </w:r>
      <w:r>
        <w:rPr>
          <w:rFonts w:ascii="Arial" w:hAnsi="Arial" w:cs="Arial"/>
          <w:lang w:val="es-MX"/>
        </w:rPr>
        <w:t xml:space="preserve">, así como </w:t>
      </w:r>
      <w:r w:rsidR="00D3554C" w:rsidRPr="00D3554C">
        <w:rPr>
          <w:rFonts w:ascii="Arial" w:hAnsi="Arial" w:cs="Arial"/>
          <w:lang w:val="es-MX"/>
        </w:rPr>
        <w:t xml:space="preserve"> las acciones realizadas y los recursos destinados para </w:t>
      </w:r>
      <w:r w:rsidR="009E060B">
        <w:rPr>
          <w:rFonts w:ascii="Arial" w:hAnsi="Arial" w:cs="Arial"/>
          <w:lang w:val="es-MX"/>
        </w:rPr>
        <w:t xml:space="preserve">su </w:t>
      </w:r>
      <w:r w:rsidR="00D3554C" w:rsidRPr="00D3554C">
        <w:rPr>
          <w:rFonts w:ascii="Arial" w:hAnsi="Arial" w:cs="Arial"/>
          <w:lang w:val="es-MX"/>
        </w:rPr>
        <w:t>operación</w:t>
      </w:r>
      <w:r w:rsidR="009E060B">
        <w:rPr>
          <w:rFonts w:ascii="Arial" w:hAnsi="Arial" w:cs="Arial"/>
          <w:lang w:val="es-MX"/>
        </w:rPr>
        <w:t xml:space="preserve">. </w:t>
      </w:r>
    </w:p>
    <w:p w14:paraId="7ED7A218" w14:textId="77777777" w:rsidR="009E060B" w:rsidRDefault="009E060B">
      <w:pPr>
        <w:spacing w:line="360" w:lineRule="auto"/>
        <w:jc w:val="both"/>
        <w:rPr>
          <w:rFonts w:ascii="Arial" w:hAnsi="Arial" w:cs="Arial"/>
          <w:lang w:val="es-MX"/>
        </w:rPr>
      </w:pPr>
    </w:p>
    <w:p w14:paraId="4E3037C4" w14:textId="155D47E4" w:rsidR="00D3554C" w:rsidRPr="00D3554C" w:rsidRDefault="009E060B">
      <w:pPr>
        <w:spacing w:line="360" w:lineRule="auto"/>
        <w:jc w:val="both"/>
        <w:rPr>
          <w:rFonts w:ascii="Arial" w:hAnsi="Arial" w:cs="Arial"/>
          <w:lang w:val="es-MX"/>
        </w:rPr>
      </w:pPr>
      <w:r>
        <w:rPr>
          <w:rFonts w:ascii="Arial" w:hAnsi="Arial" w:cs="Arial"/>
          <w:lang w:val="es-MX"/>
        </w:rPr>
        <w:t xml:space="preserve">En tal consideración, que también se </w:t>
      </w:r>
      <w:bookmarkEnd w:id="5"/>
      <w:r w:rsidR="00D3554C" w:rsidRPr="00D3554C">
        <w:rPr>
          <w:rFonts w:ascii="Arial" w:hAnsi="Arial" w:cs="Arial"/>
          <w:lang w:val="es-MX"/>
        </w:rPr>
        <w:t>informe</w:t>
      </w:r>
      <w:r>
        <w:rPr>
          <w:rFonts w:ascii="Arial" w:hAnsi="Arial" w:cs="Arial"/>
          <w:lang w:val="es-MX"/>
        </w:rPr>
        <w:t xml:space="preserve">n las causas por las cuales </w:t>
      </w:r>
      <w:bookmarkStart w:id="6" w:name="_Hlk114521646"/>
      <w:r>
        <w:rPr>
          <w:rFonts w:ascii="Arial" w:hAnsi="Arial" w:cs="Arial"/>
          <w:lang w:val="es-MX"/>
        </w:rPr>
        <w:t xml:space="preserve">no se activaron </w:t>
      </w:r>
      <w:r w:rsidR="00D3554C" w:rsidRPr="00D3554C">
        <w:rPr>
          <w:rFonts w:ascii="Arial" w:hAnsi="Arial" w:cs="Arial"/>
          <w:lang w:val="es-MX"/>
        </w:rPr>
        <w:t xml:space="preserve">varios altavoces </w:t>
      </w:r>
      <w:r>
        <w:rPr>
          <w:rFonts w:ascii="Arial" w:hAnsi="Arial" w:cs="Arial"/>
          <w:lang w:val="es-MX"/>
        </w:rPr>
        <w:t xml:space="preserve">de </w:t>
      </w:r>
      <w:r w:rsidR="00D3554C" w:rsidRPr="00D3554C">
        <w:rPr>
          <w:rFonts w:ascii="Arial" w:hAnsi="Arial" w:cs="Arial"/>
          <w:lang w:val="es-MX"/>
        </w:rPr>
        <w:t>la alerta sísmica en la zona sur, norte y oriente del Estado de México</w:t>
      </w:r>
      <w:r>
        <w:rPr>
          <w:rFonts w:ascii="Arial" w:hAnsi="Arial" w:cs="Arial"/>
          <w:lang w:val="es-MX"/>
        </w:rPr>
        <w:t>,</w:t>
      </w:r>
      <w:r w:rsidR="00D3554C" w:rsidRPr="00D3554C">
        <w:rPr>
          <w:rFonts w:ascii="Arial" w:hAnsi="Arial" w:cs="Arial"/>
          <w:lang w:val="es-MX"/>
        </w:rPr>
        <w:t xml:space="preserve"> durante el sismo del día 19 de septiembre de 2022</w:t>
      </w:r>
      <w:r w:rsidR="003E23A0">
        <w:rPr>
          <w:rFonts w:ascii="Arial" w:hAnsi="Arial" w:cs="Arial"/>
          <w:lang w:val="es-MX"/>
        </w:rPr>
        <w:t>.</w:t>
      </w:r>
    </w:p>
    <w:p w14:paraId="21C98EEB" w14:textId="77777777" w:rsidR="00D3554C" w:rsidRPr="00D3554C" w:rsidRDefault="00D3554C" w:rsidP="001A64A5">
      <w:pPr>
        <w:spacing w:line="360" w:lineRule="auto"/>
        <w:jc w:val="both"/>
        <w:rPr>
          <w:rFonts w:ascii="Arial" w:hAnsi="Arial" w:cs="Arial"/>
          <w:lang w:val="es-MX"/>
        </w:rPr>
      </w:pPr>
    </w:p>
    <w:bookmarkEnd w:id="6"/>
    <w:p w14:paraId="2AD8455A" w14:textId="085BDF43" w:rsidR="00D3554C" w:rsidRPr="00D3554C" w:rsidRDefault="003E23A0" w:rsidP="001A64A5">
      <w:pPr>
        <w:spacing w:line="360" w:lineRule="auto"/>
        <w:jc w:val="both"/>
        <w:rPr>
          <w:rFonts w:ascii="Arial" w:hAnsi="Arial" w:cs="Arial"/>
          <w:lang w:val="es-MX"/>
        </w:rPr>
      </w:pPr>
      <w:r>
        <w:rPr>
          <w:rFonts w:ascii="Arial" w:hAnsi="Arial" w:cs="Arial"/>
          <w:b/>
          <w:lang w:val="es-MX"/>
        </w:rPr>
        <w:t xml:space="preserve">SEGUNDO.- </w:t>
      </w:r>
      <w:r w:rsidR="00D3554C" w:rsidRPr="00D3554C">
        <w:rPr>
          <w:rFonts w:ascii="Arial" w:hAnsi="Arial" w:cs="Arial"/>
          <w:lang w:val="es-MX"/>
        </w:rPr>
        <w:t xml:space="preserve">Se EXHORTA </w:t>
      </w:r>
      <w:bookmarkStart w:id="7" w:name="_Hlk114521677"/>
      <w:r w:rsidR="00D3554C" w:rsidRPr="00D3554C">
        <w:rPr>
          <w:rFonts w:ascii="Arial" w:hAnsi="Arial" w:cs="Arial"/>
          <w:lang w:val="es-MX"/>
        </w:rPr>
        <w:t xml:space="preserve">a los 125 Ayuntamientos del Estado de México para que en el ámbito de sus atribuciones y a través de sus Direcciones de Protección Civil realicen </w:t>
      </w:r>
      <w:r w:rsidR="005C3E30">
        <w:rPr>
          <w:rFonts w:ascii="Arial" w:hAnsi="Arial" w:cs="Arial"/>
          <w:lang w:val="es-MX"/>
        </w:rPr>
        <w:t xml:space="preserve"> conforme a las normas técnicas, programas y demás normatividad aplicable, la inspección y el levantamiento de la información respectiva para determinar los posibles daños estructurales a los inmuebles que pudieran haber sido afectados derivado del </w:t>
      </w:r>
      <w:r w:rsidR="00D3554C" w:rsidRPr="00D3554C">
        <w:rPr>
          <w:rFonts w:ascii="Arial" w:hAnsi="Arial" w:cs="Arial"/>
          <w:lang w:val="es-MX"/>
        </w:rPr>
        <w:t>sismo del pasado 19 de septiembre del 202</w:t>
      </w:r>
      <w:r w:rsidR="005C3E30">
        <w:rPr>
          <w:rFonts w:ascii="Arial" w:hAnsi="Arial" w:cs="Arial"/>
          <w:lang w:val="es-MX"/>
        </w:rPr>
        <w:t>2; lo anterior con el objeto de evitar pérdidas humanas y patrimoniales que pudieran vulnerar aún más la vida de los mexiquenses.</w:t>
      </w:r>
      <w:bookmarkEnd w:id="7"/>
    </w:p>
    <w:p w14:paraId="283B49D9" w14:textId="77777777" w:rsidR="00542C6F" w:rsidRPr="00477C68" w:rsidRDefault="00542C6F" w:rsidP="001A64A5">
      <w:pPr>
        <w:pStyle w:val="Normal1"/>
        <w:spacing w:line="360" w:lineRule="auto"/>
        <w:jc w:val="both"/>
        <w:rPr>
          <w:color w:val="000000"/>
          <w:sz w:val="28"/>
          <w:szCs w:val="28"/>
          <w:u w:color="000000"/>
          <w:lang w:val="es-MX" w:eastAsia="es-MX"/>
        </w:rPr>
      </w:pPr>
    </w:p>
    <w:p w14:paraId="1B573153" w14:textId="7FEB1C32" w:rsidR="0045392B" w:rsidRPr="00477C68" w:rsidRDefault="0045392B" w:rsidP="0045392B">
      <w:pPr>
        <w:pStyle w:val="Normal1"/>
        <w:spacing w:line="360" w:lineRule="auto"/>
        <w:jc w:val="center"/>
        <w:rPr>
          <w:b/>
          <w:color w:val="000000"/>
          <w:sz w:val="24"/>
          <w:szCs w:val="24"/>
          <w:u w:color="000000"/>
          <w:lang w:val="es-MX" w:eastAsia="es-MX"/>
        </w:rPr>
      </w:pPr>
      <w:r w:rsidRPr="00477C68">
        <w:rPr>
          <w:b/>
          <w:color w:val="000000"/>
          <w:sz w:val="24"/>
          <w:szCs w:val="24"/>
          <w:u w:color="000000"/>
          <w:lang w:val="es-MX" w:eastAsia="es-MX"/>
        </w:rPr>
        <w:t>TRANSITORIOS</w:t>
      </w:r>
    </w:p>
    <w:p w14:paraId="7B0BFF76" w14:textId="77777777" w:rsidR="0045392B" w:rsidRPr="00477C68" w:rsidRDefault="0045392B" w:rsidP="0045392B">
      <w:pPr>
        <w:pStyle w:val="Normal1"/>
        <w:spacing w:line="360" w:lineRule="auto"/>
        <w:jc w:val="both"/>
        <w:rPr>
          <w:color w:val="000000"/>
          <w:sz w:val="24"/>
          <w:szCs w:val="24"/>
          <w:u w:color="000000"/>
          <w:lang w:val="es-MX" w:eastAsia="es-MX"/>
        </w:rPr>
      </w:pPr>
    </w:p>
    <w:p w14:paraId="1654488E" w14:textId="715DD338" w:rsidR="0045392B" w:rsidRPr="00477C68" w:rsidRDefault="0045392B" w:rsidP="006F1CE8">
      <w:pPr>
        <w:pStyle w:val="Normal1"/>
        <w:spacing w:line="360" w:lineRule="auto"/>
        <w:jc w:val="both"/>
        <w:rPr>
          <w:color w:val="000000"/>
          <w:sz w:val="24"/>
          <w:szCs w:val="24"/>
          <w:u w:color="000000"/>
          <w:lang w:val="es-MX" w:eastAsia="es-MX"/>
        </w:rPr>
      </w:pPr>
      <w:r w:rsidRPr="00477C68">
        <w:rPr>
          <w:b/>
          <w:color w:val="000000"/>
          <w:sz w:val="24"/>
          <w:szCs w:val="24"/>
          <w:u w:color="000000"/>
          <w:lang w:val="es-MX" w:eastAsia="es-MX"/>
        </w:rPr>
        <w:t>ARTÍCULO PRIMERO.-</w:t>
      </w:r>
      <w:r w:rsidRPr="00477C68">
        <w:rPr>
          <w:color w:val="000000"/>
          <w:sz w:val="24"/>
          <w:szCs w:val="24"/>
          <w:u w:color="000000"/>
          <w:lang w:val="es-MX" w:eastAsia="es-MX"/>
        </w:rPr>
        <w:t xml:space="preserve"> Publíquese este Acuerdo en el Periódico Oficial “Gaceta de Gobierno”</w:t>
      </w:r>
      <w:r w:rsidR="001F37AD" w:rsidRPr="00477C68">
        <w:rPr>
          <w:color w:val="000000"/>
          <w:sz w:val="24"/>
          <w:szCs w:val="24"/>
          <w:u w:color="000000"/>
          <w:lang w:val="es-MX" w:eastAsia="es-MX"/>
        </w:rPr>
        <w:t xml:space="preserve"> del Estado de México</w:t>
      </w:r>
      <w:r w:rsidRPr="00477C68">
        <w:rPr>
          <w:color w:val="000000"/>
          <w:sz w:val="24"/>
          <w:szCs w:val="24"/>
          <w:u w:color="000000"/>
          <w:lang w:val="es-MX" w:eastAsia="es-MX"/>
        </w:rPr>
        <w:t>.</w:t>
      </w:r>
    </w:p>
    <w:p w14:paraId="3A703EA3" w14:textId="77777777" w:rsidR="0045392B" w:rsidRPr="00477C68" w:rsidRDefault="0045392B" w:rsidP="006F1CE8">
      <w:pPr>
        <w:pStyle w:val="Normal1"/>
        <w:spacing w:line="360" w:lineRule="auto"/>
        <w:jc w:val="both"/>
        <w:rPr>
          <w:color w:val="000000"/>
          <w:sz w:val="24"/>
          <w:szCs w:val="24"/>
          <w:u w:color="000000"/>
          <w:lang w:val="es-MX" w:eastAsia="es-MX"/>
        </w:rPr>
      </w:pPr>
    </w:p>
    <w:p w14:paraId="0F6766AC" w14:textId="76E6BF5E" w:rsidR="0050353B" w:rsidRPr="00477C68" w:rsidRDefault="0045392B" w:rsidP="006F1CE8">
      <w:pPr>
        <w:pStyle w:val="Normal1"/>
        <w:spacing w:line="360" w:lineRule="auto"/>
        <w:jc w:val="both"/>
        <w:rPr>
          <w:color w:val="000000"/>
          <w:sz w:val="24"/>
          <w:szCs w:val="24"/>
          <w:u w:color="000000"/>
          <w:lang w:val="es-MX" w:eastAsia="es-MX"/>
        </w:rPr>
      </w:pPr>
      <w:r w:rsidRPr="00477C68">
        <w:rPr>
          <w:b/>
          <w:color w:val="000000"/>
          <w:sz w:val="24"/>
          <w:szCs w:val="24"/>
          <w:u w:color="000000"/>
          <w:lang w:val="es-MX" w:eastAsia="es-MX"/>
        </w:rPr>
        <w:t>ARTÍCULO SEGUNDO.-</w:t>
      </w:r>
      <w:r w:rsidRPr="00477C68">
        <w:rPr>
          <w:color w:val="000000"/>
          <w:sz w:val="24"/>
          <w:szCs w:val="24"/>
          <w:u w:color="000000"/>
          <w:lang w:val="es-MX" w:eastAsia="es-MX"/>
        </w:rPr>
        <w:t xml:space="preserve"> Notifíquese a la autoridades correspondientes.</w:t>
      </w:r>
    </w:p>
    <w:p w14:paraId="6068026C" w14:textId="1810B641" w:rsidR="0050353B" w:rsidRPr="00EC050A" w:rsidRDefault="0050353B" w:rsidP="006F1CE8">
      <w:pPr>
        <w:pStyle w:val="Normal1"/>
        <w:spacing w:line="360" w:lineRule="auto"/>
        <w:jc w:val="both"/>
        <w:rPr>
          <w:rFonts w:eastAsia="Arial Unicode MS"/>
          <w:sz w:val="24"/>
          <w:szCs w:val="24"/>
          <w:bdr w:val="nil"/>
          <w:lang w:val="es-MX" w:eastAsia="en-US"/>
        </w:rPr>
      </w:pPr>
    </w:p>
    <w:p w14:paraId="12C612E1" w14:textId="08C4757B" w:rsidR="004308DC" w:rsidRPr="00EC050A" w:rsidRDefault="009C6495" w:rsidP="009C6495">
      <w:pPr>
        <w:jc w:val="both"/>
      </w:pPr>
      <w:r w:rsidRPr="00EC050A">
        <w:rPr>
          <w:rFonts w:ascii="Arial" w:hAnsi="Arial" w:cs="Arial"/>
          <w:lang w:val="es-MX"/>
        </w:rPr>
        <w:t xml:space="preserve">Dado en el Palacio del Poder Legislativo, en la ciudad de Toluca de Lerdo, capital del Estado de México, a los </w:t>
      </w:r>
      <w:r w:rsidR="003E23A0">
        <w:rPr>
          <w:rFonts w:ascii="Arial" w:hAnsi="Arial" w:cs="Arial"/>
          <w:lang w:val="es-MX"/>
        </w:rPr>
        <w:t>____</w:t>
      </w:r>
      <w:r w:rsidR="003E23A0" w:rsidRPr="00AB6E4B">
        <w:rPr>
          <w:rFonts w:ascii="Arial" w:hAnsi="Arial" w:cs="Arial"/>
          <w:lang w:val="es-MX"/>
        </w:rPr>
        <w:t xml:space="preserve"> </w:t>
      </w:r>
      <w:r w:rsidRPr="00EC050A">
        <w:rPr>
          <w:rFonts w:ascii="Arial" w:hAnsi="Arial" w:cs="Arial"/>
          <w:lang w:val="es-MX"/>
        </w:rPr>
        <w:t xml:space="preserve">días del mes de </w:t>
      </w:r>
      <w:r w:rsidR="003E23A0">
        <w:rPr>
          <w:rFonts w:ascii="Arial" w:hAnsi="Arial" w:cs="Arial"/>
          <w:lang w:val="es-MX"/>
        </w:rPr>
        <w:t xml:space="preserve">__________ </w:t>
      </w:r>
      <w:r w:rsidRPr="00EC050A">
        <w:rPr>
          <w:rFonts w:ascii="Arial" w:hAnsi="Arial" w:cs="Arial"/>
          <w:lang w:val="es-MX"/>
        </w:rPr>
        <w:t xml:space="preserve">del año dos mil veintidós. </w:t>
      </w:r>
    </w:p>
    <w:sectPr w:rsidR="004308DC" w:rsidRPr="00EC050A" w:rsidSect="009D63A1">
      <w:headerReference w:type="default" r:id="rId9"/>
      <w:footerReference w:type="default" r:id="rId10"/>
      <w:pgSz w:w="12240" w:h="15840"/>
      <w:pgMar w:top="1134" w:right="1134" w:bottom="1134" w:left="1701" w:header="720" w:footer="8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EA999" w14:textId="77777777" w:rsidR="00E93AE9" w:rsidRDefault="00E93AE9">
      <w:r>
        <w:separator/>
      </w:r>
    </w:p>
  </w:endnote>
  <w:endnote w:type="continuationSeparator" w:id="0">
    <w:p w14:paraId="26090003" w14:textId="77777777" w:rsidR="00E93AE9" w:rsidRDefault="00E93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BDB65" w14:textId="77777777" w:rsidR="00A87633" w:rsidRDefault="00CB37E0">
    <w:pPr>
      <w:pStyle w:val="EncabezadoypieA"/>
      <w:tabs>
        <w:tab w:val="clear" w:pos="9020"/>
        <w:tab w:val="center" w:pos="4680"/>
        <w:tab w:val="right" w:pos="9340"/>
      </w:tabs>
      <w:rPr>
        <w:rStyle w:val="Ninguno"/>
        <w:rFonts w:ascii="Arial" w:eastAsia="Arial" w:hAnsi="Arial" w:cs="Arial"/>
        <w:color w:val="941651"/>
        <w:sz w:val="18"/>
        <w:szCs w:val="18"/>
      </w:rPr>
    </w:pPr>
    <w:r w:rsidRPr="000A408B">
      <w:rPr>
        <w:rStyle w:val="Ninguno"/>
        <w:rFonts w:ascii="Arial" w:hAnsi="Arial"/>
        <w:color w:val="941651"/>
        <w:sz w:val="18"/>
        <w:szCs w:val="18"/>
        <w:lang w:val="es-MX"/>
      </w:rPr>
      <w:t>Plaza Hidalgo S/N Col. Centro</w:t>
    </w:r>
    <w:r>
      <w:rPr>
        <w:rStyle w:val="Ninguno"/>
        <w:rFonts w:ascii="Arial" w:eastAsia="Arial" w:hAnsi="Arial" w:cs="Arial"/>
        <w:color w:val="941651"/>
        <w:sz w:val="18"/>
        <w:szCs w:val="18"/>
      </w:rPr>
      <w:tab/>
    </w:r>
    <w:r>
      <w:rPr>
        <w:rStyle w:val="Ninguno"/>
        <w:noProof/>
        <w:lang w:val="es-MX"/>
      </w:rPr>
      <w:drawing>
        <wp:inline distT="0" distB="0" distL="0" distR="0" wp14:anchorId="30320CEF" wp14:editId="0B27082A">
          <wp:extent cx="1077595" cy="424180"/>
          <wp:effectExtent l="0" t="0" r="0" b="0"/>
          <wp:docPr id="1073741826" name="officeArt object" descr="MORENA-01.jpg"/>
          <wp:cNvGraphicFramePr/>
          <a:graphic xmlns:a="http://schemas.openxmlformats.org/drawingml/2006/main">
            <a:graphicData uri="http://schemas.openxmlformats.org/drawingml/2006/picture">
              <pic:pic xmlns:pic="http://schemas.openxmlformats.org/drawingml/2006/picture">
                <pic:nvPicPr>
                  <pic:cNvPr id="1073741826" name="MORENA-01.jpg" descr="MORENA-01.jpg"/>
                  <pic:cNvPicPr>
                    <a:picLocks noChangeAspect="1"/>
                  </pic:cNvPicPr>
                </pic:nvPicPr>
                <pic:blipFill>
                  <a:blip r:embed="rId1"/>
                  <a:stretch>
                    <a:fillRect/>
                  </a:stretch>
                </pic:blipFill>
                <pic:spPr>
                  <a:xfrm>
                    <a:off x="0" y="0"/>
                    <a:ext cx="1077595" cy="424180"/>
                  </a:xfrm>
                  <a:prstGeom prst="rect">
                    <a:avLst/>
                  </a:prstGeom>
                  <a:ln w="12700" cap="flat">
                    <a:noFill/>
                    <a:miter lim="400000"/>
                  </a:ln>
                  <a:effectLst/>
                </pic:spPr>
              </pic:pic>
            </a:graphicData>
          </a:graphic>
        </wp:inline>
      </w:drawing>
    </w:r>
    <w:r>
      <w:rPr>
        <w:rStyle w:val="Ninguno"/>
        <w:rFonts w:ascii="Arial" w:eastAsia="Arial" w:hAnsi="Arial" w:cs="Arial"/>
        <w:color w:val="941651"/>
        <w:sz w:val="18"/>
        <w:szCs w:val="18"/>
      </w:rPr>
      <w:tab/>
    </w:r>
    <w:hyperlink r:id="rId2" w:history="1">
      <w:r>
        <w:rPr>
          <w:rStyle w:val="Hyperlink0"/>
        </w:rPr>
        <w:t>www.cddiputados.gob.mx</w:t>
      </w:r>
    </w:hyperlink>
  </w:p>
  <w:p w14:paraId="2EBC5F19" w14:textId="13EB5989" w:rsidR="00A87633" w:rsidRDefault="00CB37E0">
    <w:pPr>
      <w:pStyle w:val="EncabezadoypieA"/>
      <w:tabs>
        <w:tab w:val="clear" w:pos="9020"/>
        <w:tab w:val="center" w:pos="4680"/>
        <w:tab w:val="right" w:pos="9340"/>
      </w:tabs>
      <w:rPr>
        <w:rStyle w:val="Ninguno"/>
        <w:rFonts w:ascii="Arial" w:eastAsia="Arial" w:hAnsi="Arial" w:cs="Arial"/>
        <w:color w:val="941651"/>
        <w:sz w:val="18"/>
        <w:szCs w:val="18"/>
      </w:rPr>
    </w:pPr>
    <w:r w:rsidRPr="000A408B">
      <w:rPr>
        <w:rStyle w:val="Ninguno"/>
        <w:rFonts w:ascii="Arial" w:hAnsi="Arial"/>
        <w:color w:val="941651"/>
        <w:sz w:val="18"/>
        <w:szCs w:val="18"/>
        <w:lang w:val="es-MX"/>
      </w:rPr>
      <w:t>Toluca, México, C.P. 50000</w:t>
    </w:r>
    <w:r>
      <w:rPr>
        <w:rStyle w:val="Ninguno"/>
        <w:rFonts w:ascii="Arial" w:eastAsia="Arial" w:hAnsi="Arial" w:cs="Arial"/>
        <w:color w:val="941651"/>
        <w:sz w:val="18"/>
        <w:szCs w:val="18"/>
      </w:rPr>
      <w:tab/>
    </w:r>
    <w:r>
      <w:rPr>
        <w:rStyle w:val="Ninguno"/>
        <w:rFonts w:ascii="Arial" w:eastAsia="Arial" w:hAnsi="Arial" w:cs="Arial"/>
        <w:color w:val="941651"/>
        <w:sz w:val="18"/>
        <w:szCs w:val="18"/>
      </w:rPr>
      <w:tab/>
    </w:r>
  </w:p>
  <w:p w14:paraId="0B991EC6" w14:textId="10148C68" w:rsidR="00A87633" w:rsidRDefault="00CB37E0">
    <w:pPr>
      <w:pStyle w:val="EncabezadoypieA"/>
      <w:tabs>
        <w:tab w:val="clear" w:pos="9020"/>
        <w:tab w:val="center" w:pos="4680"/>
        <w:tab w:val="right" w:pos="9340"/>
      </w:tabs>
      <w:rPr>
        <w:rFonts w:hint="eastAsia"/>
      </w:rPr>
    </w:pPr>
    <w:r w:rsidRPr="000A408B">
      <w:rPr>
        <w:rStyle w:val="Ninguno"/>
        <w:rFonts w:ascii="Arial" w:hAnsi="Arial"/>
        <w:color w:val="941651"/>
        <w:sz w:val="18"/>
        <w:szCs w:val="18"/>
        <w:lang w:val="es-MX"/>
      </w:rPr>
      <w:t xml:space="preserve">Tels. </w:t>
    </w:r>
    <w:r>
      <w:rPr>
        <w:rStyle w:val="Ninguno"/>
        <w:rFonts w:ascii="Arial" w:hAnsi="Arial"/>
        <w:color w:val="941651"/>
        <w:sz w:val="18"/>
        <w:szCs w:val="18"/>
        <w:lang w:val="en-US"/>
      </w:rPr>
      <w:t>(</w:t>
    </w:r>
    <w:r>
      <w:rPr>
        <w:rStyle w:val="Ninguno"/>
        <w:rFonts w:ascii="Arial" w:hAnsi="Arial"/>
        <w:color w:val="98185E"/>
        <w:sz w:val="18"/>
        <w:szCs w:val="18"/>
        <w:lang w:val="en-US"/>
      </w:rPr>
      <w:t>722</w:t>
    </w:r>
    <w:r>
      <w:rPr>
        <w:rStyle w:val="Ninguno"/>
        <w:rFonts w:ascii="Arial" w:hAnsi="Arial"/>
        <w:color w:val="941651"/>
        <w:sz w:val="18"/>
        <w:szCs w:val="18"/>
        <w:lang w:val="en-US"/>
      </w:rPr>
      <w:t>) 279 6400 EXT. 6</w:t>
    </w:r>
    <w:r>
      <w:rPr>
        <w:rStyle w:val="Ninguno"/>
        <w:rFonts w:ascii="Arial" w:hAnsi="Arial"/>
        <w:color w:val="941651"/>
        <w:sz w:val="18"/>
        <w:szCs w:val="18"/>
      </w:rPr>
      <w:t>593.</w:t>
    </w:r>
    <w:r w:rsidR="00D939DF">
      <w:rPr>
        <w:rStyle w:val="Ninguno"/>
        <w:rFonts w:ascii="Arial" w:hAnsi="Arial"/>
        <w:color w:val="941651"/>
        <w:sz w:val="18"/>
        <w:szCs w:val="18"/>
      </w:rPr>
      <w:t xml:space="preserve">                                      </w:t>
    </w:r>
    <w:r w:rsidR="00D939DF" w:rsidRPr="00D939DF">
      <w:rPr>
        <w:rStyle w:val="Ninguno"/>
        <w:rFonts w:ascii="Arial" w:hAnsi="Arial"/>
        <w:color w:val="941651"/>
        <w:sz w:val="18"/>
        <w:szCs w:val="18"/>
      </w:rPr>
      <w:fldChar w:fldCharType="begin"/>
    </w:r>
    <w:r w:rsidR="00D939DF" w:rsidRPr="00D939DF">
      <w:rPr>
        <w:rStyle w:val="Ninguno"/>
        <w:rFonts w:ascii="Arial" w:hAnsi="Arial"/>
        <w:color w:val="941651"/>
        <w:sz w:val="18"/>
        <w:szCs w:val="18"/>
      </w:rPr>
      <w:instrText>PAGE   \* MERGEFORMAT</w:instrText>
    </w:r>
    <w:r w:rsidR="00D939DF" w:rsidRPr="00D939DF">
      <w:rPr>
        <w:rStyle w:val="Ninguno"/>
        <w:rFonts w:ascii="Arial" w:hAnsi="Arial"/>
        <w:color w:val="941651"/>
        <w:sz w:val="18"/>
        <w:szCs w:val="18"/>
      </w:rPr>
      <w:fldChar w:fldCharType="separate"/>
    </w:r>
    <w:r w:rsidR="009E060B" w:rsidRPr="009E060B">
      <w:rPr>
        <w:rStyle w:val="Ninguno"/>
        <w:rFonts w:ascii="Arial" w:hAnsi="Arial"/>
        <w:noProof/>
        <w:color w:val="941651"/>
        <w:sz w:val="18"/>
        <w:szCs w:val="18"/>
        <w:lang w:val="es-ES"/>
      </w:rPr>
      <w:t>11</w:t>
    </w:r>
    <w:r w:rsidR="00D939DF" w:rsidRPr="00D939DF">
      <w:rPr>
        <w:rStyle w:val="Ninguno"/>
        <w:rFonts w:ascii="Arial" w:hAnsi="Arial"/>
        <w:color w:val="94165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5F71F" w14:textId="77777777" w:rsidR="00E93AE9" w:rsidRDefault="00E93AE9">
      <w:bookmarkStart w:id="0" w:name="_Hlk82713765"/>
      <w:bookmarkEnd w:id="0"/>
      <w:r>
        <w:separator/>
      </w:r>
    </w:p>
  </w:footnote>
  <w:footnote w:type="continuationSeparator" w:id="0">
    <w:p w14:paraId="76A74475" w14:textId="77777777" w:rsidR="00E93AE9" w:rsidRDefault="00E93AE9">
      <w:r>
        <w:continuationSeparator/>
      </w:r>
    </w:p>
  </w:footnote>
  <w:footnote w:type="continuationNotice" w:id="1">
    <w:p w14:paraId="60A9F57B" w14:textId="77777777" w:rsidR="00E93AE9" w:rsidRDefault="00E93AE9"/>
  </w:footnote>
  <w:footnote w:id="2">
    <w:p w14:paraId="06056E80" w14:textId="77777777" w:rsidR="00D3554C" w:rsidRDefault="00D3554C" w:rsidP="00D3554C">
      <w:pPr>
        <w:pStyle w:val="Ttulo1"/>
        <w:rPr>
          <w:rFonts w:eastAsia="Calibri"/>
          <w:b w:val="0"/>
          <w:sz w:val="20"/>
          <w:szCs w:val="20"/>
        </w:rPr>
      </w:pPr>
      <w:r>
        <w:rPr>
          <w:rFonts w:eastAsia="Calibri"/>
          <w:b w:val="0"/>
          <w:sz w:val="20"/>
          <w:szCs w:val="20"/>
        </w:rPr>
        <w:footnoteRef/>
      </w:r>
      <w:r>
        <w:rPr>
          <w:rFonts w:eastAsia="Calibri"/>
          <w:b w:val="0"/>
          <w:sz w:val="20"/>
          <w:szCs w:val="20"/>
        </w:rPr>
        <w:t xml:space="preserve"> El Financiero, Sismos del 19 de septiembre en México: Similitudes y diferencias entre 1985, 2017 y 2022;</w:t>
      </w:r>
      <w:r>
        <w:rPr>
          <w:rFonts w:eastAsia="Calibri"/>
        </w:rPr>
        <w:t xml:space="preserve"> </w:t>
      </w:r>
      <w:hyperlink r:id="rId1" w:history="1">
        <w:r>
          <w:rPr>
            <w:rStyle w:val="Hipervnculo"/>
            <w:rFonts w:eastAsia="Calibri"/>
            <w:b w:val="0"/>
            <w:sz w:val="20"/>
            <w:szCs w:val="20"/>
          </w:rPr>
          <w:t>https://www.elfinanciero.com.mx/nacional/2022/09/19/sismo-hoy-19-de-septiembre-en-mexico-1985-2017-2022/</w:t>
        </w:r>
      </w:hyperlink>
      <w:r>
        <w:rPr>
          <w:rFonts w:eastAsia="Calibri"/>
          <w:b w:val="0"/>
          <w:sz w:val="20"/>
          <w:szCs w:val="20"/>
        </w:rPr>
        <w:t xml:space="preserve"> Consultado19/09/2022.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BEE66" w14:textId="244B5F4F" w:rsidR="009D63A1" w:rsidRPr="00064679" w:rsidRDefault="009D63A1" w:rsidP="009D63A1">
    <w:pPr>
      <w:jc w:val="center"/>
      <w:rPr>
        <w:rFonts w:eastAsia="Times New Roman"/>
        <w:lang w:eastAsia="es-MX"/>
      </w:rPr>
    </w:pPr>
    <w:r>
      <w:rPr>
        <w:noProof/>
        <w:lang w:val="es-MX" w:eastAsia="es-MX"/>
      </w:rPr>
      <mc:AlternateContent>
        <mc:Choice Requires="wps">
          <w:drawing>
            <wp:anchor distT="0" distB="0" distL="114300" distR="114300" simplePos="0" relativeHeight="251659264" behindDoc="0" locked="0" layoutInCell="1" allowOverlap="1" wp14:anchorId="1180A9E0" wp14:editId="22D74434">
              <wp:simplePos x="0" y="0"/>
              <wp:positionH relativeFrom="column">
                <wp:posOffset>1710690</wp:posOffset>
              </wp:positionH>
              <wp:positionV relativeFrom="paragraph">
                <wp:posOffset>866775</wp:posOffset>
              </wp:positionV>
              <wp:extent cx="2886075" cy="40957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288607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75494" w14:textId="77777777" w:rsidR="009D63A1" w:rsidRPr="008F4B7A" w:rsidRDefault="009D63A1" w:rsidP="00EC050A">
                          <w:pPr>
                            <w:spacing w:line="140" w:lineRule="atLeast"/>
                            <w:jc w:val="center"/>
                            <w:rPr>
                              <w:rFonts w:ascii="Arial" w:hAnsi="Arial" w:cs="Arial"/>
                              <w:b/>
                              <w:color w:val="97184B"/>
                              <w:sz w:val="20"/>
                              <w:szCs w:val="20"/>
                            </w:rPr>
                          </w:pPr>
                          <w:r w:rsidRPr="008F4B7A">
                            <w:rPr>
                              <w:rFonts w:ascii="Arial" w:hAnsi="Arial" w:cs="Arial"/>
                              <w:b/>
                              <w:color w:val="97184B"/>
                              <w:sz w:val="20"/>
                              <w:szCs w:val="20"/>
                            </w:rPr>
                            <w:t>Grupo</w:t>
                          </w:r>
                          <w:r w:rsidRPr="008F4B7A">
                            <w:rPr>
                              <w:rFonts w:ascii="Arial" w:hAnsi="Arial" w:cs="Arial"/>
                              <w:b/>
                              <w:color w:val="692044"/>
                              <w:sz w:val="20"/>
                              <w:szCs w:val="20"/>
                            </w:rPr>
                            <w:t xml:space="preserve"> </w:t>
                          </w:r>
                          <w:r w:rsidRPr="008F4B7A">
                            <w:rPr>
                              <w:rFonts w:ascii="Arial" w:hAnsi="Arial" w:cs="Arial"/>
                              <w:b/>
                              <w:color w:val="97184B"/>
                              <w:sz w:val="20"/>
                              <w:szCs w:val="20"/>
                            </w:rPr>
                            <w:t>Parlamentario morena</w:t>
                          </w:r>
                        </w:p>
                        <w:p w14:paraId="480487B5" w14:textId="0F785386" w:rsidR="009D63A1" w:rsidRPr="008F4B7A" w:rsidRDefault="0050353B" w:rsidP="00EC050A">
                          <w:pPr>
                            <w:spacing w:line="280" w:lineRule="atLeast"/>
                            <w:jc w:val="center"/>
                            <w:rPr>
                              <w:rFonts w:ascii="Arial" w:hAnsi="Arial" w:cs="Arial"/>
                              <w:b/>
                              <w:color w:val="97184B"/>
                              <w:sz w:val="20"/>
                              <w:szCs w:val="20"/>
                            </w:rPr>
                          </w:pPr>
                          <w:r>
                            <w:rPr>
                              <w:rFonts w:ascii="Arial" w:hAnsi="Arial" w:cs="Arial"/>
                              <w:b/>
                              <w:color w:val="97184B"/>
                              <w:sz w:val="20"/>
                              <w:szCs w:val="20"/>
                            </w:rPr>
                            <w:t xml:space="preserve">DIP. </w:t>
                          </w:r>
                          <w:r w:rsidR="009B0DAD">
                            <w:rPr>
                              <w:rFonts w:ascii="Arial" w:hAnsi="Arial" w:cs="Arial"/>
                              <w:b/>
                              <w:color w:val="97184B"/>
                              <w:sz w:val="20"/>
                              <w:szCs w:val="20"/>
                            </w:rPr>
                            <w:t xml:space="preserve">EDITH MARISOL MERCADO TORRES </w:t>
                          </w:r>
                        </w:p>
                        <w:p w14:paraId="05CF1643" w14:textId="77777777" w:rsidR="009D63A1" w:rsidRPr="008F4B7A" w:rsidRDefault="009D63A1" w:rsidP="009D63A1">
                          <w:pPr>
                            <w:jc w:val="center"/>
                            <w:rPr>
                              <w:rFonts w:ascii="Arial" w:hAnsi="Arial" w:cs="Arial"/>
                              <w:b/>
                              <w:color w:val="97184B"/>
                              <w:sz w:val="16"/>
                              <w:szCs w:val="20"/>
                            </w:rPr>
                          </w:pPr>
                        </w:p>
                        <w:p w14:paraId="7495C328" w14:textId="77777777" w:rsidR="009D63A1" w:rsidRPr="009F26E1" w:rsidRDefault="009D63A1" w:rsidP="009D63A1">
                          <w:pPr>
                            <w:jc w:val="center"/>
                            <w:rPr>
                              <w:rFonts w:ascii="Lato" w:hAnsi="Lato"/>
                              <w:b/>
                              <w:color w:val="97184B"/>
                              <w:sz w:val="16"/>
                              <w:szCs w:val="20"/>
                            </w:rPr>
                          </w:pPr>
                        </w:p>
                        <w:p w14:paraId="306CC5ED" w14:textId="399220FB" w:rsidR="009D63A1" w:rsidRDefault="00EC050A" w:rsidP="009D63A1">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80A9E0" id="_x0000_t202" coordsize="21600,21600" o:spt="202" path="m,l,21600r21600,l21600,xe">
              <v:stroke joinstyle="miter"/>
              <v:path gradientshapeok="t" o:connecttype="rect"/>
            </v:shapetype>
            <v:shape id="2 Cuadro de texto" o:spid="_x0000_s1026" type="#_x0000_t202" style="position:absolute;left:0;text-align:left;margin-left:134.7pt;margin-top:68.25pt;width:227.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" filled="f" stroked="f" strokeweight=".5pt">
              <v:textbox>
                <w:txbxContent>
                  <w:p w14:paraId="26C75494" w14:textId="77777777" w:rsidR="009D63A1" w:rsidRPr="008F4B7A" w:rsidRDefault="009D63A1" w:rsidP="00EC050A">
                    <w:pPr>
                      <w:spacing w:line="140" w:lineRule="atLeast"/>
                      <w:jc w:val="center"/>
                      <w:rPr>
                        <w:rFonts w:ascii="Arial" w:hAnsi="Arial" w:cs="Arial"/>
                        <w:b/>
                        <w:color w:val="97184B"/>
                        <w:sz w:val="20"/>
                        <w:szCs w:val="20"/>
                      </w:rPr>
                    </w:pPr>
                    <w:proofErr w:type="spellStart"/>
                    <w:r w:rsidRPr="008F4B7A">
                      <w:rPr>
                        <w:rFonts w:ascii="Arial" w:hAnsi="Arial" w:cs="Arial"/>
                        <w:b/>
                        <w:color w:val="97184B"/>
                        <w:sz w:val="20"/>
                        <w:szCs w:val="20"/>
                      </w:rPr>
                      <w:t>Grupo</w:t>
                    </w:r>
                    <w:proofErr w:type="spellEnd"/>
                    <w:r w:rsidRPr="008F4B7A">
                      <w:rPr>
                        <w:rFonts w:ascii="Arial" w:hAnsi="Arial" w:cs="Arial"/>
                        <w:b/>
                        <w:color w:val="692044"/>
                        <w:sz w:val="20"/>
                        <w:szCs w:val="20"/>
                      </w:rPr>
                      <w:t xml:space="preserve"> </w:t>
                    </w:r>
                    <w:proofErr w:type="spellStart"/>
                    <w:r w:rsidRPr="008F4B7A">
                      <w:rPr>
                        <w:rFonts w:ascii="Arial" w:hAnsi="Arial" w:cs="Arial"/>
                        <w:b/>
                        <w:color w:val="97184B"/>
                        <w:sz w:val="20"/>
                        <w:szCs w:val="20"/>
                      </w:rPr>
                      <w:t>Parlamentario</w:t>
                    </w:r>
                    <w:proofErr w:type="spellEnd"/>
                    <w:r w:rsidRPr="008F4B7A">
                      <w:rPr>
                        <w:rFonts w:ascii="Arial" w:hAnsi="Arial" w:cs="Arial"/>
                        <w:b/>
                        <w:color w:val="97184B"/>
                        <w:sz w:val="20"/>
                        <w:szCs w:val="20"/>
                      </w:rPr>
                      <w:t xml:space="preserve"> </w:t>
                    </w:r>
                    <w:proofErr w:type="spellStart"/>
                    <w:r w:rsidRPr="008F4B7A">
                      <w:rPr>
                        <w:rFonts w:ascii="Arial" w:hAnsi="Arial" w:cs="Arial"/>
                        <w:b/>
                        <w:color w:val="97184B"/>
                        <w:sz w:val="20"/>
                        <w:szCs w:val="20"/>
                      </w:rPr>
                      <w:t>morena</w:t>
                    </w:r>
                    <w:proofErr w:type="spellEnd"/>
                  </w:p>
                  <w:p w14:paraId="480487B5" w14:textId="0F785386" w:rsidR="009D63A1" w:rsidRPr="008F4B7A" w:rsidRDefault="0050353B" w:rsidP="00EC050A">
                    <w:pPr>
                      <w:spacing w:line="280" w:lineRule="atLeast"/>
                      <w:jc w:val="center"/>
                      <w:rPr>
                        <w:rFonts w:ascii="Arial" w:hAnsi="Arial" w:cs="Arial"/>
                        <w:b/>
                        <w:color w:val="97184B"/>
                        <w:sz w:val="20"/>
                        <w:szCs w:val="20"/>
                      </w:rPr>
                    </w:pPr>
                    <w:r>
                      <w:rPr>
                        <w:rFonts w:ascii="Arial" w:hAnsi="Arial" w:cs="Arial"/>
                        <w:b/>
                        <w:color w:val="97184B"/>
                        <w:sz w:val="20"/>
                        <w:szCs w:val="20"/>
                      </w:rPr>
                      <w:t xml:space="preserve">DIP. </w:t>
                    </w:r>
                    <w:r w:rsidR="009B0DAD">
                      <w:rPr>
                        <w:rFonts w:ascii="Arial" w:hAnsi="Arial" w:cs="Arial"/>
                        <w:b/>
                        <w:color w:val="97184B"/>
                        <w:sz w:val="20"/>
                        <w:szCs w:val="20"/>
                      </w:rPr>
                      <w:t xml:space="preserve">EDITH MARISOL MERCADO TORRES </w:t>
                    </w:r>
                  </w:p>
                  <w:p w14:paraId="05CF1643" w14:textId="77777777" w:rsidR="009D63A1" w:rsidRPr="008F4B7A" w:rsidRDefault="009D63A1" w:rsidP="009D63A1">
                    <w:pPr>
                      <w:jc w:val="center"/>
                      <w:rPr>
                        <w:rFonts w:ascii="Arial" w:hAnsi="Arial" w:cs="Arial"/>
                        <w:b/>
                        <w:color w:val="97184B"/>
                        <w:sz w:val="16"/>
                        <w:szCs w:val="20"/>
                      </w:rPr>
                    </w:pPr>
                  </w:p>
                  <w:p w14:paraId="7495C328" w14:textId="77777777" w:rsidR="009D63A1" w:rsidRPr="009F26E1" w:rsidRDefault="009D63A1" w:rsidP="009D63A1">
                    <w:pPr>
                      <w:jc w:val="center"/>
                      <w:rPr>
                        <w:rFonts w:ascii="Lato" w:hAnsi="Lato"/>
                        <w:b/>
                        <w:color w:val="97184B"/>
                        <w:sz w:val="16"/>
                        <w:szCs w:val="20"/>
                      </w:rPr>
                    </w:pPr>
                  </w:p>
                  <w:p w14:paraId="306CC5ED" w14:textId="399220FB" w:rsidR="009D63A1" w:rsidRDefault="00EC050A" w:rsidP="009D63A1">
                    <w:pPr>
                      <w:jc w:val="center"/>
                    </w:pPr>
                    <w:r>
                      <w:t>|</w:t>
                    </w:r>
                  </w:p>
                </w:txbxContent>
              </v:textbox>
            </v:shape>
          </w:pict>
        </mc:Fallback>
      </mc:AlternateContent>
    </w:r>
    <w:r w:rsidRPr="00064679">
      <w:rPr>
        <w:rFonts w:eastAsia="Times New Roman"/>
        <w:noProof/>
        <w:lang w:val="es-MX" w:eastAsia="es-MX"/>
      </w:rPr>
      <w:drawing>
        <wp:inline distT="0" distB="0" distL="0" distR="0" wp14:anchorId="5FAE6F47" wp14:editId="0568488C">
          <wp:extent cx="2924629" cy="962963"/>
          <wp:effectExtent l="0" t="0" r="0" b="2540"/>
          <wp:docPr id="4" name="Imagen 4"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3726" cy="982421"/>
                  </a:xfrm>
                  <a:prstGeom prst="rect">
                    <a:avLst/>
                  </a:prstGeom>
                  <a:noFill/>
                  <a:ln>
                    <a:noFill/>
                  </a:ln>
                </pic:spPr>
              </pic:pic>
            </a:graphicData>
          </a:graphic>
        </wp:inline>
      </w:drawing>
    </w:r>
    <w:r w:rsidRPr="00064679">
      <w:rPr>
        <w:rFonts w:eastAsia="Times New Roman"/>
        <w:lang w:eastAsia="es-MX"/>
      </w:rPr>
      <w:fldChar w:fldCharType="begin"/>
    </w:r>
    <w:r>
      <w:rPr>
        <w:rFonts w:eastAsia="Times New Roman"/>
        <w:lang w:eastAsia="es-MX"/>
      </w:rPr>
      <w:instrText xml:space="preserve"> INCLUDEPICTURE "C:\\var\\folders\\tg\\40hh3mvs5mx4z66sxs_16cyh0000gn\\T\\com.microsoft.Word\\WebArchiveCopyPasteTempFiles\\cd3e80ee-16e5-4360-8895-e2fa0ea8f996" \* MERGEFORMAT </w:instrText>
    </w:r>
    <w:r w:rsidRPr="00064679">
      <w:rPr>
        <w:rFonts w:eastAsia="Times New Roman"/>
        <w:lang w:eastAsia="es-MX"/>
      </w:rPr>
      <w:fldChar w:fldCharType="end"/>
    </w:r>
  </w:p>
  <w:p w14:paraId="74959EA9" w14:textId="77777777" w:rsidR="009D63A1" w:rsidRDefault="009D63A1" w:rsidP="009D63A1">
    <w:pPr>
      <w:pStyle w:val="Encabezado"/>
    </w:pPr>
  </w:p>
  <w:p w14:paraId="5E3DFD58" w14:textId="2AB9B4C2" w:rsidR="00CB6693" w:rsidRDefault="00CB6693" w:rsidP="00CB6693">
    <w:pPr>
      <w:pStyle w:val="Encabezado"/>
      <w:tabs>
        <w:tab w:val="clear" w:pos="4419"/>
        <w:tab w:val="clear" w:pos="8838"/>
        <w:tab w:val="center" w:pos="4702"/>
      </w:tabs>
    </w:pPr>
  </w:p>
  <w:p w14:paraId="3B421F8F" w14:textId="1C4355C4" w:rsidR="009D63A1" w:rsidRDefault="009D63A1" w:rsidP="00CB6693">
    <w:pPr>
      <w:pStyle w:val="Encabezado"/>
      <w:tabs>
        <w:tab w:val="clear" w:pos="4419"/>
        <w:tab w:val="clear" w:pos="8838"/>
        <w:tab w:val="center" w:pos="4702"/>
      </w:tabs>
    </w:pPr>
    <w:r>
      <w:rPr>
        <w:noProof/>
        <w:lang w:val="es-MX" w:eastAsia="es-MX"/>
      </w:rPr>
      <mc:AlternateContent>
        <mc:Choice Requires="wps">
          <w:drawing>
            <wp:anchor distT="0" distB="0" distL="114300" distR="114300" simplePos="0" relativeHeight="251660288" behindDoc="0" locked="0" layoutInCell="1" allowOverlap="1" wp14:anchorId="4A580777" wp14:editId="5562A2BA">
              <wp:simplePos x="0" y="0"/>
              <wp:positionH relativeFrom="margin">
                <wp:posOffset>600710</wp:posOffset>
              </wp:positionH>
              <wp:positionV relativeFrom="paragraph">
                <wp:posOffset>8890</wp:posOffset>
              </wp:positionV>
              <wp:extent cx="5123180" cy="263662"/>
              <wp:effectExtent l="0" t="0" r="0" b="3175"/>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3180" cy="263662"/>
                      </a:xfrm>
                      <a:prstGeom prst="rect">
                        <a:avLst/>
                      </a:prstGeom>
                      <a:noFill/>
                      <a:ln w="9525">
                        <a:noFill/>
                        <a:miter lim="800000"/>
                        <a:headEnd/>
                        <a:tailEnd/>
                      </a:ln>
                    </wps:spPr>
                    <wps:txbx>
                      <w:txbxContent>
                        <w:p w14:paraId="53BCA461" w14:textId="77777777" w:rsidR="00CB6693" w:rsidRDefault="00CB6693" w:rsidP="00CB6693">
                          <w:pPr>
                            <w:pStyle w:val="Encabezado"/>
                            <w:spacing w:line="360" w:lineRule="auto"/>
                            <w:jc w:val="center"/>
                          </w:pPr>
                          <w:r>
                            <w:rPr>
                              <w:b/>
                              <w:color w:val="96174A"/>
                              <w:sz w:val="16"/>
                            </w:rPr>
                            <w:t>“2022. Año del Quincentenario de Toluca, Capital del Estado de México”</w:t>
                          </w:r>
                        </w:p>
                        <w:p w14:paraId="69FAE18D" w14:textId="0B426CC2" w:rsidR="00CB6693" w:rsidRDefault="00CB6693" w:rsidP="00CB6693">
                          <w:pPr>
                            <w:pStyle w:val="Encabezado"/>
                            <w:spacing w:line="360" w:lineRule="auto"/>
                            <w:jc w:val="center"/>
                          </w:pPr>
                        </w:p>
                        <w:p w14:paraId="744EE28D" w14:textId="04FD6A8E" w:rsidR="009D63A1" w:rsidRPr="008F4B7A" w:rsidRDefault="009D63A1" w:rsidP="009D63A1">
                          <w:pPr>
                            <w:jc w:val="center"/>
                            <w:rPr>
                              <w:rFonts w:ascii="Arial" w:hAnsi="Arial" w:cs="Arial"/>
                              <w:b/>
                              <w:color w:val="692044"/>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80777" id="Cuadro de texto 2" o:spid="_x0000_s1027" type="#_x0000_t202" style="position:absolute;margin-left:47.3pt;margin-top:.7pt;width:403.4pt;height:2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" filled="f" stroked="f">
              <v:textbox>
                <w:txbxContent>
                  <w:p w14:paraId="53BCA461" w14:textId="77777777" w:rsidR="00CB6693" w:rsidRDefault="00CB6693" w:rsidP="00CB6693">
                    <w:pPr>
                      <w:pStyle w:val="Encabezado"/>
                      <w:spacing w:line="360" w:lineRule="auto"/>
                      <w:jc w:val="center"/>
                    </w:pPr>
                    <w:r>
                      <w:rPr>
                        <w:b/>
                        <w:color w:val="96174A"/>
                        <w:sz w:val="16"/>
                      </w:rPr>
                      <w:t xml:space="preserve">“2022. </w:t>
                    </w:r>
                    <w:proofErr w:type="spellStart"/>
                    <w:r>
                      <w:rPr>
                        <w:b/>
                        <w:color w:val="96174A"/>
                        <w:sz w:val="16"/>
                      </w:rPr>
                      <w:t>Año</w:t>
                    </w:r>
                    <w:proofErr w:type="spellEnd"/>
                    <w:r>
                      <w:rPr>
                        <w:b/>
                        <w:color w:val="96174A"/>
                        <w:sz w:val="16"/>
                      </w:rPr>
                      <w:t xml:space="preserve"> del </w:t>
                    </w:r>
                    <w:proofErr w:type="spellStart"/>
                    <w:r>
                      <w:rPr>
                        <w:b/>
                        <w:color w:val="96174A"/>
                        <w:sz w:val="16"/>
                      </w:rPr>
                      <w:t>Quincentenario</w:t>
                    </w:r>
                    <w:proofErr w:type="spellEnd"/>
                    <w:r>
                      <w:rPr>
                        <w:b/>
                        <w:color w:val="96174A"/>
                        <w:sz w:val="16"/>
                      </w:rPr>
                      <w:t xml:space="preserve"> de Toluca, Capital del Estado de México”</w:t>
                    </w:r>
                  </w:p>
                  <w:p w14:paraId="69FAE18D" w14:textId="0B426CC2" w:rsidR="00CB6693" w:rsidRDefault="00CB6693" w:rsidP="00CB6693">
                    <w:pPr>
                      <w:pStyle w:val="Encabezado"/>
                      <w:spacing w:line="360" w:lineRule="auto"/>
                      <w:jc w:val="center"/>
                    </w:pPr>
                  </w:p>
                  <w:p w14:paraId="744EE28D" w14:textId="04FD6A8E" w:rsidR="009D63A1" w:rsidRPr="008F4B7A" w:rsidRDefault="009D63A1" w:rsidP="009D63A1">
                    <w:pPr>
                      <w:jc w:val="center"/>
                      <w:rPr>
                        <w:rFonts w:ascii="Arial" w:hAnsi="Arial" w:cs="Arial"/>
                        <w:b/>
                        <w:color w:val="692044"/>
                        <w:sz w:val="20"/>
                        <w:szCs w:val="20"/>
                      </w:rPr>
                    </w:pPr>
                  </w:p>
                </w:txbxContent>
              </v:textbox>
              <w10:wrap anchorx="margin"/>
            </v:shape>
          </w:pict>
        </mc:Fallback>
      </mc:AlternateContent>
    </w:r>
  </w:p>
  <w:p w14:paraId="72C175F5" w14:textId="77777777" w:rsidR="009D63A1" w:rsidRDefault="009D63A1" w:rsidP="009D63A1">
    <w:pPr>
      <w:pStyle w:val="Encabezado"/>
    </w:pPr>
  </w:p>
  <w:p w14:paraId="4A3E5B63" w14:textId="02D71D03" w:rsidR="00A87633" w:rsidRDefault="00A87633" w:rsidP="009D63A1">
    <w:pPr>
      <w:pStyle w:val="EncabezadoypieA"/>
      <w:tabs>
        <w:tab w:val="clear" w:pos="9020"/>
        <w:tab w:val="center" w:pos="4680"/>
        <w:tab w:val="right" w:pos="9340"/>
      </w:tabs>
      <w:spacing w:line="144" w:lineRule="auto"/>
      <w:rPr>
        <w:rStyle w:val="Ninguno"/>
        <w:rFonts w:ascii="Arial" w:eastAsia="Arial" w:hAnsi="Arial" w:cs="Arial"/>
        <w:b/>
        <w:bCs/>
        <w:color w:val="941651"/>
        <w:sz w:val="20"/>
        <w:szCs w:val="20"/>
        <w:u w:color="94165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90617"/>
    <w:multiLevelType w:val="hybridMultilevel"/>
    <w:tmpl w:val="594E9188"/>
    <w:lvl w:ilvl="0" w:tplc="B380C3A2">
      <w:start w:val="1"/>
      <w:numFmt w:val="upperRoman"/>
      <w:lvlText w:val="%1."/>
      <w:lvlJc w:val="left"/>
      <w:pPr>
        <w:ind w:left="780" w:hanging="720"/>
      </w:pPr>
      <w:rPr>
        <w:rFonts w:hint="default"/>
        <w:b/>
        <w:bCs/>
        <w:color w:val="000000" w:themeColor="text1"/>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 w15:restartNumberingAfterBreak="0">
    <w:nsid w:val="66E05C4C"/>
    <w:multiLevelType w:val="hybridMultilevel"/>
    <w:tmpl w:val="EBA47B4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633"/>
    <w:rsid w:val="000031FD"/>
    <w:rsid w:val="000037B0"/>
    <w:rsid w:val="00010FDF"/>
    <w:rsid w:val="00011133"/>
    <w:rsid w:val="00026EA9"/>
    <w:rsid w:val="00030410"/>
    <w:rsid w:val="000324CF"/>
    <w:rsid w:val="0004601A"/>
    <w:rsid w:val="00050A3C"/>
    <w:rsid w:val="00055FDF"/>
    <w:rsid w:val="0005778B"/>
    <w:rsid w:val="00075267"/>
    <w:rsid w:val="00087B70"/>
    <w:rsid w:val="00094AC8"/>
    <w:rsid w:val="000A408B"/>
    <w:rsid w:val="000A5A1B"/>
    <w:rsid w:val="000A5EAA"/>
    <w:rsid w:val="000B78CB"/>
    <w:rsid w:val="000B7C64"/>
    <w:rsid w:val="000C34D1"/>
    <w:rsid w:val="000D5B9A"/>
    <w:rsid w:val="000E13C2"/>
    <w:rsid w:val="000E1A6A"/>
    <w:rsid w:val="000F5CFF"/>
    <w:rsid w:val="000F61F3"/>
    <w:rsid w:val="001040D5"/>
    <w:rsid w:val="00111DCC"/>
    <w:rsid w:val="00116B06"/>
    <w:rsid w:val="001250F3"/>
    <w:rsid w:val="0012770C"/>
    <w:rsid w:val="001370F9"/>
    <w:rsid w:val="00144254"/>
    <w:rsid w:val="00153EEE"/>
    <w:rsid w:val="00162BEA"/>
    <w:rsid w:val="00180708"/>
    <w:rsid w:val="00181FD5"/>
    <w:rsid w:val="00183CC9"/>
    <w:rsid w:val="001A64A5"/>
    <w:rsid w:val="001B0B45"/>
    <w:rsid w:val="001B2F91"/>
    <w:rsid w:val="001B5CA9"/>
    <w:rsid w:val="001C3FF0"/>
    <w:rsid w:val="001D5FBF"/>
    <w:rsid w:val="001E1874"/>
    <w:rsid w:val="001E4403"/>
    <w:rsid w:val="001F37AD"/>
    <w:rsid w:val="001F553B"/>
    <w:rsid w:val="001F67DD"/>
    <w:rsid w:val="002151B6"/>
    <w:rsid w:val="00216652"/>
    <w:rsid w:val="00221559"/>
    <w:rsid w:val="0022707A"/>
    <w:rsid w:val="00241786"/>
    <w:rsid w:val="00245BBD"/>
    <w:rsid w:val="00252144"/>
    <w:rsid w:val="00256A88"/>
    <w:rsid w:val="00257095"/>
    <w:rsid w:val="00257354"/>
    <w:rsid w:val="00267018"/>
    <w:rsid w:val="0028230F"/>
    <w:rsid w:val="002A13BB"/>
    <w:rsid w:val="002A374E"/>
    <w:rsid w:val="002A3B4C"/>
    <w:rsid w:val="002B141C"/>
    <w:rsid w:val="002B6406"/>
    <w:rsid w:val="002C181C"/>
    <w:rsid w:val="002C47F3"/>
    <w:rsid w:val="002D081C"/>
    <w:rsid w:val="002D34DD"/>
    <w:rsid w:val="002E394E"/>
    <w:rsid w:val="002E6E49"/>
    <w:rsid w:val="002E7C31"/>
    <w:rsid w:val="002E7DF3"/>
    <w:rsid w:val="00307165"/>
    <w:rsid w:val="00315CF7"/>
    <w:rsid w:val="003232F2"/>
    <w:rsid w:val="0032535F"/>
    <w:rsid w:val="00326AD2"/>
    <w:rsid w:val="00333809"/>
    <w:rsid w:val="0033785B"/>
    <w:rsid w:val="00341AE4"/>
    <w:rsid w:val="00343967"/>
    <w:rsid w:val="0038360D"/>
    <w:rsid w:val="003A1182"/>
    <w:rsid w:val="003A4B1B"/>
    <w:rsid w:val="003A75ED"/>
    <w:rsid w:val="003B3873"/>
    <w:rsid w:val="003B40CA"/>
    <w:rsid w:val="003B7CC5"/>
    <w:rsid w:val="003C5AFB"/>
    <w:rsid w:val="003D3F0E"/>
    <w:rsid w:val="003E17F7"/>
    <w:rsid w:val="003E23A0"/>
    <w:rsid w:val="003E666E"/>
    <w:rsid w:val="003E7368"/>
    <w:rsid w:val="003F64D0"/>
    <w:rsid w:val="003F66BB"/>
    <w:rsid w:val="003F7184"/>
    <w:rsid w:val="003F76EC"/>
    <w:rsid w:val="004057D3"/>
    <w:rsid w:val="00417DAC"/>
    <w:rsid w:val="00420E27"/>
    <w:rsid w:val="004308DC"/>
    <w:rsid w:val="00435C18"/>
    <w:rsid w:val="00443C48"/>
    <w:rsid w:val="0045392B"/>
    <w:rsid w:val="00455AE9"/>
    <w:rsid w:val="00460740"/>
    <w:rsid w:val="004655FE"/>
    <w:rsid w:val="00477C68"/>
    <w:rsid w:val="004812C9"/>
    <w:rsid w:val="0048298C"/>
    <w:rsid w:val="00483E37"/>
    <w:rsid w:val="004861A0"/>
    <w:rsid w:val="00495681"/>
    <w:rsid w:val="004963FB"/>
    <w:rsid w:val="004A1963"/>
    <w:rsid w:val="004A322F"/>
    <w:rsid w:val="004A6712"/>
    <w:rsid w:val="004C3675"/>
    <w:rsid w:val="004D0685"/>
    <w:rsid w:val="004D35E4"/>
    <w:rsid w:val="004F3FE3"/>
    <w:rsid w:val="004F6601"/>
    <w:rsid w:val="005011EA"/>
    <w:rsid w:val="0050353B"/>
    <w:rsid w:val="0050463E"/>
    <w:rsid w:val="00514647"/>
    <w:rsid w:val="005178D5"/>
    <w:rsid w:val="0052173E"/>
    <w:rsid w:val="005219C6"/>
    <w:rsid w:val="00542C6F"/>
    <w:rsid w:val="005441F0"/>
    <w:rsid w:val="00567FA5"/>
    <w:rsid w:val="00580900"/>
    <w:rsid w:val="00584428"/>
    <w:rsid w:val="005866D4"/>
    <w:rsid w:val="005910D7"/>
    <w:rsid w:val="005915BA"/>
    <w:rsid w:val="005918FF"/>
    <w:rsid w:val="005C1E04"/>
    <w:rsid w:val="005C3E30"/>
    <w:rsid w:val="005C5D75"/>
    <w:rsid w:val="005D5A42"/>
    <w:rsid w:val="005F3664"/>
    <w:rsid w:val="006018CB"/>
    <w:rsid w:val="006042A8"/>
    <w:rsid w:val="00614D74"/>
    <w:rsid w:val="006152D1"/>
    <w:rsid w:val="00623A7C"/>
    <w:rsid w:val="00625247"/>
    <w:rsid w:val="00626763"/>
    <w:rsid w:val="00627670"/>
    <w:rsid w:val="006308F4"/>
    <w:rsid w:val="00643900"/>
    <w:rsid w:val="0065086B"/>
    <w:rsid w:val="006548F0"/>
    <w:rsid w:val="006575B3"/>
    <w:rsid w:val="006609B4"/>
    <w:rsid w:val="006611C7"/>
    <w:rsid w:val="00661B9F"/>
    <w:rsid w:val="006635C4"/>
    <w:rsid w:val="00675A20"/>
    <w:rsid w:val="00681AFA"/>
    <w:rsid w:val="00684583"/>
    <w:rsid w:val="00684958"/>
    <w:rsid w:val="00684FCE"/>
    <w:rsid w:val="006878AF"/>
    <w:rsid w:val="0069146D"/>
    <w:rsid w:val="006B42F3"/>
    <w:rsid w:val="006B55B1"/>
    <w:rsid w:val="006C2B17"/>
    <w:rsid w:val="006C6110"/>
    <w:rsid w:val="006D0FFA"/>
    <w:rsid w:val="006D681C"/>
    <w:rsid w:val="006D6F0E"/>
    <w:rsid w:val="006E0A2B"/>
    <w:rsid w:val="006E7026"/>
    <w:rsid w:val="006F1797"/>
    <w:rsid w:val="006F1CE8"/>
    <w:rsid w:val="006F27B1"/>
    <w:rsid w:val="0071474E"/>
    <w:rsid w:val="007172D9"/>
    <w:rsid w:val="00730E28"/>
    <w:rsid w:val="00730E8A"/>
    <w:rsid w:val="00736C92"/>
    <w:rsid w:val="00740816"/>
    <w:rsid w:val="00744107"/>
    <w:rsid w:val="007442AF"/>
    <w:rsid w:val="00745840"/>
    <w:rsid w:val="00747778"/>
    <w:rsid w:val="00754BF8"/>
    <w:rsid w:val="00756373"/>
    <w:rsid w:val="007613A9"/>
    <w:rsid w:val="00762906"/>
    <w:rsid w:val="007663C6"/>
    <w:rsid w:val="007714CC"/>
    <w:rsid w:val="00774E90"/>
    <w:rsid w:val="00776713"/>
    <w:rsid w:val="007851B0"/>
    <w:rsid w:val="007911F0"/>
    <w:rsid w:val="00793700"/>
    <w:rsid w:val="0079486E"/>
    <w:rsid w:val="00796C19"/>
    <w:rsid w:val="007A2C98"/>
    <w:rsid w:val="007A6C41"/>
    <w:rsid w:val="007B304D"/>
    <w:rsid w:val="007B4C7F"/>
    <w:rsid w:val="007B62C8"/>
    <w:rsid w:val="007B68FB"/>
    <w:rsid w:val="007C4607"/>
    <w:rsid w:val="007C7258"/>
    <w:rsid w:val="007E3FE1"/>
    <w:rsid w:val="007E49EC"/>
    <w:rsid w:val="007F05DD"/>
    <w:rsid w:val="008120DE"/>
    <w:rsid w:val="0081573B"/>
    <w:rsid w:val="00825520"/>
    <w:rsid w:val="00826959"/>
    <w:rsid w:val="00827524"/>
    <w:rsid w:val="00840A0E"/>
    <w:rsid w:val="00845F08"/>
    <w:rsid w:val="008609EE"/>
    <w:rsid w:val="00864250"/>
    <w:rsid w:val="0086763E"/>
    <w:rsid w:val="00874AD3"/>
    <w:rsid w:val="00885439"/>
    <w:rsid w:val="008854E3"/>
    <w:rsid w:val="00891F67"/>
    <w:rsid w:val="00892320"/>
    <w:rsid w:val="008A67F8"/>
    <w:rsid w:val="008B5274"/>
    <w:rsid w:val="008B5F36"/>
    <w:rsid w:val="008D4473"/>
    <w:rsid w:val="008D7746"/>
    <w:rsid w:val="008E594A"/>
    <w:rsid w:val="008F57A0"/>
    <w:rsid w:val="008F5B8A"/>
    <w:rsid w:val="009039EA"/>
    <w:rsid w:val="00906AE2"/>
    <w:rsid w:val="009113AD"/>
    <w:rsid w:val="0091284E"/>
    <w:rsid w:val="00915AB2"/>
    <w:rsid w:val="0093777B"/>
    <w:rsid w:val="00942704"/>
    <w:rsid w:val="00946E32"/>
    <w:rsid w:val="00955418"/>
    <w:rsid w:val="0096100F"/>
    <w:rsid w:val="00965375"/>
    <w:rsid w:val="00972BD0"/>
    <w:rsid w:val="00974E69"/>
    <w:rsid w:val="00982B6F"/>
    <w:rsid w:val="00986E85"/>
    <w:rsid w:val="00987418"/>
    <w:rsid w:val="00994BE3"/>
    <w:rsid w:val="00995A3C"/>
    <w:rsid w:val="00996869"/>
    <w:rsid w:val="009A0832"/>
    <w:rsid w:val="009A2075"/>
    <w:rsid w:val="009B0DAD"/>
    <w:rsid w:val="009C4AD9"/>
    <w:rsid w:val="009C5688"/>
    <w:rsid w:val="009C6495"/>
    <w:rsid w:val="009C7468"/>
    <w:rsid w:val="009C7DF9"/>
    <w:rsid w:val="009D63A1"/>
    <w:rsid w:val="009E060B"/>
    <w:rsid w:val="009E305A"/>
    <w:rsid w:val="009E66AD"/>
    <w:rsid w:val="009F0682"/>
    <w:rsid w:val="009F6883"/>
    <w:rsid w:val="00A072FD"/>
    <w:rsid w:val="00A14D94"/>
    <w:rsid w:val="00A21D0F"/>
    <w:rsid w:val="00A24EBA"/>
    <w:rsid w:val="00A301E7"/>
    <w:rsid w:val="00A34776"/>
    <w:rsid w:val="00A5422E"/>
    <w:rsid w:val="00A63591"/>
    <w:rsid w:val="00A7688F"/>
    <w:rsid w:val="00A835A9"/>
    <w:rsid w:val="00A87633"/>
    <w:rsid w:val="00A94800"/>
    <w:rsid w:val="00AA2DC7"/>
    <w:rsid w:val="00AA43E9"/>
    <w:rsid w:val="00AB2583"/>
    <w:rsid w:val="00AB3666"/>
    <w:rsid w:val="00AB6E4B"/>
    <w:rsid w:val="00AC115C"/>
    <w:rsid w:val="00AC1905"/>
    <w:rsid w:val="00AC76CD"/>
    <w:rsid w:val="00AC7A98"/>
    <w:rsid w:val="00AD41DA"/>
    <w:rsid w:val="00AD447F"/>
    <w:rsid w:val="00AE605E"/>
    <w:rsid w:val="00AF68F4"/>
    <w:rsid w:val="00AF699A"/>
    <w:rsid w:val="00B03393"/>
    <w:rsid w:val="00B04FD7"/>
    <w:rsid w:val="00B14363"/>
    <w:rsid w:val="00B1482B"/>
    <w:rsid w:val="00B239EB"/>
    <w:rsid w:val="00B27733"/>
    <w:rsid w:val="00B442CD"/>
    <w:rsid w:val="00B44D08"/>
    <w:rsid w:val="00B46FE3"/>
    <w:rsid w:val="00B47B3A"/>
    <w:rsid w:val="00B63FC4"/>
    <w:rsid w:val="00B65E16"/>
    <w:rsid w:val="00B67D2F"/>
    <w:rsid w:val="00B67D7F"/>
    <w:rsid w:val="00B8012E"/>
    <w:rsid w:val="00B8389F"/>
    <w:rsid w:val="00B84FE4"/>
    <w:rsid w:val="00B8542E"/>
    <w:rsid w:val="00B867C0"/>
    <w:rsid w:val="00B875AF"/>
    <w:rsid w:val="00B91077"/>
    <w:rsid w:val="00BA4965"/>
    <w:rsid w:val="00BA6F00"/>
    <w:rsid w:val="00BA7EFB"/>
    <w:rsid w:val="00BB0258"/>
    <w:rsid w:val="00BB4050"/>
    <w:rsid w:val="00BD01FD"/>
    <w:rsid w:val="00BD104C"/>
    <w:rsid w:val="00BD6822"/>
    <w:rsid w:val="00BD77ED"/>
    <w:rsid w:val="00BE5363"/>
    <w:rsid w:val="00BF2EEF"/>
    <w:rsid w:val="00C00F15"/>
    <w:rsid w:val="00C07822"/>
    <w:rsid w:val="00C35750"/>
    <w:rsid w:val="00C358EA"/>
    <w:rsid w:val="00C40236"/>
    <w:rsid w:val="00C406A7"/>
    <w:rsid w:val="00C41BCD"/>
    <w:rsid w:val="00C44731"/>
    <w:rsid w:val="00C557CB"/>
    <w:rsid w:val="00C64B9C"/>
    <w:rsid w:val="00C702FE"/>
    <w:rsid w:val="00C70482"/>
    <w:rsid w:val="00C7485C"/>
    <w:rsid w:val="00C75563"/>
    <w:rsid w:val="00C80B78"/>
    <w:rsid w:val="00C81497"/>
    <w:rsid w:val="00C85936"/>
    <w:rsid w:val="00C925E1"/>
    <w:rsid w:val="00C97D72"/>
    <w:rsid w:val="00CA08E4"/>
    <w:rsid w:val="00CA1B2C"/>
    <w:rsid w:val="00CB37E0"/>
    <w:rsid w:val="00CB6693"/>
    <w:rsid w:val="00CC1142"/>
    <w:rsid w:val="00CC4FF7"/>
    <w:rsid w:val="00CD08E5"/>
    <w:rsid w:val="00CD4DEF"/>
    <w:rsid w:val="00CE18EE"/>
    <w:rsid w:val="00CE7F3F"/>
    <w:rsid w:val="00CF1547"/>
    <w:rsid w:val="00CF1FF9"/>
    <w:rsid w:val="00CF2A80"/>
    <w:rsid w:val="00D0194D"/>
    <w:rsid w:val="00D03EBF"/>
    <w:rsid w:val="00D105A3"/>
    <w:rsid w:val="00D177C9"/>
    <w:rsid w:val="00D22798"/>
    <w:rsid w:val="00D3554C"/>
    <w:rsid w:val="00D35F77"/>
    <w:rsid w:val="00D37A08"/>
    <w:rsid w:val="00D46B1F"/>
    <w:rsid w:val="00D47A55"/>
    <w:rsid w:val="00D61F53"/>
    <w:rsid w:val="00D75705"/>
    <w:rsid w:val="00D939DF"/>
    <w:rsid w:val="00DA52B2"/>
    <w:rsid w:val="00DA674B"/>
    <w:rsid w:val="00DB0025"/>
    <w:rsid w:val="00DB33D3"/>
    <w:rsid w:val="00DB35B6"/>
    <w:rsid w:val="00DB36C6"/>
    <w:rsid w:val="00DC7753"/>
    <w:rsid w:val="00DD1814"/>
    <w:rsid w:val="00DD2025"/>
    <w:rsid w:val="00DE30B7"/>
    <w:rsid w:val="00DF4903"/>
    <w:rsid w:val="00E05BA4"/>
    <w:rsid w:val="00E061AE"/>
    <w:rsid w:val="00E15FAF"/>
    <w:rsid w:val="00E268E8"/>
    <w:rsid w:val="00E5090A"/>
    <w:rsid w:val="00E57326"/>
    <w:rsid w:val="00E64274"/>
    <w:rsid w:val="00E65F3B"/>
    <w:rsid w:val="00E67DF3"/>
    <w:rsid w:val="00E7141E"/>
    <w:rsid w:val="00E7171A"/>
    <w:rsid w:val="00E77289"/>
    <w:rsid w:val="00E84909"/>
    <w:rsid w:val="00E93AE9"/>
    <w:rsid w:val="00E93F15"/>
    <w:rsid w:val="00E970DE"/>
    <w:rsid w:val="00EA2026"/>
    <w:rsid w:val="00EA3E0F"/>
    <w:rsid w:val="00EA6FEC"/>
    <w:rsid w:val="00EB191D"/>
    <w:rsid w:val="00EB3AD4"/>
    <w:rsid w:val="00EB4561"/>
    <w:rsid w:val="00EB6A93"/>
    <w:rsid w:val="00EB7E7E"/>
    <w:rsid w:val="00EC050A"/>
    <w:rsid w:val="00EC2895"/>
    <w:rsid w:val="00EC45AF"/>
    <w:rsid w:val="00EC51DA"/>
    <w:rsid w:val="00ED098E"/>
    <w:rsid w:val="00ED2C9E"/>
    <w:rsid w:val="00F03567"/>
    <w:rsid w:val="00F167F6"/>
    <w:rsid w:val="00F26CB4"/>
    <w:rsid w:val="00F278F2"/>
    <w:rsid w:val="00F36B33"/>
    <w:rsid w:val="00F51DDB"/>
    <w:rsid w:val="00F53723"/>
    <w:rsid w:val="00F55B1D"/>
    <w:rsid w:val="00F56C20"/>
    <w:rsid w:val="00F56F51"/>
    <w:rsid w:val="00F60D6C"/>
    <w:rsid w:val="00F625CF"/>
    <w:rsid w:val="00F65F18"/>
    <w:rsid w:val="00F7005E"/>
    <w:rsid w:val="00F817C4"/>
    <w:rsid w:val="00F82B23"/>
    <w:rsid w:val="00F8752C"/>
    <w:rsid w:val="00F9014F"/>
    <w:rsid w:val="00F928A9"/>
    <w:rsid w:val="00FA0FA7"/>
    <w:rsid w:val="00FA46A0"/>
    <w:rsid w:val="00FA6C80"/>
    <w:rsid w:val="00FA7E61"/>
    <w:rsid w:val="00FB1733"/>
    <w:rsid w:val="00FB3789"/>
    <w:rsid w:val="00FB50F7"/>
    <w:rsid w:val="00FD1FD9"/>
    <w:rsid w:val="00FD56E2"/>
    <w:rsid w:val="00FE10E2"/>
    <w:rsid w:val="00FF74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C892F"/>
  <w15:docId w15:val="{7300AB1B-A8A3-44D0-AA0D-64CA63414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3554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120" w:line="256" w:lineRule="auto"/>
      <w:outlineLvl w:val="0"/>
    </w:pPr>
    <w:rPr>
      <w:rFonts w:ascii="Calibri" w:eastAsia="Times New Roman" w:hAnsi="Calibri" w:cs="Calibri"/>
      <w:b/>
      <w:sz w:val="48"/>
      <w:szCs w:val="48"/>
      <w:bdr w:val="none" w:sz="0" w:space="0" w:color="auto"/>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A">
    <w:name w:val="Encabezado y pie A"/>
    <w:pPr>
      <w:tabs>
        <w:tab w:val="right" w:pos="9020"/>
      </w:tabs>
    </w:pPr>
    <w:rPr>
      <w:rFonts w:ascii="Helvetica Neue" w:hAnsi="Helvetica Neue" w:cs="Arial Unicode MS"/>
      <w:color w:val="000000"/>
      <w:sz w:val="24"/>
      <w:szCs w:val="24"/>
      <w:u w:color="000000"/>
      <w:lang w:val="es-ES_tradnl"/>
    </w:rPr>
  </w:style>
  <w:style w:type="character" w:customStyle="1" w:styleId="Ninguno">
    <w:name w:val="Ninguno"/>
  </w:style>
  <w:style w:type="character" w:customStyle="1" w:styleId="Hyperlink0">
    <w:name w:val="Hyperlink.0"/>
    <w:basedOn w:val="Ninguno"/>
    <w:rPr>
      <w:rFonts w:ascii="Trebuchet MS" w:eastAsia="Trebuchet MS" w:hAnsi="Trebuchet MS" w:cs="Trebuchet MS"/>
      <w:b/>
      <w:bCs/>
      <w:color w:val="98185E"/>
      <w:u w:val="none" w:color="000000"/>
      <w:lang w:val="es-ES_tradnl"/>
    </w:rPr>
  </w:style>
  <w:style w:type="paragraph" w:customStyle="1" w:styleId="CuerpoA">
    <w:name w:val="Cuerpo A"/>
    <w:rPr>
      <w:rFonts w:ascii="Helvetica Neue" w:eastAsia="Helvetica Neue" w:hAnsi="Helvetica Neue" w:cs="Helvetica Neue"/>
      <w:color w:val="000000"/>
      <w:sz w:val="22"/>
      <w:szCs w:val="22"/>
      <w:u w:color="000000"/>
      <w:lang w:val="es-ES_tradnl"/>
    </w:rPr>
  </w:style>
  <w:style w:type="paragraph" w:customStyle="1" w:styleId="Predeterminado">
    <w:name w:val="Predeterminado"/>
    <w:rPr>
      <w:rFonts w:ascii="Helvetica Neue" w:hAnsi="Helvetica Neue" w:cs="Arial Unicode MS"/>
      <w:color w:val="000000"/>
      <w:sz w:val="22"/>
      <w:szCs w:val="22"/>
      <w:u w:color="000000"/>
      <w:lang w:val="es-ES_tradnl"/>
    </w:rPr>
  </w:style>
  <w:style w:type="paragraph" w:customStyle="1" w:styleId="Cuerpo">
    <w:name w:val="Cuerpo"/>
    <w:rPr>
      <w:rFonts w:cs="Arial Unicode MS"/>
      <w:color w:val="000000"/>
      <w:sz w:val="24"/>
      <w:szCs w:val="24"/>
      <w:u w:color="000000"/>
      <w:lang w:val="es-ES_tradnl"/>
    </w:rPr>
  </w:style>
  <w:style w:type="paragraph" w:styleId="Textonotapie">
    <w:name w:val="footnote text"/>
    <w:link w:val="TextonotapieCar"/>
    <w:uiPriority w:val="99"/>
    <w:rPr>
      <w:rFonts w:eastAsia="Times New Roman"/>
      <w:color w:val="000000"/>
      <w:u w:color="000000"/>
      <w:lang w:val="en-US"/>
    </w:rPr>
  </w:style>
  <w:style w:type="character" w:customStyle="1" w:styleId="Enlace">
    <w:name w:val="Enlace"/>
    <w:rPr>
      <w:color w:val="0000FF"/>
      <w:u w:val="single" w:color="0000FF"/>
    </w:rPr>
  </w:style>
  <w:style w:type="character" w:customStyle="1" w:styleId="Hyperlink1">
    <w:name w:val="Hyperlink.1"/>
    <w:basedOn w:val="Enlace"/>
    <w:rPr>
      <w:rFonts w:ascii="Arial" w:eastAsia="Arial" w:hAnsi="Arial" w:cs="Arial"/>
      <w:color w:val="000000"/>
      <w:sz w:val="16"/>
      <w:szCs w:val="16"/>
      <w:u w:val="single" w:color="000000"/>
    </w:rPr>
  </w:style>
  <w:style w:type="character" w:customStyle="1" w:styleId="Hyperlink2">
    <w:name w:val="Hyperlink.2"/>
    <w:basedOn w:val="Enlace"/>
    <w:rPr>
      <w:rFonts w:ascii="Arial" w:eastAsia="Arial" w:hAnsi="Arial" w:cs="Arial"/>
      <w:color w:val="000000"/>
      <w:sz w:val="16"/>
      <w:szCs w:val="16"/>
      <w:u w:val="single" w:color="000000"/>
      <w:lang w:val="en-US"/>
    </w:rPr>
  </w:style>
  <w:style w:type="paragraph" w:styleId="Textodeglobo">
    <w:name w:val="Balloon Text"/>
    <w:basedOn w:val="Normal"/>
    <w:link w:val="TextodegloboCar"/>
    <w:uiPriority w:val="99"/>
    <w:semiHidden/>
    <w:unhideWhenUsed/>
    <w:rsid w:val="00181FD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1FD5"/>
    <w:rPr>
      <w:rFonts w:ascii="Segoe UI" w:hAnsi="Segoe UI" w:cs="Segoe UI"/>
      <w:sz w:val="18"/>
      <w:szCs w:val="18"/>
      <w:lang w:val="en-US" w:eastAsia="en-US"/>
    </w:rPr>
  </w:style>
  <w:style w:type="paragraph" w:styleId="Encabezado">
    <w:name w:val="header"/>
    <w:basedOn w:val="Normal"/>
    <w:link w:val="EncabezadoCar"/>
    <w:uiPriority w:val="99"/>
    <w:unhideWhenUsed/>
    <w:rsid w:val="00A301E7"/>
    <w:pPr>
      <w:tabs>
        <w:tab w:val="center" w:pos="4419"/>
        <w:tab w:val="right" w:pos="8838"/>
      </w:tabs>
    </w:pPr>
  </w:style>
  <w:style w:type="character" w:customStyle="1" w:styleId="EncabezadoCar">
    <w:name w:val="Encabezado Car"/>
    <w:basedOn w:val="Fuentedeprrafopredeter"/>
    <w:link w:val="Encabezado"/>
    <w:uiPriority w:val="99"/>
    <w:rsid w:val="00A301E7"/>
    <w:rPr>
      <w:sz w:val="24"/>
      <w:szCs w:val="24"/>
      <w:lang w:val="en-US" w:eastAsia="en-US"/>
    </w:rPr>
  </w:style>
  <w:style w:type="paragraph" w:styleId="Piedepgina">
    <w:name w:val="footer"/>
    <w:basedOn w:val="Normal"/>
    <w:link w:val="PiedepginaCar"/>
    <w:uiPriority w:val="99"/>
    <w:unhideWhenUsed/>
    <w:rsid w:val="00A301E7"/>
    <w:pPr>
      <w:tabs>
        <w:tab w:val="center" w:pos="4419"/>
        <w:tab w:val="right" w:pos="8838"/>
      </w:tabs>
    </w:pPr>
  </w:style>
  <w:style w:type="character" w:customStyle="1" w:styleId="PiedepginaCar">
    <w:name w:val="Pie de página Car"/>
    <w:basedOn w:val="Fuentedeprrafopredeter"/>
    <w:link w:val="Piedepgina"/>
    <w:uiPriority w:val="99"/>
    <w:rsid w:val="00A301E7"/>
    <w:rPr>
      <w:sz w:val="24"/>
      <w:szCs w:val="24"/>
      <w:lang w:val="en-US" w:eastAsia="en-US"/>
    </w:rPr>
  </w:style>
  <w:style w:type="character" w:styleId="Refdenotaalpie">
    <w:name w:val="footnote reference"/>
    <w:basedOn w:val="Fuentedeprrafopredeter"/>
    <w:uiPriority w:val="99"/>
    <w:semiHidden/>
    <w:unhideWhenUsed/>
    <w:rsid w:val="00E05BA4"/>
    <w:rPr>
      <w:vertAlign w:val="superscript"/>
    </w:rPr>
  </w:style>
  <w:style w:type="paragraph" w:styleId="NormalWeb">
    <w:name w:val="Normal (Web)"/>
    <w:basedOn w:val="Normal"/>
    <w:uiPriority w:val="99"/>
    <w:unhideWhenUsed/>
    <w:rsid w:val="005217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MX" w:eastAsia="es-MX"/>
    </w:rPr>
  </w:style>
  <w:style w:type="character" w:customStyle="1" w:styleId="TextonotapieCar">
    <w:name w:val="Texto nota pie Car"/>
    <w:basedOn w:val="Fuentedeprrafopredeter"/>
    <w:link w:val="Textonotapie"/>
    <w:uiPriority w:val="99"/>
    <w:rsid w:val="0052173E"/>
    <w:rPr>
      <w:rFonts w:eastAsia="Times New Roman"/>
      <w:color w:val="000000"/>
      <w:u w:color="000000"/>
      <w:lang w:val="en-US"/>
    </w:rPr>
  </w:style>
  <w:style w:type="character" w:styleId="nfasis">
    <w:name w:val="Emphasis"/>
    <w:basedOn w:val="Fuentedeprrafopredeter"/>
    <w:uiPriority w:val="20"/>
    <w:qFormat/>
    <w:rsid w:val="0052173E"/>
    <w:rPr>
      <w:i/>
      <w:iCs/>
    </w:rPr>
  </w:style>
  <w:style w:type="table" w:styleId="Tablaconcuadrcula">
    <w:name w:val="Table Grid"/>
    <w:basedOn w:val="Tablanormal"/>
    <w:uiPriority w:val="59"/>
    <w:rsid w:val="004308D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C746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s-MX"/>
    </w:rPr>
  </w:style>
  <w:style w:type="paragraph" w:customStyle="1" w:styleId="Normal1">
    <w:name w:val="Normal1"/>
    <w:rsid w:val="0050353B"/>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Arial" w:eastAsia="Arial" w:hAnsi="Arial" w:cs="Arial"/>
      <w:sz w:val="22"/>
      <w:szCs w:val="22"/>
      <w:bdr w:val="none" w:sz="0" w:space="0" w:color="auto"/>
      <w:lang w:val="es" w:eastAsia="es-ES"/>
    </w:rPr>
  </w:style>
  <w:style w:type="character" w:styleId="Refdecomentario">
    <w:name w:val="annotation reference"/>
    <w:basedOn w:val="Fuentedeprrafopredeter"/>
    <w:uiPriority w:val="99"/>
    <w:semiHidden/>
    <w:unhideWhenUsed/>
    <w:rsid w:val="0050353B"/>
    <w:rPr>
      <w:sz w:val="16"/>
      <w:szCs w:val="16"/>
    </w:rPr>
  </w:style>
  <w:style w:type="paragraph" w:styleId="Textocomentario">
    <w:name w:val="annotation text"/>
    <w:basedOn w:val="Normal"/>
    <w:link w:val="TextocomentarioCar"/>
    <w:uiPriority w:val="99"/>
    <w:semiHidden/>
    <w:unhideWhenUsed/>
    <w:rsid w:val="0050353B"/>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cs="Arial"/>
      <w:sz w:val="20"/>
      <w:szCs w:val="20"/>
      <w:bdr w:val="none" w:sz="0" w:space="0" w:color="auto"/>
      <w:lang w:val="es" w:eastAsia="es-ES"/>
    </w:rPr>
  </w:style>
  <w:style w:type="character" w:customStyle="1" w:styleId="TextocomentarioCar">
    <w:name w:val="Texto comentario Car"/>
    <w:basedOn w:val="Fuentedeprrafopredeter"/>
    <w:link w:val="Textocomentario"/>
    <w:uiPriority w:val="99"/>
    <w:semiHidden/>
    <w:rsid w:val="0050353B"/>
    <w:rPr>
      <w:rFonts w:ascii="Arial" w:eastAsia="Arial" w:hAnsi="Arial" w:cs="Arial"/>
      <w:bdr w:val="none" w:sz="0" w:space="0" w:color="auto"/>
      <w:lang w:val="es" w:eastAsia="es-ES"/>
    </w:rPr>
  </w:style>
  <w:style w:type="paragraph" w:styleId="Asuntodelcomentario">
    <w:name w:val="annotation subject"/>
    <w:basedOn w:val="Textocomentario"/>
    <w:next w:val="Textocomentario"/>
    <w:link w:val="AsuntodelcomentarioCar"/>
    <w:uiPriority w:val="99"/>
    <w:semiHidden/>
    <w:unhideWhenUsed/>
    <w:rsid w:val="00972BD0"/>
    <w:pPr>
      <w:pBdr>
        <w:top w:val="nil"/>
        <w:left w:val="nil"/>
        <w:bottom w:val="nil"/>
        <w:right w:val="nil"/>
        <w:between w:val="nil"/>
        <w:bar w:val="nil"/>
      </w:pBdr>
    </w:pPr>
    <w:rPr>
      <w:rFonts w:ascii="Times New Roman" w:eastAsia="Arial Unicode MS" w:hAnsi="Times New Roman" w:cs="Times New Roman"/>
      <w:b/>
      <w:bCs/>
      <w:bdr w:val="nil"/>
      <w:lang w:val="en-US" w:eastAsia="en-US"/>
    </w:rPr>
  </w:style>
  <w:style w:type="character" w:customStyle="1" w:styleId="AsuntodelcomentarioCar">
    <w:name w:val="Asunto del comentario Car"/>
    <w:basedOn w:val="TextocomentarioCar"/>
    <w:link w:val="Asuntodelcomentario"/>
    <w:uiPriority w:val="99"/>
    <w:semiHidden/>
    <w:rsid w:val="00972BD0"/>
    <w:rPr>
      <w:rFonts w:ascii="Arial" w:eastAsia="Arial" w:hAnsi="Arial" w:cs="Arial"/>
      <w:b/>
      <w:bCs/>
      <w:bdr w:val="none" w:sz="0" w:space="0" w:color="auto"/>
      <w:lang w:val="en-US" w:eastAsia="en-US"/>
    </w:rPr>
  </w:style>
  <w:style w:type="character" w:styleId="Textoennegrita">
    <w:name w:val="Strong"/>
    <w:basedOn w:val="Fuentedeprrafopredeter"/>
    <w:uiPriority w:val="22"/>
    <w:qFormat/>
    <w:rsid w:val="008F5B8A"/>
    <w:rPr>
      <w:b/>
      <w:bCs/>
    </w:rPr>
  </w:style>
  <w:style w:type="paragraph" w:styleId="Sinespaciado">
    <w:name w:val="No Spacing"/>
    <w:uiPriority w:val="1"/>
    <w:qFormat/>
    <w:rsid w:val="0093777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Mencinsinresolver1">
    <w:name w:val="Mención sin resolver1"/>
    <w:basedOn w:val="Fuentedeprrafopredeter"/>
    <w:uiPriority w:val="99"/>
    <w:semiHidden/>
    <w:unhideWhenUsed/>
    <w:rsid w:val="005866D4"/>
    <w:rPr>
      <w:color w:val="605E5C"/>
      <w:shd w:val="clear" w:color="auto" w:fill="E1DFDD"/>
    </w:rPr>
  </w:style>
  <w:style w:type="character" w:customStyle="1" w:styleId="Ttulo1Car">
    <w:name w:val="Título 1 Car"/>
    <w:basedOn w:val="Fuentedeprrafopredeter"/>
    <w:link w:val="Ttulo1"/>
    <w:uiPriority w:val="9"/>
    <w:rsid w:val="00D3554C"/>
    <w:rPr>
      <w:rFonts w:ascii="Calibri" w:eastAsia="Times New Roman" w:hAnsi="Calibri" w:cs="Calibri"/>
      <w:b/>
      <w:sz w:val="48"/>
      <w:szCs w:val="48"/>
      <w:bdr w:val="none" w:sz="0" w:space="0" w:color="auto"/>
    </w:rPr>
  </w:style>
  <w:style w:type="paragraph" w:customStyle="1" w:styleId="defaultstyledtext-xb1qmn-0">
    <w:name w:val="default__styledtext-xb1qmn-0"/>
    <w:basedOn w:val="Normal"/>
    <w:rsid w:val="00D3554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702333">
      <w:bodyDiv w:val="1"/>
      <w:marLeft w:val="0"/>
      <w:marRight w:val="0"/>
      <w:marTop w:val="0"/>
      <w:marBottom w:val="0"/>
      <w:divBdr>
        <w:top w:val="none" w:sz="0" w:space="0" w:color="auto"/>
        <w:left w:val="none" w:sz="0" w:space="0" w:color="auto"/>
        <w:bottom w:val="none" w:sz="0" w:space="0" w:color="auto"/>
        <w:right w:val="none" w:sz="0" w:space="0" w:color="auto"/>
      </w:divBdr>
    </w:div>
    <w:div w:id="502012028">
      <w:bodyDiv w:val="1"/>
      <w:marLeft w:val="0"/>
      <w:marRight w:val="0"/>
      <w:marTop w:val="0"/>
      <w:marBottom w:val="0"/>
      <w:divBdr>
        <w:top w:val="none" w:sz="0" w:space="0" w:color="auto"/>
        <w:left w:val="none" w:sz="0" w:space="0" w:color="auto"/>
        <w:bottom w:val="none" w:sz="0" w:space="0" w:color="auto"/>
        <w:right w:val="none" w:sz="0" w:space="0" w:color="auto"/>
      </w:divBdr>
    </w:div>
    <w:div w:id="767892890">
      <w:bodyDiv w:val="1"/>
      <w:marLeft w:val="0"/>
      <w:marRight w:val="0"/>
      <w:marTop w:val="0"/>
      <w:marBottom w:val="0"/>
      <w:divBdr>
        <w:top w:val="none" w:sz="0" w:space="0" w:color="auto"/>
        <w:left w:val="none" w:sz="0" w:space="0" w:color="auto"/>
        <w:bottom w:val="none" w:sz="0" w:space="0" w:color="auto"/>
        <w:right w:val="none" w:sz="0" w:space="0" w:color="auto"/>
      </w:divBdr>
    </w:div>
    <w:div w:id="938679166">
      <w:bodyDiv w:val="1"/>
      <w:marLeft w:val="0"/>
      <w:marRight w:val="0"/>
      <w:marTop w:val="0"/>
      <w:marBottom w:val="0"/>
      <w:divBdr>
        <w:top w:val="none" w:sz="0" w:space="0" w:color="auto"/>
        <w:left w:val="none" w:sz="0" w:space="0" w:color="auto"/>
        <w:bottom w:val="none" w:sz="0" w:space="0" w:color="auto"/>
        <w:right w:val="none" w:sz="0" w:space="0" w:color="auto"/>
      </w:divBdr>
    </w:div>
    <w:div w:id="988748842">
      <w:bodyDiv w:val="1"/>
      <w:marLeft w:val="0"/>
      <w:marRight w:val="0"/>
      <w:marTop w:val="0"/>
      <w:marBottom w:val="0"/>
      <w:divBdr>
        <w:top w:val="none" w:sz="0" w:space="0" w:color="auto"/>
        <w:left w:val="none" w:sz="0" w:space="0" w:color="auto"/>
        <w:bottom w:val="none" w:sz="0" w:space="0" w:color="auto"/>
        <w:right w:val="none" w:sz="0" w:space="0" w:color="auto"/>
      </w:divBdr>
    </w:div>
    <w:div w:id="1154568366">
      <w:bodyDiv w:val="1"/>
      <w:marLeft w:val="0"/>
      <w:marRight w:val="0"/>
      <w:marTop w:val="0"/>
      <w:marBottom w:val="0"/>
      <w:divBdr>
        <w:top w:val="none" w:sz="0" w:space="0" w:color="auto"/>
        <w:left w:val="none" w:sz="0" w:space="0" w:color="auto"/>
        <w:bottom w:val="none" w:sz="0" w:space="0" w:color="auto"/>
        <w:right w:val="none" w:sz="0" w:space="0" w:color="auto"/>
      </w:divBdr>
    </w:div>
    <w:div w:id="1240477957">
      <w:bodyDiv w:val="1"/>
      <w:marLeft w:val="0"/>
      <w:marRight w:val="0"/>
      <w:marTop w:val="0"/>
      <w:marBottom w:val="0"/>
      <w:divBdr>
        <w:top w:val="none" w:sz="0" w:space="0" w:color="auto"/>
        <w:left w:val="none" w:sz="0" w:space="0" w:color="auto"/>
        <w:bottom w:val="none" w:sz="0" w:space="0" w:color="auto"/>
        <w:right w:val="none" w:sz="0" w:space="0" w:color="auto"/>
      </w:divBdr>
    </w:div>
    <w:div w:id="1251087230">
      <w:bodyDiv w:val="1"/>
      <w:marLeft w:val="0"/>
      <w:marRight w:val="0"/>
      <w:marTop w:val="0"/>
      <w:marBottom w:val="0"/>
      <w:divBdr>
        <w:top w:val="none" w:sz="0" w:space="0" w:color="auto"/>
        <w:left w:val="none" w:sz="0" w:space="0" w:color="auto"/>
        <w:bottom w:val="none" w:sz="0" w:space="0" w:color="auto"/>
        <w:right w:val="none" w:sz="0" w:space="0" w:color="auto"/>
      </w:divBdr>
    </w:div>
    <w:div w:id="1252351678">
      <w:bodyDiv w:val="1"/>
      <w:marLeft w:val="0"/>
      <w:marRight w:val="0"/>
      <w:marTop w:val="0"/>
      <w:marBottom w:val="0"/>
      <w:divBdr>
        <w:top w:val="none" w:sz="0" w:space="0" w:color="auto"/>
        <w:left w:val="none" w:sz="0" w:space="0" w:color="auto"/>
        <w:bottom w:val="none" w:sz="0" w:space="0" w:color="auto"/>
        <w:right w:val="none" w:sz="0" w:space="0" w:color="auto"/>
      </w:divBdr>
    </w:div>
    <w:div w:id="1260137062">
      <w:bodyDiv w:val="1"/>
      <w:marLeft w:val="0"/>
      <w:marRight w:val="0"/>
      <w:marTop w:val="0"/>
      <w:marBottom w:val="0"/>
      <w:divBdr>
        <w:top w:val="none" w:sz="0" w:space="0" w:color="auto"/>
        <w:left w:val="none" w:sz="0" w:space="0" w:color="auto"/>
        <w:bottom w:val="none" w:sz="0" w:space="0" w:color="auto"/>
        <w:right w:val="none" w:sz="0" w:space="0" w:color="auto"/>
      </w:divBdr>
    </w:div>
    <w:div w:id="1366715673">
      <w:bodyDiv w:val="1"/>
      <w:marLeft w:val="0"/>
      <w:marRight w:val="0"/>
      <w:marTop w:val="0"/>
      <w:marBottom w:val="0"/>
      <w:divBdr>
        <w:top w:val="none" w:sz="0" w:space="0" w:color="auto"/>
        <w:left w:val="none" w:sz="0" w:space="0" w:color="auto"/>
        <w:bottom w:val="none" w:sz="0" w:space="0" w:color="auto"/>
        <w:right w:val="none" w:sz="0" w:space="0" w:color="auto"/>
      </w:divBdr>
    </w:div>
    <w:div w:id="1537159657">
      <w:bodyDiv w:val="1"/>
      <w:marLeft w:val="0"/>
      <w:marRight w:val="0"/>
      <w:marTop w:val="0"/>
      <w:marBottom w:val="0"/>
      <w:divBdr>
        <w:top w:val="none" w:sz="0" w:space="0" w:color="auto"/>
        <w:left w:val="none" w:sz="0" w:space="0" w:color="auto"/>
        <w:bottom w:val="none" w:sz="0" w:space="0" w:color="auto"/>
        <w:right w:val="none" w:sz="0" w:space="0" w:color="auto"/>
      </w:divBdr>
    </w:div>
    <w:div w:id="1577324438">
      <w:bodyDiv w:val="1"/>
      <w:marLeft w:val="0"/>
      <w:marRight w:val="0"/>
      <w:marTop w:val="0"/>
      <w:marBottom w:val="0"/>
      <w:divBdr>
        <w:top w:val="none" w:sz="0" w:space="0" w:color="auto"/>
        <w:left w:val="none" w:sz="0" w:space="0" w:color="auto"/>
        <w:bottom w:val="none" w:sz="0" w:space="0" w:color="auto"/>
        <w:right w:val="none" w:sz="0" w:space="0" w:color="auto"/>
      </w:divBdr>
    </w:div>
    <w:div w:id="1839879462">
      <w:bodyDiv w:val="1"/>
      <w:marLeft w:val="0"/>
      <w:marRight w:val="0"/>
      <w:marTop w:val="0"/>
      <w:marBottom w:val="0"/>
      <w:divBdr>
        <w:top w:val="none" w:sz="0" w:space="0" w:color="auto"/>
        <w:left w:val="none" w:sz="0" w:space="0" w:color="auto"/>
        <w:bottom w:val="none" w:sz="0" w:space="0" w:color="auto"/>
        <w:right w:val="none" w:sz="0" w:space="0" w:color="auto"/>
      </w:divBdr>
    </w:div>
    <w:div w:id="1848249720">
      <w:bodyDiv w:val="1"/>
      <w:marLeft w:val="0"/>
      <w:marRight w:val="0"/>
      <w:marTop w:val="0"/>
      <w:marBottom w:val="0"/>
      <w:divBdr>
        <w:top w:val="none" w:sz="0" w:space="0" w:color="auto"/>
        <w:left w:val="none" w:sz="0" w:space="0" w:color="auto"/>
        <w:bottom w:val="none" w:sz="0" w:space="0" w:color="auto"/>
        <w:right w:val="none" w:sz="0" w:space="0" w:color="auto"/>
      </w:divBdr>
    </w:div>
    <w:div w:id="1953121926">
      <w:bodyDiv w:val="1"/>
      <w:marLeft w:val="0"/>
      <w:marRight w:val="0"/>
      <w:marTop w:val="0"/>
      <w:marBottom w:val="0"/>
      <w:divBdr>
        <w:top w:val="none" w:sz="0" w:space="0" w:color="auto"/>
        <w:left w:val="none" w:sz="0" w:space="0" w:color="auto"/>
        <w:bottom w:val="none" w:sz="0" w:space="0" w:color="auto"/>
        <w:right w:val="none" w:sz="0" w:space="0" w:color="auto"/>
      </w:divBdr>
    </w:div>
    <w:div w:id="1959024486">
      <w:bodyDiv w:val="1"/>
      <w:marLeft w:val="0"/>
      <w:marRight w:val="0"/>
      <w:marTop w:val="0"/>
      <w:marBottom w:val="0"/>
      <w:divBdr>
        <w:top w:val="none" w:sz="0" w:space="0" w:color="auto"/>
        <w:left w:val="none" w:sz="0" w:space="0" w:color="auto"/>
        <w:bottom w:val="none" w:sz="0" w:space="0" w:color="auto"/>
        <w:right w:val="none" w:sz="0" w:space="0" w:color="auto"/>
      </w:divBdr>
    </w:div>
    <w:div w:id="2008097731">
      <w:bodyDiv w:val="1"/>
      <w:marLeft w:val="0"/>
      <w:marRight w:val="0"/>
      <w:marTop w:val="0"/>
      <w:marBottom w:val="0"/>
      <w:divBdr>
        <w:top w:val="none" w:sz="0" w:space="0" w:color="auto"/>
        <w:left w:val="none" w:sz="0" w:space="0" w:color="auto"/>
        <w:bottom w:val="none" w:sz="0" w:space="0" w:color="auto"/>
        <w:right w:val="none" w:sz="0" w:space="0" w:color="auto"/>
      </w:divBdr>
    </w:div>
    <w:div w:id="2021853937">
      <w:bodyDiv w:val="1"/>
      <w:marLeft w:val="0"/>
      <w:marRight w:val="0"/>
      <w:marTop w:val="0"/>
      <w:marBottom w:val="0"/>
      <w:divBdr>
        <w:top w:val="none" w:sz="0" w:space="0" w:color="auto"/>
        <w:left w:val="none" w:sz="0" w:space="0" w:color="auto"/>
        <w:bottom w:val="none" w:sz="0" w:space="0" w:color="auto"/>
        <w:right w:val="none" w:sz="0" w:space="0" w:color="auto"/>
      </w:divBdr>
    </w:div>
    <w:div w:id="2096828411">
      <w:bodyDiv w:val="1"/>
      <w:marLeft w:val="0"/>
      <w:marRight w:val="0"/>
      <w:marTop w:val="0"/>
      <w:marBottom w:val="0"/>
      <w:divBdr>
        <w:top w:val="none" w:sz="0" w:space="0" w:color="auto"/>
        <w:left w:val="none" w:sz="0" w:space="0" w:color="auto"/>
        <w:bottom w:val="none" w:sz="0" w:space="0" w:color="auto"/>
        <w:right w:val="none" w:sz="0" w:space="0" w:color="auto"/>
      </w:divBdr>
    </w:div>
    <w:div w:id="2117476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financiero.com.mx/after-office/la-caricatura-en-mexico-a-32-anos-del-sismo-de-198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elfinanciero.com.mx/nacional/2022/09/19/sismo-hoy-19-de-septiembre-en-mexico-1985-2017-20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C9E9-C61B-4D9C-9734-5A7306A82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1807</Words>
  <Characters>9942</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LEGISLATURA</dc:creator>
  <cp:lastModifiedBy>PRODESK</cp:lastModifiedBy>
  <cp:revision>2</cp:revision>
  <cp:lastPrinted>2022-09-20T20:28:00Z</cp:lastPrinted>
  <dcterms:created xsi:type="dcterms:W3CDTF">2022-09-21T21:00:00Z</dcterms:created>
  <dcterms:modified xsi:type="dcterms:W3CDTF">2022-09-21T21:00:00Z</dcterms:modified>
</cp:coreProperties>
</file>