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8E3099" w14:textId="77777777" w:rsidR="00E93F42" w:rsidRPr="00BF67EB" w:rsidRDefault="00E93F42" w:rsidP="00BF67EB">
      <w:pPr>
        <w:spacing w:after="0" w:line="240" w:lineRule="auto"/>
        <w:jc w:val="right"/>
        <w:rPr>
          <w:rFonts w:ascii="Arial" w:hAnsi="Arial" w:cs="Arial"/>
          <w:sz w:val="16"/>
          <w:szCs w:val="16"/>
        </w:rPr>
      </w:pPr>
      <w:bookmarkStart w:id="0" w:name="_Hlk116375315"/>
      <w:bookmarkStart w:id="1" w:name="_GoBack"/>
      <w:bookmarkEnd w:id="1"/>
    </w:p>
    <w:p w14:paraId="30A03DE6" w14:textId="0EA9D144" w:rsidR="00B545E0" w:rsidRPr="00B545E0" w:rsidRDefault="00B545E0" w:rsidP="00B545E0">
      <w:pPr>
        <w:jc w:val="right"/>
        <w:rPr>
          <w:rFonts w:ascii="Arial" w:hAnsi="Arial" w:cs="Arial"/>
          <w:sz w:val="24"/>
          <w:szCs w:val="24"/>
        </w:rPr>
      </w:pPr>
      <w:r w:rsidRPr="00B545E0">
        <w:rPr>
          <w:rFonts w:ascii="Arial" w:hAnsi="Arial" w:cs="Arial"/>
          <w:sz w:val="24"/>
          <w:szCs w:val="24"/>
        </w:rPr>
        <w:t>Toluca, Estado de México</w:t>
      </w:r>
      <w:r w:rsidR="0044384A">
        <w:rPr>
          <w:rFonts w:ascii="Arial" w:hAnsi="Arial" w:cs="Arial"/>
          <w:sz w:val="24"/>
          <w:szCs w:val="24"/>
        </w:rPr>
        <w:t>;</w:t>
      </w:r>
      <w:r w:rsidRPr="00B545E0">
        <w:rPr>
          <w:rFonts w:ascii="Arial" w:hAnsi="Arial" w:cs="Arial"/>
          <w:sz w:val="24"/>
          <w:szCs w:val="24"/>
        </w:rPr>
        <w:t xml:space="preserve"> </w:t>
      </w:r>
      <w:r w:rsidR="00E93F42">
        <w:rPr>
          <w:rFonts w:ascii="Arial" w:hAnsi="Arial" w:cs="Arial"/>
          <w:sz w:val="24"/>
          <w:szCs w:val="24"/>
        </w:rPr>
        <w:t>18</w:t>
      </w:r>
      <w:r w:rsidR="0044384A">
        <w:rPr>
          <w:rFonts w:ascii="Arial" w:hAnsi="Arial" w:cs="Arial"/>
          <w:sz w:val="24"/>
          <w:szCs w:val="24"/>
        </w:rPr>
        <w:t xml:space="preserve"> de </w:t>
      </w:r>
      <w:r>
        <w:rPr>
          <w:rFonts w:ascii="Arial" w:hAnsi="Arial" w:cs="Arial"/>
          <w:sz w:val="24"/>
          <w:szCs w:val="24"/>
        </w:rPr>
        <w:t xml:space="preserve">octubre </w:t>
      </w:r>
      <w:r w:rsidRPr="00B545E0">
        <w:rPr>
          <w:rFonts w:ascii="Arial" w:hAnsi="Arial" w:cs="Arial"/>
          <w:sz w:val="24"/>
          <w:szCs w:val="24"/>
        </w:rPr>
        <w:t>de 2022</w:t>
      </w:r>
    </w:p>
    <w:p w14:paraId="0E736531" w14:textId="77777777" w:rsidR="00B545E0" w:rsidRPr="00BF67EB" w:rsidRDefault="00B545E0" w:rsidP="00B545E0">
      <w:pPr>
        <w:jc w:val="both"/>
        <w:rPr>
          <w:rFonts w:ascii="Arial" w:hAnsi="Arial" w:cs="Arial"/>
          <w:sz w:val="16"/>
          <w:szCs w:val="16"/>
        </w:rPr>
      </w:pPr>
    </w:p>
    <w:p w14:paraId="7BFDCAF6" w14:textId="77777777" w:rsidR="00B545E0" w:rsidRDefault="00B545E0" w:rsidP="00B545E0">
      <w:pPr>
        <w:spacing w:line="240" w:lineRule="auto"/>
        <w:jc w:val="both"/>
        <w:rPr>
          <w:rFonts w:ascii="Arial" w:hAnsi="Arial" w:cs="Arial"/>
          <w:b/>
          <w:sz w:val="24"/>
          <w:szCs w:val="24"/>
        </w:rPr>
      </w:pPr>
      <w:r w:rsidRPr="00B545E0">
        <w:rPr>
          <w:rFonts w:ascii="Arial" w:hAnsi="Arial" w:cs="Arial"/>
          <w:b/>
          <w:sz w:val="24"/>
          <w:szCs w:val="24"/>
        </w:rPr>
        <w:t xml:space="preserve">DIPUTADO </w:t>
      </w:r>
      <w:r>
        <w:rPr>
          <w:rFonts w:ascii="Arial" w:hAnsi="Arial" w:cs="Arial"/>
          <w:b/>
          <w:sz w:val="24"/>
          <w:szCs w:val="24"/>
        </w:rPr>
        <w:t>ENRIQUE JACOB ROCHA</w:t>
      </w:r>
    </w:p>
    <w:p w14:paraId="5260281E" w14:textId="77777777" w:rsidR="00B545E0" w:rsidRDefault="00B545E0" w:rsidP="00B545E0">
      <w:pPr>
        <w:spacing w:line="240" w:lineRule="auto"/>
        <w:jc w:val="both"/>
        <w:rPr>
          <w:rFonts w:ascii="Arial" w:hAnsi="Arial" w:cs="Arial"/>
          <w:b/>
          <w:sz w:val="24"/>
          <w:szCs w:val="24"/>
        </w:rPr>
      </w:pPr>
      <w:r w:rsidRPr="00B545E0">
        <w:rPr>
          <w:rFonts w:ascii="Arial" w:hAnsi="Arial" w:cs="Arial"/>
          <w:b/>
          <w:sz w:val="24"/>
          <w:szCs w:val="24"/>
        </w:rPr>
        <w:t>PRESIDENTE DE LA DIRECTIVA DE LA LXI</w:t>
      </w:r>
      <w:r>
        <w:rPr>
          <w:rFonts w:ascii="Arial" w:hAnsi="Arial" w:cs="Arial"/>
          <w:b/>
          <w:sz w:val="24"/>
          <w:szCs w:val="24"/>
        </w:rPr>
        <w:t xml:space="preserve"> </w:t>
      </w:r>
      <w:r w:rsidRPr="00B545E0">
        <w:rPr>
          <w:rFonts w:ascii="Arial" w:hAnsi="Arial" w:cs="Arial"/>
          <w:b/>
          <w:sz w:val="24"/>
          <w:szCs w:val="24"/>
        </w:rPr>
        <w:t>LEGISLATURA</w:t>
      </w:r>
    </w:p>
    <w:p w14:paraId="4DEFDE57" w14:textId="77777777" w:rsidR="00B545E0" w:rsidRPr="00B545E0" w:rsidRDefault="00B545E0" w:rsidP="00B545E0">
      <w:pPr>
        <w:spacing w:line="240" w:lineRule="auto"/>
        <w:jc w:val="both"/>
        <w:rPr>
          <w:rFonts w:ascii="Arial" w:hAnsi="Arial" w:cs="Arial"/>
          <w:b/>
          <w:sz w:val="24"/>
          <w:szCs w:val="24"/>
        </w:rPr>
      </w:pPr>
      <w:r w:rsidRPr="00B545E0">
        <w:rPr>
          <w:rFonts w:ascii="Arial" w:hAnsi="Arial" w:cs="Arial"/>
          <w:b/>
          <w:sz w:val="24"/>
          <w:szCs w:val="24"/>
        </w:rPr>
        <w:t>DEL ESTADO LIBRE Y SOBERANO DE MEXICO.</w:t>
      </w:r>
    </w:p>
    <w:p w14:paraId="06318879" w14:textId="77777777" w:rsidR="00B545E0" w:rsidRPr="00BF67EB" w:rsidRDefault="00B545E0" w:rsidP="00B545E0">
      <w:pPr>
        <w:spacing w:line="240" w:lineRule="auto"/>
        <w:jc w:val="both"/>
        <w:rPr>
          <w:rFonts w:ascii="Arial" w:hAnsi="Arial" w:cs="Arial"/>
          <w:sz w:val="16"/>
          <w:szCs w:val="16"/>
        </w:rPr>
      </w:pPr>
      <w:r w:rsidRPr="00B545E0">
        <w:rPr>
          <w:rFonts w:ascii="Arial" w:hAnsi="Arial" w:cs="Arial"/>
          <w:b/>
          <w:sz w:val="24"/>
          <w:szCs w:val="24"/>
        </w:rPr>
        <w:t>P R E S E N T E</w:t>
      </w:r>
      <w:r w:rsidRPr="00B545E0">
        <w:rPr>
          <w:rFonts w:ascii="Arial" w:hAnsi="Arial" w:cs="Arial"/>
          <w:sz w:val="24"/>
          <w:szCs w:val="24"/>
        </w:rPr>
        <w:cr/>
      </w:r>
    </w:p>
    <w:p w14:paraId="354D4DC5" w14:textId="7B8E4BE4" w:rsidR="000C3164" w:rsidRDefault="00080BE6" w:rsidP="00480A12">
      <w:pPr>
        <w:spacing w:line="360" w:lineRule="auto"/>
        <w:jc w:val="both"/>
        <w:rPr>
          <w:rFonts w:ascii="Arial" w:hAnsi="Arial" w:cs="Arial"/>
          <w:sz w:val="24"/>
          <w:szCs w:val="24"/>
        </w:rPr>
      </w:pPr>
      <w:r w:rsidRPr="00B545E0">
        <w:rPr>
          <w:rFonts w:ascii="Arial" w:hAnsi="Arial" w:cs="Arial"/>
          <w:sz w:val="24"/>
          <w:szCs w:val="24"/>
        </w:rPr>
        <w:t xml:space="preserve">Los que suscribimos </w:t>
      </w:r>
      <w:r w:rsidRPr="0034222A">
        <w:rPr>
          <w:rFonts w:ascii="Arial" w:hAnsi="Arial" w:cs="Arial"/>
          <w:b/>
          <w:sz w:val="24"/>
          <w:szCs w:val="24"/>
        </w:rPr>
        <w:t>Diputada Ingrid Krasopani Schemelensky Castro</w:t>
      </w:r>
      <w:r w:rsidRPr="00B545E0">
        <w:rPr>
          <w:rFonts w:ascii="Arial" w:hAnsi="Arial" w:cs="Arial"/>
          <w:sz w:val="24"/>
          <w:szCs w:val="24"/>
        </w:rPr>
        <w:t xml:space="preserve"> y </w:t>
      </w:r>
      <w:r w:rsidRPr="0034222A">
        <w:rPr>
          <w:rFonts w:ascii="Arial" w:hAnsi="Arial" w:cs="Arial"/>
          <w:b/>
          <w:sz w:val="24"/>
          <w:szCs w:val="24"/>
        </w:rPr>
        <w:t>Diputado Enrique Vagas del Villar</w:t>
      </w:r>
      <w:r w:rsidR="00C73407" w:rsidRPr="00B545E0">
        <w:rPr>
          <w:rFonts w:ascii="Arial" w:hAnsi="Arial" w:cs="Arial"/>
          <w:sz w:val="24"/>
          <w:szCs w:val="24"/>
        </w:rPr>
        <w:t xml:space="preserve">, integrantes del Grupo </w:t>
      </w:r>
      <w:r w:rsidR="00B545E0" w:rsidRPr="00B545E0">
        <w:rPr>
          <w:rFonts w:ascii="Arial" w:hAnsi="Arial" w:cs="Arial"/>
          <w:sz w:val="24"/>
          <w:szCs w:val="24"/>
        </w:rPr>
        <w:t>Parlamentario</w:t>
      </w:r>
      <w:r w:rsidR="00C73407" w:rsidRPr="00B545E0">
        <w:rPr>
          <w:rFonts w:ascii="Arial" w:hAnsi="Arial" w:cs="Arial"/>
          <w:sz w:val="24"/>
          <w:szCs w:val="24"/>
        </w:rPr>
        <w:t xml:space="preserve"> del Partido </w:t>
      </w:r>
      <w:r w:rsidR="00B545E0" w:rsidRPr="00B545E0">
        <w:rPr>
          <w:rFonts w:ascii="Arial" w:hAnsi="Arial" w:cs="Arial"/>
          <w:sz w:val="24"/>
          <w:szCs w:val="24"/>
        </w:rPr>
        <w:t>Acción</w:t>
      </w:r>
      <w:r w:rsidR="00C73407" w:rsidRPr="00B545E0">
        <w:rPr>
          <w:rFonts w:ascii="Arial" w:hAnsi="Arial" w:cs="Arial"/>
          <w:sz w:val="24"/>
          <w:szCs w:val="24"/>
        </w:rPr>
        <w:t xml:space="preserve"> Nacional</w:t>
      </w:r>
      <w:r w:rsidR="00B545E0" w:rsidRPr="00B545E0">
        <w:rPr>
          <w:rFonts w:ascii="Arial" w:hAnsi="Arial" w:cs="Arial"/>
          <w:sz w:val="24"/>
          <w:szCs w:val="24"/>
        </w:rPr>
        <w:t xml:space="preserve"> en esta LXI Legislatura del Estado de México;</w:t>
      </w:r>
      <w:r w:rsidRPr="00B545E0">
        <w:rPr>
          <w:rFonts w:ascii="Arial" w:hAnsi="Arial" w:cs="Arial"/>
          <w:sz w:val="24"/>
          <w:szCs w:val="24"/>
        </w:rPr>
        <w:t xml:space="preserve"> Con fundamento en los artículos </w:t>
      </w:r>
      <w:r w:rsidR="00DB3CD0" w:rsidRPr="00B545E0">
        <w:rPr>
          <w:rFonts w:ascii="Arial" w:hAnsi="Arial" w:cs="Arial"/>
          <w:sz w:val="24"/>
          <w:szCs w:val="24"/>
        </w:rPr>
        <w:t xml:space="preserve">51 </w:t>
      </w:r>
      <w:r w:rsidR="000759FB" w:rsidRPr="00B545E0">
        <w:rPr>
          <w:rFonts w:ascii="Arial" w:hAnsi="Arial" w:cs="Arial"/>
          <w:sz w:val="24"/>
          <w:szCs w:val="24"/>
        </w:rPr>
        <w:t>fracción</w:t>
      </w:r>
      <w:r w:rsidR="00DB3CD0" w:rsidRPr="00B545E0">
        <w:rPr>
          <w:rFonts w:ascii="Arial" w:hAnsi="Arial" w:cs="Arial"/>
          <w:sz w:val="24"/>
          <w:szCs w:val="24"/>
        </w:rPr>
        <w:t xml:space="preserve"> II, </w:t>
      </w:r>
      <w:r w:rsidRPr="00B545E0">
        <w:rPr>
          <w:rFonts w:ascii="Arial" w:hAnsi="Arial" w:cs="Arial"/>
          <w:sz w:val="24"/>
          <w:szCs w:val="24"/>
        </w:rPr>
        <w:t>57 y 61 fracción I</w:t>
      </w:r>
      <w:r w:rsidR="00DB3CD0" w:rsidRPr="00B545E0">
        <w:rPr>
          <w:rFonts w:ascii="Arial" w:hAnsi="Arial" w:cs="Arial"/>
          <w:sz w:val="24"/>
          <w:szCs w:val="24"/>
        </w:rPr>
        <w:t xml:space="preserve"> y XXX</w:t>
      </w:r>
      <w:r w:rsidRPr="00B545E0">
        <w:rPr>
          <w:rFonts w:ascii="Arial" w:hAnsi="Arial" w:cs="Arial"/>
          <w:sz w:val="24"/>
          <w:szCs w:val="24"/>
        </w:rPr>
        <w:t xml:space="preserve"> de la Constitución Política del Estado Libre y Soberano de México; </w:t>
      </w:r>
      <w:r w:rsidR="000759FB" w:rsidRPr="00B545E0">
        <w:rPr>
          <w:rFonts w:ascii="Arial" w:hAnsi="Arial" w:cs="Arial"/>
          <w:sz w:val="24"/>
          <w:szCs w:val="24"/>
        </w:rPr>
        <w:t xml:space="preserve">artículos 4, 28 fracción I y XI, 30, </w:t>
      </w:r>
      <w:r w:rsidRPr="00B545E0">
        <w:rPr>
          <w:rFonts w:ascii="Arial" w:hAnsi="Arial" w:cs="Arial"/>
          <w:sz w:val="24"/>
          <w:szCs w:val="24"/>
        </w:rPr>
        <w:t xml:space="preserve">38 fracción </w:t>
      </w:r>
      <w:r w:rsidR="000759FB" w:rsidRPr="00B545E0">
        <w:rPr>
          <w:rFonts w:ascii="Arial" w:hAnsi="Arial" w:cs="Arial"/>
          <w:sz w:val="24"/>
          <w:szCs w:val="24"/>
        </w:rPr>
        <w:t>IV y VI</w:t>
      </w:r>
      <w:r w:rsidR="00870EDD">
        <w:rPr>
          <w:rFonts w:ascii="Arial" w:hAnsi="Arial" w:cs="Arial"/>
          <w:sz w:val="24"/>
          <w:szCs w:val="24"/>
        </w:rPr>
        <w:t>,</w:t>
      </w:r>
      <w:r w:rsidR="000759FB" w:rsidRPr="00B545E0">
        <w:rPr>
          <w:rFonts w:ascii="Arial" w:hAnsi="Arial" w:cs="Arial"/>
          <w:sz w:val="24"/>
          <w:szCs w:val="24"/>
        </w:rPr>
        <w:t xml:space="preserve"> 39, 78,79,81</w:t>
      </w:r>
      <w:r w:rsidRPr="00B545E0">
        <w:rPr>
          <w:rFonts w:ascii="Arial" w:hAnsi="Arial" w:cs="Arial"/>
          <w:color w:val="FF0000"/>
          <w:sz w:val="24"/>
          <w:szCs w:val="24"/>
        </w:rPr>
        <w:t xml:space="preserve"> </w:t>
      </w:r>
      <w:r w:rsidRPr="00B545E0">
        <w:rPr>
          <w:rFonts w:ascii="Arial" w:hAnsi="Arial" w:cs="Arial"/>
          <w:sz w:val="24"/>
          <w:szCs w:val="24"/>
        </w:rPr>
        <w:t>y 83 de la Ley Orgánica del Poder Legislativo del Estado Libre y Soberano de México; así como</w:t>
      </w:r>
      <w:r w:rsidR="009A3416">
        <w:rPr>
          <w:rFonts w:ascii="Arial" w:hAnsi="Arial" w:cs="Arial"/>
          <w:sz w:val="24"/>
          <w:szCs w:val="24"/>
        </w:rPr>
        <w:t xml:space="preserve"> los artículos </w:t>
      </w:r>
      <w:r w:rsidRPr="00B545E0">
        <w:rPr>
          <w:rFonts w:ascii="Arial" w:hAnsi="Arial" w:cs="Arial"/>
          <w:sz w:val="24"/>
          <w:szCs w:val="24"/>
        </w:rPr>
        <w:t xml:space="preserve">72 fracciones III y VI y 74 del Reglamento del Poder Legislativo del Estado Libre y Soberano de México, </w:t>
      </w:r>
      <w:r w:rsidR="00B545E0" w:rsidRPr="00B545E0">
        <w:rPr>
          <w:rFonts w:ascii="Arial" w:hAnsi="Arial" w:cs="Arial"/>
          <w:sz w:val="24"/>
          <w:szCs w:val="24"/>
        </w:rPr>
        <w:t xml:space="preserve">someto a la consideración de esta Honorable Asamblea, un </w:t>
      </w:r>
      <w:r w:rsidR="00B545E0" w:rsidRPr="00374EEA">
        <w:rPr>
          <w:rFonts w:ascii="Arial" w:hAnsi="Arial" w:cs="Arial"/>
          <w:b/>
          <w:sz w:val="24"/>
          <w:szCs w:val="24"/>
        </w:rPr>
        <w:t>Punto de Acuerdo, de Urgente y Obvia Resolución</w:t>
      </w:r>
      <w:r w:rsidR="00B545E0" w:rsidRPr="00B545E0">
        <w:rPr>
          <w:rFonts w:ascii="Arial" w:hAnsi="Arial" w:cs="Arial"/>
          <w:sz w:val="24"/>
          <w:szCs w:val="24"/>
        </w:rPr>
        <w:t>, por el que se</w:t>
      </w:r>
      <w:r w:rsidR="00B545E0" w:rsidRPr="00B545E0">
        <w:rPr>
          <w:rFonts w:ascii="Arial" w:hAnsi="Arial" w:cs="Arial"/>
          <w:b/>
          <w:sz w:val="24"/>
          <w:szCs w:val="24"/>
        </w:rPr>
        <w:t xml:space="preserve"> </w:t>
      </w:r>
      <w:r w:rsidR="000C3B3A">
        <w:rPr>
          <w:rFonts w:ascii="Arial" w:hAnsi="Arial" w:cs="Arial"/>
          <w:b/>
          <w:sz w:val="24"/>
          <w:szCs w:val="24"/>
        </w:rPr>
        <w:t>Exhorta respetuosamente</w:t>
      </w:r>
      <w:r w:rsidR="00B545E0">
        <w:rPr>
          <w:rFonts w:ascii="Arial" w:hAnsi="Arial" w:cs="Arial"/>
          <w:b/>
          <w:sz w:val="24"/>
          <w:szCs w:val="24"/>
        </w:rPr>
        <w:t xml:space="preserve"> </w:t>
      </w:r>
      <w:bookmarkStart w:id="2" w:name="_Hlk116308493"/>
      <w:r w:rsidR="00B545E0">
        <w:rPr>
          <w:rFonts w:ascii="Arial" w:hAnsi="Arial" w:cs="Arial"/>
          <w:b/>
          <w:sz w:val="24"/>
          <w:szCs w:val="24"/>
        </w:rPr>
        <w:t>a los Titulares de las Secretar</w:t>
      </w:r>
      <w:r w:rsidR="009A3416">
        <w:rPr>
          <w:rFonts w:ascii="Arial" w:hAnsi="Arial" w:cs="Arial"/>
          <w:b/>
          <w:sz w:val="24"/>
          <w:szCs w:val="24"/>
        </w:rPr>
        <w:t>í</w:t>
      </w:r>
      <w:r w:rsidR="00B545E0">
        <w:rPr>
          <w:rFonts w:ascii="Arial" w:hAnsi="Arial" w:cs="Arial"/>
          <w:b/>
          <w:sz w:val="24"/>
          <w:szCs w:val="24"/>
        </w:rPr>
        <w:t>as de Finanzas, de S</w:t>
      </w:r>
      <w:r w:rsidR="00870EDD">
        <w:rPr>
          <w:rFonts w:ascii="Arial" w:hAnsi="Arial" w:cs="Arial"/>
          <w:b/>
          <w:sz w:val="24"/>
          <w:szCs w:val="24"/>
        </w:rPr>
        <w:t>alud</w:t>
      </w:r>
      <w:r w:rsidR="00B545E0">
        <w:rPr>
          <w:rFonts w:ascii="Arial" w:hAnsi="Arial" w:cs="Arial"/>
          <w:b/>
          <w:sz w:val="24"/>
          <w:szCs w:val="24"/>
        </w:rPr>
        <w:t xml:space="preserve"> y  de Educación</w:t>
      </w:r>
      <w:r w:rsidR="00B545E0" w:rsidRPr="0034222A">
        <w:rPr>
          <w:rFonts w:ascii="Arial" w:hAnsi="Arial" w:cs="Arial"/>
          <w:b/>
          <w:sz w:val="24"/>
          <w:szCs w:val="24"/>
        </w:rPr>
        <w:t xml:space="preserve"> </w:t>
      </w:r>
      <w:r w:rsidR="009D51A4">
        <w:rPr>
          <w:rFonts w:ascii="Arial" w:hAnsi="Arial" w:cs="Arial"/>
          <w:b/>
          <w:sz w:val="24"/>
          <w:szCs w:val="24"/>
        </w:rPr>
        <w:t xml:space="preserve">del Gobierno del Estado de México </w:t>
      </w:r>
      <w:r w:rsidR="00B545E0" w:rsidRPr="0034222A">
        <w:rPr>
          <w:rFonts w:ascii="Arial" w:hAnsi="Arial" w:cs="Arial"/>
          <w:sz w:val="24"/>
          <w:szCs w:val="24"/>
        </w:rPr>
        <w:t xml:space="preserve">para que en el ámbito de sus respectivas atribuciones y competencias, armonicen y contemplen en </w:t>
      </w:r>
      <w:r w:rsidR="0044672B" w:rsidRPr="0034222A">
        <w:rPr>
          <w:rFonts w:ascii="Arial" w:hAnsi="Arial" w:cs="Arial"/>
          <w:sz w:val="24"/>
          <w:szCs w:val="24"/>
        </w:rPr>
        <w:t xml:space="preserve">la Iniciativa de Proyecto del </w:t>
      </w:r>
      <w:r w:rsidR="00B545E0" w:rsidRPr="0034222A">
        <w:rPr>
          <w:rFonts w:ascii="Arial" w:hAnsi="Arial" w:cs="Arial"/>
          <w:sz w:val="24"/>
          <w:szCs w:val="24"/>
        </w:rPr>
        <w:t xml:space="preserve">Presupuesto </w:t>
      </w:r>
      <w:r w:rsidR="0044672B" w:rsidRPr="0034222A">
        <w:rPr>
          <w:rFonts w:ascii="Arial" w:hAnsi="Arial" w:cs="Arial"/>
          <w:sz w:val="24"/>
          <w:szCs w:val="24"/>
        </w:rPr>
        <w:t xml:space="preserve">de Egresos del </w:t>
      </w:r>
      <w:r w:rsidR="00323C2E">
        <w:rPr>
          <w:rFonts w:ascii="Arial" w:hAnsi="Arial" w:cs="Arial"/>
          <w:sz w:val="24"/>
          <w:szCs w:val="24"/>
        </w:rPr>
        <w:t xml:space="preserve">Gobierno del </w:t>
      </w:r>
      <w:r w:rsidR="0044672B" w:rsidRPr="0034222A">
        <w:rPr>
          <w:rFonts w:ascii="Arial" w:hAnsi="Arial" w:cs="Arial"/>
          <w:sz w:val="24"/>
          <w:szCs w:val="24"/>
        </w:rPr>
        <w:t>Estado de México para el Ejercicio  2023</w:t>
      </w:r>
      <w:r w:rsidR="0034222A">
        <w:rPr>
          <w:rFonts w:ascii="Arial" w:hAnsi="Arial" w:cs="Arial"/>
          <w:sz w:val="24"/>
          <w:szCs w:val="24"/>
        </w:rPr>
        <w:t xml:space="preserve">, los principios de Perspectiva de </w:t>
      </w:r>
      <w:r w:rsidR="00EB572C">
        <w:rPr>
          <w:rFonts w:ascii="Arial" w:hAnsi="Arial" w:cs="Arial"/>
          <w:sz w:val="24"/>
          <w:szCs w:val="24"/>
        </w:rPr>
        <w:t>Género</w:t>
      </w:r>
      <w:r w:rsidR="0034222A">
        <w:rPr>
          <w:rFonts w:ascii="Arial" w:hAnsi="Arial" w:cs="Arial"/>
          <w:sz w:val="24"/>
          <w:szCs w:val="24"/>
        </w:rPr>
        <w:t xml:space="preserve"> y Transversalidad de Derechos Humanos</w:t>
      </w:r>
      <w:r w:rsidR="009A3416">
        <w:rPr>
          <w:rFonts w:ascii="Arial" w:hAnsi="Arial" w:cs="Arial"/>
          <w:sz w:val="24"/>
          <w:szCs w:val="24"/>
        </w:rPr>
        <w:t xml:space="preserve"> y asignen</w:t>
      </w:r>
      <w:r w:rsidR="0034222A">
        <w:rPr>
          <w:rFonts w:ascii="Arial" w:hAnsi="Arial" w:cs="Arial"/>
          <w:sz w:val="24"/>
          <w:szCs w:val="24"/>
        </w:rPr>
        <w:t xml:space="preserve"> recursos suficientes y necesarios </w:t>
      </w:r>
      <w:bookmarkStart w:id="3" w:name="_Hlk116375887"/>
      <w:r w:rsidR="008A1049">
        <w:rPr>
          <w:rFonts w:ascii="Arial" w:hAnsi="Arial" w:cs="Arial"/>
          <w:sz w:val="24"/>
          <w:szCs w:val="24"/>
        </w:rPr>
        <w:t xml:space="preserve">en las partidas presupuestales correspondientes </w:t>
      </w:r>
      <w:bookmarkEnd w:id="3"/>
      <w:r w:rsidR="0034222A">
        <w:rPr>
          <w:rFonts w:ascii="Arial" w:hAnsi="Arial" w:cs="Arial"/>
          <w:sz w:val="24"/>
          <w:szCs w:val="24"/>
        </w:rPr>
        <w:t xml:space="preserve">para </w:t>
      </w:r>
      <w:bookmarkEnd w:id="0"/>
      <w:r w:rsidR="00EB572C">
        <w:rPr>
          <w:rFonts w:ascii="Arial" w:hAnsi="Arial" w:cs="Arial"/>
          <w:sz w:val="24"/>
          <w:szCs w:val="24"/>
        </w:rPr>
        <w:t>suministrar productos para la gestión menstrual, así como implementar planes y programas con perspectiva de género y educación menstrual.</w:t>
      </w:r>
      <w:r w:rsidR="0034222A">
        <w:rPr>
          <w:rFonts w:ascii="Arial" w:hAnsi="Arial" w:cs="Arial"/>
          <w:sz w:val="24"/>
          <w:szCs w:val="24"/>
        </w:rPr>
        <w:t xml:space="preserve"> en los centros escolares y de salud </w:t>
      </w:r>
      <w:r w:rsidR="003C4969">
        <w:rPr>
          <w:rFonts w:ascii="Arial" w:hAnsi="Arial" w:cs="Arial"/>
          <w:sz w:val="24"/>
          <w:szCs w:val="24"/>
        </w:rPr>
        <w:t>pública</w:t>
      </w:r>
      <w:r w:rsidR="009A3416">
        <w:rPr>
          <w:rFonts w:ascii="Arial" w:hAnsi="Arial" w:cs="Arial"/>
          <w:sz w:val="24"/>
          <w:szCs w:val="24"/>
        </w:rPr>
        <w:t xml:space="preserve"> pertenecientes a los sistemas de Salud y </w:t>
      </w:r>
      <w:r w:rsidR="00C45BDF">
        <w:rPr>
          <w:rFonts w:ascii="Arial" w:hAnsi="Arial" w:cs="Arial"/>
          <w:sz w:val="24"/>
          <w:szCs w:val="24"/>
        </w:rPr>
        <w:t>de Educación pública del Gobierno d</w:t>
      </w:r>
      <w:r w:rsidR="0034222A">
        <w:rPr>
          <w:rFonts w:ascii="Arial" w:hAnsi="Arial" w:cs="Arial"/>
          <w:sz w:val="24"/>
          <w:szCs w:val="24"/>
        </w:rPr>
        <w:t>el Estado de México</w:t>
      </w:r>
      <w:r w:rsidR="00EB572C">
        <w:rPr>
          <w:rFonts w:ascii="Arial" w:hAnsi="Arial" w:cs="Arial"/>
          <w:sz w:val="24"/>
          <w:szCs w:val="24"/>
        </w:rPr>
        <w:t xml:space="preserve">, con el propósito fundamental de priorizar el interés superior, la igualdad de género y la gestión de la higiene menstrual en niñas, adolescentes y mujeres, garantizando </w:t>
      </w:r>
      <w:r w:rsidR="00EB572C">
        <w:rPr>
          <w:rFonts w:ascii="Arial" w:hAnsi="Arial" w:cs="Arial"/>
          <w:sz w:val="24"/>
          <w:szCs w:val="24"/>
        </w:rPr>
        <w:lastRenderedPageBreak/>
        <w:t>su permanencia y participación en los servicios educativos y en su desarrollo social y laboral.</w:t>
      </w:r>
    </w:p>
    <w:p w14:paraId="71AD40CD" w14:textId="5242202D" w:rsidR="00EB572C" w:rsidRDefault="00EB572C" w:rsidP="00480A12">
      <w:pPr>
        <w:spacing w:line="360" w:lineRule="auto"/>
        <w:jc w:val="both"/>
        <w:rPr>
          <w:rFonts w:ascii="Arial" w:hAnsi="Arial" w:cs="Arial"/>
          <w:sz w:val="24"/>
          <w:szCs w:val="24"/>
        </w:rPr>
      </w:pPr>
      <w:bookmarkStart w:id="4" w:name="_Hlk116375341"/>
      <w:bookmarkEnd w:id="2"/>
      <w:r>
        <w:rPr>
          <w:rFonts w:ascii="Arial" w:hAnsi="Arial" w:cs="Arial"/>
          <w:sz w:val="24"/>
          <w:szCs w:val="24"/>
        </w:rPr>
        <w:t>Sustentándome para ello en l</w:t>
      </w:r>
      <w:r w:rsidR="000C3B3A">
        <w:rPr>
          <w:rFonts w:ascii="Arial" w:hAnsi="Arial" w:cs="Arial"/>
          <w:sz w:val="24"/>
          <w:szCs w:val="24"/>
        </w:rPr>
        <w:t>os</w:t>
      </w:r>
      <w:r>
        <w:rPr>
          <w:rFonts w:ascii="Arial" w:hAnsi="Arial" w:cs="Arial"/>
          <w:sz w:val="24"/>
          <w:szCs w:val="24"/>
        </w:rPr>
        <w:t xml:space="preserve"> siguiente</w:t>
      </w:r>
      <w:r w:rsidR="000C3B3A">
        <w:rPr>
          <w:rFonts w:ascii="Arial" w:hAnsi="Arial" w:cs="Arial"/>
          <w:sz w:val="24"/>
          <w:szCs w:val="24"/>
        </w:rPr>
        <w:t>s</w:t>
      </w:r>
      <w:r>
        <w:rPr>
          <w:rFonts w:ascii="Arial" w:hAnsi="Arial" w:cs="Arial"/>
          <w:sz w:val="24"/>
          <w:szCs w:val="24"/>
        </w:rPr>
        <w:t>:</w:t>
      </w:r>
    </w:p>
    <w:p w14:paraId="5E27730B" w14:textId="1D025414" w:rsidR="000B5285" w:rsidRDefault="000C3B3A" w:rsidP="000C3B3A">
      <w:pPr>
        <w:spacing w:line="360" w:lineRule="auto"/>
        <w:jc w:val="center"/>
        <w:rPr>
          <w:rFonts w:ascii="Arial" w:hAnsi="Arial" w:cs="Arial"/>
          <w:b/>
          <w:sz w:val="24"/>
          <w:szCs w:val="24"/>
        </w:rPr>
      </w:pPr>
      <w:bookmarkStart w:id="5" w:name="_Hlk116375376"/>
      <w:bookmarkEnd w:id="4"/>
      <w:r>
        <w:rPr>
          <w:rFonts w:ascii="Arial" w:hAnsi="Arial" w:cs="Arial"/>
          <w:b/>
          <w:sz w:val="24"/>
          <w:szCs w:val="24"/>
        </w:rPr>
        <w:t>CONSIDERANDOS</w:t>
      </w:r>
      <w:bookmarkEnd w:id="5"/>
    </w:p>
    <w:p w14:paraId="2A7565A2" w14:textId="77777777" w:rsidR="000B5285" w:rsidRPr="00A144C2" w:rsidRDefault="00EE2807" w:rsidP="00480A12">
      <w:pPr>
        <w:autoSpaceDE w:val="0"/>
        <w:autoSpaceDN w:val="0"/>
        <w:adjustRightInd w:val="0"/>
        <w:spacing w:after="0" w:line="360" w:lineRule="auto"/>
        <w:jc w:val="both"/>
        <w:rPr>
          <w:rFonts w:ascii="Arial" w:hAnsi="Arial" w:cs="Arial"/>
          <w:sz w:val="24"/>
          <w:szCs w:val="24"/>
        </w:rPr>
      </w:pPr>
      <w:r>
        <w:rPr>
          <w:rFonts w:ascii="Arial" w:hAnsi="Arial" w:cs="Arial"/>
          <w:color w:val="000000"/>
          <w:sz w:val="24"/>
          <w:szCs w:val="24"/>
          <w:shd w:val="clear" w:color="auto" w:fill="FFFFFF"/>
        </w:rPr>
        <w:t>Para lograr una verdadera</w:t>
      </w:r>
      <w:r w:rsidR="000B5285" w:rsidRPr="00A144C2">
        <w:rPr>
          <w:rFonts w:ascii="Arial" w:hAnsi="Arial" w:cs="Arial"/>
          <w:color w:val="000000"/>
          <w:sz w:val="24"/>
          <w:szCs w:val="24"/>
          <w:shd w:val="clear" w:color="auto" w:fill="FFFFFF"/>
        </w:rPr>
        <w:t xml:space="preserve"> igualdad</w:t>
      </w:r>
      <w:r>
        <w:rPr>
          <w:rFonts w:ascii="Arial" w:hAnsi="Arial" w:cs="Arial"/>
          <w:color w:val="000000"/>
          <w:sz w:val="24"/>
          <w:szCs w:val="24"/>
          <w:shd w:val="clear" w:color="auto" w:fill="FFFFFF"/>
        </w:rPr>
        <w:t xml:space="preserve"> con perspectiva</w:t>
      </w:r>
      <w:r w:rsidR="000B5285" w:rsidRPr="00A144C2">
        <w:rPr>
          <w:rFonts w:ascii="Arial" w:hAnsi="Arial" w:cs="Arial"/>
          <w:color w:val="000000"/>
          <w:sz w:val="24"/>
          <w:szCs w:val="24"/>
          <w:shd w:val="clear" w:color="auto" w:fill="FFFFFF"/>
        </w:rPr>
        <w:t xml:space="preserve"> de género</w:t>
      </w:r>
      <w:r>
        <w:rPr>
          <w:rFonts w:ascii="Arial" w:hAnsi="Arial" w:cs="Arial"/>
          <w:color w:val="000000"/>
          <w:sz w:val="24"/>
          <w:szCs w:val="24"/>
          <w:shd w:val="clear" w:color="auto" w:fill="FFFFFF"/>
        </w:rPr>
        <w:t>,</w:t>
      </w:r>
      <w:r w:rsidR="000B5285" w:rsidRPr="00A144C2">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es necesario llevar a cabo</w:t>
      </w:r>
      <w:r w:rsidR="000B5285" w:rsidRPr="00A144C2">
        <w:rPr>
          <w:rFonts w:ascii="Arial" w:hAnsi="Arial" w:cs="Arial"/>
          <w:color w:val="000000"/>
          <w:sz w:val="24"/>
          <w:szCs w:val="24"/>
          <w:shd w:val="clear" w:color="auto" w:fill="FFFFFF"/>
        </w:rPr>
        <w:t xml:space="preserve"> una labor conjunta entre el gobierno y sociedad,  </w:t>
      </w:r>
      <w:r>
        <w:rPr>
          <w:rFonts w:ascii="Arial" w:hAnsi="Arial" w:cs="Arial"/>
          <w:color w:val="000000"/>
          <w:sz w:val="24"/>
          <w:szCs w:val="24"/>
          <w:shd w:val="clear" w:color="auto" w:fill="FFFFFF"/>
        </w:rPr>
        <w:t xml:space="preserve">donde es </w:t>
      </w:r>
      <w:r w:rsidR="000B5285" w:rsidRPr="00A144C2">
        <w:rPr>
          <w:rFonts w:ascii="Arial" w:hAnsi="Arial" w:cs="Arial"/>
          <w:color w:val="000000"/>
          <w:sz w:val="24"/>
          <w:szCs w:val="24"/>
          <w:shd w:val="clear" w:color="auto" w:fill="FFFFFF"/>
        </w:rPr>
        <w:t>indispensable erradicar las barreras y las desigualdades socio-</w:t>
      </w:r>
      <w:r>
        <w:rPr>
          <w:rFonts w:ascii="Arial" w:hAnsi="Arial" w:cs="Arial"/>
          <w:color w:val="000000"/>
          <w:sz w:val="24"/>
          <w:szCs w:val="24"/>
          <w:shd w:val="clear" w:color="auto" w:fill="FFFFFF"/>
        </w:rPr>
        <w:t xml:space="preserve">económicas y </w:t>
      </w:r>
      <w:r w:rsidR="000B5285" w:rsidRPr="00A144C2">
        <w:rPr>
          <w:rFonts w:ascii="Arial" w:hAnsi="Arial" w:cs="Arial"/>
          <w:color w:val="000000"/>
          <w:sz w:val="24"/>
          <w:szCs w:val="24"/>
          <w:shd w:val="clear" w:color="auto" w:fill="FFFFFF"/>
        </w:rPr>
        <w:t>culturales existentes</w:t>
      </w:r>
      <w:r>
        <w:rPr>
          <w:rFonts w:ascii="Arial" w:hAnsi="Arial" w:cs="Arial"/>
          <w:color w:val="000000"/>
          <w:sz w:val="24"/>
          <w:szCs w:val="24"/>
          <w:shd w:val="clear" w:color="auto" w:fill="FFFFFF"/>
        </w:rPr>
        <w:t>;</w:t>
      </w:r>
      <w:r w:rsidR="000B5285" w:rsidRPr="00A144C2">
        <w:rPr>
          <w:rFonts w:ascii="Arial" w:hAnsi="Arial" w:cs="Arial"/>
          <w:color w:val="000000"/>
          <w:sz w:val="24"/>
          <w:szCs w:val="24"/>
          <w:shd w:val="clear" w:color="auto" w:fill="FFFFFF"/>
        </w:rPr>
        <w:t xml:space="preserve"> para lograr </w:t>
      </w:r>
      <w:r>
        <w:rPr>
          <w:rFonts w:ascii="Arial" w:hAnsi="Arial" w:cs="Arial"/>
          <w:color w:val="000000"/>
          <w:sz w:val="24"/>
          <w:szCs w:val="24"/>
          <w:shd w:val="clear" w:color="auto" w:fill="FFFFFF"/>
        </w:rPr>
        <w:t>tal objetivo,</w:t>
      </w:r>
      <w:r w:rsidR="000B5285" w:rsidRPr="00A144C2">
        <w:rPr>
          <w:rFonts w:ascii="Arial" w:hAnsi="Arial" w:cs="Arial"/>
          <w:color w:val="000000"/>
          <w:sz w:val="24"/>
          <w:szCs w:val="24"/>
          <w:shd w:val="clear" w:color="auto" w:fill="FFFFFF"/>
        </w:rPr>
        <w:t xml:space="preserve"> </w:t>
      </w:r>
      <w:r w:rsidR="0058303A">
        <w:rPr>
          <w:rFonts w:ascii="Arial" w:hAnsi="Arial" w:cs="Arial"/>
          <w:sz w:val="24"/>
          <w:szCs w:val="24"/>
        </w:rPr>
        <w:t>esta</w:t>
      </w:r>
      <w:r w:rsidR="000B5285" w:rsidRPr="00A144C2">
        <w:rPr>
          <w:rFonts w:ascii="Arial" w:hAnsi="Arial" w:cs="Arial"/>
          <w:sz w:val="24"/>
          <w:szCs w:val="24"/>
        </w:rPr>
        <w:t xml:space="preserve"> suma de esfuerzos requiere</w:t>
      </w:r>
      <w:r w:rsidR="00B95F41">
        <w:rPr>
          <w:rFonts w:ascii="Arial" w:hAnsi="Arial" w:cs="Arial"/>
          <w:sz w:val="24"/>
          <w:szCs w:val="24"/>
        </w:rPr>
        <w:t>,</w:t>
      </w:r>
      <w:r w:rsidR="000B5285" w:rsidRPr="00A144C2">
        <w:rPr>
          <w:rFonts w:ascii="Arial" w:hAnsi="Arial" w:cs="Arial"/>
          <w:sz w:val="24"/>
          <w:szCs w:val="24"/>
        </w:rPr>
        <w:t xml:space="preserve"> de una visión transversal </w:t>
      </w:r>
      <w:r>
        <w:rPr>
          <w:rFonts w:ascii="Arial" w:hAnsi="Arial" w:cs="Arial"/>
          <w:sz w:val="24"/>
          <w:szCs w:val="24"/>
        </w:rPr>
        <w:t>de</w:t>
      </w:r>
      <w:r w:rsidR="00B95F41">
        <w:rPr>
          <w:rFonts w:ascii="Arial" w:hAnsi="Arial" w:cs="Arial"/>
          <w:sz w:val="24"/>
          <w:szCs w:val="24"/>
        </w:rPr>
        <w:t xml:space="preserve"> respeto a los</w:t>
      </w:r>
      <w:r>
        <w:rPr>
          <w:rFonts w:ascii="Arial" w:hAnsi="Arial" w:cs="Arial"/>
          <w:sz w:val="24"/>
          <w:szCs w:val="24"/>
        </w:rPr>
        <w:t xml:space="preserve"> Derechos Humanos </w:t>
      </w:r>
      <w:r w:rsidR="00B95F41">
        <w:rPr>
          <w:rFonts w:ascii="Arial" w:hAnsi="Arial" w:cs="Arial"/>
          <w:sz w:val="24"/>
          <w:szCs w:val="24"/>
        </w:rPr>
        <w:t xml:space="preserve">en la implementación, coordinación y ejecución </w:t>
      </w:r>
      <w:r>
        <w:rPr>
          <w:rFonts w:ascii="Arial" w:hAnsi="Arial" w:cs="Arial"/>
          <w:sz w:val="24"/>
          <w:szCs w:val="24"/>
        </w:rPr>
        <w:t>de acciones</w:t>
      </w:r>
      <w:r w:rsidR="000B5285" w:rsidRPr="00A144C2">
        <w:rPr>
          <w:rFonts w:ascii="Arial" w:hAnsi="Arial" w:cs="Arial"/>
          <w:sz w:val="24"/>
          <w:szCs w:val="24"/>
        </w:rPr>
        <w:t>, que garantice</w:t>
      </w:r>
      <w:r>
        <w:rPr>
          <w:rFonts w:ascii="Arial" w:hAnsi="Arial" w:cs="Arial"/>
          <w:sz w:val="24"/>
          <w:szCs w:val="24"/>
        </w:rPr>
        <w:t>n</w:t>
      </w:r>
      <w:r w:rsidR="000B5285" w:rsidRPr="00A144C2">
        <w:rPr>
          <w:rFonts w:ascii="Arial" w:hAnsi="Arial" w:cs="Arial"/>
          <w:sz w:val="24"/>
          <w:szCs w:val="24"/>
        </w:rPr>
        <w:t xml:space="preserve"> la igualdad e inclusión social</w:t>
      </w:r>
      <w:r>
        <w:rPr>
          <w:rFonts w:ascii="Arial" w:hAnsi="Arial" w:cs="Arial"/>
          <w:sz w:val="24"/>
          <w:szCs w:val="24"/>
        </w:rPr>
        <w:t xml:space="preserve"> </w:t>
      </w:r>
      <w:r w:rsidR="000B5285" w:rsidRPr="00A144C2">
        <w:rPr>
          <w:rFonts w:ascii="Arial" w:hAnsi="Arial" w:cs="Arial"/>
          <w:sz w:val="24"/>
          <w:szCs w:val="24"/>
        </w:rPr>
        <w:t>para eliminar las brechas de desigualdad en todos los entornos</w:t>
      </w:r>
      <w:r w:rsidR="00B95F41">
        <w:rPr>
          <w:rFonts w:ascii="Arial" w:hAnsi="Arial" w:cs="Arial"/>
          <w:sz w:val="24"/>
          <w:szCs w:val="24"/>
        </w:rPr>
        <w:t>, principalmente en los</w:t>
      </w:r>
      <w:r>
        <w:rPr>
          <w:rFonts w:ascii="Arial" w:hAnsi="Arial" w:cs="Arial"/>
          <w:sz w:val="24"/>
          <w:szCs w:val="24"/>
        </w:rPr>
        <w:t xml:space="preserve"> educativos,</w:t>
      </w:r>
      <w:r w:rsidR="000B5285" w:rsidRPr="00A144C2">
        <w:rPr>
          <w:rFonts w:ascii="Arial" w:hAnsi="Arial" w:cs="Arial"/>
          <w:sz w:val="24"/>
          <w:szCs w:val="24"/>
        </w:rPr>
        <w:t xml:space="preserve"> sociales y </w:t>
      </w:r>
      <w:r>
        <w:rPr>
          <w:rFonts w:ascii="Arial" w:hAnsi="Arial" w:cs="Arial"/>
          <w:sz w:val="24"/>
          <w:szCs w:val="24"/>
        </w:rPr>
        <w:t>laborales</w:t>
      </w:r>
      <w:r w:rsidR="00B95F41">
        <w:rPr>
          <w:rFonts w:ascii="Arial" w:hAnsi="Arial" w:cs="Arial"/>
          <w:sz w:val="24"/>
          <w:szCs w:val="24"/>
        </w:rPr>
        <w:t>,</w:t>
      </w:r>
      <w:r>
        <w:rPr>
          <w:rFonts w:ascii="Arial" w:hAnsi="Arial" w:cs="Arial"/>
          <w:sz w:val="24"/>
          <w:szCs w:val="24"/>
        </w:rPr>
        <w:t xml:space="preserve"> para </w:t>
      </w:r>
      <w:r w:rsidR="000B5285" w:rsidRPr="00A144C2">
        <w:rPr>
          <w:rFonts w:ascii="Arial" w:hAnsi="Arial" w:cs="Arial"/>
          <w:sz w:val="24"/>
          <w:szCs w:val="24"/>
        </w:rPr>
        <w:t xml:space="preserve">garantizar un progreso </w:t>
      </w:r>
      <w:r w:rsidR="00B95F41">
        <w:rPr>
          <w:rFonts w:ascii="Arial" w:hAnsi="Arial" w:cs="Arial"/>
          <w:sz w:val="24"/>
          <w:szCs w:val="24"/>
        </w:rPr>
        <w:t>verdadero</w:t>
      </w:r>
      <w:r w:rsidR="000B5285" w:rsidRPr="00A144C2">
        <w:rPr>
          <w:rFonts w:ascii="Arial" w:hAnsi="Arial" w:cs="Arial"/>
          <w:sz w:val="24"/>
          <w:szCs w:val="24"/>
        </w:rPr>
        <w:t xml:space="preserve">, imparcial y </w:t>
      </w:r>
      <w:r>
        <w:rPr>
          <w:rFonts w:ascii="Arial" w:hAnsi="Arial" w:cs="Arial"/>
          <w:sz w:val="24"/>
          <w:szCs w:val="24"/>
        </w:rPr>
        <w:t xml:space="preserve">justo </w:t>
      </w:r>
      <w:r w:rsidR="000B5285" w:rsidRPr="00A144C2">
        <w:rPr>
          <w:rFonts w:ascii="Arial" w:hAnsi="Arial" w:cs="Arial"/>
          <w:sz w:val="24"/>
          <w:szCs w:val="24"/>
        </w:rPr>
        <w:t xml:space="preserve">para todas.  </w:t>
      </w:r>
    </w:p>
    <w:p w14:paraId="74C8BC42" w14:textId="77777777" w:rsidR="000B5285" w:rsidRPr="00A144C2" w:rsidRDefault="000B5285" w:rsidP="00480A12">
      <w:pPr>
        <w:autoSpaceDE w:val="0"/>
        <w:autoSpaceDN w:val="0"/>
        <w:adjustRightInd w:val="0"/>
        <w:spacing w:after="0" w:line="360" w:lineRule="auto"/>
        <w:jc w:val="both"/>
        <w:rPr>
          <w:rFonts w:ascii="Arial" w:hAnsi="Arial" w:cs="Arial"/>
          <w:sz w:val="24"/>
          <w:szCs w:val="24"/>
        </w:rPr>
      </w:pPr>
    </w:p>
    <w:p w14:paraId="53EB29F5" w14:textId="77777777" w:rsidR="00FA28B7" w:rsidRDefault="000B5285" w:rsidP="00480A12">
      <w:pPr>
        <w:autoSpaceDE w:val="0"/>
        <w:autoSpaceDN w:val="0"/>
        <w:adjustRightInd w:val="0"/>
        <w:spacing w:after="0" w:line="360" w:lineRule="auto"/>
        <w:jc w:val="both"/>
        <w:rPr>
          <w:rFonts w:ascii="Arial" w:hAnsi="Arial" w:cs="Arial"/>
          <w:sz w:val="24"/>
          <w:szCs w:val="24"/>
        </w:rPr>
      </w:pPr>
      <w:r w:rsidRPr="00A144C2">
        <w:rPr>
          <w:rFonts w:ascii="Arial" w:hAnsi="Arial" w:cs="Arial"/>
          <w:sz w:val="24"/>
          <w:szCs w:val="24"/>
        </w:rPr>
        <w:t>En ese sentido</w:t>
      </w:r>
      <w:r w:rsidR="00B95F41">
        <w:rPr>
          <w:rFonts w:ascii="Arial" w:hAnsi="Arial" w:cs="Arial"/>
          <w:sz w:val="24"/>
          <w:szCs w:val="24"/>
        </w:rPr>
        <w:t xml:space="preserve"> y, </w:t>
      </w:r>
      <w:r w:rsidRPr="00A144C2">
        <w:rPr>
          <w:rFonts w:ascii="Arial" w:hAnsi="Arial" w:cs="Arial"/>
          <w:sz w:val="24"/>
          <w:szCs w:val="24"/>
        </w:rPr>
        <w:t xml:space="preserve">sin embargo, el reto es grande, pues la discriminación entre mujeres y hombres es un tema toral que se ha constituido como un fenómeno </w:t>
      </w:r>
      <w:r>
        <w:rPr>
          <w:rFonts w:ascii="Arial" w:hAnsi="Arial" w:cs="Arial"/>
          <w:sz w:val="24"/>
          <w:szCs w:val="24"/>
        </w:rPr>
        <w:t>persistente</w:t>
      </w:r>
      <w:r w:rsidRPr="00A144C2">
        <w:rPr>
          <w:rFonts w:ascii="Arial" w:hAnsi="Arial" w:cs="Arial"/>
          <w:sz w:val="24"/>
          <w:szCs w:val="24"/>
        </w:rPr>
        <w:t xml:space="preserve"> al que se enfrenta México, a pesar de los avances </w:t>
      </w:r>
      <w:r w:rsidR="00B95F41">
        <w:rPr>
          <w:rFonts w:ascii="Arial" w:hAnsi="Arial" w:cs="Arial"/>
          <w:sz w:val="24"/>
          <w:szCs w:val="24"/>
        </w:rPr>
        <w:t xml:space="preserve">obtenidos </w:t>
      </w:r>
      <w:r w:rsidRPr="00A144C2">
        <w:rPr>
          <w:rFonts w:ascii="Arial" w:hAnsi="Arial" w:cs="Arial"/>
          <w:sz w:val="24"/>
          <w:szCs w:val="24"/>
        </w:rPr>
        <w:t>en la materia, persisten prácticas que limitan su pleno desarrollo en todos los ámbitos de la vida social</w:t>
      </w:r>
      <w:r w:rsidR="00FA28B7">
        <w:rPr>
          <w:rFonts w:ascii="Arial" w:hAnsi="Arial" w:cs="Arial"/>
          <w:sz w:val="24"/>
          <w:szCs w:val="24"/>
        </w:rPr>
        <w:t>: esto nos impulsa a redoblar</w:t>
      </w:r>
      <w:r w:rsidR="00FA28B7" w:rsidRPr="00A144C2">
        <w:rPr>
          <w:rFonts w:ascii="Arial" w:hAnsi="Arial" w:cs="Arial"/>
          <w:sz w:val="24"/>
          <w:szCs w:val="24"/>
        </w:rPr>
        <w:t xml:space="preserve"> esfuerzos de coordinación con las diferentes instancias internacionales, federales, estatales</w:t>
      </w:r>
      <w:r w:rsidR="00FA28B7">
        <w:rPr>
          <w:rFonts w:ascii="Arial" w:hAnsi="Arial" w:cs="Arial"/>
          <w:sz w:val="24"/>
          <w:szCs w:val="24"/>
        </w:rPr>
        <w:t>, municipales</w:t>
      </w:r>
      <w:r w:rsidR="00FA28B7" w:rsidRPr="00A144C2">
        <w:rPr>
          <w:rFonts w:ascii="Arial" w:hAnsi="Arial" w:cs="Arial"/>
          <w:sz w:val="24"/>
          <w:szCs w:val="24"/>
        </w:rPr>
        <w:t xml:space="preserve"> y de la sociedad civil, para crear los escenarios necesarios para todas las estructuras de población, sin importar su condición social o económica</w:t>
      </w:r>
      <w:r w:rsidR="00C45BDF">
        <w:rPr>
          <w:rFonts w:ascii="Arial" w:hAnsi="Arial" w:cs="Arial"/>
          <w:sz w:val="24"/>
          <w:szCs w:val="24"/>
        </w:rPr>
        <w:t>,</w:t>
      </w:r>
      <w:r w:rsidR="00FA28B7">
        <w:rPr>
          <w:rFonts w:ascii="Arial" w:hAnsi="Arial" w:cs="Arial"/>
          <w:sz w:val="24"/>
          <w:szCs w:val="24"/>
        </w:rPr>
        <w:t xml:space="preserve"> y </w:t>
      </w:r>
      <w:r w:rsidR="00FA28B7" w:rsidRPr="00A144C2">
        <w:rPr>
          <w:rFonts w:ascii="Arial" w:hAnsi="Arial" w:cs="Arial"/>
          <w:sz w:val="24"/>
          <w:szCs w:val="24"/>
        </w:rPr>
        <w:t>a través</w:t>
      </w:r>
      <w:r w:rsidR="00C45BDF">
        <w:rPr>
          <w:rFonts w:ascii="Arial" w:hAnsi="Arial" w:cs="Arial"/>
          <w:sz w:val="24"/>
          <w:szCs w:val="24"/>
        </w:rPr>
        <w:t>,</w:t>
      </w:r>
      <w:r w:rsidR="00FA28B7" w:rsidRPr="00A144C2">
        <w:rPr>
          <w:rFonts w:ascii="Arial" w:hAnsi="Arial" w:cs="Arial"/>
          <w:sz w:val="24"/>
          <w:szCs w:val="24"/>
        </w:rPr>
        <w:t xml:space="preserve"> de políticas públicas estructurales, objetivas y focalizadas </w:t>
      </w:r>
      <w:r w:rsidR="00FA28B7">
        <w:rPr>
          <w:rFonts w:ascii="Arial" w:hAnsi="Arial" w:cs="Arial"/>
          <w:sz w:val="24"/>
          <w:szCs w:val="24"/>
        </w:rPr>
        <w:t xml:space="preserve">se pueda </w:t>
      </w:r>
      <w:r w:rsidR="00FA28B7" w:rsidRPr="00A144C2">
        <w:rPr>
          <w:rFonts w:ascii="Arial" w:hAnsi="Arial" w:cs="Arial"/>
          <w:sz w:val="24"/>
          <w:szCs w:val="24"/>
        </w:rPr>
        <w:t xml:space="preserve">fortalecer la inserción </w:t>
      </w:r>
      <w:r w:rsidR="00FA28B7">
        <w:rPr>
          <w:rFonts w:ascii="Arial" w:hAnsi="Arial" w:cs="Arial"/>
          <w:sz w:val="24"/>
          <w:szCs w:val="24"/>
        </w:rPr>
        <w:t xml:space="preserve">escolar así como </w:t>
      </w:r>
      <w:r w:rsidR="00FA28B7" w:rsidRPr="00A144C2">
        <w:rPr>
          <w:rFonts w:ascii="Arial" w:hAnsi="Arial" w:cs="Arial"/>
          <w:sz w:val="24"/>
          <w:szCs w:val="24"/>
        </w:rPr>
        <w:t xml:space="preserve">al mercado laboral </w:t>
      </w:r>
      <w:r w:rsidR="00FA28B7">
        <w:rPr>
          <w:rFonts w:ascii="Arial" w:hAnsi="Arial" w:cs="Arial"/>
          <w:sz w:val="24"/>
          <w:szCs w:val="24"/>
        </w:rPr>
        <w:t xml:space="preserve"> y </w:t>
      </w:r>
      <w:r w:rsidR="00FA28B7" w:rsidRPr="00A144C2">
        <w:rPr>
          <w:rFonts w:ascii="Arial" w:hAnsi="Arial" w:cs="Arial"/>
          <w:sz w:val="24"/>
          <w:szCs w:val="24"/>
        </w:rPr>
        <w:t xml:space="preserve">la permanencia en un ambiente de no discriminación. </w:t>
      </w:r>
    </w:p>
    <w:p w14:paraId="7FB5911D" w14:textId="77777777" w:rsidR="000B5285" w:rsidRDefault="000B5285" w:rsidP="00480A12">
      <w:pPr>
        <w:spacing w:line="360" w:lineRule="auto"/>
        <w:jc w:val="center"/>
        <w:rPr>
          <w:rFonts w:ascii="Arial" w:hAnsi="Arial" w:cs="Arial"/>
          <w:b/>
          <w:sz w:val="24"/>
          <w:szCs w:val="24"/>
        </w:rPr>
      </w:pPr>
    </w:p>
    <w:p w14:paraId="738D0210" w14:textId="77777777" w:rsidR="00633E3A" w:rsidRPr="002C3C2A" w:rsidRDefault="00633E3A" w:rsidP="00480A12">
      <w:pPr>
        <w:pStyle w:val="Sinespaciado"/>
        <w:spacing w:line="360" w:lineRule="auto"/>
        <w:jc w:val="both"/>
        <w:rPr>
          <w:rFonts w:ascii="Bell MT" w:hAnsi="Bell MT" w:cs="Arial"/>
          <w:sz w:val="24"/>
          <w:szCs w:val="24"/>
        </w:rPr>
      </w:pPr>
      <w:r w:rsidRPr="00480A12">
        <w:rPr>
          <w:rFonts w:ascii="Arial" w:hAnsi="Arial" w:cs="Arial"/>
          <w:sz w:val="24"/>
          <w:szCs w:val="24"/>
        </w:rPr>
        <w:t xml:space="preserve">La idiosincrasia arraigada en nuestra sociedad por ya varias generaciones </w:t>
      </w:r>
      <w:r w:rsidR="00480A12" w:rsidRPr="00480A12">
        <w:rPr>
          <w:rFonts w:ascii="Arial" w:hAnsi="Arial" w:cs="Arial"/>
          <w:sz w:val="24"/>
          <w:szCs w:val="24"/>
        </w:rPr>
        <w:t>enfrenta y contrarresta al roll que poco a poco va tomado la mujer en la actualidad,</w:t>
      </w:r>
      <w:r w:rsidR="00480A12">
        <w:rPr>
          <w:rFonts w:ascii="Bell MT" w:hAnsi="Bell MT" w:cs="Arial"/>
          <w:sz w:val="24"/>
          <w:szCs w:val="24"/>
        </w:rPr>
        <w:t xml:space="preserve"> </w:t>
      </w:r>
      <w:r w:rsidR="00480A12" w:rsidRPr="00480A12">
        <w:rPr>
          <w:rFonts w:ascii="Arial" w:hAnsi="Arial" w:cs="Arial"/>
          <w:sz w:val="24"/>
          <w:szCs w:val="24"/>
        </w:rPr>
        <w:t xml:space="preserve">afectando </w:t>
      </w:r>
      <w:r w:rsidR="00480A12" w:rsidRPr="00480A12">
        <w:rPr>
          <w:rFonts w:ascii="Arial" w:hAnsi="Arial" w:cs="Arial"/>
          <w:sz w:val="24"/>
          <w:szCs w:val="24"/>
        </w:rPr>
        <w:lastRenderedPageBreak/>
        <w:t>sus</w:t>
      </w:r>
      <w:r w:rsidRPr="00480A12">
        <w:rPr>
          <w:rFonts w:ascii="Arial" w:hAnsi="Arial" w:cs="Arial"/>
          <w:sz w:val="24"/>
          <w:szCs w:val="24"/>
        </w:rPr>
        <w:t xml:space="preserve"> entornos personales, </w:t>
      </w:r>
      <w:r w:rsidR="00480A12" w:rsidRPr="00480A12">
        <w:rPr>
          <w:rFonts w:ascii="Arial" w:hAnsi="Arial" w:cs="Arial"/>
          <w:sz w:val="24"/>
          <w:szCs w:val="24"/>
        </w:rPr>
        <w:t xml:space="preserve">escolares, </w:t>
      </w:r>
      <w:r w:rsidRPr="00480A12">
        <w:rPr>
          <w:rFonts w:ascii="Arial" w:hAnsi="Arial" w:cs="Arial"/>
          <w:sz w:val="24"/>
          <w:szCs w:val="24"/>
        </w:rPr>
        <w:t xml:space="preserve">laborales, académicos, sociales, biológicos, entre otros más. Batallas que </w:t>
      </w:r>
      <w:r w:rsidR="00480A12">
        <w:rPr>
          <w:rFonts w:ascii="Arial" w:hAnsi="Arial" w:cs="Arial"/>
          <w:sz w:val="24"/>
          <w:szCs w:val="24"/>
        </w:rPr>
        <w:t xml:space="preserve">se </w:t>
      </w:r>
      <w:r w:rsidRPr="00480A12">
        <w:rPr>
          <w:rFonts w:ascii="Arial" w:hAnsi="Arial" w:cs="Arial"/>
          <w:sz w:val="24"/>
          <w:szCs w:val="24"/>
        </w:rPr>
        <w:t>ha</w:t>
      </w:r>
      <w:r w:rsidR="00480A12">
        <w:rPr>
          <w:rFonts w:ascii="Arial" w:hAnsi="Arial" w:cs="Arial"/>
          <w:sz w:val="24"/>
          <w:szCs w:val="24"/>
        </w:rPr>
        <w:t>n</w:t>
      </w:r>
      <w:r w:rsidRPr="00480A12">
        <w:rPr>
          <w:rFonts w:ascii="Arial" w:hAnsi="Arial" w:cs="Arial"/>
          <w:sz w:val="24"/>
          <w:szCs w:val="24"/>
        </w:rPr>
        <w:t xml:space="preserve"> ido superando paulatinamente y que estamos </w:t>
      </w:r>
      <w:r w:rsidR="00480A12">
        <w:rPr>
          <w:rFonts w:ascii="Arial" w:hAnsi="Arial" w:cs="Arial"/>
          <w:sz w:val="24"/>
          <w:szCs w:val="24"/>
        </w:rPr>
        <w:t xml:space="preserve">ciertos </w:t>
      </w:r>
      <w:r w:rsidR="000B550A">
        <w:rPr>
          <w:rFonts w:ascii="Arial" w:hAnsi="Arial" w:cs="Arial"/>
          <w:sz w:val="24"/>
          <w:szCs w:val="24"/>
        </w:rPr>
        <w:t>serán</w:t>
      </w:r>
      <w:r w:rsidR="000B550A" w:rsidRPr="00480A12">
        <w:rPr>
          <w:rFonts w:ascii="Arial" w:hAnsi="Arial" w:cs="Arial"/>
          <w:sz w:val="24"/>
          <w:szCs w:val="24"/>
        </w:rPr>
        <w:t xml:space="preserve"> </w:t>
      </w:r>
      <w:r w:rsidR="000B550A">
        <w:rPr>
          <w:rFonts w:ascii="Arial" w:hAnsi="Arial" w:cs="Arial"/>
          <w:sz w:val="24"/>
          <w:szCs w:val="24"/>
        </w:rPr>
        <w:t>superadas</w:t>
      </w:r>
      <w:r w:rsidR="00480A12">
        <w:rPr>
          <w:rFonts w:ascii="Arial" w:hAnsi="Arial" w:cs="Arial"/>
          <w:sz w:val="24"/>
          <w:szCs w:val="24"/>
        </w:rPr>
        <w:t xml:space="preserve"> </w:t>
      </w:r>
      <w:r w:rsidRPr="00480A12">
        <w:rPr>
          <w:rFonts w:ascii="Arial" w:hAnsi="Arial" w:cs="Arial"/>
          <w:sz w:val="24"/>
          <w:szCs w:val="24"/>
        </w:rPr>
        <w:t>de manera definitiva en un mediano plazo</w:t>
      </w:r>
      <w:r w:rsidR="00480A12">
        <w:rPr>
          <w:rFonts w:ascii="Arial" w:hAnsi="Arial" w:cs="Arial"/>
          <w:sz w:val="24"/>
          <w:szCs w:val="24"/>
        </w:rPr>
        <w:t>.</w:t>
      </w:r>
    </w:p>
    <w:p w14:paraId="03951BD3" w14:textId="77777777" w:rsidR="00633E3A" w:rsidRPr="002C3C2A" w:rsidRDefault="00633E3A" w:rsidP="00633E3A">
      <w:pPr>
        <w:pStyle w:val="Sinespaciado"/>
        <w:spacing w:line="360" w:lineRule="auto"/>
        <w:jc w:val="both"/>
        <w:rPr>
          <w:rFonts w:ascii="Bell MT" w:hAnsi="Bell MT" w:cs="Arial"/>
          <w:sz w:val="24"/>
          <w:szCs w:val="24"/>
        </w:rPr>
      </w:pPr>
    </w:p>
    <w:p w14:paraId="0A591272" w14:textId="77777777" w:rsidR="000B550A" w:rsidRDefault="00633E3A" w:rsidP="00633E3A">
      <w:pPr>
        <w:pStyle w:val="Sinespaciado"/>
        <w:spacing w:line="360" w:lineRule="auto"/>
        <w:jc w:val="both"/>
        <w:rPr>
          <w:rFonts w:ascii="Arial" w:hAnsi="Arial" w:cs="Arial"/>
          <w:sz w:val="24"/>
          <w:szCs w:val="24"/>
        </w:rPr>
      </w:pPr>
      <w:r w:rsidRPr="00480A12">
        <w:rPr>
          <w:rFonts w:ascii="Arial" w:hAnsi="Arial" w:cs="Arial"/>
          <w:sz w:val="24"/>
          <w:szCs w:val="24"/>
        </w:rPr>
        <w:t xml:space="preserve">Está plenamente reconocido que la forma en que se viva la niñez y la adolescencia, serán determinantes para moldear una personalidad que haga </w:t>
      </w:r>
      <w:r w:rsidR="00480A12">
        <w:rPr>
          <w:rFonts w:ascii="Arial" w:hAnsi="Arial" w:cs="Arial"/>
          <w:sz w:val="24"/>
          <w:szCs w:val="24"/>
        </w:rPr>
        <w:t xml:space="preserve">respetar y </w:t>
      </w:r>
      <w:r w:rsidRPr="00480A12">
        <w:rPr>
          <w:rFonts w:ascii="Arial" w:hAnsi="Arial" w:cs="Arial"/>
          <w:sz w:val="24"/>
          <w:szCs w:val="24"/>
        </w:rPr>
        <w:t>valer sus derechos</w:t>
      </w:r>
      <w:r w:rsidR="00480A12">
        <w:rPr>
          <w:rFonts w:ascii="Arial" w:hAnsi="Arial" w:cs="Arial"/>
          <w:sz w:val="24"/>
          <w:szCs w:val="24"/>
        </w:rPr>
        <w:t>,</w:t>
      </w:r>
      <w:r w:rsidRPr="00480A12">
        <w:rPr>
          <w:rFonts w:ascii="Arial" w:hAnsi="Arial" w:cs="Arial"/>
          <w:sz w:val="24"/>
          <w:szCs w:val="24"/>
        </w:rPr>
        <w:t xml:space="preserve"> pero también</w:t>
      </w:r>
      <w:r w:rsidR="00480A12">
        <w:rPr>
          <w:rFonts w:ascii="Arial" w:hAnsi="Arial" w:cs="Arial"/>
          <w:sz w:val="24"/>
          <w:szCs w:val="24"/>
        </w:rPr>
        <w:t xml:space="preserve"> </w:t>
      </w:r>
      <w:r w:rsidR="000B550A">
        <w:rPr>
          <w:rFonts w:ascii="Arial" w:hAnsi="Arial" w:cs="Arial"/>
          <w:sz w:val="24"/>
          <w:szCs w:val="24"/>
        </w:rPr>
        <w:t>así</w:t>
      </w:r>
      <w:r w:rsidR="00480A12">
        <w:rPr>
          <w:rFonts w:ascii="Arial" w:hAnsi="Arial" w:cs="Arial"/>
          <w:sz w:val="24"/>
          <w:szCs w:val="24"/>
        </w:rPr>
        <w:t>,</w:t>
      </w:r>
      <w:r w:rsidRPr="00480A12">
        <w:rPr>
          <w:rFonts w:ascii="Arial" w:hAnsi="Arial" w:cs="Arial"/>
          <w:sz w:val="24"/>
          <w:szCs w:val="24"/>
        </w:rPr>
        <w:t xml:space="preserve"> cumpla con sus obligaciones. </w:t>
      </w:r>
    </w:p>
    <w:p w14:paraId="16255A03" w14:textId="77777777" w:rsidR="000B550A" w:rsidRDefault="000B550A" w:rsidP="00633E3A">
      <w:pPr>
        <w:pStyle w:val="Sinespaciado"/>
        <w:spacing w:line="360" w:lineRule="auto"/>
        <w:jc w:val="both"/>
        <w:rPr>
          <w:rFonts w:ascii="Arial" w:hAnsi="Arial" w:cs="Arial"/>
          <w:sz w:val="24"/>
          <w:szCs w:val="24"/>
        </w:rPr>
      </w:pPr>
    </w:p>
    <w:p w14:paraId="31FADA37" w14:textId="77777777" w:rsidR="00633E3A" w:rsidRPr="00480A12" w:rsidRDefault="00480A12" w:rsidP="00633E3A">
      <w:pPr>
        <w:pStyle w:val="Sinespaciado"/>
        <w:spacing w:line="360" w:lineRule="auto"/>
        <w:jc w:val="both"/>
        <w:rPr>
          <w:rFonts w:ascii="Arial" w:hAnsi="Arial" w:cs="Arial"/>
          <w:sz w:val="24"/>
          <w:szCs w:val="24"/>
        </w:rPr>
      </w:pPr>
      <w:r>
        <w:rPr>
          <w:rFonts w:ascii="Arial" w:hAnsi="Arial" w:cs="Arial"/>
          <w:sz w:val="24"/>
          <w:szCs w:val="24"/>
        </w:rPr>
        <w:t xml:space="preserve">Lamentablemente mientras sigamos en una sociedad donde </w:t>
      </w:r>
      <w:r w:rsidR="000B550A">
        <w:rPr>
          <w:rFonts w:ascii="Arial" w:hAnsi="Arial" w:cs="Arial"/>
          <w:sz w:val="24"/>
          <w:szCs w:val="24"/>
        </w:rPr>
        <w:t>exista</w:t>
      </w:r>
      <w:r>
        <w:rPr>
          <w:rFonts w:ascii="Arial" w:hAnsi="Arial" w:cs="Arial"/>
          <w:sz w:val="24"/>
          <w:szCs w:val="24"/>
        </w:rPr>
        <w:t xml:space="preserve"> </w:t>
      </w:r>
      <w:r w:rsidR="000B550A">
        <w:rPr>
          <w:rFonts w:ascii="Arial" w:hAnsi="Arial" w:cs="Arial"/>
          <w:sz w:val="24"/>
          <w:szCs w:val="24"/>
        </w:rPr>
        <w:t>un ambiente de</w:t>
      </w:r>
      <w:r w:rsidR="00633E3A" w:rsidRPr="00480A12">
        <w:rPr>
          <w:rFonts w:ascii="Arial" w:hAnsi="Arial" w:cs="Arial"/>
          <w:sz w:val="24"/>
          <w:szCs w:val="24"/>
        </w:rPr>
        <w:t xml:space="preserve"> discriminación, inseguridad o violencia</w:t>
      </w:r>
      <w:r w:rsidR="000B550A">
        <w:rPr>
          <w:rFonts w:ascii="Arial" w:hAnsi="Arial" w:cs="Arial"/>
          <w:sz w:val="24"/>
          <w:szCs w:val="24"/>
        </w:rPr>
        <w:t>,</w:t>
      </w:r>
      <w:r w:rsidR="00633E3A" w:rsidRPr="00480A12">
        <w:rPr>
          <w:rFonts w:ascii="Arial" w:hAnsi="Arial" w:cs="Arial"/>
          <w:sz w:val="24"/>
          <w:szCs w:val="24"/>
        </w:rPr>
        <w:t xml:space="preserve"> no podremos tener una sociedad </w:t>
      </w:r>
      <w:r w:rsidR="000B550A">
        <w:rPr>
          <w:rFonts w:ascii="Arial" w:hAnsi="Arial" w:cs="Arial"/>
          <w:sz w:val="24"/>
          <w:szCs w:val="24"/>
        </w:rPr>
        <w:t xml:space="preserve">que aspire a la igualdad y a la justicia, donde </w:t>
      </w:r>
      <w:r w:rsidR="00633E3A" w:rsidRPr="00480A12">
        <w:rPr>
          <w:rFonts w:ascii="Arial" w:hAnsi="Arial" w:cs="Arial"/>
          <w:sz w:val="24"/>
          <w:szCs w:val="24"/>
        </w:rPr>
        <w:t xml:space="preserve">todos seamos </w:t>
      </w:r>
      <w:r w:rsidR="000B550A">
        <w:rPr>
          <w:rFonts w:ascii="Arial" w:hAnsi="Arial" w:cs="Arial"/>
          <w:sz w:val="24"/>
          <w:szCs w:val="24"/>
        </w:rPr>
        <w:t>aceptados a pesar de nuestras diferencias</w:t>
      </w:r>
      <w:r w:rsidR="00633E3A" w:rsidRPr="00480A12">
        <w:rPr>
          <w:rFonts w:ascii="Arial" w:hAnsi="Arial" w:cs="Arial"/>
          <w:sz w:val="24"/>
          <w:szCs w:val="24"/>
        </w:rPr>
        <w:t>.</w:t>
      </w:r>
    </w:p>
    <w:p w14:paraId="7F924180" w14:textId="77777777" w:rsidR="00633E3A" w:rsidRPr="002C3C2A" w:rsidRDefault="00633E3A" w:rsidP="00633E3A">
      <w:pPr>
        <w:pStyle w:val="Sinespaciado"/>
        <w:spacing w:line="360" w:lineRule="auto"/>
        <w:jc w:val="both"/>
        <w:rPr>
          <w:rFonts w:ascii="Bell MT" w:hAnsi="Bell MT" w:cs="Arial"/>
          <w:sz w:val="24"/>
          <w:szCs w:val="24"/>
        </w:rPr>
      </w:pPr>
    </w:p>
    <w:p w14:paraId="28E7BD51" w14:textId="77777777" w:rsidR="00633E3A" w:rsidRPr="00261847" w:rsidRDefault="00633E3A" w:rsidP="00633E3A">
      <w:pPr>
        <w:pStyle w:val="Sinespaciado"/>
        <w:spacing w:line="360" w:lineRule="auto"/>
        <w:jc w:val="both"/>
        <w:rPr>
          <w:rFonts w:ascii="Arial" w:hAnsi="Arial" w:cs="Arial"/>
          <w:sz w:val="24"/>
          <w:szCs w:val="24"/>
        </w:rPr>
      </w:pPr>
      <w:r w:rsidRPr="00261847">
        <w:rPr>
          <w:rFonts w:ascii="Arial" w:hAnsi="Arial" w:cs="Arial"/>
          <w:sz w:val="24"/>
          <w:szCs w:val="24"/>
        </w:rPr>
        <w:t xml:space="preserve">Para </w:t>
      </w:r>
      <w:r w:rsidR="000B550A" w:rsidRPr="00261847">
        <w:rPr>
          <w:rFonts w:ascii="Arial" w:hAnsi="Arial" w:cs="Arial"/>
          <w:sz w:val="24"/>
          <w:szCs w:val="24"/>
        </w:rPr>
        <w:t xml:space="preserve">todos </w:t>
      </w:r>
      <w:r w:rsidRPr="00261847">
        <w:rPr>
          <w:rFonts w:ascii="Arial" w:hAnsi="Arial" w:cs="Arial"/>
          <w:sz w:val="24"/>
          <w:szCs w:val="24"/>
        </w:rPr>
        <w:t xml:space="preserve">es </w:t>
      </w:r>
      <w:r w:rsidR="000B550A" w:rsidRPr="00261847">
        <w:rPr>
          <w:rFonts w:ascii="Arial" w:hAnsi="Arial" w:cs="Arial"/>
          <w:sz w:val="24"/>
          <w:szCs w:val="24"/>
        </w:rPr>
        <w:t>sabido,</w:t>
      </w:r>
      <w:r w:rsidRPr="00261847">
        <w:rPr>
          <w:rFonts w:ascii="Arial" w:hAnsi="Arial" w:cs="Arial"/>
          <w:sz w:val="24"/>
          <w:szCs w:val="24"/>
        </w:rPr>
        <w:t xml:space="preserve"> que</w:t>
      </w:r>
      <w:r w:rsidR="000B550A" w:rsidRPr="00261847">
        <w:rPr>
          <w:rFonts w:ascii="Arial" w:hAnsi="Arial" w:cs="Arial"/>
          <w:sz w:val="24"/>
          <w:szCs w:val="24"/>
        </w:rPr>
        <w:t xml:space="preserve"> en muchas ocasiones </w:t>
      </w:r>
      <w:r w:rsidRPr="00261847">
        <w:rPr>
          <w:rFonts w:ascii="Arial" w:hAnsi="Arial" w:cs="Arial"/>
          <w:sz w:val="24"/>
          <w:szCs w:val="24"/>
        </w:rPr>
        <w:t xml:space="preserve">las adolescentes </w:t>
      </w:r>
      <w:r w:rsidR="000B550A" w:rsidRPr="00261847">
        <w:rPr>
          <w:rFonts w:ascii="Arial" w:hAnsi="Arial" w:cs="Arial"/>
          <w:sz w:val="24"/>
          <w:szCs w:val="24"/>
        </w:rPr>
        <w:t>o</w:t>
      </w:r>
      <w:r w:rsidRPr="00261847">
        <w:rPr>
          <w:rFonts w:ascii="Arial" w:hAnsi="Arial" w:cs="Arial"/>
          <w:sz w:val="24"/>
          <w:szCs w:val="24"/>
        </w:rPr>
        <w:t xml:space="preserve"> mujeres,</w:t>
      </w:r>
      <w:r w:rsidR="000B550A" w:rsidRPr="00261847">
        <w:rPr>
          <w:rFonts w:ascii="Arial" w:hAnsi="Arial" w:cs="Arial"/>
          <w:sz w:val="24"/>
          <w:szCs w:val="24"/>
        </w:rPr>
        <w:t xml:space="preserve"> e incluso niñas,</w:t>
      </w:r>
      <w:r w:rsidRPr="00261847">
        <w:rPr>
          <w:rFonts w:ascii="Arial" w:hAnsi="Arial" w:cs="Arial"/>
          <w:sz w:val="24"/>
          <w:szCs w:val="24"/>
        </w:rPr>
        <w:t xml:space="preserve"> </w:t>
      </w:r>
      <w:r w:rsidR="000B550A" w:rsidRPr="00261847">
        <w:rPr>
          <w:rFonts w:ascii="Arial" w:hAnsi="Arial" w:cs="Arial"/>
          <w:sz w:val="24"/>
          <w:szCs w:val="24"/>
        </w:rPr>
        <w:t>sufren</w:t>
      </w:r>
      <w:r w:rsidRPr="00261847">
        <w:rPr>
          <w:rFonts w:ascii="Arial" w:hAnsi="Arial" w:cs="Arial"/>
          <w:sz w:val="24"/>
          <w:szCs w:val="24"/>
        </w:rPr>
        <w:t xml:space="preserve"> </w:t>
      </w:r>
      <w:r w:rsidR="000B550A" w:rsidRPr="00261847">
        <w:rPr>
          <w:rFonts w:ascii="Arial" w:hAnsi="Arial" w:cs="Arial"/>
          <w:sz w:val="24"/>
          <w:szCs w:val="24"/>
        </w:rPr>
        <w:t xml:space="preserve">actos de </w:t>
      </w:r>
      <w:r w:rsidRPr="00261847">
        <w:rPr>
          <w:rFonts w:ascii="Arial" w:hAnsi="Arial" w:cs="Arial"/>
          <w:sz w:val="24"/>
          <w:szCs w:val="24"/>
        </w:rPr>
        <w:t xml:space="preserve">discriminación en diferentes </w:t>
      </w:r>
      <w:r w:rsidR="000B550A" w:rsidRPr="00261847">
        <w:rPr>
          <w:rFonts w:ascii="Arial" w:hAnsi="Arial" w:cs="Arial"/>
          <w:sz w:val="24"/>
          <w:szCs w:val="24"/>
        </w:rPr>
        <w:t xml:space="preserve">ámbitos y </w:t>
      </w:r>
      <w:r w:rsidRPr="00261847">
        <w:rPr>
          <w:rFonts w:ascii="Arial" w:hAnsi="Arial" w:cs="Arial"/>
          <w:sz w:val="24"/>
          <w:szCs w:val="24"/>
        </w:rPr>
        <w:t>aspectos de su vida, uno de estos, es precisamente el biológico</w:t>
      </w:r>
      <w:r w:rsidR="000B550A" w:rsidRPr="00261847">
        <w:rPr>
          <w:rFonts w:ascii="Arial" w:hAnsi="Arial" w:cs="Arial"/>
          <w:sz w:val="24"/>
          <w:szCs w:val="24"/>
        </w:rPr>
        <w:t>,</w:t>
      </w:r>
      <w:r w:rsidRPr="00261847">
        <w:rPr>
          <w:rFonts w:ascii="Arial" w:hAnsi="Arial" w:cs="Arial"/>
          <w:sz w:val="24"/>
          <w:szCs w:val="24"/>
        </w:rPr>
        <w:t xml:space="preserve"> por los periodos menstruales por los que atraviesan durante toda su vida reproductiva, que según datos del Censo de Población y Vivienda 2020 implican poco más de 64.5 millones quienes menstrúan, menstruarán o menstruaron.  </w:t>
      </w:r>
    </w:p>
    <w:p w14:paraId="5D56A2F7" w14:textId="77777777" w:rsidR="00633E3A" w:rsidRPr="002C3C2A" w:rsidRDefault="00633E3A" w:rsidP="00633E3A">
      <w:pPr>
        <w:pStyle w:val="Sinespaciado"/>
        <w:spacing w:line="360" w:lineRule="auto"/>
        <w:jc w:val="both"/>
        <w:rPr>
          <w:rFonts w:ascii="Bell MT" w:hAnsi="Bell MT" w:cs="Arial"/>
          <w:sz w:val="24"/>
          <w:szCs w:val="24"/>
        </w:rPr>
      </w:pPr>
    </w:p>
    <w:p w14:paraId="5FB6D610" w14:textId="77777777" w:rsidR="00633E3A" w:rsidRPr="00261847" w:rsidRDefault="00633E3A" w:rsidP="00633E3A">
      <w:pPr>
        <w:pStyle w:val="Sinespaciado"/>
        <w:spacing w:line="360" w:lineRule="auto"/>
        <w:jc w:val="both"/>
        <w:rPr>
          <w:rFonts w:ascii="Arial" w:hAnsi="Arial" w:cs="Arial"/>
          <w:sz w:val="24"/>
          <w:szCs w:val="24"/>
        </w:rPr>
      </w:pPr>
      <w:r w:rsidRPr="00261847">
        <w:rPr>
          <w:rFonts w:ascii="Arial" w:hAnsi="Arial" w:cs="Arial"/>
          <w:sz w:val="24"/>
          <w:szCs w:val="24"/>
        </w:rPr>
        <w:t>La menstruación es un proceso “fisiológico y cíclico del endometrio de la mujer fértil no gestante, que coincide con el final del ciclo ovárico. Se manifiesta por el sangrado vaginal que produce la descamación del endometrio en respuesta a la privación de estrógenos y progesterona tras la regresión del cuerpo lúteo. Se produce con una periodicidad media de 28 días y suele durar entre 3 y 5 días […</w:t>
      </w:r>
      <w:proofErr w:type="gramStart"/>
      <w:r w:rsidRPr="00261847">
        <w:rPr>
          <w:rFonts w:ascii="Arial" w:hAnsi="Arial" w:cs="Arial"/>
          <w:sz w:val="24"/>
          <w:szCs w:val="24"/>
        </w:rPr>
        <w:t>]“</w:t>
      </w:r>
      <w:proofErr w:type="gramEnd"/>
      <w:r w:rsidRPr="00261847">
        <w:rPr>
          <w:rFonts w:ascii="Arial" w:hAnsi="Arial" w:cs="Arial"/>
          <w:sz w:val="24"/>
          <w:szCs w:val="24"/>
        </w:rPr>
        <w:t xml:space="preserve"> </w:t>
      </w:r>
    </w:p>
    <w:p w14:paraId="043F1914" w14:textId="77777777" w:rsidR="00633E3A" w:rsidRPr="002C3C2A" w:rsidRDefault="00633E3A" w:rsidP="00633E3A">
      <w:pPr>
        <w:pStyle w:val="Sinespaciado"/>
        <w:spacing w:line="360" w:lineRule="auto"/>
        <w:jc w:val="both"/>
        <w:rPr>
          <w:rFonts w:ascii="Bell MT" w:hAnsi="Bell MT" w:cs="Arial"/>
          <w:sz w:val="24"/>
          <w:szCs w:val="24"/>
        </w:rPr>
      </w:pPr>
    </w:p>
    <w:p w14:paraId="03B1D203" w14:textId="77777777" w:rsidR="00633E3A" w:rsidRPr="00261847" w:rsidRDefault="00633E3A" w:rsidP="00633E3A">
      <w:pPr>
        <w:pStyle w:val="Sinespaciado"/>
        <w:spacing w:line="360" w:lineRule="auto"/>
        <w:jc w:val="both"/>
        <w:rPr>
          <w:rFonts w:ascii="Arial" w:hAnsi="Arial" w:cs="Arial"/>
          <w:sz w:val="24"/>
          <w:szCs w:val="24"/>
        </w:rPr>
      </w:pPr>
      <w:r w:rsidRPr="00261847">
        <w:rPr>
          <w:rFonts w:ascii="Arial" w:hAnsi="Arial" w:cs="Arial"/>
          <w:sz w:val="24"/>
          <w:szCs w:val="24"/>
        </w:rPr>
        <w:t xml:space="preserve">Este proceso fisiológico y cíclico, hasta el momento sólo ha sido analizado desde un aspecto biomédico que no ha considerado aspectos psicoemocionales, socioculturales, económicos y ambientales, entre otros, siendo precisamente esta </w:t>
      </w:r>
      <w:r w:rsidRPr="00261847">
        <w:rPr>
          <w:rFonts w:ascii="Arial" w:hAnsi="Arial" w:cs="Arial"/>
          <w:sz w:val="24"/>
          <w:szCs w:val="24"/>
        </w:rPr>
        <w:lastRenderedPageBreak/>
        <w:t xml:space="preserve">razón, lo que ha ocasionado prejuicios de género que han hecho que las niñas, adolescentes y mujeres se vean afectadas en su vivencia menstrual y en el ejercicio de sus derechos. </w:t>
      </w:r>
    </w:p>
    <w:p w14:paraId="57D263FA" w14:textId="77777777" w:rsidR="00633E3A" w:rsidRPr="002C3C2A" w:rsidRDefault="00633E3A" w:rsidP="00633E3A">
      <w:pPr>
        <w:pStyle w:val="Sinespaciado"/>
        <w:spacing w:line="360" w:lineRule="auto"/>
        <w:jc w:val="both"/>
        <w:rPr>
          <w:rFonts w:ascii="Bell MT" w:hAnsi="Bell MT" w:cs="Arial"/>
          <w:sz w:val="24"/>
          <w:szCs w:val="24"/>
        </w:rPr>
      </w:pPr>
    </w:p>
    <w:p w14:paraId="3D525213" w14:textId="77777777" w:rsidR="00633E3A" w:rsidRPr="00261847" w:rsidRDefault="00633E3A" w:rsidP="00633E3A">
      <w:pPr>
        <w:pStyle w:val="Sinespaciado"/>
        <w:spacing w:line="360" w:lineRule="auto"/>
        <w:jc w:val="both"/>
        <w:rPr>
          <w:rFonts w:ascii="Arial" w:hAnsi="Arial" w:cs="Arial"/>
          <w:sz w:val="24"/>
          <w:szCs w:val="24"/>
        </w:rPr>
      </w:pPr>
      <w:r w:rsidRPr="00261847">
        <w:rPr>
          <w:rFonts w:ascii="Arial" w:hAnsi="Arial" w:cs="Arial"/>
          <w:sz w:val="24"/>
          <w:szCs w:val="24"/>
        </w:rPr>
        <w:t xml:space="preserve">El Consejo para Prevenir y Eliminar la Discriminación en la Ciudad de México (COPRED), ha determinado que la menstruación tiene una íntima relación con los derechos humanos, ya que es “un proceso natural que debe ser indicador de salud para las niñas, jóvenes, mujeres y otras personas menstruantes en edad reproductiva. Sin embargo, su gestión y sano cuidado depende de las condiciones culturales, la pobreza, la desigualdad, la violencia de género y otras prácticas discriminatorias y excluyentes que existen en nuestra sociedad hacia el cuerpo de las mujeres y las personas menstruantes.” </w:t>
      </w:r>
    </w:p>
    <w:p w14:paraId="1A237E18" w14:textId="77777777" w:rsidR="00633E3A" w:rsidRPr="00261847" w:rsidRDefault="00633E3A" w:rsidP="00633E3A">
      <w:pPr>
        <w:pStyle w:val="Sinespaciado"/>
        <w:spacing w:line="360" w:lineRule="auto"/>
        <w:jc w:val="both"/>
        <w:rPr>
          <w:rFonts w:ascii="Arial" w:hAnsi="Arial" w:cs="Arial"/>
          <w:sz w:val="24"/>
          <w:szCs w:val="24"/>
        </w:rPr>
      </w:pPr>
    </w:p>
    <w:p w14:paraId="5EA9145E" w14:textId="77777777" w:rsidR="00633E3A" w:rsidRPr="00261847" w:rsidRDefault="00633E3A" w:rsidP="00633E3A">
      <w:pPr>
        <w:pStyle w:val="Sinespaciado"/>
        <w:spacing w:line="360" w:lineRule="auto"/>
        <w:jc w:val="both"/>
        <w:rPr>
          <w:rFonts w:ascii="Arial" w:hAnsi="Arial" w:cs="Arial"/>
          <w:sz w:val="24"/>
          <w:szCs w:val="24"/>
        </w:rPr>
      </w:pPr>
      <w:r w:rsidRPr="00261847">
        <w:rPr>
          <w:rFonts w:ascii="Arial" w:hAnsi="Arial" w:cs="Arial"/>
          <w:sz w:val="24"/>
          <w:szCs w:val="24"/>
        </w:rPr>
        <w:t>El que la menstruación no haya sido considerada hasta hoy como un proceso multifactorial que involucra también diversas condiciones, ha ocasionado una ausencia total de políticas públicas que en este sentido atiendan la salud, el bienestar, el ejercicio de la sexualidad y los proyectos individuales de vida,</w:t>
      </w:r>
      <w:r w:rsidR="00261847">
        <w:rPr>
          <w:rFonts w:ascii="Arial" w:hAnsi="Arial" w:cs="Arial"/>
          <w:sz w:val="24"/>
          <w:szCs w:val="24"/>
        </w:rPr>
        <w:t xml:space="preserve"> escolaridad,</w:t>
      </w:r>
      <w:r w:rsidRPr="00261847">
        <w:rPr>
          <w:rFonts w:ascii="Arial" w:hAnsi="Arial" w:cs="Arial"/>
          <w:sz w:val="24"/>
          <w:szCs w:val="24"/>
        </w:rPr>
        <w:t xml:space="preserve"> trabajo y convivencia de niñas, adolescentes y mujeres.</w:t>
      </w:r>
    </w:p>
    <w:p w14:paraId="177F3617" w14:textId="77777777" w:rsidR="00633E3A" w:rsidRPr="002C3C2A" w:rsidRDefault="00633E3A" w:rsidP="00633E3A">
      <w:pPr>
        <w:pStyle w:val="Sinespaciado"/>
        <w:spacing w:line="360" w:lineRule="auto"/>
        <w:jc w:val="both"/>
        <w:rPr>
          <w:rFonts w:ascii="Bell MT" w:hAnsi="Bell MT" w:cs="Arial"/>
          <w:sz w:val="24"/>
          <w:szCs w:val="24"/>
        </w:rPr>
      </w:pPr>
    </w:p>
    <w:p w14:paraId="064ABEF7" w14:textId="77777777" w:rsidR="00633E3A" w:rsidRPr="00261847" w:rsidRDefault="00633E3A" w:rsidP="00633E3A">
      <w:pPr>
        <w:pStyle w:val="Sinespaciado"/>
        <w:spacing w:line="360" w:lineRule="auto"/>
        <w:jc w:val="both"/>
        <w:rPr>
          <w:rFonts w:ascii="Arial" w:hAnsi="Arial" w:cs="Arial"/>
          <w:sz w:val="24"/>
          <w:szCs w:val="24"/>
        </w:rPr>
      </w:pPr>
      <w:r w:rsidRPr="00261847">
        <w:rPr>
          <w:rFonts w:ascii="Arial" w:hAnsi="Arial" w:cs="Arial"/>
          <w:sz w:val="24"/>
          <w:szCs w:val="24"/>
        </w:rPr>
        <w:t>La menstruación no debe ser una razón para la desigualdad, pero aún en nuestros tiempos sigue siendo. Culturalmente, la menstruación estigmatiza a mujeres y personas menstruantes, siendo más grave aún en niñas y adolescentes porque limita su acceso a derechos y a la convivencia. Por si ello no fuera poco, también este tema genera una serie de injusticias, entre las que se pueden mencionar las siguientes:</w:t>
      </w:r>
    </w:p>
    <w:p w14:paraId="7C8CBC74" w14:textId="77777777" w:rsidR="00633E3A" w:rsidRPr="002C3C2A" w:rsidRDefault="00633E3A" w:rsidP="00633E3A">
      <w:pPr>
        <w:pStyle w:val="Sinespaciado"/>
        <w:spacing w:line="360" w:lineRule="auto"/>
        <w:jc w:val="both"/>
        <w:rPr>
          <w:rFonts w:ascii="Bell MT" w:hAnsi="Bell MT" w:cs="Arial"/>
          <w:sz w:val="24"/>
          <w:szCs w:val="24"/>
        </w:rPr>
      </w:pPr>
    </w:p>
    <w:p w14:paraId="3E26AD38" w14:textId="77777777" w:rsidR="00633E3A" w:rsidRPr="0007683A" w:rsidRDefault="00633E3A" w:rsidP="0007683A">
      <w:pPr>
        <w:pStyle w:val="Sinespaciado"/>
        <w:numPr>
          <w:ilvl w:val="1"/>
          <w:numId w:val="5"/>
        </w:numPr>
        <w:spacing w:line="360" w:lineRule="auto"/>
        <w:jc w:val="both"/>
        <w:rPr>
          <w:rFonts w:ascii="Arial" w:hAnsi="Arial" w:cs="Arial"/>
          <w:sz w:val="24"/>
          <w:szCs w:val="24"/>
        </w:rPr>
      </w:pPr>
      <w:r w:rsidRPr="0007683A">
        <w:rPr>
          <w:rFonts w:ascii="Arial" w:hAnsi="Arial" w:cs="Arial"/>
          <w:sz w:val="24"/>
          <w:szCs w:val="24"/>
        </w:rPr>
        <w:t>La discriminación, el acoso y violencia, principalmente en los espacios educativo y laboral, que provoca exclusión.</w:t>
      </w:r>
    </w:p>
    <w:p w14:paraId="6CD01994" w14:textId="77777777" w:rsidR="00633E3A" w:rsidRPr="0007683A" w:rsidRDefault="00633E3A" w:rsidP="00633E3A">
      <w:pPr>
        <w:pStyle w:val="Sinespaciado"/>
        <w:spacing w:line="360" w:lineRule="auto"/>
        <w:jc w:val="both"/>
        <w:rPr>
          <w:rFonts w:ascii="Arial" w:hAnsi="Arial" w:cs="Arial"/>
          <w:sz w:val="24"/>
          <w:szCs w:val="24"/>
        </w:rPr>
      </w:pPr>
    </w:p>
    <w:p w14:paraId="0672339D" w14:textId="77777777" w:rsidR="00633E3A" w:rsidRPr="0007683A" w:rsidRDefault="00633E3A" w:rsidP="0007683A">
      <w:pPr>
        <w:pStyle w:val="Sinespaciado"/>
        <w:numPr>
          <w:ilvl w:val="1"/>
          <w:numId w:val="5"/>
        </w:numPr>
        <w:spacing w:line="360" w:lineRule="auto"/>
        <w:jc w:val="both"/>
        <w:rPr>
          <w:rFonts w:ascii="Arial" w:hAnsi="Arial" w:cs="Arial"/>
          <w:sz w:val="24"/>
          <w:szCs w:val="24"/>
        </w:rPr>
      </w:pPr>
      <w:r w:rsidRPr="0007683A">
        <w:rPr>
          <w:rFonts w:ascii="Arial" w:hAnsi="Arial" w:cs="Arial"/>
          <w:sz w:val="24"/>
          <w:szCs w:val="24"/>
        </w:rPr>
        <w:lastRenderedPageBreak/>
        <w:t xml:space="preserve">Insultos y trato indigno, presentes principalmente en instituciones a cargo del Estado, donde las personas requieren productos de gestión menstrual y no pueden acceder a ellos. </w:t>
      </w:r>
    </w:p>
    <w:p w14:paraId="6632B06D" w14:textId="77777777" w:rsidR="00633E3A" w:rsidRPr="0007683A" w:rsidRDefault="00633E3A" w:rsidP="00633E3A">
      <w:pPr>
        <w:pStyle w:val="Sinespaciado"/>
        <w:spacing w:line="360" w:lineRule="auto"/>
        <w:jc w:val="both"/>
        <w:rPr>
          <w:rFonts w:ascii="Arial" w:hAnsi="Arial" w:cs="Arial"/>
          <w:sz w:val="24"/>
          <w:szCs w:val="24"/>
        </w:rPr>
      </w:pPr>
    </w:p>
    <w:p w14:paraId="41A72DC0" w14:textId="77777777" w:rsidR="00633E3A" w:rsidRPr="0007683A" w:rsidRDefault="00633E3A" w:rsidP="0007683A">
      <w:pPr>
        <w:pStyle w:val="Sinespaciado"/>
        <w:numPr>
          <w:ilvl w:val="1"/>
          <w:numId w:val="5"/>
        </w:numPr>
        <w:spacing w:line="360" w:lineRule="auto"/>
        <w:jc w:val="both"/>
        <w:rPr>
          <w:rFonts w:ascii="Arial" w:hAnsi="Arial" w:cs="Arial"/>
          <w:sz w:val="24"/>
          <w:szCs w:val="24"/>
        </w:rPr>
      </w:pPr>
      <w:r w:rsidRPr="0007683A">
        <w:rPr>
          <w:rFonts w:ascii="Arial" w:hAnsi="Arial" w:cs="Arial"/>
          <w:sz w:val="24"/>
          <w:szCs w:val="24"/>
        </w:rPr>
        <w:t>Desventajas de salud, porque no existe pleno acceso a la salud sexual y reproductiva, porque la información no es completa ni libre de estigmas sobre los procesos biológicos.</w:t>
      </w:r>
    </w:p>
    <w:p w14:paraId="4592E4A8" w14:textId="77777777" w:rsidR="00633E3A" w:rsidRPr="0007683A" w:rsidRDefault="00633E3A" w:rsidP="00633E3A">
      <w:pPr>
        <w:pStyle w:val="Sinespaciado"/>
        <w:spacing w:line="360" w:lineRule="auto"/>
        <w:jc w:val="both"/>
        <w:rPr>
          <w:rFonts w:ascii="Arial" w:hAnsi="Arial" w:cs="Arial"/>
          <w:sz w:val="24"/>
          <w:szCs w:val="24"/>
        </w:rPr>
      </w:pPr>
    </w:p>
    <w:p w14:paraId="2F5AECEE" w14:textId="77777777" w:rsidR="00633E3A" w:rsidRPr="0007683A" w:rsidRDefault="00633E3A" w:rsidP="0007683A">
      <w:pPr>
        <w:pStyle w:val="Sinespaciado"/>
        <w:numPr>
          <w:ilvl w:val="1"/>
          <w:numId w:val="5"/>
        </w:numPr>
        <w:spacing w:line="360" w:lineRule="auto"/>
        <w:jc w:val="both"/>
        <w:rPr>
          <w:rFonts w:ascii="Arial" w:hAnsi="Arial" w:cs="Arial"/>
          <w:sz w:val="24"/>
          <w:szCs w:val="24"/>
        </w:rPr>
      </w:pPr>
      <w:r w:rsidRPr="0007683A">
        <w:rPr>
          <w:rFonts w:ascii="Arial" w:hAnsi="Arial" w:cs="Arial"/>
          <w:sz w:val="24"/>
          <w:szCs w:val="24"/>
        </w:rPr>
        <w:t>Desventajas económicas, debido a que convergen condiciones de gran vulnerabilidad para las mujeres y personas menstruantes, porque no todas tienen posibilidades de adquirir productos de gestión menstrual.</w:t>
      </w:r>
    </w:p>
    <w:p w14:paraId="4E402F84" w14:textId="77777777" w:rsidR="00633E3A" w:rsidRPr="0007683A" w:rsidRDefault="00633E3A" w:rsidP="00633E3A">
      <w:pPr>
        <w:pStyle w:val="Sinespaciado"/>
        <w:spacing w:line="360" w:lineRule="auto"/>
        <w:jc w:val="both"/>
        <w:rPr>
          <w:rFonts w:ascii="Arial" w:hAnsi="Arial" w:cs="Arial"/>
          <w:sz w:val="24"/>
          <w:szCs w:val="24"/>
        </w:rPr>
      </w:pPr>
    </w:p>
    <w:p w14:paraId="0F6BB89E" w14:textId="77777777" w:rsidR="00633E3A" w:rsidRPr="0007683A" w:rsidRDefault="00633E3A" w:rsidP="0007683A">
      <w:pPr>
        <w:pStyle w:val="Sinespaciado"/>
        <w:numPr>
          <w:ilvl w:val="1"/>
          <w:numId w:val="5"/>
        </w:numPr>
        <w:spacing w:line="360" w:lineRule="auto"/>
        <w:jc w:val="both"/>
        <w:rPr>
          <w:rFonts w:ascii="Arial" w:hAnsi="Arial" w:cs="Arial"/>
          <w:sz w:val="24"/>
          <w:szCs w:val="24"/>
        </w:rPr>
      </w:pPr>
      <w:r w:rsidRPr="0007683A">
        <w:rPr>
          <w:rFonts w:ascii="Arial" w:hAnsi="Arial" w:cs="Arial"/>
          <w:sz w:val="24"/>
          <w:szCs w:val="24"/>
        </w:rPr>
        <w:t>Violaciones constitucionales, ya que las personas menstruantes tienen que cubrir un impuesto, por un producto de primera necesidad, lo que implica un trato desigual y discriminatorio.</w:t>
      </w:r>
    </w:p>
    <w:p w14:paraId="780B55E7" w14:textId="77777777" w:rsidR="00633E3A" w:rsidRPr="002C3C2A" w:rsidRDefault="00633E3A" w:rsidP="00633E3A">
      <w:pPr>
        <w:pStyle w:val="Sinespaciado"/>
        <w:spacing w:line="360" w:lineRule="auto"/>
        <w:jc w:val="both"/>
        <w:rPr>
          <w:rFonts w:ascii="Bell MT" w:hAnsi="Bell MT" w:cs="Arial"/>
          <w:sz w:val="24"/>
          <w:szCs w:val="24"/>
        </w:rPr>
      </w:pPr>
    </w:p>
    <w:p w14:paraId="65EB7D3F" w14:textId="77777777" w:rsidR="00633E3A" w:rsidRDefault="00633E3A" w:rsidP="00633E3A">
      <w:pPr>
        <w:pStyle w:val="Sinespaciado"/>
        <w:spacing w:line="360" w:lineRule="auto"/>
        <w:jc w:val="both"/>
        <w:rPr>
          <w:rFonts w:ascii="Arial" w:hAnsi="Arial" w:cs="Arial"/>
          <w:sz w:val="24"/>
          <w:szCs w:val="24"/>
        </w:rPr>
      </w:pPr>
      <w:r w:rsidRPr="0007683A">
        <w:rPr>
          <w:rFonts w:ascii="Arial" w:hAnsi="Arial" w:cs="Arial"/>
          <w:sz w:val="24"/>
          <w:szCs w:val="24"/>
        </w:rPr>
        <w:t>Cada una de las injusticias señaladas, conlleva una compleja perspectiva transversal, por el gran número de factores y elementos que lo integran, que de ser analizados sin prejuicios y eliminando estigmas sobre un proceso biológico relacionado con la reproducción, completamente normal, ocasionaría desde luego que la vida de millones de niñas, adolescentes, mujeres y personas menstruantes, cambiará.</w:t>
      </w:r>
    </w:p>
    <w:p w14:paraId="1630BD52" w14:textId="77777777" w:rsidR="00E85D17" w:rsidRDefault="00E85D17" w:rsidP="00633E3A">
      <w:pPr>
        <w:pStyle w:val="Sinespaciado"/>
        <w:spacing w:line="360" w:lineRule="auto"/>
        <w:jc w:val="both"/>
        <w:rPr>
          <w:rFonts w:ascii="Arial" w:hAnsi="Arial" w:cs="Arial"/>
          <w:sz w:val="24"/>
          <w:szCs w:val="24"/>
        </w:rPr>
      </w:pPr>
    </w:p>
    <w:p w14:paraId="66DBA7B0" w14:textId="142F69A9" w:rsidR="00E85D17" w:rsidRPr="0007683A" w:rsidRDefault="00E85D17" w:rsidP="00633E3A">
      <w:pPr>
        <w:pStyle w:val="Sinespaciado"/>
        <w:spacing w:line="360" w:lineRule="auto"/>
        <w:jc w:val="both"/>
        <w:rPr>
          <w:rFonts w:ascii="Arial" w:hAnsi="Arial" w:cs="Arial"/>
          <w:sz w:val="24"/>
          <w:szCs w:val="24"/>
        </w:rPr>
      </w:pPr>
      <w:r>
        <w:rPr>
          <w:rFonts w:ascii="Arial" w:hAnsi="Arial" w:cs="Arial"/>
          <w:sz w:val="24"/>
          <w:szCs w:val="24"/>
        </w:rPr>
        <w:t>En razón de lo vertido</w:t>
      </w:r>
      <w:r w:rsidR="00C466F4">
        <w:rPr>
          <w:rFonts w:ascii="Arial" w:hAnsi="Arial" w:cs="Arial"/>
          <w:sz w:val="24"/>
          <w:szCs w:val="24"/>
        </w:rPr>
        <w:t xml:space="preserve">, el </w:t>
      </w:r>
      <w:r w:rsidR="000C3B3A">
        <w:rPr>
          <w:rFonts w:ascii="Arial" w:hAnsi="Arial" w:cs="Arial"/>
          <w:sz w:val="24"/>
          <w:szCs w:val="24"/>
        </w:rPr>
        <w:t>Grupo Parlamentario de Acción Nacional</w:t>
      </w:r>
      <w:r>
        <w:rPr>
          <w:rFonts w:ascii="Arial" w:hAnsi="Arial" w:cs="Arial"/>
          <w:sz w:val="24"/>
          <w:szCs w:val="24"/>
        </w:rPr>
        <w:t xml:space="preserve">  presentó el 10 de </w:t>
      </w:r>
      <w:r w:rsidR="00D33684">
        <w:rPr>
          <w:rFonts w:ascii="Arial" w:hAnsi="Arial" w:cs="Arial"/>
          <w:sz w:val="24"/>
          <w:szCs w:val="24"/>
        </w:rPr>
        <w:t>febrero</w:t>
      </w:r>
      <w:r>
        <w:rPr>
          <w:rFonts w:ascii="Arial" w:hAnsi="Arial" w:cs="Arial"/>
          <w:sz w:val="24"/>
          <w:szCs w:val="24"/>
        </w:rPr>
        <w:t xml:space="preserve"> del 2022</w:t>
      </w:r>
      <w:r w:rsidR="00D33684">
        <w:rPr>
          <w:rFonts w:ascii="Arial" w:hAnsi="Arial" w:cs="Arial"/>
          <w:sz w:val="24"/>
          <w:szCs w:val="24"/>
        </w:rPr>
        <w:t>,</w:t>
      </w:r>
      <w:r w:rsidR="00C466F4">
        <w:rPr>
          <w:rFonts w:ascii="Arial" w:hAnsi="Arial" w:cs="Arial"/>
          <w:sz w:val="24"/>
          <w:szCs w:val="24"/>
        </w:rPr>
        <w:t xml:space="preserve"> </w:t>
      </w:r>
      <w:r>
        <w:rPr>
          <w:rFonts w:ascii="Arial" w:hAnsi="Arial" w:cs="Arial"/>
          <w:sz w:val="24"/>
          <w:szCs w:val="24"/>
        </w:rPr>
        <w:t xml:space="preserve"> la Iniciativa con Proyecto de Decreto mediante la cual se </w:t>
      </w:r>
      <w:r w:rsidR="00C466F4">
        <w:rPr>
          <w:rFonts w:ascii="Arial" w:hAnsi="Arial" w:cs="Arial"/>
          <w:sz w:val="24"/>
          <w:szCs w:val="24"/>
        </w:rPr>
        <w:t xml:space="preserve">busca </w:t>
      </w:r>
      <w:r>
        <w:rPr>
          <w:rFonts w:ascii="Arial" w:hAnsi="Arial" w:cs="Arial"/>
          <w:sz w:val="24"/>
          <w:szCs w:val="24"/>
        </w:rPr>
        <w:t>reforma</w:t>
      </w:r>
      <w:r w:rsidR="00C466F4">
        <w:rPr>
          <w:rFonts w:ascii="Arial" w:hAnsi="Arial" w:cs="Arial"/>
          <w:sz w:val="24"/>
          <w:szCs w:val="24"/>
        </w:rPr>
        <w:t>r</w:t>
      </w:r>
      <w:r>
        <w:rPr>
          <w:rFonts w:ascii="Arial" w:hAnsi="Arial" w:cs="Arial"/>
          <w:sz w:val="24"/>
          <w:szCs w:val="24"/>
        </w:rPr>
        <w:t xml:space="preserve"> diversos artículos del </w:t>
      </w:r>
      <w:r w:rsidR="00D33684">
        <w:rPr>
          <w:rFonts w:ascii="Arial" w:hAnsi="Arial" w:cs="Arial"/>
          <w:sz w:val="24"/>
          <w:szCs w:val="24"/>
        </w:rPr>
        <w:t>Código</w:t>
      </w:r>
      <w:r>
        <w:rPr>
          <w:rFonts w:ascii="Arial" w:hAnsi="Arial" w:cs="Arial"/>
          <w:sz w:val="24"/>
          <w:szCs w:val="24"/>
        </w:rPr>
        <w:t xml:space="preserve"> Administrativo del Estado de </w:t>
      </w:r>
      <w:r w:rsidR="00D33684">
        <w:rPr>
          <w:rFonts w:ascii="Arial" w:hAnsi="Arial" w:cs="Arial"/>
          <w:sz w:val="24"/>
          <w:szCs w:val="24"/>
        </w:rPr>
        <w:t>México</w:t>
      </w:r>
      <w:r>
        <w:rPr>
          <w:rFonts w:ascii="Arial" w:hAnsi="Arial" w:cs="Arial"/>
          <w:sz w:val="24"/>
          <w:szCs w:val="24"/>
        </w:rPr>
        <w:t xml:space="preserve"> y de la Ley de </w:t>
      </w:r>
      <w:r w:rsidR="00D33684">
        <w:rPr>
          <w:rFonts w:ascii="Arial" w:hAnsi="Arial" w:cs="Arial"/>
          <w:sz w:val="24"/>
          <w:szCs w:val="24"/>
        </w:rPr>
        <w:t>Educación</w:t>
      </w:r>
      <w:r>
        <w:rPr>
          <w:rFonts w:ascii="Arial" w:hAnsi="Arial" w:cs="Arial"/>
          <w:sz w:val="24"/>
          <w:szCs w:val="24"/>
        </w:rPr>
        <w:t xml:space="preserve"> del </w:t>
      </w:r>
      <w:r w:rsidR="00D33684">
        <w:rPr>
          <w:rFonts w:ascii="Arial" w:hAnsi="Arial" w:cs="Arial"/>
          <w:sz w:val="24"/>
          <w:szCs w:val="24"/>
        </w:rPr>
        <w:t>E</w:t>
      </w:r>
      <w:r>
        <w:rPr>
          <w:rFonts w:ascii="Arial" w:hAnsi="Arial" w:cs="Arial"/>
          <w:sz w:val="24"/>
          <w:szCs w:val="24"/>
        </w:rPr>
        <w:t xml:space="preserve">stado de </w:t>
      </w:r>
      <w:r w:rsidR="00D33684">
        <w:rPr>
          <w:rFonts w:ascii="Arial" w:hAnsi="Arial" w:cs="Arial"/>
          <w:sz w:val="24"/>
          <w:szCs w:val="24"/>
        </w:rPr>
        <w:t>México</w:t>
      </w:r>
      <w:r>
        <w:rPr>
          <w:rFonts w:ascii="Arial" w:hAnsi="Arial" w:cs="Arial"/>
          <w:sz w:val="24"/>
          <w:szCs w:val="24"/>
        </w:rPr>
        <w:t xml:space="preserve">, con el propósito fundamental de priorizar el interés superior, la igualdad de </w:t>
      </w:r>
      <w:r w:rsidR="00D33684">
        <w:rPr>
          <w:rFonts w:ascii="Arial" w:hAnsi="Arial" w:cs="Arial"/>
          <w:sz w:val="24"/>
          <w:szCs w:val="24"/>
        </w:rPr>
        <w:t>género</w:t>
      </w:r>
      <w:r>
        <w:rPr>
          <w:rFonts w:ascii="Arial" w:hAnsi="Arial" w:cs="Arial"/>
          <w:sz w:val="24"/>
          <w:szCs w:val="24"/>
        </w:rPr>
        <w:t xml:space="preserve"> y la gestión de la higiene menstrual en </w:t>
      </w:r>
      <w:r>
        <w:rPr>
          <w:rFonts w:ascii="Arial" w:hAnsi="Arial" w:cs="Arial"/>
          <w:sz w:val="24"/>
          <w:szCs w:val="24"/>
        </w:rPr>
        <w:lastRenderedPageBreak/>
        <w:t>niñas, adolescentes y mujeres</w:t>
      </w:r>
      <w:r w:rsidR="00D33684">
        <w:rPr>
          <w:rFonts w:ascii="Arial" w:hAnsi="Arial" w:cs="Arial"/>
          <w:sz w:val="24"/>
          <w:szCs w:val="24"/>
        </w:rPr>
        <w:t>;</w:t>
      </w:r>
      <w:r>
        <w:rPr>
          <w:rFonts w:ascii="Arial" w:hAnsi="Arial" w:cs="Arial"/>
          <w:sz w:val="24"/>
          <w:szCs w:val="24"/>
        </w:rPr>
        <w:t xml:space="preserve"> garantizando con ello su permanencia y participación en los servicios educativos</w:t>
      </w:r>
      <w:r w:rsidR="00D33684">
        <w:rPr>
          <w:rFonts w:ascii="Arial" w:hAnsi="Arial" w:cs="Arial"/>
          <w:sz w:val="24"/>
          <w:szCs w:val="24"/>
        </w:rPr>
        <w:t>,</w:t>
      </w:r>
      <w:r>
        <w:rPr>
          <w:rFonts w:ascii="Arial" w:hAnsi="Arial" w:cs="Arial"/>
          <w:sz w:val="24"/>
          <w:szCs w:val="24"/>
        </w:rPr>
        <w:t xml:space="preserve"> </w:t>
      </w:r>
      <w:r w:rsidR="00D33684">
        <w:rPr>
          <w:rFonts w:ascii="Arial" w:hAnsi="Arial" w:cs="Arial"/>
          <w:sz w:val="24"/>
          <w:szCs w:val="24"/>
        </w:rPr>
        <w:t>donde</w:t>
      </w:r>
      <w:r>
        <w:rPr>
          <w:rFonts w:ascii="Arial" w:hAnsi="Arial" w:cs="Arial"/>
          <w:sz w:val="24"/>
          <w:szCs w:val="24"/>
        </w:rPr>
        <w:t xml:space="preserve"> el </w:t>
      </w:r>
      <w:r w:rsidR="00D33684">
        <w:rPr>
          <w:rFonts w:ascii="Arial" w:hAnsi="Arial" w:cs="Arial"/>
          <w:sz w:val="24"/>
          <w:szCs w:val="24"/>
        </w:rPr>
        <w:t>E</w:t>
      </w:r>
      <w:r>
        <w:rPr>
          <w:rFonts w:ascii="Arial" w:hAnsi="Arial" w:cs="Arial"/>
          <w:sz w:val="24"/>
          <w:szCs w:val="24"/>
        </w:rPr>
        <w:t xml:space="preserve">stado suministre productos para la gestión menstrual, </w:t>
      </w:r>
      <w:r w:rsidR="00D33684">
        <w:rPr>
          <w:rFonts w:ascii="Arial" w:hAnsi="Arial" w:cs="Arial"/>
          <w:sz w:val="24"/>
          <w:szCs w:val="24"/>
        </w:rPr>
        <w:t>así</w:t>
      </w:r>
      <w:r>
        <w:rPr>
          <w:rFonts w:ascii="Arial" w:hAnsi="Arial" w:cs="Arial"/>
          <w:sz w:val="24"/>
          <w:szCs w:val="24"/>
        </w:rPr>
        <w:t xml:space="preserve"> como </w:t>
      </w:r>
      <w:r w:rsidR="00D33684">
        <w:rPr>
          <w:rFonts w:ascii="Arial" w:hAnsi="Arial" w:cs="Arial"/>
          <w:sz w:val="24"/>
          <w:szCs w:val="24"/>
        </w:rPr>
        <w:t xml:space="preserve">implemente </w:t>
      </w:r>
      <w:r>
        <w:rPr>
          <w:rFonts w:ascii="Arial" w:hAnsi="Arial" w:cs="Arial"/>
          <w:sz w:val="24"/>
          <w:szCs w:val="24"/>
        </w:rPr>
        <w:t xml:space="preserve">planes y programas con perspectiva de </w:t>
      </w:r>
      <w:r w:rsidR="00D33684">
        <w:rPr>
          <w:rFonts w:ascii="Arial" w:hAnsi="Arial" w:cs="Arial"/>
          <w:sz w:val="24"/>
          <w:szCs w:val="24"/>
        </w:rPr>
        <w:t>género</w:t>
      </w:r>
      <w:r>
        <w:rPr>
          <w:rFonts w:ascii="Arial" w:hAnsi="Arial" w:cs="Arial"/>
          <w:sz w:val="24"/>
          <w:szCs w:val="24"/>
        </w:rPr>
        <w:t xml:space="preserve"> y educación menstrual. </w:t>
      </w:r>
    </w:p>
    <w:p w14:paraId="13BCEDEC" w14:textId="77777777" w:rsidR="00633E3A" w:rsidRPr="002C3C2A" w:rsidRDefault="00633E3A" w:rsidP="00633E3A">
      <w:pPr>
        <w:pStyle w:val="Sinespaciado"/>
        <w:spacing w:line="360" w:lineRule="auto"/>
        <w:jc w:val="both"/>
        <w:rPr>
          <w:rFonts w:ascii="Bell MT" w:hAnsi="Bell MT" w:cs="Arial"/>
          <w:sz w:val="24"/>
          <w:szCs w:val="24"/>
        </w:rPr>
      </w:pPr>
    </w:p>
    <w:p w14:paraId="52002830" w14:textId="79F52A72" w:rsidR="00633E3A" w:rsidRPr="0007683A" w:rsidRDefault="0007683A" w:rsidP="00633E3A">
      <w:pPr>
        <w:pStyle w:val="Sinespaciado"/>
        <w:spacing w:line="360" w:lineRule="auto"/>
        <w:jc w:val="both"/>
        <w:rPr>
          <w:rFonts w:ascii="Arial" w:hAnsi="Arial" w:cs="Arial"/>
          <w:sz w:val="24"/>
          <w:szCs w:val="24"/>
        </w:rPr>
      </w:pPr>
      <w:r>
        <w:rPr>
          <w:rFonts w:ascii="Arial" w:hAnsi="Arial" w:cs="Arial"/>
          <w:sz w:val="24"/>
          <w:szCs w:val="24"/>
        </w:rPr>
        <w:t>Por lo anterior se presenta</w:t>
      </w:r>
      <w:r w:rsidR="00633E3A" w:rsidRPr="0007683A">
        <w:rPr>
          <w:rFonts w:ascii="Arial" w:hAnsi="Arial" w:cs="Arial"/>
          <w:sz w:val="24"/>
          <w:szCs w:val="24"/>
        </w:rPr>
        <w:t xml:space="preserve"> </w:t>
      </w:r>
      <w:r w:rsidRPr="0007683A">
        <w:rPr>
          <w:rFonts w:ascii="Arial" w:hAnsi="Arial" w:cs="Arial"/>
          <w:sz w:val="24"/>
          <w:szCs w:val="24"/>
        </w:rPr>
        <w:t xml:space="preserve">el presente </w:t>
      </w:r>
      <w:r w:rsidRPr="000C3B3A">
        <w:rPr>
          <w:rFonts w:ascii="Arial" w:hAnsi="Arial" w:cs="Arial"/>
          <w:b/>
          <w:bCs/>
          <w:sz w:val="24"/>
          <w:szCs w:val="24"/>
        </w:rPr>
        <w:t>Punto de Acuerdo</w:t>
      </w:r>
      <w:r w:rsidR="00633E3A" w:rsidRPr="0007683A">
        <w:rPr>
          <w:rFonts w:ascii="Arial" w:hAnsi="Arial" w:cs="Arial"/>
          <w:sz w:val="24"/>
          <w:szCs w:val="24"/>
        </w:rPr>
        <w:t xml:space="preserve">, </w:t>
      </w:r>
      <w:r>
        <w:rPr>
          <w:rFonts w:ascii="Arial" w:hAnsi="Arial" w:cs="Arial"/>
          <w:sz w:val="24"/>
          <w:szCs w:val="24"/>
        </w:rPr>
        <w:t xml:space="preserve">que </w:t>
      </w:r>
      <w:r w:rsidR="00633E3A" w:rsidRPr="0007683A">
        <w:rPr>
          <w:rFonts w:ascii="Arial" w:hAnsi="Arial" w:cs="Arial"/>
          <w:sz w:val="24"/>
          <w:szCs w:val="24"/>
        </w:rPr>
        <w:t xml:space="preserve">pretende </w:t>
      </w:r>
      <w:r w:rsidRPr="0007683A">
        <w:rPr>
          <w:rFonts w:ascii="Arial" w:hAnsi="Arial" w:cs="Arial"/>
          <w:sz w:val="24"/>
          <w:szCs w:val="24"/>
        </w:rPr>
        <w:t>visibilizar esta problemática</w:t>
      </w:r>
      <w:r>
        <w:rPr>
          <w:rFonts w:ascii="Arial" w:hAnsi="Arial" w:cs="Arial"/>
          <w:sz w:val="24"/>
          <w:szCs w:val="24"/>
        </w:rPr>
        <w:t xml:space="preserve"> que viven millones de niñas, adolescentes y mujeres en todo el territorio estatal</w:t>
      </w:r>
      <w:r w:rsidRPr="0007683A">
        <w:rPr>
          <w:rFonts w:ascii="Arial" w:hAnsi="Arial" w:cs="Arial"/>
          <w:sz w:val="24"/>
          <w:szCs w:val="24"/>
        </w:rPr>
        <w:t xml:space="preserve"> y atenderla</w:t>
      </w:r>
      <w:r>
        <w:rPr>
          <w:rFonts w:ascii="Arial" w:hAnsi="Arial" w:cs="Arial"/>
          <w:sz w:val="24"/>
          <w:szCs w:val="24"/>
        </w:rPr>
        <w:t xml:space="preserve"> de forma eficaz a través de asignar recursos en el Proyecto de Presupuesto </w:t>
      </w:r>
      <w:r w:rsidRPr="0034222A">
        <w:rPr>
          <w:rFonts w:ascii="Arial" w:hAnsi="Arial" w:cs="Arial"/>
          <w:sz w:val="24"/>
          <w:szCs w:val="24"/>
        </w:rPr>
        <w:t xml:space="preserve">de Egresos del Estado de México para el </w:t>
      </w:r>
      <w:r w:rsidR="00F77FB7" w:rsidRPr="0034222A">
        <w:rPr>
          <w:rFonts w:ascii="Arial" w:hAnsi="Arial" w:cs="Arial"/>
          <w:sz w:val="24"/>
          <w:szCs w:val="24"/>
        </w:rPr>
        <w:t>Ejercicio 2023</w:t>
      </w:r>
      <w:r>
        <w:rPr>
          <w:rFonts w:ascii="Arial" w:hAnsi="Arial" w:cs="Arial"/>
          <w:sz w:val="24"/>
          <w:szCs w:val="24"/>
        </w:rPr>
        <w:t xml:space="preserve">, en las partidas presupuestales correspondientes, </w:t>
      </w:r>
      <w:r w:rsidRPr="0007683A">
        <w:rPr>
          <w:rFonts w:ascii="Arial" w:hAnsi="Arial" w:cs="Arial"/>
          <w:sz w:val="24"/>
          <w:szCs w:val="24"/>
        </w:rPr>
        <w:t xml:space="preserve">para </w:t>
      </w:r>
      <w:r w:rsidR="00633E3A" w:rsidRPr="0007683A">
        <w:rPr>
          <w:rFonts w:ascii="Arial" w:hAnsi="Arial" w:cs="Arial"/>
          <w:sz w:val="24"/>
          <w:szCs w:val="24"/>
        </w:rPr>
        <w:t xml:space="preserve">cumplir con tres objetivos específicos, que son: </w:t>
      </w:r>
    </w:p>
    <w:p w14:paraId="6B128EC7" w14:textId="77777777" w:rsidR="00633E3A" w:rsidRPr="002C3C2A" w:rsidRDefault="00633E3A" w:rsidP="00633E3A">
      <w:pPr>
        <w:pStyle w:val="Sinespaciado"/>
        <w:spacing w:line="360" w:lineRule="auto"/>
        <w:jc w:val="both"/>
        <w:rPr>
          <w:rFonts w:ascii="Bell MT" w:hAnsi="Bell MT" w:cs="Arial"/>
          <w:sz w:val="24"/>
          <w:szCs w:val="24"/>
        </w:rPr>
      </w:pPr>
    </w:p>
    <w:p w14:paraId="41FC6439" w14:textId="77777777" w:rsidR="00633E3A" w:rsidRPr="00F77FB7" w:rsidRDefault="00633E3A" w:rsidP="00633E3A">
      <w:pPr>
        <w:pStyle w:val="Sinespaciado"/>
        <w:numPr>
          <w:ilvl w:val="0"/>
          <w:numId w:val="3"/>
        </w:numPr>
        <w:spacing w:line="360" w:lineRule="auto"/>
        <w:jc w:val="both"/>
        <w:rPr>
          <w:rFonts w:ascii="Bell MT" w:hAnsi="Bell MT" w:cs="Arial"/>
          <w:sz w:val="24"/>
          <w:szCs w:val="24"/>
        </w:rPr>
      </w:pPr>
      <w:r w:rsidRPr="00F77FB7">
        <w:rPr>
          <w:rFonts w:ascii="Arial" w:hAnsi="Arial" w:cs="Arial"/>
          <w:sz w:val="24"/>
          <w:szCs w:val="24"/>
        </w:rPr>
        <w:t xml:space="preserve">Priorizar el interés superior de las niñas y adolescentes. Lo que implica la protección de sus derechos por parte de las autoridades </w:t>
      </w:r>
      <w:r w:rsidR="00F77FB7" w:rsidRPr="00F77FB7">
        <w:rPr>
          <w:rFonts w:ascii="Arial" w:hAnsi="Arial" w:cs="Arial"/>
          <w:sz w:val="24"/>
          <w:szCs w:val="24"/>
        </w:rPr>
        <w:t xml:space="preserve">gubernamentales </w:t>
      </w:r>
      <w:r w:rsidRPr="00F77FB7">
        <w:rPr>
          <w:rFonts w:ascii="Arial" w:hAnsi="Arial" w:cs="Arial"/>
          <w:sz w:val="24"/>
          <w:szCs w:val="24"/>
        </w:rPr>
        <w:t>a través de medidas</w:t>
      </w:r>
      <w:r w:rsidR="00F77FB7">
        <w:rPr>
          <w:rFonts w:ascii="Arial" w:hAnsi="Arial" w:cs="Arial"/>
          <w:sz w:val="24"/>
          <w:szCs w:val="24"/>
        </w:rPr>
        <w:t>, programas</w:t>
      </w:r>
      <w:r w:rsidRPr="00F77FB7">
        <w:rPr>
          <w:rFonts w:ascii="Arial" w:hAnsi="Arial" w:cs="Arial"/>
          <w:sz w:val="24"/>
          <w:szCs w:val="24"/>
        </w:rPr>
        <w:t xml:space="preserve"> </w:t>
      </w:r>
      <w:r w:rsidR="00F77FB7" w:rsidRPr="00F77FB7">
        <w:rPr>
          <w:rFonts w:ascii="Arial" w:hAnsi="Arial" w:cs="Arial"/>
          <w:sz w:val="24"/>
          <w:szCs w:val="24"/>
        </w:rPr>
        <w:t xml:space="preserve">y acciones </w:t>
      </w:r>
      <w:r w:rsidRPr="00F77FB7">
        <w:rPr>
          <w:rFonts w:ascii="Arial" w:hAnsi="Arial" w:cs="Arial"/>
          <w:sz w:val="24"/>
          <w:szCs w:val="24"/>
        </w:rPr>
        <w:t>reforzadas</w:t>
      </w:r>
      <w:r w:rsidR="00F77FB7">
        <w:rPr>
          <w:rFonts w:ascii="Arial" w:hAnsi="Arial" w:cs="Arial"/>
          <w:sz w:val="24"/>
          <w:szCs w:val="24"/>
        </w:rPr>
        <w:t>,</w:t>
      </w:r>
      <w:r w:rsidRPr="00F77FB7">
        <w:rPr>
          <w:rFonts w:ascii="Arial" w:hAnsi="Arial" w:cs="Arial"/>
          <w:sz w:val="24"/>
          <w:szCs w:val="24"/>
        </w:rPr>
        <w:t xml:space="preserve"> en todos los ámbitos </w:t>
      </w:r>
      <w:r w:rsidR="00F77FB7">
        <w:rPr>
          <w:rFonts w:ascii="Arial" w:hAnsi="Arial" w:cs="Arial"/>
          <w:sz w:val="24"/>
          <w:szCs w:val="24"/>
        </w:rPr>
        <w:t xml:space="preserve">en los </w:t>
      </w:r>
      <w:r w:rsidRPr="00F77FB7">
        <w:rPr>
          <w:rFonts w:ascii="Arial" w:hAnsi="Arial" w:cs="Arial"/>
          <w:sz w:val="24"/>
          <w:szCs w:val="24"/>
        </w:rPr>
        <w:t>que estén relacionados directa o indirectamente</w:t>
      </w:r>
      <w:r w:rsidR="00F77FB7">
        <w:rPr>
          <w:rFonts w:ascii="Arial" w:hAnsi="Arial" w:cs="Arial"/>
          <w:sz w:val="24"/>
          <w:szCs w:val="24"/>
        </w:rPr>
        <w:t xml:space="preserve"> con ellas</w:t>
      </w:r>
      <w:r w:rsidRPr="00F77FB7">
        <w:rPr>
          <w:rFonts w:ascii="Arial" w:hAnsi="Arial" w:cs="Arial"/>
          <w:sz w:val="24"/>
          <w:szCs w:val="24"/>
        </w:rPr>
        <w:t>,</w:t>
      </w:r>
      <w:r w:rsidRPr="00F77FB7">
        <w:rPr>
          <w:rFonts w:ascii="Bell MT" w:hAnsi="Bell MT" w:cs="Arial"/>
          <w:sz w:val="24"/>
          <w:szCs w:val="24"/>
        </w:rPr>
        <w:t xml:space="preserve"> </w:t>
      </w:r>
      <w:r w:rsidR="00F77FB7" w:rsidRPr="00F77FB7">
        <w:rPr>
          <w:rFonts w:ascii="Arial" w:hAnsi="Arial" w:cs="Arial"/>
          <w:sz w:val="24"/>
          <w:szCs w:val="24"/>
        </w:rPr>
        <w:t xml:space="preserve">para </w:t>
      </w:r>
      <w:r w:rsidRPr="00F77FB7">
        <w:rPr>
          <w:rFonts w:ascii="Arial" w:hAnsi="Arial" w:cs="Arial"/>
          <w:sz w:val="24"/>
          <w:szCs w:val="24"/>
        </w:rPr>
        <w:t xml:space="preserve">asegurar y garantizar que, tengan el disfrute y goce de todos sus derechos humanos, especialmente de aquellos que </w:t>
      </w:r>
      <w:r w:rsidR="00F77FB7" w:rsidRPr="00F77FB7">
        <w:rPr>
          <w:rFonts w:ascii="Arial" w:hAnsi="Arial" w:cs="Arial"/>
          <w:sz w:val="24"/>
          <w:szCs w:val="24"/>
        </w:rPr>
        <w:t xml:space="preserve">les </w:t>
      </w:r>
      <w:r w:rsidRPr="00F77FB7">
        <w:rPr>
          <w:rFonts w:ascii="Arial" w:hAnsi="Arial" w:cs="Arial"/>
          <w:sz w:val="24"/>
          <w:szCs w:val="24"/>
        </w:rPr>
        <w:t xml:space="preserve">permiten su óptimo desarrollo, satisfagan sus necesidades básicas como alimentación, vivienda, </w:t>
      </w:r>
      <w:r w:rsidR="00F77FB7" w:rsidRPr="00F77FB7">
        <w:rPr>
          <w:rFonts w:ascii="Arial" w:hAnsi="Arial" w:cs="Arial"/>
          <w:sz w:val="24"/>
          <w:szCs w:val="24"/>
        </w:rPr>
        <w:t xml:space="preserve">higiene, </w:t>
      </w:r>
      <w:r w:rsidRPr="00F77FB7">
        <w:rPr>
          <w:rFonts w:ascii="Arial" w:hAnsi="Arial" w:cs="Arial"/>
          <w:sz w:val="24"/>
          <w:szCs w:val="24"/>
        </w:rPr>
        <w:t>salud física y emocional</w:t>
      </w:r>
      <w:r w:rsidR="00E00B11">
        <w:rPr>
          <w:rFonts w:ascii="Arial" w:hAnsi="Arial" w:cs="Arial"/>
          <w:sz w:val="24"/>
          <w:szCs w:val="24"/>
        </w:rPr>
        <w:t>.</w:t>
      </w:r>
    </w:p>
    <w:p w14:paraId="0A9DC955" w14:textId="77777777" w:rsidR="00633E3A" w:rsidRPr="002C3C2A" w:rsidRDefault="00633E3A" w:rsidP="00633E3A">
      <w:pPr>
        <w:pStyle w:val="Sinespaciado"/>
        <w:spacing w:line="360" w:lineRule="auto"/>
        <w:ind w:left="360"/>
        <w:jc w:val="both"/>
        <w:rPr>
          <w:rFonts w:ascii="Bell MT" w:hAnsi="Bell MT" w:cs="Arial"/>
          <w:sz w:val="24"/>
          <w:szCs w:val="24"/>
        </w:rPr>
      </w:pPr>
    </w:p>
    <w:p w14:paraId="6241878F" w14:textId="77777777" w:rsidR="00633E3A" w:rsidRPr="00E00B11" w:rsidRDefault="00633E3A" w:rsidP="00633E3A">
      <w:pPr>
        <w:pStyle w:val="Sinespaciado"/>
        <w:numPr>
          <w:ilvl w:val="0"/>
          <w:numId w:val="3"/>
        </w:numPr>
        <w:spacing w:line="360" w:lineRule="auto"/>
        <w:jc w:val="both"/>
        <w:rPr>
          <w:rFonts w:ascii="Arial" w:hAnsi="Arial" w:cs="Arial"/>
          <w:sz w:val="24"/>
          <w:szCs w:val="24"/>
        </w:rPr>
      </w:pPr>
      <w:r w:rsidRPr="00E00B11">
        <w:rPr>
          <w:rFonts w:ascii="Arial" w:hAnsi="Arial" w:cs="Arial"/>
          <w:sz w:val="24"/>
          <w:szCs w:val="24"/>
        </w:rPr>
        <w:t xml:space="preserve">Propiciar la igualdad de género. Los artículos 1° y 20, apartado A, fracción I, de la Constitución Política de los Estados Unidos Mexicanos establecen que toda persona gozará de los derechos humanos reconocidos en la Constitución y en los tratados internacionales de los que el Estado Mexicano sea parte, por lo que la fuente convencional, deriva de los artículos 2, inciso c), 6, 7 y 9 de la Convención Interamericana para Prevenir, Sancionar y Erradicar la Violencia contra la Mujer (Convención Belém do Pará), así como de los diversos 2, 5 y 12 </w:t>
      </w:r>
      <w:r w:rsidRPr="00E00B11">
        <w:rPr>
          <w:rFonts w:ascii="Arial" w:hAnsi="Arial" w:cs="Arial"/>
          <w:sz w:val="24"/>
          <w:szCs w:val="24"/>
        </w:rPr>
        <w:lastRenderedPageBreak/>
        <w:t>de la Convención sobre la Eliminación de Todas las Formas de Discriminación contra la Mujer.</w:t>
      </w:r>
    </w:p>
    <w:p w14:paraId="06FA764F" w14:textId="77777777" w:rsidR="00633E3A" w:rsidRPr="00E00B11" w:rsidRDefault="00633E3A" w:rsidP="00633E3A">
      <w:pPr>
        <w:pStyle w:val="Sinespaciado"/>
        <w:spacing w:line="360" w:lineRule="auto"/>
        <w:ind w:left="360"/>
        <w:jc w:val="both"/>
        <w:rPr>
          <w:rFonts w:ascii="Arial" w:hAnsi="Arial" w:cs="Arial"/>
          <w:sz w:val="24"/>
          <w:szCs w:val="24"/>
        </w:rPr>
      </w:pPr>
    </w:p>
    <w:p w14:paraId="519963C1" w14:textId="77777777" w:rsidR="00633E3A" w:rsidRPr="00E00B11" w:rsidRDefault="00633E3A" w:rsidP="00633E3A">
      <w:pPr>
        <w:pStyle w:val="Sinespaciado"/>
        <w:spacing w:line="360" w:lineRule="auto"/>
        <w:ind w:left="360"/>
        <w:jc w:val="both"/>
        <w:rPr>
          <w:rFonts w:ascii="Arial" w:hAnsi="Arial" w:cs="Arial"/>
          <w:sz w:val="24"/>
          <w:szCs w:val="24"/>
        </w:rPr>
      </w:pPr>
      <w:r w:rsidRPr="00E00B11">
        <w:rPr>
          <w:rFonts w:ascii="Arial" w:hAnsi="Arial" w:cs="Arial"/>
          <w:sz w:val="24"/>
          <w:szCs w:val="24"/>
        </w:rPr>
        <w:t>El derecho humano de la mujer a una vida libre de violencia y discriminación, debe contener también la igualdad de la mujer ante la ley y el deber de toda autoridad de evitar el trato discriminatorio por motivos de género, por lo que debe traducirse en la obligación de toda autoridad de actuar con este tipo de perspectiva y combatir argumentos estereotipados e indiferentes para el pleno y efectivo ejercicio del derecho a la igualdad.</w:t>
      </w:r>
    </w:p>
    <w:p w14:paraId="0494BFA7" w14:textId="77777777" w:rsidR="00633E3A" w:rsidRPr="00E00B11" w:rsidRDefault="00633E3A" w:rsidP="00633E3A">
      <w:pPr>
        <w:pStyle w:val="Sinespaciado"/>
        <w:spacing w:line="360" w:lineRule="auto"/>
        <w:ind w:left="360"/>
        <w:jc w:val="both"/>
        <w:rPr>
          <w:rFonts w:ascii="Arial" w:hAnsi="Arial" w:cs="Arial"/>
          <w:sz w:val="24"/>
          <w:szCs w:val="24"/>
        </w:rPr>
      </w:pPr>
    </w:p>
    <w:p w14:paraId="598929A8" w14:textId="77777777" w:rsidR="00633E3A" w:rsidRPr="00E00B11" w:rsidRDefault="00633E3A" w:rsidP="00633E3A">
      <w:pPr>
        <w:pStyle w:val="Sinespaciado"/>
        <w:spacing w:line="360" w:lineRule="auto"/>
        <w:ind w:left="360"/>
        <w:jc w:val="both"/>
        <w:rPr>
          <w:rFonts w:ascii="Arial" w:hAnsi="Arial" w:cs="Arial"/>
          <w:sz w:val="24"/>
          <w:szCs w:val="24"/>
        </w:rPr>
      </w:pPr>
      <w:r w:rsidRPr="00E00B11">
        <w:rPr>
          <w:rFonts w:ascii="Arial" w:hAnsi="Arial" w:cs="Arial"/>
          <w:sz w:val="24"/>
          <w:szCs w:val="24"/>
        </w:rPr>
        <w:t>Es claro que la Legislatura y, en su momento, el Poder Ejecutivo del Estado de México, deben actuar en uso pleno de su autonomía para actuar a favor de las niñas, adolescentes y mujeres, garantizando que no se vean discriminadas y al mismo tiempo, se reduzcan las brechas de desigualdad que actualmente viven por el sólo hecho de ser menstruantes.</w:t>
      </w:r>
    </w:p>
    <w:p w14:paraId="7E0FF083" w14:textId="77777777" w:rsidR="00633E3A" w:rsidRPr="00E00B11" w:rsidRDefault="00633E3A" w:rsidP="00633E3A">
      <w:pPr>
        <w:pStyle w:val="Sinespaciado"/>
        <w:spacing w:line="360" w:lineRule="auto"/>
        <w:ind w:left="360"/>
        <w:jc w:val="both"/>
        <w:rPr>
          <w:rFonts w:ascii="Arial" w:hAnsi="Arial" w:cs="Arial"/>
          <w:sz w:val="24"/>
          <w:szCs w:val="24"/>
        </w:rPr>
      </w:pPr>
    </w:p>
    <w:p w14:paraId="448AD3AA" w14:textId="05EC99CA" w:rsidR="00633E3A" w:rsidRDefault="00633E3A" w:rsidP="00633E3A">
      <w:pPr>
        <w:pStyle w:val="Sinespaciado"/>
        <w:spacing w:line="360" w:lineRule="auto"/>
        <w:ind w:left="360"/>
        <w:jc w:val="both"/>
        <w:rPr>
          <w:rFonts w:ascii="Arial" w:hAnsi="Arial" w:cs="Arial"/>
          <w:sz w:val="24"/>
          <w:szCs w:val="24"/>
        </w:rPr>
      </w:pPr>
      <w:r w:rsidRPr="00E00B11">
        <w:rPr>
          <w:rFonts w:ascii="Arial" w:hAnsi="Arial" w:cs="Arial"/>
          <w:sz w:val="24"/>
          <w:szCs w:val="24"/>
        </w:rPr>
        <w:t>La desigualdad y la discriminación, afectan de manera directa diversos aspectos de la vida de niñas, adolescente y mujeres, entre las que se pueden mencionar: el escolar, donde es muy visible la deserción o el abandono de los estudios independientemente del nivel; el laboral, donde se presentan fenómenos como el ausentismo, el abuso de la relación patrón-trabajador; entre otros.</w:t>
      </w:r>
    </w:p>
    <w:p w14:paraId="60D486E3" w14:textId="77777777" w:rsidR="00B64D27" w:rsidRPr="00E00B11" w:rsidRDefault="00B64D27" w:rsidP="00633E3A">
      <w:pPr>
        <w:pStyle w:val="Sinespaciado"/>
        <w:spacing w:line="360" w:lineRule="auto"/>
        <w:ind w:left="360"/>
        <w:jc w:val="both"/>
        <w:rPr>
          <w:rFonts w:ascii="Arial" w:hAnsi="Arial" w:cs="Arial"/>
          <w:sz w:val="24"/>
          <w:szCs w:val="24"/>
        </w:rPr>
      </w:pPr>
    </w:p>
    <w:p w14:paraId="1CE70730" w14:textId="77777777" w:rsidR="00633E3A" w:rsidRPr="00E00B11" w:rsidRDefault="00633E3A" w:rsidP="00633E3A">
      <w:pPr>
        <w:pStyle w:val="Sinespaciado"/>
        <w:numPr>
          <w:ilvl w:val="0"/>
          <w:numId w:val="3"/>
        </w:numPr>
        <w:spacing w:line="360" w:lineRule="auto"/>
        <w:jc w:val="both"/>
        <w:rPr>
          <w:rFonts w:ascii="Arial" w:hAnsi="Arial" w:cs="Arial"/>
          <w:sz w:val="24"/>
          <w:szCs w:val="24"/>
        </w:rPr>
      </w:pPr>
      <w:r w:rsidRPr="00E00B11">
        <w:rPr>
          <w:rFonts w:ascii="Arial" w:hAnsi="Arial" w:cs="Arial"/>
          <w:sz w:val="24"/>
          <w:szCs w:val="24"/>
        </w:rPr>
        <w:t>Gestionar la higiene menstrual en niñas, adolescentes y mujeres. La gestión de la menstruación, es un asunto que no puede estar separado de una concepción amplia de los derechos humanos, la dignidad y una vida plena, ya que niñas, adolescentes y mujeres menstruantes, pueden además estar en situación de vulnerabilidad.</w:t>
      </w:r>
    </w:p>
    <w:p w14:paraId="660B7B86" w14:textId="77777777" w:rsidR="00633E3A" w:rsidRPr="002C3C2A" w:rsidRDefault="00633E3A" w:rsidP="00633E3A">
      <w:pPr>
        <w:pStyle w:val="Sinespaciado"/>
        <w:spacing w:line="360" w:lineRule="auto"/>
        <w:jc w:val="both"/>
        <w:rPr>
          <w:rFonts w:ascii="Bell MT" w:hAnsi="Bell MT" w:cs="Arial"/>
          <w:sz w:val="24"/>
          <w:szCs w:val="24"/>
        </w:rPr>
      </w:pPr>
    </w:p>
    <w:p w14:paraId="618EC1A2" w14:textId="77777777" w:rsidR="00633E3A" w:rsidRPr="00E00B11" w:rsidRDefault="00633E3A" w:rsidP="00633E3A">
      <w:pPr>
        <w:pStyle w:val="Sinespaciado"/>
        <w:spacing w:line="360" w:lineRule="auto"/>
        <w:jc w:val="both"/>
        <w:rPr>
          <w:rFonts w:ascii="Arial" w:hAnsi="Arial" w:cs="Arial"/>
          <w:sz w:val="24"/>
          <w:szCs w:val="24"/>
        </w:rPr>
      </w:pPr>
      <w:r w:rsidRPr="00E00B11">
        <w:rPr>
          <w:rFonts w:ascii="Arial" w:hAnsi="Arial" w:cs="Arial"/>
          <w:sz w:val="24"/>
          <w:szCs w:val="24"/>
        </w:rPr>
        <w:t>Entre los elementos que compone dicha gestión están:</w:t>
      </w:r>
    </w:p>
    <w:p w14:paraId="3CA74AA7" w14:textId="77777777" w:rsidR="00633E3A" w:rsidRPr="002C3C2A" w:rsidRDefault="00633E3A" w:rsidP="00633E3A">
      <w:pPr>
        <w:pStyle w:val="Sinespaciado"/>
        <w:spacing w:line="360" w:lineRule="auto"/>
        <w:jc w:val="both"/>
        <w:rPr>
          <w:rFonts w:ascii="Bell MT" w:hAnsi="Bell MT" w:cs="Arial"/>
          <w:sz w:val="24"/>
          <w:szCs w:val="24"/>
        </w:rPr>
      </w:pPr>
    </w:p>
    <w:p w14:paraId="78E7CA99" w14:textId="77777777" w:rsidR="00633E3A" w:rsidRPr="00E00B11" w:rsidRDefault="00633E3A" w:rsidP="00E00B11">
      <w:pPr>
        <w:pStyle w:val="Sinespaciado"/>
        <w:numPr>
          <w:ilvl w:val="0"/>
          <w:numId w:val="7"/>
        </w:numPr>
        <w:spacing w:line="360" w:lineRule="auto"/>
        <w:jc w:val="both"/>
        <w:rPr>
          <w:rFonts w:ascii="Arial" w:hAnsi="Arial" w:cs="Arial"/>
          <w:sz w:val="24"/>
          <w:szCs w:val="24"/>
        </w:rPr>
      </w:pPr>
      <w:r w:rsidRPr="00E00B11">
        <w:rPr>
          <w:rFonts w:ascii="Arial" w:hAnsi="Arial" w:cs="Arial"/>
          <w:sz w:val="24"/>
          <w:szCs w:val="24"/>
        </w:rPr>
        <w:t>El reconocimiento de que la menstruación forma parte de la salud reproductiva.</w:t>
      </w:r>
    </w:p>
    <w:p w14:paraId="6F5438EE" w14:textId="77777777" w:rsidR="00633E3A" w:rsidRPr="00E00B11" w:rsidRDefault="00633E3A" w:rsidP="00E00B11">
      <w:pPr>
        <w:pStyle w:val="Sinespaciado"/>
        <w:numPr>
          <w:ilvl w:val="0"/>
          <w:numId w:val="7"/>
        </w:numPr>
        <w:spacing w:line="360" w:lineRule="auto"/>
        <w:jc w:val="both"/>
        <w:rPr>
          <w:rFonts w:ascii="Arial" w:hAnsi="Arial" w:cs="Arial"/>
          <w:sz w:val="24"/>
          <w:szCs w:val="24"/>
        </w:rPr>
      </w:pPr>
      <w:r w:rsidRPr="00E00B11">
        <w:rPr>
          <w:rFonts w:ascii="Arial" w:hAnsi="Arial" w:cs="Arial"/>
          <w:sz w:val="24"/>
          <w:szCs w:val="24"/>
        </w:rPr>
        <w:t>El acceso a material como toallas sanitarias, tampones y copas menstruales.</w:t>
      </w:r>
    </w:p>
    <w:p w14:paraId="0D18EB4A" w14:textId="77777777" w:rsidR="00633E3A" w:rsidRPr="00E00B11" w:rsidRDefault="00633E3A" w:rsidP="00E00B11">
      <w:pPr>
        <w:pStyle w:val="Sinespaciado"/>
        <w:numPr>
          <w:ilvl w:val="0"/>
          <w:numId w:val="7"/>
        </w:numPr>
        <w:spacing w:line="360" w:lineRule="auto"/>
        <w:jc w:val="both"/>
        <w:rPr>
          <w:rFonts w:ascii="Arial" w:hAnsi="Arial" w:cs="Arial"/>
          <w:sz w:val="24"/>
          <w:szCs w:val="24"/>
        </w:rPr>
      </w:pPr>
      <w:r w:rsidRPr="00E00B11">
        <w:rPr>
          <w:rFonts w:ascii="Arial" w:hAnsi="Arial" w:cs="Arial"/>
          <w:sz w:val="24"/>
          <w:szCs w:val="24"/>
        </w:rPr>
        <w:t>Disponibilidad de entornos seguros y privados.</w:t>
      </w:r>
    </w:p>
    <w:p w14:paraId="10072DDC" w14:textId="77777777" w:rsidR="00633E3A" w:rsidRPr="00E00B11" w:rsidRDefault="00633E3A" w:rsidP="00E00B11">
      <w:pPr>
        <w:pStyle w:val="Sinespaciado"/>
        <w:numPr>
          <w:ilvl w:val="0"/>
          <w:numId w:val="7"/>
        </w:numPr>
        <w:spacing w:line="360" w:lineRule="auto"/>
        <w:jc w:val="both"/>
        <w:rPr>
          <w:rFonts w:ascii="Arial" w:hAnsi="Arial" w:cs="Arial"/>
          <w:sz w:val="24"/>
          <w:szCs w:val="24"/>
        </w:rPr>
      </w:pPr>
      <w:r w:rsidRPr="00E00B11">
        <w:rPr>
          <w:rFonts w:ascii="Arial" w:hAnsi="Arial" w:cs="Arial"/>
          <w:sz w:val="24"/>
          <w:szCs w:val="24"/>
        </w:rPr>
        <w:t>Acceso a educación en salud sexual y reproductiva que incluya el tema de la higiene y gestión menstrual, así como el manejo de malestares como cólicos, dolores musculares, dolor de cabeza, contracciones repentinas, entre otros.</w:t>
      </w:r>
    </w:p>
    <w:p w14:paraId="7E76F855" w14:textId="77777777" w:rsidR="00633E3A" w:rsidRPr="00E00B11" w:rsidRDefault="00633E3A" w:rsidP="00E00B11">
      <w:pPr>
        <w:pStyle w:val="Sinespaciado"/>
        <w:numPr>
          <w:ilvl w:val="0"/>
          <w:numId w:val="7"/>
        </w:numPr>
        <w:spacing w:line="360" w:lineRule="auto"/>
        <w:jc w:val="both"/>
        <w:rPr>
          <w:rFonts w:ascii="Arial" w:hAnsi="Arial" w:cs="Arial"/>
          <w:sz w:val="24"/>
          <w:szCs w:val="24"/>
        </w:rPr>
      </w:pPr>
      <w:r w:rsidRPr="00E00B11">
        <w:rPr>
          <w:rFonts w:ascii="Arial" w:hAnsi="Arial" w:cs="Arial"/>
          <w:sz w:val="24"/>
          <w:szCs w:val="24"/>
        </w:rPr>
        <w:t>Acceso a información y atención adecuada por trastornos relacionados con la menstruación.</w:t>
      </w:r>
    </w:p>
    <w:p w14:paraId="3521C38D" w14:textId="77777777" w:rsidR="00633E3A" w:rsidRPr="002C3C2A" w:rsidRDefault="00633E3A" w:rsidP="00633E3A">
      <w:pPr>
        <w:pStyle w:val="Sinespaciado"/>
        <w:spacing w:line="360" w:lineRule="auto"/>
        <w:jc w:val="both"/>
        <w:rPr>
          <w:rFonts w:ascii="Bell MT" w:hAnsi="Bell MT" w:cs="Arial"/>
          <w:sz w:val="24"/>
          <w:szCs w:val="24"/>
        </w:rPr>
      </w:pPr>
    </w:p>
    <w:p w14:paraId="6B57B6A3" w14:textId="77777777" w:rsidR="00633E3A" w:rsidRPr="008A274C" w:rsidRDefault="00633E3A" w:rsidP="00633E3A">
      <w:pPr>
        <w:pStyle w:val="Sinespaciado"/>
        <w:spacing w:line="360" w:lineRule="auto"/>
        <w:jc w:val="both"/>
        <w:rPr>
          <w:rFonts w:ascii="Arial" w:hAnsi="Arial" w:cs="Arial"/>
          <w:sz w:val="24"/>
          <w:szCs w:val="24"/>
        </w:rPr>
      </w:pPr>
      <w:r w:rsidRPr="008A274C">
        <w:rPr>
          <w:rFonts w:ascii="Arial" w:hAnsi="Arial" w:cs="Arial"/>
          <w:sz w:val="24"/>
          <w:szCs w:val="24"/>
        </w:rPr>
        <w:t>Si se puede cumplir con los objetivos planteados, podemos garantizar la permanencia y participación de niñas y adolescentes en los servicios educativos; y, con el suministro de productos y la creación de planes y programas con perspectiva de género, podemos eliminar en este aspecto, las desigualdades y discriminación hacia niñas, adolescentes y mujeres.</w:t>
      </w:r>
    </w:p>
    <w:p w14:paraId="1F0670D2" w14:textId="77777777" w:rsidR="00633E3A" w:rsidRPr="008A274C" w:rsidRDefault="00633E3A" w:rsidP="00633E3A">
      <w:pPr>
        <w:pStyle w:val="Sinespaciado"/>
        <w:spacing w:line="360" w:lineRule="auto"/>
        <w:jc w:val="both"/>
        <w:rPr>
          <w:rFonts w:ascii="Arial" w:hAnsi="Arial" w:cs="Arial"/>
          <w:sz w:val="24"/>
          <w:szCs w:val="24"/>
        </w:rPr>
      </w:pPr>
      <w:r w:rsidRPr="008A274C">
        <w:rPr>
          <w:rFonts w:ascii="Arial" w:hAnsi="Arial" w:cs="Arial"/>
          <w:sz w:val="24"/>
          <w:szCs w:val="24"/>
        </w:rPr>
        <w:t xml:space="preserve">En México, se han iniciado ya con procesos de reconocimiento de la gestión menstrual, como elemento para eliminar cierto tipo de desigualdades y discriminaciones. Es el caso de la iniciativa presentada conjuntamente </w:t>
      </w:r>
      <w:r w:rsidR="00D33684">
        <w:rPr>
          <w:rFonts w:ascii="Arial" w:hAnsi="Arial" w:cs="Arial"/>
          <w:sz w:val="24"/>
          <w:szCs w:val="24"/>
        </w:rPr>
        <w:t xml:space="preserve">ante el Congreso de la Unión </w:t>
      </w:r>
      <w:r w:rsidRPr="008A274C">
        <w:rPr>
          <w:rFonts w:ascii="Arial" w:hAnsi="Arial" w:cs="Arial"/>
          <w:sz w:val="24"/>
          <w:szCs w:val="24"/>
        </w:rPr>
        <w:t>en septiembre del 2020</w:t>
      </w:r>
      <w:r w:rsidR="00D33684">
        <w:rPr>
          <w:rFonts w:ascii="Arial" w:hAnsi="Arial" w:cs="Arial"/>
          <w:sz w:val="24"/>
          <w:szCs w:val="24"/>
        </w:rPr>
        <w:t>,</w:t>
      </w:r>
      <w:r w:rsidRPr="008A274C">
        <w:rPr>
          <w:rFonts w:ascii="Arial" w:hAnsi="Arial" w:cs="Arial"/>
          <w:sz w:val="24"/>
          <w:szCs w:val="24"/>
        </w:rPr>
        <w:t xml:space="preserve"> por </w:t>
      </w:r>
      <w:r w:rsidR="00D33684">
        <w:rPr>
          <w:rFonts w:ascii="Arial" w:hAnsi="Arial" w:cs="Arial"/>
          <w:sz w:val="24"/>
          <w:szCs w:val="24"/>
        </w:rPr>
        <w:t xml:space="preserve">los </w:t>
      </w:r>
      <w:r w:rsidRPr="008A274C">
        <w:rPr>
          <w:rFonts w:ascii="Arial" w:hAnsi="Arial" w:cs="Arial"/>
          <w:sz w:val="24"/>
          <w:szCs w:val="24"/>
        </w:rPr>
        <w:t>Diputados de los Grupos Parlamentarios de</w:t>
      </w:r>
      <w:r w:rsidR="00D33684">
        <w:rPr>
          <w:rFonts w:ascii="Arial" w:hAnsi="Arial" w:cs="Arial"/>
          <w:sz w:val="24"/>
          <w:szCs w:val="24"/>
        </w:rPr>
        <w:t>l PAN,</w:t>
      </w:r>
      <w:r w:rsidRPr="008A274C">
        <w:rPr>
          <w:rFonts w:ascii="Arial" w:hAnsi="Arial" w:cs="Arial"/>
          <w:sz w:val="24"/>
          <w:szCs w:val="24"/>
        </w:rPr>
        <w:t xml:space="preserve"> Movimiento Ciudadano, PRD, PES, Morena y PT, para reformar la Ley del Impuesto al Valor Agregado y establecer una tasa de cero por ciento de IVA a la compra de toallas sanitarias desechables, toallas de tela, compresas, tampones, </w:t>
      </w:r>
      <w:r w:rsidR="008A274C" w:rsidRPr="008A274C">
        <w:rPr>
          <w:rFonts w:ascii="Arial" w:hAnsi="Arial" w:cs="Arial"/>
          <w:sz w:val="24"/>
          <w:szCs w:val="24"/>
        </w:rPr>
        <w:t>pantis protectores</w:t>
      </w:r>
      <w:r w:rsidRPr="008A274C">
        <w:rPr>
          <w:rFonts w:ascii="Arial" w:hAnsi="Arial" w:cs="Arial"/>
          <w:sz w:val="24"/>
          <w:szCs w:val="24"/>
        </w:rPr>
        <w:t>, copas menstruales y cualquier otro bien destinado a la gestión menstrual.</w:t>
      </w:r>
    </w:p>
    <w:p w14:paraId="5522E774" w14:textId="77777777" w:rsidR="00633E3A" w:rsidRPr="002C3C2A" w:rsidRDefault="00633E3A" w:rsidP="00633E3A">
      <w:pPr>
        <w:pStyle w:val="Sinespaciado"/>
        <w:spacing w:line="360" w:lineRule="auto"/>
        <w:jc w:val="both"/>
        <w:rPr>
          <w:rFonts w:ascii="Bell MT" w:hAnsi="Bell MT" w:cs="Arial"/>
          <w:sz w:val="24"/>
          <w:szCs w:val="24"/>
        </w:rPr>
      </w:pPr>
    </w:p>
    <w:p w14:paraId="37162BB3" w14:textId="77777777" w:rsidR="00633E3A" w:rsidRPr="008A274C" w:rsidRDefault="00633E3A" w:rsidP="00633E3A">
      <w:pPr>
        <w:pStyle w:val="Sinespaciado"/>
        <w:spacing w:line="360" w:lineRule="auto"/>
        <w:jc w:val="both"/>
        <w:rPr>
          <w:rFonts w:ascii="Arial" w:hAnsi="Arial" w:cs="Arial"/>
          <w:sz w:val="24"/>
          <w:szCs w:val="24"/>
        </w:rPr>
      </w:pPr>
      <w:r w:rsidRPr="008A274C">
        <w:rPr>
          <w:rFonts w:ascii="Arial" w:hAnsi="Arial" w:cs="Arial"/>
          <w:sz w:val="24"/>
          <w:szCs w:val="24"/>
        </w:rPr>
        <w:t xml:space="preserve">Otro caso relevante son las reformas hechas a la Ley de Educación del Estado de Michoacán de Ocampo, para facilitar de forma gradual y progresiva, el acceso gratuito a los productos de gestión menstrual para niñas, mujeres y personas menstruantes, en las escuelas públicas pertenecientes al sistema educativo estatal; </w:t>
      </w:r>
      <w:r w:rsidRPr="008A274C">
        <w:rPr>
          <w:rFonts w:ascii="Arial" w:hAnsi="Arial" w:cs="Arial"/>
          <w:sz w:val="24"/>
          <w:szCs w:val="24"/>
        </w:rPr>
        <w:lastRenderedPageBreak/>
        <w:t>incluir en programas escolares la educación menstrual; otorgar becas y demás apoyos económicos para este tipo de gestión, priorizando a las y los educandos que enfrenten condiciones económicas y sociales que les impidan ejercer su derecho a la educación; y, garantizar la gestión menstrual de forma gradual y progresiva de acuerdo con la suficiencia presupuestal, priorizando comunidades indígenas y comunidades de alta y muy alta marginación.</w:t>
      </w:r>
    </w:p>
    <w:p w14:paraId="689754B5" w14:textId="77777777" w:rsidR="00633E3A" w:rsidRPr="002C3C2A" w:rsidRDefault="00633E3A" w:rsidP="00633E3A">
      <w:pPr>
        <w:pStyle w:val="Sinespaciado"/>
        <w:spacing w:line="360" w:lineRule="auto"/>
        <w:jc w:val="both"/>
        <w:rPr>
          <w:rFonts w:ascii="Bell MT" w:hAnsi="Bell MT" w:cs="Arial"/>
          <w:sz w:val="24"/>
          <w:szCs w:val="24"/>
        </w:rPr>
      </w:pPr>
    </w:p>
    <w:p w14:paraId="10998610" w14:textId="77777777" w:rsidR="00633E3A" w:rsidRPr="008A274C" w:rsidRDefault="00633E3A" w:rsidP="00633E3A">
      <w:pPr>
        <w:pStyle w:val="Sinespaciado"/>
        <w:spacing w:line="360" w:lineRule="auto"/>
        <w:jc w:val="both"/>
        <w:rPr>
          <w:rFonts w:ascii="Arial" w:hAnsi="Arial" w:cs="Arial"/>
          <w:sz w:val="24"/>
          <w:szCs w:val="24"/>
        </w:rPr>
      </w:pPr>
      <w:r w:rsidRPr="008A274C">
        <w:rPr>
          <w:rFonts w:ascii="Arial" w:hAnsi="Arial" w:cs="Arial"/>
          <w:sz w:val="24"/>
          <w:szCs w:val="24"/>
        </w:rPr>
        <w:t>En el Congreso de la Ciudad de México, actualmente se está analizando una iniciativa de reforma a su Ley de Salud, donde se incluye el reconocimiento de la gestión de higiene menstrual como parte de los derechos reproductivos de las niñas, adolescentes y mujeres; el suministro efectivo, gratuito e irrestricto de productos para la gestión menstrual; servicios de consejería médica y social en materia de la atención a la salud sexual, reproductiva y de gestión menstrual; la realización de campañas; y, la provisión en ámbitos escolares de información veraz, detallada y basada en evidencia científica sobre la menstruación, todo con el fin de remover preconceptos y estigmas que refuerzan la brecha de desigualdad entre hombres y mujeres.</w:t>
      </w:r>
    </w:p>
    <w:p w14:paraId="6CB8D346" w14:textId="77777777" w:rsidR="00633E3A" w:rsidRPr="002C3C2A" w:rsidRDefault="00633E3A" w:rsidP="00633E3A">
      <w:pPr>
        <w:pStyle w:val="Sinespaciado"/>
        <w:spacing w:line="360" w:lineRule="auto"/>
        <w:jc w:val="both"/>
        <w:rPr>
          <w:rFonts w:ascii="Bell MT" w:hAnsi="Bell MT" w:cs="Arial"/>
          <w:sz w:val="24"/>
          <w:szCs w:val="24"/>
        </w:rPr>
      </w:pPr>
    </w:p>
    <w:p w14:paraId="098E1EDE" w14:textId="77777777" w:rsidR="0044384A" w:rsidRPr="0044384A" w:rsidRDefault="0044384A" w:rsidP="00633E3A">
      <w:pPr>
        <w:pStyle w:val="Sinespaciado"/>
        <w:spacing w:line="360" w:lineRule="auto"/>
        <w:jc w:val="both"/>
        <w:rPr>
          <w:rFonts w:ascii="Arial" w:hAnsi="Arial" w:cs="Arial"/>
          <w:sz w:val="24"/>
          <w:szCs w:val="24"/>
        </w:rPr>
      </w:pPr>
      <w:r w:rsidRPr="0044384A">
        <w:rPr>
          <w:rFonts w:ascii="Arial" w:hAnsi="Arial" w:cs="Arial"/>
          <w:sz w:val="24"/>
          <w:szCs w:val="24"/>
        </w:rPr>
        <w:t>En razón de lo anterior, someto a la consideración de esta H. Soberanía el presente proyecto de punto de acuerdo, esperando sea aprobado en sus términos.</w:t>
      </w:r>
    </w:p>
    <w:p w14:paraId="5D02E2C6" w14:textId="77777777" w:rsidR="00B64D27" w:rsidRDefault="00B64D27" w:rsidP="00633E3A">
      <w:pPr>
        <w:pStyle w:val="Sinespaciado"/>
        <w:spacing w:line="360" w:lineRule="auto"/>
        <w:jc w:val="center"/>
        <w:rPr>
          <w:rFonts w:ascii="Arial" w:hAnsi="Arial" w:cs="Arial"/>
          <w:b/>
          <w:sz w:val="24"/>
          <w:szCs w:val="24"/>
        </w:rPr>
      </w:pPr>
    </w:p>
    <w:p w14:paraId="3AB136EF" w14:textId="5447AE9F" w:rsidR="00633E3A" w:rsidRPr="00E25026" w:rsidRDefault="00633E3A" w:rsidP="00633E3A">
      <w:pPr>
        <w:pStyle w:val="Sinespaciado"/>
        <w:spacing w:line="360" w:lineRule="auto"/>
        <w:jc w:val="center"/>
        <w:rPr>
          <w:rFonts w:ascii="Arial" w:hAnsi="Arial" w:cs="Arial"/>
          <w:b/>
          <w:sz w:val="24"/>
          <w:szCs w:val="24"/>
        </w:rPr>
      </w:pPr>
      <w:r w:rsidRPr="00E25026">
        <w:rPr>
          <w:rFonts w:ascii="Arial" w:hAnsi="Arial" w:cs="Arial"/>
          <w:b/>
          <w:sz w:val="24"/>
          <w:szCs w:val="24"/>
        </w:rPr>
        <w:t>ATENTAMENTE</w:t>
      </w:r>
    </w:p>
    <w:p w14:paraId="3B953DF3" w14:textId="77777777" w:rsidR="00633E3A" w:rsidRPr="00E25026" w:rsidRDefault="00633E3A" w:rsidP="00633E3A">
      <w:pPr>
        <w:pStyle w:val="Sinespaciado"/>
        <w:spacing w:line="360" w:lineRule="auto"/>
        <w:jc w:val="center"/>
        <w:rPr>
          <w:rFonts w:ascii="Arial" w:hAnsi="Arial" w:cs="Arial"/>
          <w:b/>
          <w:sz w:val="24"/>
          <w:szCs w:val="24"/>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568"/>
        <w:gridCol w:w="3519"/>
        <w:gridCol w:w="895"/>
      </w:tblGrid>
      <w:tr w:rsidR="00E25026" w14:paraId="5D7AD7FA" w14:textId="77777777" w:rsidTr="00E25026">
        <w:tc>
          <w:tcPr>
            <w:tcW w:w="4414" w:type="dxa"/>
            <w:gridSpan w:val="2"/>
          </w:tcPr>
          <w:p w14:paraId="677665EC" w14:textId="77777777" w:rsidR="00E25026" w:rsidRPr="000C3B3A" w:rsidRDefault="00E25026" w:rsidP="00E25026">
            <w:pPr>
              <w:pStyle w:val="Sinespaciado"/>
              <w:spacing w:line="360" w:lineRule="auto"/>
              <w:jc w:val="center"/>
              <w:rPr>
                <w:rFonts w:ascii="Arial" w:hAnsi="Arial" w:cs="Arial"/>
                <w:b/>
                <w:lang w:val="en-US"/>
              </w:rPr>
            </w:pPr>
          </w:p>
          <w:p w14:paraId="4430F5FC" w14:textId="77777777" w:rsidR="00E25026" w:rsidRPr="000C3B3A" w:rsidRDefault="00E25026" w:rsidP="00E25026">
            <w:pPr>
              <w:pStyle w:val="Sinespaciado"/>
              <w:spacing w:line="360" w:lineRule="auto"/>
              <w:jc w:val="center"/>
              <w:rPr>
                <w:rFonts w:ascii="Arial" w:hAnsi="Arial" w:cs="Arial"/>
                <w:b/>
                <w:lang w:val="en-US"/>
              </w:rPr>
            </w:pPr>
          </w:p>
          <w:p w14:paraId="2559A9ED" w14:textId="77777777" w:rsidR="00E25026" w:rsidRPr="000C3B3A" w:rsidRDefault="00E25026" w:rsidP="00E25026">
            <w:pPr>
              <w:pStyle w:val="Sinespaciado"/>
              <w:spacing w:line="360" w:lineRule="auto"/>
              <w:jc w:val="center"/>
              <w:rPr>
                <w:rFonts w:ascii="Arial" w:hAnsi="Arial" w:cs="Arial"/>
                <w:b/>
                <w:lang w:val="en-US"/>
              </w:rPr>
            </w:pPr>
            <w:r w:rsidRPr="000C3B3A">
              <w:rPr>
                <w:rFonts w:ascii="Arial" w:hAnsi="Arial" w:cs="Arial"/>
                <w:b/>
                <w:lang w:val="en-US"/>
              </w:rPr>
              <w:t>________________________________</w:t>
            </w:r>
          </w:p>
          <w:p w14:paraId="7BD8B9B8" w14:textId="77777777" w:rsidR="00E25026" w:rsidRPr="000C3B3A" w:rsidRDefault="00E25026" w:rsidP="00E25026">
            <w:pPr>
              <w:pStyle w:val="Sinespaciado"/>
              <w:spacing w:line="360" w:lineRule="auto"/>
              <w:jc w:val="center"/>
              <w:rPr>
                <w:rFonts w:ascii="Arial" w:hAnsi="Arial" w:cs="Arial"/>
                <w:b/>
                <w:lang w:val="en-US"/>
              </w:rPr>
            </w:pPr>
            <w:r w:rsidRPr="000C3B3A">
              <w:rPr>
                <w:rFonts w:ascii="Arial" w:hAnsi="Arial" w:cs="Arial"/>
                <w:b/>
                <w:lang w:val="en-US"/>
              </w:rPr>
              <w:t>Dip. Ingrid K. Schemelensky Castro</w:t>
            </w:r>
          </w:p>
        </w:tc>
        <w:tc>
          <w:tcPr>
            <w:tcW w:w="4414" w:type="dxa"/>
            <w:gridSpan w:val="2"/>
          </w:tcPr>
          <w:p w14:paraId="4459B2C4" w14:textId="77777777" w:rsidR="00E25026" w:rsidRPr="000C3B3A" w:rsidRDefault="00E25026" w:rsidP="00E25026">
            <w:pPr>
              <w:pStyle w:val="Sinespaciado"/>
              <w:spacing w:line="360" w:lineRule="auto"/>
              <w:jc w:val="center"/>
              <w:rPr>
                <w:rFonts w:ascii="Arial" w:hAnsi="Arial" w:cs="Arial"/>
                <w:b/>
                <w:lang w:val="en-US"/>
              </w:rPr>
            </w:pPr>
          </w:p>
          <w:p w14:paraId="402BEAD6" w14:textId="77777777" w:rsidR="00E25026" w:rsidRPr="000C3B3A" w:rsidRDefault="00E25026" w:rsidP="00E25026">
            <w:pPr>
              <w:pStyle w:val="Sinespaciado"/>
              <w:spacing w:line="360" w:lineRule="auto"/>
              <w:jc w:val="center"/>
              <w:rPr>
                <w:rFonts w:ascii="Arial" w:hAnsi="Arial" w:cs="Arial"/>
                <w:b/>
                <w:lang w:val="en-US"/>
              </w:rPr>
            </w:pPr>
          </w:p>
          <w:p w14:paraId="6FDCE137" w14:textId="77777777" w:rsidR="00E25026" w:rsidRDefault="00E25026" w:rsidP="00E25026">
            <w:pPr>
              <w:pStyle w:val="Sinespaciado"/>
              <w:spacing w:line="360" w:lineRule="auto"/>
              <w:jc w:val="center"/>
              <w:rPr>
                <w:rFonts w:ascii="Arial" w:hAnsi="Arial" w:cs="Arial"/>
                <w:b/>
              </w:rPr>
            </w:pPr>
            <w:r>
              <w:rPr>
                <w:rFonts w:ascii="Arial" w:hAnsi="Arial" w:cs="Arial"/>
                <w:b/>
              </w:rPr>
              <w:t>___________________________</w:t>
            </w:r>
          </w:p>
          <w:p w14:paraId="07B8F425" w14:textId="77777777" w:rsidR="00E25026" w:rsidRPr="00E25026" w:rsidRDefault="00E25026" w:rsidP="00E25026">
            <w:pPr>
              <w:pStyle w:val="Sinespaciado"/>
              <w:spacing w:line="360" w:lineRule="auto"/>
              <w:jc w:val="center"/>
              <w:rPr>
                <w:rFonts w:ascii="Arial" w:hAnsi="Arial" w:cs="Arial"/>
                <w:b/>
              </w:rPr>
            </w:pPr>
            <w:r w:rsidRPr="00E25026">
              <w:rPr>
                <w:rFonts w:ascii="Arial" w:hAnsi="Arial" w:cs="Arial"/>
                <w:b/>
              </w:rPr>
              <w:t>Dip</w:t>
            </w:r>
            <w:r>
              <w:rPr>
                <w:rFonts w:ascii="Arial" w:hAnsi="Arial" w:cs="Arial"/>
                <w:b/>
              </w:rPr>
              <w:t>.</w:t>
            </w:r>
            <w:r w:rsidRPr="00E25026">
              <w:rPr>
                <w:rFonts w:ascii="Arial" w:hAnsi="Arial" w:cs="Arial"/>
                <w:b/>
              </w:rPr>
              <w:t xml:space="preserve"> Enrique Vargas del Villar</w:t>
            </w:r>
          </w:p>
        </w:tc>
      </w:tr>
      <w:tr w:rsidR="00633E3A" w:rsidRPr="00E25026" w14:paraId="433233F7" w14:textId="77777777" w:rsidTr="00122A02">
        <w:tc>
          <w:tcPr>
            <w:tcW w:w="846" w:type="dxa"/>
          </w:tcPr>
          <w:p w14:paraId="7504D259" w14:textId="77777777" w:rsidR="00633E3A" w:rsidRPr="00E25026" w:rsidRDefault="00633E3A" w:rsidP="00122A02">
            <w:pPr>
              <w:pStyle w:val="Sinespaciado"/>
              <w:spacing w:line="360" w:lineRule="auto"/>
              <w:jc w:val="center"/>
              <w:rPr>
                <w:rFonts w:ascii="Arial" w:hAnsi="Arial" w:cs="Arial"/>
                <w:b/>
                <w:sz w:val="24"/>
                <w:szCs w:val="24"/>
              </w:rPr>
            </w:pPr>
          </w:p>
        </w:tc>
        <w:tc>
          <w:tcPr>
            <w:tcW w:w="7087" w:type="dxa"/>
            <w:gridSpan w:val="2"/>
          </w:tcPr>
          <w:p w14:paraId="55068496" w14:textId="77777777" w:rsidR="00633E3A" w:rsidRPr="00E25026" w:rsidRDefault="00633E3A" w:rsidP="00122A02">
            <w:pPr>
              <w:pStyle w:val="Sinespaciado"/>
              <w:spacing w:line="360" w:lineRule="auto"/>
              <w:jc w:val="center"/>
              <w:rPr>
                <w:rFonts w:ascii="Arial" w:hAnsi="Arial" w:cs="Arial"/>
                <w:b/>
                <w:sz w:val="24"/>
                <w:szCs w:val="24"/>
              </w:rPr>
            </w:pPr>
          </w:p>
        </w:tc>
        <w:tc>
          <w:tcPr>
            <w:tcW w:w="895" w:type="dxa"/>
          </w:tcPr>
          <w:p w14:paraId="761949D4" w14:textId="77777777" w:rsidR="00633E3A" w:rsidRPr="00E25026" w:rsidRDefault="00633E3A" w:rsidP="00122A02">
            <w:pPr>
              <w:pStyle w:val="Sinespaciado"/>
              <w:spacing w:line="360" w:lineRule="auto"/>
              <w:jc w:val="center"/>
              <w:rPr>
                <w:rFonts w:ascii="Arial" w:hAnsi="Arial" w:cs="Arial"/>
                <w:b/>
                <w:sz w:val="24"/>
                <w:szCs w:val="24"/>
              </w:rPr>
            </w:pPr>
          </w:p>
        </w:tc>
      </w:tr>
    </w:tbl>
    <w:p w14:paraId="15B6B071" w14:textId="77777777" w:rsidR="006225E8" w:rsidRDefault="006225E8" w:rsidP="00B95F41">
      <w:pPr>
        <w:jc w:val="center"/>
        <w:rPr>
          <w:rFonts w:ascii="Arial" w:hAnsi="Arial" w:cs="Arial"/>
          <w:b/>
          <w:sz w:val="24"/>
          <w:szCs w:val="24"/>
        </w:rPr>
      </w:pPr>
      <w:bookmarkStart w:id="6" w:name="_Hlk116376403"/>
    </w:p>
    <w:p w14:paraId="45503667" w14:textId="1C9B953A" w:rsidR="00B95F41" w:rsidRPr="0085690F" w:rsidRDefault="00B95F41" w:rsidP="00031F89">
      <w:pPr>
        <w:pStyle w:val="Ttulo4"/>
      </w:pPr>
      <w:r w:rsidRPr="0085690F">
        <w:lastRenderedPageBreak/>
        <w:t>PUNTO DE ACUERDO</w:t>
      </w:r>
    </w:p>
    <w:p w14:paraId="16A6AE28" w14:textId="52C2BE0A" w:rsidR="00B95F41" w:rsidRDefault="00B95F41" w:rsidP="00E8235F">
      <w:pPr>
        <w:spacing w:line="276" w:lineRule="auto"/>
        <w:jc w:val="both"/>
        <w:rPr>
          <w:rFonts w:ascii="Arial" w:hAnsi="Arial" w:cs="Arial"/>
          <w:b/>
          <w:sz w:val="24"/>
          <w:szCs w:val="24"/>
        </w:rPr>
      </w:pPr>
      <w:r w:rsidRPr="00B64D27">
        <w:rPr>
          <w:rFonts w:ascii="Arial" w:hAnsi="Arial" w:cs="Arial"/>
          <w:b/>
          <w:sz w:val="24"/>
          <w:szCs w:val="24"/>
        </w:rPr>
        <w:t>LA H. "LXI" LEGISLATURA EN EJERCICIO DE LAS FACULTADES QUE LE</w:t>
      </w:r>
      <w:r w:rsidR="00E8235F" w:rsidRPr="00B64D27">
        <w:rPr>
          <w:rFonts w:ascii="Arial" w:hAnsi="Arial" w:cs="Arial"/>
          <w:b/>
          <w:sz w:val="24"/>
          <w:szCs w:val="24"/>
        </w:rPr>
        <w:t xml:space="preserve"> </w:t>
      </w:r>
      <w:r w:rsidRPr="00B64D27">
        <w:rPr>
          <w:rFonts w:ascii="Arial" w:hAnsi="Arial" w:cs="Arial"/>
          <w:b/>
          <w:sz w:val="24"/>
          <w:szCs w:val="24"/>
        </w:rPr>
        <w:t>CONFIEREN LOS ARTÍCULOS 57 Y 61 FRACCIÓN I DE LA CONSTITUCIÓN</w:t>
      </w:r>
      <w:r w:rsidR="00E8235F" w:rsidRPr="00B64D27">
        <w:rPr>
          <w:rFonts w:ascii="Arial" w:hAnsi="Arial" w:cs="Arial"/>
          <w:b/>
          <w:sz w:val="24"/>
          <w:szCs w:val="24"/>
        </w:rPr>
        <w:t xml:space="preserve"> </w:t>
      </w:r>
      <w:r w:rsidRPr="00B64D27">
        <w:rPr>
          <w:rFonts w:ascii="Arial" w:hAnsi="Arial" w:cs="Arial"/>
          <w:b/>
          <w:sz w:val="24"/>
          <w:szCs w:val="24"/>
        </w:rPr>
        <w:t>POLÍTICA DEL ESTADO LIBRE Y SOBERANO DE MÉXICO Y 38 FRACCIÓN IV</w:t>
      </w:r>
      <w:r w:rsidR="00E8235F" w:rsidRPr="00B64D27">
        <w:rPr>
          <w:rFonts w:ascii="Arial" w:hAnsi="Arial" w:cs="Arial"/>
          <w:b/>
          <w:sz w:val="24"/>
          <w:szCs w:val="24"/>
        </w:rPr>
        <w:t xml:space="preserve"> </w:t>
      </w:r>
      <w:r w:rsidRPr="00B64D27">
        <w:rPr>
          <w:rFonts w:ascii="Arial" w:hAnsi="Arial" w:cs="Arial"/>
          <w:b/>
          <w:sz w:val="24"/>
          <w:szCs w:val="24"/>
        </w:rPr>
        <w:t>DE LA LEY ORGÁNICA DEL PODER LEGISLATIVO DEL ESTADO LIBRE Y</w:t>
      </w:r>
      <w:r w:rsidR="00E8235F" w:rsidRPr="00B64D27">
        <w:rPr>
          <w:rFonts w:ascii="Arial" w:hAnsi="Arial" w:cs="Arial"/>
          <w:b/>
          <w:sz w:val="24"/>
          <w:szCs w:val="24"/>
        </w:rPr>
        <w:t xml:space="preserve"> </w:t>
      </w:r>
      <w:r w:rsidRPr="00B64D27">
        <w:rPr>
          <w:rFonts w:ascii="Arial" w:hAnsi="Arial" w:cs="Arial"/>
          <w:b/>
          <w:sz w:val="24"/>
          <w:szCs w:val="24"/>
        </w:rPr>
        <w:t>SOBERANO DE MÉXICO, HA TENIDO A BIEN EMITIR EL SIGUIENTE:</w:t>
      </w:r>
    </w:p>
    <w:p w14:paraId="64331CE2" w14:textId="77777777" w:rsidR="00B95F41" w:rsidRDefault="00B95F41" w:rsidP="00F42FF2">
      <w:pPr>
        <w:spacing w:line="276" w:lineRule="auto"/>
        <w:jc w:val="center"/>
        <w:rPr>
          <w:rFonts w:ascii="Arial" w:hAnsi="Arial" w:cs="Arial"/>
          <w:b/>
          <w:sz w:val="24"/>
          <w:szCs w:val="24"/>
        </w:rPr>
      </w:pPr>
      <w:r w:rsidRPr="0085690F">
        <w:rPr>
          <w:rFonts w:ascii="Arial" w:hAnsi="Arial" w:cs="Arial"/>
          <w:b/>
          <w:sz w:val="24"/>
          <w:szCs w:val="24"/>
        </w:rPr>
        <w:t>A C U E R D O</w:t>
      </w:r>
    </w:p>
    <w:p w14:paraId="3908E4BA" w14:textId="59563BEB" w:rsidR="003C4969" w:rsidRPr="00B64D27" w:rsidRDefault="000C3B3A" w:rsidP="00B64D27">
      <w:pPr>
        <w:spacing w:after="0" w:line="360" w:lineRule="auto"/>
        <w:jc w:val="both"/>
        <w:rPr>
          <w:rFonts w:ascii="Arial" w:hAnsi="Arial" w:cs="Arial"/>
          <w:sz w:val="24"/>
          <w:szCs w:val="24"/>
        </w:rPr>
      </w:pPr>
      <w:r w:rsidRPr="00B64D27">
        <w:rPr>
          <w:rFonts w:ascii="Arial" w:hAnsi="Arial" w:cs="Arial"/>
          <w:b/>
          <w:sz w:val="24"/>
          <w:szCs w:val="24"/>
        </w:rPr>
        <w:t>ÚNICO</w:t>
      </w:r>
      <w:r w:rsidR="00B95F41" w:rsidRPr="00B64D27">
        <w:rPr>
          <w:rFonts w:ascii="Arial" w:hAnsi="Arial" w:cs="Arial"/>
          <w:b/>
          <w:sz w:val="24"/>
          <w:szCs w:val="24"/>
        </w:rPr>
        <w:t>. –</w:t>
      </w:r>
      <w:r w:rsidR="00B95F41" w:rsidRPr="00B64D27">
        <w:rPr>
          <w:rFonts w:ascii="Arial" w:hAnsi="Arial" w:cs="Arial"/>
          <w:sz w:val="24"/>
          <w:szCs w:val="24"/>
        </w:rPr>
        <w:t xml:space="preserve"> </w:t>
      </w:r>
      <w:r w:rsidRPr="00B64D27">
        <w:rPr>
          <w:rFonts w:ascii="Arial" w:hAnsi="Arial" w:cs="Arial"/>
          <w:sz w:val="24"/>
          <w:szCs w:val="24"/>
        </w:rPr>
        <w:t>Se exhorta</w:t>
      </w:r>
      <w:r w:rsidR="00B95F41" w:rsidRPr="00B64D27">
        <w:rPr>
          <w:rFonts w:ascii="Arial" w:hAnsi="Arial" w:cs="Arial"/>
          <w:sz w:val="24"/>
          <w:szCs w:val="24"/>
        </w:rPr>
        <w:t xml:space="preserve">  </w:t>
      </w:r>
      <w:r w:rsidR="0044384A" w:rsidRPr="00B64D27">
        <w:rPr>
          <w:rFonts w:ascii="Arial" w:hAnsi="Arial" w:cs="Arial"/>
          <w:sz w:val="24"/>
          <w:szCs w:val="24"/>
        </w:rPr>
        <w:t xml:space="preserve">a los Titulares de las Secretarias de Finanzas, de Salud y  de Educación </w:t>
      </w:r>
      <w:r w:rsidR="00AD5D07" w:rsidRPr="00B64D27">
        <w:rPr>
          <w:rFonts w:ascii="Arial" w:hAnsi="Arial" w:cs="Arial"/>
          <w:sz w:val="24"/>
          <w:szCs w:val="24"/>
        </w:rPr>
        <w:t xml:space="preserve">del Gobierno del Estado de México, </w:t>
      </w:r>
      <w:r w:rsidR="0044384A" w:rsidRPr="00B64D27">
        <w:rPr>
          <w:rFonts w:ascii="Arial" w:hAnsi="Arial" w:cs="Arial"/>
          <w:sz w:val="24"/>
          <w:szCs w:val="24"/>
        </w:rPr>
        <w:t>para que en el ámbito de sus respectivas atribuciones y competencias, armonicen y contemplen en la Iniciativa de Proyecto del Presupuesto de Egresos del</w:t>
      </w:r>
      <w:r w:rsidR="009D51A4" w:rsidRPr="00B64D27">
        <w:rPr>
          <w:rFonts w:ascii="Arial" w:hAnsi="Arial" w:cs="Arial"/>
          <w:sz w:val="24"/>
          <w:szCs w:val="24"/>
        </w:rPr>
        <w:t xml:space="preserve"> Gobierno del</w:t>
      </w:r>
      <w:r w:rsidR="0044384A" w:rsidRPr="00B64D27">
        <w:rPr>
          <w:rFonts w:ascii="Arial" w:hAnsi="Arial" w:cs="Arial"/>
          <w:sz w:val="24"/>
          <w:szCs w:val="24"/>
        </w:rPr>
        <w:t xml:space="preserve"> Estado de México para el Ejercicio  2023, los principios de Perspectiva de Género y Transversalidad de Derechos Humanos </w:t>
      </w:r>
      <w:r w:rsidR="003C4969" w:rsidRPr="00B64D27">
        <w:rPr>
          <w:rFonts w:ascii="Arial" w:hAnsi="Arial" w:cs="Arial"/>
          <w:sz w:val="24"/>
          <w:szCs w:val="24"/>
        </w:rPr>
        <w:t xml:space="preserve">y </w:t>
      </w:r>
      <w:r w:rsidR="009D51A4" w:rsidRPr="00B64D27">
        <w:rPr>
          <w:rFonts w:ascii="Arial" w:hAnsi="Arial" w:cs="Arial"/>
          <w:sz w:val="24"/>
          <w:szCs w:val="24"/>
        </w:rPr>
        <w:t>asignen recursos suficientes y necesarios en</w:t>
      </w:r>
      <w:r w:rsidR="003C4969" w:rsidRPr="00B64D27">
        <w:rPr>
          <w:rFonts w:ascii="Arial" w:hAnsi="Arial" w:cs="Arial"/>
          <w:sz w:val="24"/>
          <w:szCs w:val="24"/>
        </w:rPr>
        <w:t xml:space="preserve"> las partidas presupuestales correspondientes </w:t>
      </w:r>
      <w:r w:rsidR="0044384A" w:rsidRPr="00B64D27">
        <w:rPr>
          <w:rFonts w:ascii="Arial" w:hAnsi="Arial" w:cs="Arial"/>
          <w:sz w:val="24"/>
          <w:szCs w:val="24"/>
        </w:rPr>
        <w:t>para suministrar productos para la gestión menstrual</w:t>
      </w:r>
      <w:r w:rsidR="003C4969" w:rsidRPr="00B64D27">
        <w:rPr>
          <w:rFonts w:ascii="Arial" w:hAnsi="Arial" w:cs="Arial"/>
          <w:sz w:val="24"/>
          <w:szCs w:val="24"/>
        </w:rPr>
        <w:t xml:space="preserve"> a niñas, adolescentes y mujeres que así lo requieran y lo soliciten en los centros escolares y de salud pública pertenecientes a</w:t>
      </w:r>
      <w:r w:rsidR="00AD5D07" w:rsidRPr="00B64D27">
        <w:rPr>
          <w:rFonts w:ascii="Arial" w:hAnsi="Arial" w:cs="Arial"/>
          <w:sz w:val="24"/>
          <w:szCs w:val="24"/>
        </w:rPr>
        <w:t xml:space="preserve"> </w:t>
      </w:r>
      <w:r w:rsidR="003C4969" w:rsidRPr="00B64D27">
        <w:rPr>
          <w:rFonts w:ascii="Arial" w:hAnsi="Arial" w:cs="Arial"/>
          <w:sz w:val="24"/>
          <w:szCs w:val="24"/>
        </w:rPr>
        <w:t>l</w:t>
      </w:r>
      <w:r w:rsidR="00AD5D07" w:rsidRPr="00B64D27">
        <w:rPr>
          <w:rFonts w:ascii="Arial" w:hAnsi="Arial" w:cs="Arial"/>
          <w:sz w:val="24"/>
          <w:szCs w:val="24"/>
        </w:rPr>
        <w:t>os sistemas de Salud y Educativo del</w:t>
      </w:r>
      <w:r w:rsidR="003C4969" w:rsidRPr="00B64D27">
        <w:rPr>
          <w:rFonts w:ascii="Arial" w:hAnsi="Arial" w:cs="Arial"/>
          <w:sz w:val="24"/>
          <w:szCs w:val="24"/>
        </w:rPr>
        <w:t xml:space="preserve"> Gobierno del Estado de México, promoviendo con ello su permanencia y participación en los servicios educativos y en su desarrollo social y laboral.</w:t>
      </w:r>
    </w:p>
    <w:p w14:paraId="79A11BD2" w14:textId="14B28B61" w:rsidR="00B95F41" w:rsidRPr="00B64D27" w:rsidRDefault="00746916" w:rsidP="00B64D27">
      <w:pPr>
        <w:tabs>
          <w:tab w:val="left" w:pos="3045"/>
          <w:tab w:val="center" w:pos="4419"/>
        </w:tabs>
        <w:spacing w:after="0" w:line="360" w:lineRule="auto"/>
        <w:rPr>
          <w:rFonts w:ascii="Arial" w:hAnsi="Arial" w:cs="Arial"/>
          <w:b/>
          <w:sz w:val="24"/>
          <w:szCs w:val="24"/>
        </w:rPr>
      </w:pPr>
      <w:r>
        <w:rPr>
          <w:rFonts w:ascii="Arial" w:hAnsi="Arial" w:cs="Arial"/>
          <w:b/>
        </w:rPr>
        <w:tab/>
      </w:r>
      <w:r>
        <w:rPr>
          <w:rFonts w:ascii="Arial" w:hAnsi="Arial" w:cs="Arial"/>
          <w:b/>
        </w:rPr>
        <w:tab/>
      </w:r>
      <w:r w:rsidR="00B95F41" w:rsidRPr="00B64D27">
        <w:rPr>
          <w:rFonts w:ascii="Arial" w:hAnsi="Arial" w:cs="Arial"/>
          <w:b/>
          <w:sz w:val="24"/>
          <w:szCs w:val="24"/>
        </w:rPr>
        <w:t>TRANSITORIOS</w:t>
      </w:r>
    </w:p>
    <w:p w14:paraId="2099D45E" w14:textId="77777777" w:rsidR="00B64D27" w:rsidRPr="00B64D27" w:rsidRDefault="00B64D27" w:rsidP="00B64D27">
      <w:pPr>
        <w:tabs>
          <w:tab w:val="left" w:pos="3045"/>
          <w:tab w:val="center" w:pos="4419"/>
        </w:tabs>
        <w:spacing w:after="0" w:line="360" w:lineRule="auto"/>
        <w:rPr>
          <w:rFonts w:ascii="Arial" w:hAnsi="Arial" w:cs="Arial"/>
          <w:b/>
          <w:sz w:val="24"/>
          <w:szCs w:val="24"/>
        </w:rPr>
      </w:pPr>
    </w:p>
    <w:p w14:paraId="34B54206" w14:textId="77777777" w:rsidR="00B95F41" w:rsidRPr="00B64D27" w:rsidRDefault="00B95F41" w:rsidP="00B64D27">
      <w:pPr>
        <w:spacing w:after="0" w:line="360" w:lineRule="auto"/>
        <w:jc w:val="both"/>
        <w:rPr>
          <w:rFonts w:ascii="Arial" w:hAnsi="Arial" w:cs="Arial"/>
          <w:b/>
          <w:sz w:val="24"/>
          <w:szCs w:val="24"/>
        </w:rPr>
      </w:pPr>
      <w:r w:rsidRPr="00B64D27">
        <w:rPr>
          <w:rFonts w:ascii="Arial" w:hAnsi="Arial" w:cs="Arial"/>
          <w:b/>
          <w:sz w:val="24"/>
          <w:szCs w:val="24"/>
        </w:rPr>
        <w:t>PRIMERO</w:t>
      </w:r>
      <w:r w:rsidRPr="00B64D27">
        <w:rPr>
          <w:rFonts w:ascii="Arial" w:hAnsi="Arial" w:cs="Arial"/>
          <w:sz w:val="24"/>
          <w:szCs w:val="24"/>
        </w:rPr>
        <w:t>. Publíquese el presente Acuerdo en el Periódico Oficial “Gaceta</w:t>
      </w:r>
      <w:r w:rsidR="008671E7" w:rsidRPr="00B64D27">
        <w:rPr>
          <w:rFonts w:ascii="Arial" w:hAnsi="Arial" w:cs="Arial"/>
          <w:sz w:val="24"/>
          <w:szCs w:val="24"/>
        </w:rPr>
        <w:t xml:space="preserve"> d</w:t>
      </w:r>
      <w:r w:rsidRPr="00B64D27">
        <w:rPr>
          <w:rFonts w:ascii="Arial" w:hAnsi="Arial" w:cs="Arial"/>
          <w:sz w:val="24"/>
          <w:szCs w:val="24"/>
        </w:rPr>
        <w:t>el</w:t>
      </w:r>
      <w:r w:rsidR="008671E7" w:rsidRPr="00B64D27">
        <w:rPr>
          <w:rFonts w:ascii="Arial" w:hAnsi="Arial" w:cs="Arial"/>
          <w:sz w:val="24"/>
          <w:szCs w:val="24"/>
        </w:rPr>
        <w:t xml:space="preserve"> </w:t>
      </w:r>
      <w:r w:rsidRPr="00B64D27">
        <w:rPr>
          <w:rFonts w:ascii="Arial" w:hAnsi="Arial" w:cs="Arial"/>
          <w:sz w:val="24"/>
          <w:szCs w:val="24"/>
        </w:rPr>
        <w:t>Gobierno” del Estado de México.</w:t>
      </w:r>
    </w:p>
    <w:p w14:paraId="28B2A80A" w14:textId="0BEA2863" w:rsidR="009F2E73" w:rsidRDefault="00B95F41" w:rsidP="00B64D27">
      <w:pPr>
        <w:spacing w:after="0" w:line="360" w:lineRule="auto"/>
        <w:jc w:val="both"/>
        <w:rPr>
          <w:rFonts w:ascii="Arial" w:hAnsi="Arial" w:cs="Arial"/>
          <w:sz w:val="24"/>
          <w:szCs w:val="24"/>
        </w:rPr>
      </w:pPr>
      <w:r w:rsidRPr="00B64D27">
        <w:rPr>
          <w:rFonts w:ascii="Arial" w:hAnsi="Arial" w:cs="Arial"/>
          <w:b/>
          <w:sz w:val="24"/>
          <w:szCs w:val="24"/>
        </w:rPr>
        <w:t xml:space="preserve">SEGUNDO. </w:t>
      </w:r>
      <w:r w:rsidRPr="00B64D27">
        <w:rPr>
          <w:rFonts w:ascii="Arial" w:hAnsi="Arial" w:cs="Arial"/>
          <w:sz w:val="24"/>
          <w:szCs w:val="24"/>
        </w:rPr>
        <w:t>El presente Acuerdo entrará en vigor al día siguiente al de su</w:t>
      </w:r>
      <w:r w:rsidR="008671E7" w:rsidRPr="00B64D27">
        <w:rPr>
          <w:rFonts w:ascii="Arial" w:hAnsi="Arial" w:cs="Arial"/>
          <w:sz w:val="24"/>
          <w:szCs w:val="24"/>
        </w:rPr>
        <w:t xml:space="preserve"> </w:t>
      </w:r>
      <w:r w:rsidRPr="00B64D27">
        <w:rPr>
          <w:rFonts w:ascii="Arial" w:hAnsi="Arial" w:cs="Arial"/>
          <w:sz w:val="24"/>
          <w:szCs w:val="24"/>
        </w:rPr>
        <w:t>publicación en el Periódico Oficial “Gaceta del Gobierno” del Estado de México.</w:t>
      </w:r>
    </w:p>
    <w:p w14:paraId="311C0561" w14:textId="77777777" w:rsidR="00B64D27" w:rsidRPr="00B64D27" w:rsidRDefault="00B64D27" w:rsidP="00B64D27">
      <w:pPr>
        <w:spacing w:after="0" w:line="360" w:lineRule="auto"/>
        <w:jc w:val="both"/>
        <w:rPr>
          <w:rFonts w:ascii="Arial" w:hAnsi="Arial" w:cs="Arial"/>
          <w:sz w:val="24"/>
          <w:szCs w:val="24"/>
        </w:rPr>
      </w:pPr>
    </w:p>
    <w:p w14:paraId="39929509" w14:textId="77777777" w:rsidR="00B95F41" w:rsidRPr="00B64D27" w:rsidRDefault="00B95F41" w:rsidP="00B64D27">
      <w:pPr>
        <w:spacing w:after="0" w:line="360" w:lineRule="auto"/>
        <w:jc w:val="both"/>
        <w:rPr>
          <w:rFonts w:ascii="Arial" w:hAnsi="Arial" w:cs="Arial"/>
          <w:sz w:val="24"/>
          <w:szCs w:val="24"/>
        </w:rPr>
      </w:pPr>
      <w:r w:rsidRPr="00B64D27">
        <w:rPr>
          <w:rFonts w:ascii="Arial" w:hAnsi="Arial" w:cs="Arial"/>
          <w:sz w:val="24"/>
          <w:szCs w:val="24"/>
        </w:rPr>
        <w:t>Dado en el Palacio del Poder Legislativo, en la ciudad de Toluca de Lerdo, capital</w:t>
      </w:r>
      <w:r w:rsidR="008671E7" w:rsidRPr="00B64D27">
        <w:rPr>
          <w:rFonts w:ascii="Arial" w:hAnsi="Arial" w:cs="Arial"/>
          <w:sz w:val="24"/>
          <w:szCs w:val="24"/>
        </w:rPr>
        <w:t xml:space="preserve"> </w:t>
      </w:r>
      <w:r w:rsidRPr="00B64D27">
        <w:rPr>
          <w:rFonts w:ascii="Arial" w:hAnsi="Arial" w:cs="Arial"/>
          <w:sz w:val="24"/>
          <w:szCs w:val="24"/>
        </w:rPr>
        <w:t xml:space="preserve">del Estado de México, a los _____ días del mes de </w:t>
      </w:r>
      <w:r w:rsidR="008671E7" w:rsidRPr="00B64D27">
        <w:rPr>
          <w:rFonts w:ascii="Arial" w:hAnsi="Arial" w:cs="Arial"/>
          <w:sz w:val="24"/>
          <w:szCs w:val="24"/>
        </w:rPr>
        <w:t>octubre</w:t>
      </w:r>
      <w:r w:rsidRPr="00B64D27">
        <w:rPr>
          <w:rFonts w:ascii="Arial" w:hAnsi="Arial" w:cs="Arial"/>
          <w:sz w:val="24"/>
          <w:szCs w:val="24"/>
        </w:rPr>
        <w:t xml:space="preserve"> del año dos mil</w:t>
      </w:r>
      <w:r w:rsidR="008671E7" w:rsidRPr="00B64D27">
        <w:rPr>
          <w:rFonts w:ascii="Arial" w:hAnsi="Arial" w:cs="Arial"/>
          <w:sz w:val="24"/>
          <w:szCs w:val="24"/>
        </w:rPr>
        <w:t xml:space="preserve"> </w:t>
      </w:r>
      <w:r w:rsidRPr="00B64D27">
        <w:rPr>
          <w:rFonts w:ascii="Arial" w:hAnsi="Arial" w:cs="Arial"/>
          <w:sz w:val="24"/>
          <w:szCs w:val="24"/>
        </w:rPr>
        <w:t>veintidós.</w:t>
      </w:r>
      <w:bookmarkEnd w:id="6"/>
    </w:p>
    <w:sectPr w:rsidR="00B95F41" w:rsidRPr="00B64D27" w:rsidSect="00E93F42">
      <w:headerReference w:type="default" r:id="rId7"/>
      <w:footerReference w:type="default" r:id="rId8"/>
      <w:pgSz w:w="12240" w:h="15840"/>
      <w:pgMar w:top="1417" w:right="1701" w:bottom="1417" w:left="1701" w:header="708" w:footer="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18DCA" w14:textId="77777777" w:rsidR="00996C0C" w:rsidRDefault="00996C0C" w:rsidP="00D33684">
      <w:pPr>
        <w:spacing w:after="0" w:line="240" w:lineRule="auto"/>
      </w:pPr>
      <w:r>
        <w:separator/>
      </w:r>
    </w:p>
  </w:endnote>
  <w:endnote w:type="continuationSeparator" w:id="0">
    <w:p w14:paraId="6354B17E" w14:textId="77777777" w:rsidR="00996C0C" w:rsidRDefault="00996C0C" w:rsidP="00D33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Lato">
    <w:altName w:val="Segoe UI"/>
    <w:charset w:val="00"/>
    <w:family w:val="swiss"/>
    <w:pitch w:val="variable"/>
    <w:sig w:usb0="E10002FF" w:usb1="5000ECFF" w:usb2="00000021" w:usb3="00000000" w:csb0="000001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2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129"/>
      <w:gridCol w:w="5108"/>
    </w:tblGrid>
    <w:tr w:rsidR="00E93F42" w14:paraId="47D84284" w14:textId="77777777" w:rsidTr="00AF22D4">
      <w:tc>
        <w:tcPr>
          <w:tcW w:w="3969" w:type="dxa"/>
        </w:tcPr>
        <w:p w14:paraId="6193076C" w14:textId="77777777" w:rsidR="00E93F42" w:rsidRDefault="00E93F42" w:rsidP="00E93F42">
          <w:pPr>
            <w:pStyle w:val="Piedepgina"/>
            <w:jc w:val="right"/>
          </w:pPr>
          <w:r>
            <w:rPr>
              <w:noProof/>
              <w:lang w:eastAsia="es-MX"/>
            </w:rPr>
            <w:drawing>
              <wp:anchor distT="0" distB="0" distL="114300" distR="114300" simplePos="0" relativeHeight="251662336" behindDoc="0" locked="0" layoutInCell="1" allowOverlap="1" wp14:anchorId="1CA295BB" wp14:editId="2456F623">
                <wp:simplePos x="0" y="0"/>
                <wp:positionH relativeFrom="column">
                  <wp:posOffset>1880727</wp:posOffset>
                </wp:positionH>
                <wp:positionV relativeFrom="paragraph">
                  <wp:posOffset>-66471</wp:posOffset>
                </wp:positionV>
                <wp:extent cx="634389" cy="549491"/>
                <wp:effectExtent l="0" t="0" r="0" b="317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389" cy="549491"/>
                        </a:xfrm>
                        <a:prstGeom prst="rect">
                          <a:avLst/>
                        </a:prstGeom>
                        <a:noFill/>
                      </pic:spPr>
                    </pic:pic>
                  </a:graphicData>
                </a:graphic>
                <wp14:sizeRelH relativeFrom="page">
                  <wp14:pctWidth>0</wp14:pctWidth>
                </wp14:sizeRelH>
                <wp14:sizeRelV relativeFrom="page">
                  <wp14:pctHeight>0</wp14:pctHeight>
                </wp14:sizeRelV>
              </wp:anchor>
            </w:drawing>
          </w:r>
        </w:p>
      </w:tc>
      <w:tc>
        <w:tcPr>
          <w:tcW w:w="1129" w:type="dxa"/>
          <w:tcBorders>
            <w:right w:val="single" w:sz="12" w:space="0" w:color="002060"/>
          </w:tcBorders>
          <w:hideMark/>
        </w:tcPr>
        <w:p w14:paraId="609097F8" w14:textId="77777777" w:rsidR="00E93F42" w:rsidRDefault="00E93F42" w:rsidP="00E93F42">
          <w:pPr>
            <w:pStyle w:val="Piedepgina"/>
            <w:jc w:val="right"/>
          </w:pPr>
          <w:r>
            <w:rPr>
              <w:noProof/>
              <w:lang w:eastAsia="es-MX"/>
            </w:rPr>
            <w:drawing>
              <wp:inline distT="0" distB="0" distL="0" distR="0" wp14:anchorId="372D4FF7" wp14:editId="606199DC">
                <wp:extent cx="432327" cy="433118"/>
                <wp:effectExtent l="0" t="0" r="6350" b="5080"/>
                <wp:docPr id="32" name="Imagen 32" descr="Puede ser una imagen de texto que dice &quot;DIPUTADOS LOCALES PAN ESTADO ESTADO DE MEXICO&quot;"/>
                <wp:cNvGraphicFramePr/>
                <a:graphic xmlns:a="http://schemas.openxmlformats.org/drawingml/2006/main">
                  <a:graphicData uri="http://schemas.openxmlformats.org/drawingml/2006/picture">
                    <pic:pic xmlns:pic="http://schemas.openxmlformats.org/drawingml/2006/picture">
                      <pic:nvPicPr>
                        <pic:cNvPr id="3" name="Imagen 3" descr="Puede ser una imagen de texto que dice &quot;DIPUTADOS LOCALES PAN ESTADO ESTADO DE MEXICO&quot;"/>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3113" cy="433905"/>
                        </a:xfrm>
                        <a:prstGeom prst="rect">
                          <a:avLst/>
                        </a:prstGeom>
                        <a:noFill/>
                        <a:ln>
                          <a:noFill/>
                        </a:ln>
                      </pic:spPr>
                    </pic:pic>
                  </a:graphicData>
                </a:graphic>
              </wp:inline>
            </w:drawing>
          </w:r>
        </w:p>
      </w:tc>
      <w:tc>
        <w:tcPr>
          <w:tcW w:w="5108" w:type="dxa"/>
          <w:tcBorders>
            <w:left w:val="single" w:sz="12" w:space="0" w:color="002060"/>
          </w:tcBorders>
        </w:tcPr>
        <w:p w14:paraId="2622E7DA" w14:textId="77777777" w:rsidR="00E93F42" w:rsidRDefault="00E93F42" w:rsidP="00E93F42">
          <w:pPr>
            <w:rPr>
              <w:rFonts w:ascii="Berlin Sans FB" w:hAnsi="Berlin Sans FB"/>
              <w:i/>
              <w:color w:val="97184B"/>
              <w:sz w:val="24"/>
              <w:szCs w:val="20"/>
            </w:rPr>
          </w:pPr>
          <w:r w:rsidRPr="00222EFE">
            <w:rPr>
              <w:rFonts w:ascii="Berlin Sans FB" w:hAnsi="Berlin Sans FB"/>
              <w:bCs/>
              <w:i/>
              <w:iCs/>
              <w:color w:val="97184B"/>
              <w:sz w:val="24"/>
              <w:szCs w:val="20"/>
            </w:rPr>
            <w:t>Diputada Ingrid K. Schemelensky Castro</w:t>
          </w:r>
          <w:r w:rsidRPr="00F978CD">
            <w:rPr>
              <w:rFonts w:ascii="Berlin Sans FB" w:hAnsi="Berlin Sans FB"/>
              <w:i/>
              <w:color w:val="97184B"/>
              <w:sz w:val="24"/>
              <w:szCs w:val="20"/>
            </w:rPr>
            <w:t xml:space="preserve"> </w:t>
          </w:r>
        </w:p>
        <w:p w14:paraId="2425591C" w14:textId="77777777" w:rsidR="00E93F42" w:rsidRPr="00222EFE" w:rsidRDefault="00E93F42" w:rsidP="00E93F42">
          <w:pPr>
            <w:rPr>
              <w:rFonts w:ascii="Berlin Sans FB" w:hAnsi="Berlin Sans FB"/>
              <w:bCs/>
              <w:i/>
              <w:iCs/>
              <w:color w:val="97184B"/>
              <w:sz w:val="20"/>
              <w:szCs w:val="20"/>
            </w:rPr>
          </w:pPr>
          <w:r>
            <w:rPr>
              <w:rFonts w:ascii="Berlin Sans FB" w:hAnsi="Berlin Sans FB"/>
              <w:i/>
              <w:color w:val="97184B"/>
              <w:sz w:val="24"/>
              <w:szCs w:val="20"/>
            </w:rPr>
            <w:t>Diputado Enrique Vargas del Villar</w:t>
          </w:r>
        </w:p>
      </w:tc>
    </w:tr>
  </w:tbl>
  <w:p w14:paraId="367AA494" w14:textId="0A53F799" w:rsidR="00D33684" w:rsidRDefault="00E93F42">
    <w:pPr>
      <w:pStyle w:val="Piedepgina"/>
    </w:pPr>
    <w:r>
      <w:rPr>
        <w:noProof/>
        <w:lang w:eastAsia="es-MX"/>
      </w:rPr>
      <mc:AlternateContent>
        <mc:Choice Requires="wps">
          <w:drawing>
            <wp:anchor distT="0" distB="0" distL="114300" distR="114300" simplePos="0" relativeHeight="251661312" behindDoc="0" locked="0" layoutInCell="0" allowOverlap="1" wp14:anchorId="1B5872AD" wp14:editId="2B3423F3">
              <wp:simplePos x="0" y="0"/>
              <wp:positionH relativeFrom="rightMargin">
                <wp:posOffset>251460</wp:posOffset>
              </wp:positionH>
              <wp:positionV relativeFrom="margin">
                <wp:posOffset>7642225</wp:posOffset>
              </wp:positionV>
              <wp:extent cx="510540" cy="659130"/>
              <wp:effectExtent l="0" t="14605" r="0" b="825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10540" cy="659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85EC7" w14:textId="77777777" w:rsidR="00E93F42" w:rsidRPr="000275B7" w:rsidRDefault="00E93F42" w:rsidP="00E93F42">
                          <w:pPr>
                            <w:pStyle w:val="Piedepgina"/>
                            <w:pBdr>
                              <w:left w:val="single" w:sz="12" w:space="4" w:color="002060"/>
                            </w:pBdr>
                            <w:rPr>
                              <w:rFonts w:asciiTheme="majorHAnsi" w:eastAsiaTheme="majorEastAsia" w:hAnsiTheme="majorHAnsi" w:cstheme="majorBidi"/>
                              <w:sz w:val="20"/>
                              <w:szCs w:val="20"/>
                            </w:rPr>
                          </w:pPr>
                          <w:r w:rsidRPr="000275B7">
                            <w:rPr>
                              <w:rFonts w:asciiTheme="majorHAnsi" w:eastAsiaTheme="majorEastAsia" w:hAnsiTheme="majorHAnsi" w:cstheme="majorBidi"/>
                              <w:sz w:val="20"/>
                              <w:szCs w:val="20"/>
                              <w:lang w:val="es-ES"/>
                            </w:rPr>
                            <w:t>Página</w:t>
                          </w:r>
                          <w:r w:rsidRPr="000275B7">
                            <w:rPr>
                              <w:rFonts w:eastAsiaTheme="minorEastAsia" w:cs="Times New Roman"/>
                              <w:sz w:val="20"/>
                              <w:szCs w:val="20"/>
                            </w:rPr>
                            <w:fldChar w:fldCharType="begin"/>
                          </w:r>
                          <w:r w:rsidRPr="000275B7">
                            <w:rPr>
                              <w:sz w:val="20"/>
                              <w:szCs w:val="20"/>
                            </w:rPr>
                            <w:instrText>PAGE    \* MERGEFORMAT</w:instrText>
                          </w:r>
                          <w:r w:rsidRPr="000275B7">
                            <w:rPr>
                              <w:rFonts w:eastAsiaTheme="minorEastAsia" w:cs="Times New Roman"/>
                              <w:sz w:val="20"/>
                              <w:szCs w:val="20"/>
                            </w:rPr>
                            <w:fldChar w:fldCharType="separate"/>
                          </w:r>
                          <w:r w:rsidRPr="00257867">
                            <w:rPr>
                              <w:rFonts w:asciiTheme="majorHAnsi" w:eastAsiaTheme="majorEastAsia" w:hAnsiTheme="majorHAnsi" w:cstheme="majorBidi"/>
                              <w:noProof/>
                              <w:sz w:val="20"/>
                              <w:szCs w:val="20"/>
                              <w:lang w:val="es-ES"/>
                            </w:rPr>
                            <w:t>12</w:t>
                          </w:r>
                          <w:r w:rsidRPr="000275B7">
                            <w:rPr>
                              <w:rFonts w:asciiTheme="majorHAnsi" w:eastAsiaTheme="majorEastAsia" w:hAnsiTheme="majorHAnsi" w:cstheme="majorBidi"/>
                              <w:sz w:val="20"/>
                              <w:szCs w:val="20"/>
                            </w:rPr>
                            <w:fldChar w:fldCharType="end"/>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B5872AD" id="Rectángulo 5" o:spid="_x0000_s1027" style="position:absolute;margin-left:19.8pt;margin-top:601.75pt;width:40.2pt;height:51.9pt;rotation:90;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" o:allowincell="f" filled="f" stroked="f">
              <v:textbox style="mso-fit-shape-to-text:t">
                <w:txbxContent>
                  <w:p w14:paraId="24B85EC7" w14:textId="77777777" w:rsidR="00E93F42" w:rsidRPr="000275B7" w:rsidRDefault="00E93F42" w:rsidP="00E93F42">
                    <w:pPr>
                      <w:pStyle w:val="Piedepgina"/>
                      <w:pBdr>
                        <w:left w:val="single" w:sz="12" w:space="4" w:color="002060"/>
                      </w:pBdr>
                      <w:rPr>
                        <w:rFonts w:asciiTheme="majorHAnsi" w:eastAsiaTheme="majorEastAsia" w:hAnsiTheme="majorHAnsi" w:cstheme="majorBidi"/>
                        <w:sz w:val="20"/>
                        <w:szCs w:val="20"/>
                      </w:rPr>
                    </w:pPr>
                    <w:r w:rsidRPr="000275B7">
                      <w:rPr>
                        <w:rFonts w:asciiTheme="majorHAnsi" w:eastAsiaTheme="majorEastAsia" w:hAnsiTheme="majorHAnsi" w:cstheme="majorBidi"/>
                        <w:sz w:val="20"/>
                        <w:szCs w:val="20"/>
                        <w:lang w:val="es-ES"/>
                      </w:rPr>
                      <w:t>Página</w:t>
                    </w:r>
                    <w:r w:rsidRPr="000275B7">
                      <w:rPr>
                        <w:rFonts w:eastAsiaTheme="minorEastAsia" w:cs="Times New Roman"/>
                        <w:sz w:val="20"/>
                        <w:szCs w:val="20"/>
                      </w:rPr>
                      <w:fldChar w:fldCharType="begin"/>
                    </w:r>
                    <w:r w:rsidRPr="000275B7">
                      <w:rPr>
                        <w:sz w:val="20"/>
                        <w:szCs w:val="20"/>
                      </w:rPr>
                      <w:instrText>PAGE    \* MERGEFORMAT</w:instrText>
                    </w:r>
                    <w:r w:rsidRPr="000275B7">
                      <w:rPr>
                        <w:rFonts w:eastAsiaTheme="minorEastAsia" w:cs="Times New Roman"/>
                        <w:sz w:val="20"/>
                        <w:szCs w:val="20"/>
                      </w:rPr>
                      <w:fldChar w:fldCharType="separate"/>
                    </w:r>
                    <w:r w:rsidRPr="00257867">
                      <w:rPr>
                        <w:rFonts w:asciiTheme="majorHAnsi" w:eastAsiaTheme="majorEastAsia" w:hAnsiTheme="majorHAnsi" w:cstheme="majorBidi"/>
                        <w:noProof/>
                        <w:sz w:val="20"/>
                        <w:szCs w:val="20"/>
                        <w:lang w:val="es-ES"/>
                      </w:rPr>
                      <w:t>12</w:t>
                    </w:r>
                    <w:r w:rsidRPr="000275B7">
                      <w:rPr>
                        <w:rFonts w:asciiTheme="majorHAnsi" w:eastAsiaTheme="majorEastAsia" w:hAnsiTheme="majorHAnsi" w:cstheme="majorBidi"/>
                        <w:sz w:val="20"/>
                        <w:szCs w:val="20"/>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45FBF" w14:textId="77777777" w:rsidR="00996C0C" w:rsidRDefault="00996C0C" w:rsidP="00D33684">
      <w:pPr>
        <w:spacing w:after="0" w:line="240" w:lineRule="auto"/>
      </w:pPr>
      <w:r>
        <w:separator/>
      </w:r>
    </w:p>
  </w:footnote>
  <w:footnote w:type="continuationSeparator" w:id="0">
    <w:p w14:paraId="2B22D5BA" w14:textId="77777777" w:rsidR="00996C0C" w:rsidRDefault="00996C0C" w:rsidP="00D336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9B262" w14:textId="77777777" w:rsidR="00E93F42" w:rsidRDefault="00E93F42" w:rsidP="00E93F42">
    <w:pPr>
      <w:pStyle w:val="Encabezado"/>
      <w:jc w:val="center"/>
    </w:pPr>
    <w:r w:rsidRPr="003A1492">
      <w:rPr>
        <w:rFonts w:ascii="Bell MT" w:hAnsi="Bell MT" w:cs="Times New Roman"/>
        <w:noProof/>
        <w:sz w:val="25"/>
        <w:szCs w:val="25"/>
        <w:lang w:eastAsia="es-MX"/>
      </w:rPr>
      <mc:AlternateContent>
        <mc:Choice Requires="wps">
          <w:drawing>
            <wp:anchor distT="0" distB="0" distL="114300" distR="114300" simplePos="0" relativeHeight="251659264" behindDoc="0" locked="0" layoutInCell="1" allowOverlap="1" wp14:anchorId="6360A46B" wp14:editId="3331BA93">
              <wp:simplePos x="0" y="0"/>
              <wp:positionH relativeFrom="column">
                <wp:posOffset>2303145</wp:posOffset>
              </wp:positionH>
              <wp:positionV relativeFrom="page">
                <wp:posOffset>968375</wp:posOffset>
              </wp:positionV>
              <wp:extent cx="1561465" cy="33401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334010"/>
                      </a:xfrm>
                      <a:prstGeom prst="rect">
                        <a:avLst/>
                      </a:prstGeom>
                      <a:noFill/>
                      <a:ln w="9525">
                        <a:noFill/>
                        <a:miter lim="800000"/>
                        <a:headEnd/>
                        <a:tailEnd/>
                      </a:ln>
                    </wps:spPr>
                    <wps:txbx>
                      <w:txbxContent>
                        <w:p w14:paraId="777A1CE3" w14:textId="77777777" w:rsidR="00E93F42" w:rsidRDefault="00E93F42" w:rsidP="00E93F42">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22B31997" w14:textId="77777777" w:rsidR="00E93F42" w:rsidRDefault="00E93F42" w:rsidP="00E93F42">
                          <w:pPr>
                            <w:jc w:val="center"/>
                            <w:rPr>
                              <w:rFonts w:ascii="Lato" w:hAnsi="Lato"/>
                              <w:b/>
                              <w:color w:val="692044"/>
                              <w:sz w:val="14"/>
                              <w:szCs w:val="14"/>
                            </w:rPr>
                          </w:pPr>
                        </w:p>
                        <w:p w14:paraId="4BE989B3" w14:textId="77777777" w:rsidR="00E93F42" w:rsidRDefault="00E93F42" w:rsidP="00E93F42">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0A46B" id="_x0000_t202" coordsize="21600,21600" o:spt="202" path="m,l,21600r21600,l21600,xe">
              <v:stroke joinstyle="miter"/>
              <v:path gradientshapeok="t" o:connecttype="rect"/>
            </v:shapetype>
            <v:shape id="Cuadro de texto 8" o:spid="_x0000_s1026" type="#_x0000_t202" style="position:absolute;left:0;text-align:left;margin-left:181.35pt;margin-top:76.25pt;width:122.95pt;height:2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" filled="f" stroked="f">
              <v:textbox>
                <w:txbxContent>
                  <w:p w14:paraId="777A1CE3" w14:textId="77777777" w:rsidR="00E93F42" w:rsidRDefault="00E93F42" w:rsidP="00E93F42">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22B31997" w14:textId="77777777" w:rsidR="00E93F42" w:rsidRDefault="00E93F42" w:rsidP="00E93F42">
                    <w:pPr>
                      <w:jc w:val="center"/>
                      <w:rPr>
                        <w:rFonts w:ascii="Lato" w:hAnsi="Lato"/>
                        <w:b/>
                        <w:color w:val="692044"/>
                        <w:sz w:val="14"/>
                        <w:szCs w:val="14"/>
                      </w:rPr>
                    </w:pPr>
                  </w:p>
                  <w:p w14:paraId="4BE989B3" w14:textId="77777777" w:rsidR="00E93F42" w:rsidRDefault="00E93F42" w:rsidP="00E93F42">
                    <w:pPr>
                      <w:jc w:val="center"/>
                      <w:rPr>
                        <w:rFonts w:ascii="Lato" w:hAnsi="Lato"/>
                        <w:b/>
                        <w:color w:val="692044"/>
                        <w:sz w:val="14"/>
                        <w:szCs w:val="14"/>
                      </w:rPr>
                    </w:pPr>
                  </w:p>
                </w:txbxContent>
              </v:textbox>
              <w10:wrap anchory="page"/>
            </v:shape>
          </w:pict>
        </mc:Fallback>
      </mc:AlternateContent>
    </w:r>
    <w:sdt>
      <w:sdtPr>
        <w:id w:val="2136289846"/>
        <w:docPartObj>
          <w:docPartGallery w:val="Page Numbers (Margins)"/>
          <w:docPartUnique/>
        </w:docPartObj>
      </w:sdtPr>
      <w:sdtEndPr/>
      <w:sdtContent/>
    </w:sdt>
    <w:r w:rsidRPr="003A1492">
      <w:rPr>
        <w:rFonts w:ascii="Bell MT" w:hAnsi="Bell MT"/>
        <w:noProof/>
        <w:sz w:val="25"/>
        <w:szCs w:val="25"/>
        <w:lang w:eastAsia="es-MX"/>
      </w:rPr>
      <w:drawing>
        <wp:inline distT="0" distB="0" distL="0" distR="0" wp14:anchorId="7F935752" wp14:editId="78BE311B">
          <wp:extent cx="2123440" cy="698500"/>
          <wp:effectExtent l="0" t="0" r="0" b="6350"/>
          <wp:docPr id="30" name="Imagen 30" descr="C:\Users\LEGISLATURA\Downloads\imagen_institucional.jpg"/>
          <wp:cNvGraphicFramePr/>
          <a:graphic xmlns:a="http://schemas.openxmlformats.org/drawingml/2006/main">
            <a:graphicData uri="http://schemas.openxmlformats.org/drawingml/2006/picture">
              <pic:pic xmlns:pic="http://schemas.openxmlformats.org/drawingml/2006/picture">
                <pic:nvPicPr>
                  <pic:cNvPr id="2" name="Imagen 2" descr="C:\Users\LEGISLATURA\Downloads\imagen_institucional.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3440" cy="698500"/>
                  </a:xfrm>
                  <a:prstGeom prst="rect">
                    <a:avLst/>
                  </a:prstGeom>
                  <a:noFill/>
                  <a:ln>
                    <a:noFill/>
                  </a:ln>
                </pic:spPr>
              </pic:pic>
            </a:graphicData>
          </a:graphic>
        </wp:inline>
      </w:drawing>
    </w:r>
  </w:p>
  <w:p w14:paraId="09DD09DC" w14:textId="77777777" w:rsidR="00E93F42" w:rsidRDefault="00E93F42" w:rsidP="00E93F42">
    <w:pPr>
      <w:pStyle w:val="Encabezado"/>
      <w:jc w:val="center"/>
    </w:pPr>
  </w:p>
  <w:p w14:paraId="7FCFEF7F" w14:textId="626B8CFE" w:rsidR="00E93F42" w:rsidRPr="004013B2" w:rsidRDefault="00E93F42" w:rsidP="00E93F42">
    <w:pPr>
      <w:spacing w:after="0" w:line="240" w:lineRule="auto"/>
      <w:ind w:left="708"/>
      <w:jc w:val="center"/>
      <w:rPr>
        <w:rFonts w:ascii="Lato" w:eastAsia="Times New Roman" w:hAnsi="Lato" w:cs="Times New Roman"/>
        <w:b/>
        <w:i/>
        <w:iCs/>
        <w:color w:val="941651"/>
        <w:sz w:val="18"/>
        <w:szCs w:val="18"/>
        <w:lang w:val="es-ES" w:eastAsia="es-MX"/>
      </w:rPr>
    </w:pPr>
    <w:r w:rsidRPr="004013B2">
      <w:rPr>
        <w:rFonts w:ascii="Lato" w:eastAsia="Times New Roman" w:hAnsi="Lato" w:cs="Times New Roman"/>
        <w:b/>
        <w:i/>
        <w:iCs/>
        <w:color w:val="941651"/>
        <w:sz w:val="18"/>
        <w:szCs w:val="18"/>
        <w:lang w:val="es-ES" w:eastAsia="es-MX"/>
      </w:rPr>
      <w:t>2022. “</w:t>
    </w:r>
    <w:r w:rsidR="00BF67EB">
      <w:rPr>
        <w:rFonts w:ascii="Lato" w:eastAsia="Times New Roman" w:hAnsi="Lato" w:cs="Times New Roman"/>
        <w:b/>
        <w:i/>
        <w:iCs/>
        <w:color w:val="941651"/>
        <w:sz w:val="18"/>
        <w:szCs w:val="18"/>
        <w:lang w:val="es-ES" w:eastAsia="es-MX"/>
      </w:rPr>
      <w:t xml:space="preserve">Año del </w:t>
    </w:r>
    <w:r w:rsidRPr="004013B2">
      <w:rPr>
        <w:rFonts w:ascii="Lato" w:eastAsia="Times New Roman" w:hAnsi="Lato" w:cs="Times New Roman"/>
        <w:b/>
        <w:i/>
        <w:iCs/>
        <w:color w:val="941651"/>
        <w:sz w:val="18"/>
        <w:szCs w:val="18"/>
        <w:lang w:val="es-ES" w:eastAsia="es-MX"/>
      </w:rPr>
      <w:t>Quincentenario de Toluca, Capital del Estado de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4pt;height:54.75pt" o:bullet="t">
        <v:imagedata r:id="rId1" o:title="LOGO PAN"/>
      </v:shape>
    </w:pict>
  </w:numPicBullet>
  <w:abstractNum w:abstractNumId="0" w15:restartNumberingAfterBreak="0">
    <w:nsid w:val="3E017DA3"/>
    <w:multiLevelType w:val="hybridMultilevel"/>
    <w:tmpl w:val="3690B976"/>
    <w:lvl w:ilvl="0" w:tplc="080A000F">
      <w:start w:val="1"/>
      <w:numFmt w:val="decimal"/>
      <w:lvlText w:val="%1."/>
      <w:lvlJc w:val="left"/>
      <w:pPr>
        <w:ind w:left="360" w:hanging="360"/>
      </w:pPr>
      <w:rPr>
        <w:rFonts w:hint="default"/>
        <w:color w:val="auto"/>
        <w:sz w:val="2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426B548D"/>
    <w:multiLevelType w:val="hybridMultilevel"/>
    <w:tmpl w:val="701EBE04"/>
    <w:lvl w:ilvl="0" w:tplc="12546A2E">
      <w:start w:val="1"/>
      <w:numFmt w:val="bullet"/>
      <w:lvlText w:val=""/>
      <w:lvlPicBulletId w:val="0"/>
      <w:lvlJc w:val="left"/>
      <w:pPr>
        <w:ind w:left="360" w:hanging="360"/>
      </w:pPr>
      <w:rPr>
        <w:rFonts w:ascii="Symbol" w:hAnsi="Symbol" w:hint="default"/>
        <w:color w:val="auto"/>
        <w:sz w:val="2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44F227F1"/>
    <w:multiLevelType w:val="hybridMultilevel"/>
    <w:tmpl w:val="0BD8CB18"/>
    <w:lvl w:ilvl="0" w:tplc="58C4B5EE">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E571DF6"/>
    <w:multiLevelType w:val="hybridMultilevel"/>
    <w:tmpl w:val="279037D8"/>
    <w:lvl w:ilvl="0" w:tplc="12546A2E">
      <w:start w:val="1"/>
      <w:numFmt w:val="bullet"/>
      <w:lvlText w:val=""/>
      <w:lvlPicBulletId w:val="0"/>
      <w:lvlJc w:val="left"/>
      <w:pPr>
        <w:ind w:left="720" w:hanging="360"/>
      </w:pPr>
      <w:rPr>
        <w:rFonts w:ascii="Symbol" w:hAnsi="Symbol" w:hint="default"/>
        <w:color w:val="auto"/>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358220D"/>
    <w:multiLevelType w:val="hybridMultilevel"/>
    <w:tmpl w:val="F01E4818"/>
    <w:lvl w:ilvl="0" w:tplc="58C4B5EE">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E1E7776"/>
    <w:multiLevelType w:val="hybridMultilevel"/>
    <w:tmpl w:val="592C6CA0"/>
    <w:lvl w:ilvl="0" w:tplc="58C4B5EE">
      <w:start w:val="1"/>
      <w:numFmt w:val="bullet"/>
      <w:lvlText w:val=""/>
      <w:lvlJc w:val="left"/>
      <w:pPr>
        <w:ind w:left="360" w:hanging="360"/>
      </w:pPr>
      <w:rPr>
        <w:rFonts w:ascii="Symbol" w:hAnsi="Symbol" w:hint="default"/>
        <w:color w:val="auto"/>
        <w:sz w:val="2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6CC756CF"/>
    <w:multiLevelType w:val="hybridMultilevel"/>
    <w:tmpl w:val="AEAEC2EA"/>
    <w:lvl w:ilvl="0" w:tplc="44283F1E">
      <w:start w:val="1"/>
      <w:numFmt w:val="decimal"/>
      <w:lvlText w:val="%1."/>
      <w:lvlJc w:val="left"/>
      <w:pPr>
        <w:ind w:left="360" w:hanging="360"/>
      </w:pPr>
      <w:rPr>
        <w:rFonts w:ascii="Arial" w:hAnsi="Arial" w:cs="Aria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1"/>
  </w:num>
  <w:num w:numId="2">
    <w:abstractNumId w:val="3"/>
  </w:num>
  <w:num w:numId="3">
    <w:abstractNumId w:val="6"/>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BE6"/>
    <w:rsid w:val="00031F89"/>
    <w:rsid w:val="000759FB"/>
    <w:rsid w:val="0007683A"/>
    <w:rsid w:val="00080BE6"/>
    <w:rsid w:val="000B5285"/>
    <w:rsid w:val="000B550A"/>
    <w:rsid w:val="000C0DF0"/>
    <w:rsid w:val="000C3164"/>
    <w:rsid w:val="000C3B3A"/>
    <w:rsid w:val="000D0513"/>
    <w:rsid w:val="000E1928"/>
    <w:rsid w:val="00261847"/>
    <w:rsid w:val="00323C2E"/>
    <w:rsid w:val="0034222A"/>
    <w:rsid w:val="00374EEA"/>
    <w:rsid w:val="003C4969"/>
    <w:rsid w:val="0044384A"/>
    <w:rsid w:val="0044672B"/>
    <w:rsid w:val="00480A12"/>
    <w:rsid w:val="00541262"/>
    <w:rsid w:val="0058303A"/>
    <w:rsid w:val="00596C8B"/>
    <w:rsid w:val="006225E8"/>
    <w:rsid w:val="00633E3A"/>
    <w:rsid w:val="006669CC"/>
    <w:rsid w:val="00730A68"/>
    <w:rsid w:val="00746916"/>
    <w:rsid w:val="00854893"/>
    <w:rsid w:val="0085690F"/>
    <w:rsid w:val="008671E7"/>
    <w:rsid w:val="00870EDD"/>
    <w:rsid w:val="00885AE4"/>
    <w:rsid w:val="008A1049"/>
    <w:rsid w:val="008A274C"/>
    <w:rsid w:val="008F72E8"/>
    <w:rsid w:val="009348CB"/>
    <w:rsid w:val="00996C0C"/>
    <w:rsid w:val="009A3416"/>
    <w:rsid w:val="009D51A4"/>
    <w:rsid w:val="009F2E73"/>
    <w:rsid w:val="00A03311"/>
    <w:rsid w:val="00AD5D07"/>
    <w:rsid w:val="00B545E0"/>
    <w:rsid w:val="00B64D27"/>
    <w:rsid w:val="00B717F6"/>
    <w:rsid w:val="00B95F41"/>
    <w:rsid w:val="00B96243"/>
    <w:rsid w:val="00BA2DE5"/>
    <w:rsid w:val="00BF67EB"/>
    <w:rsid w:val="00C3134C"/>
    <w:rsid w:val="00C45BDF"/>
    <w:rsid w:val="00C466F4"/>
    <w:rsid w:val="00C5085B"/>
    <w:rsid w:val="00C73407"/>
    <w:rsid w:val="00D3215E"/>
    <w:rsid w:val="00D33684"/>
    <w:rsid w:val="00DB3CD0"/>
    <w:rsid w:val="00DD3F67"/>
    <w:rsid w:val="00E00B11"/>
    <w:rsid w:val="00E25026"/>
    <w:rsid w:val="00E8235F"/>
    <w:rsid w:val="00E85D17"/>
    <w:rsid w:val="00E93F42"/>
    <w:rsid w:val="00EB572C"/>
    <w:rsid w:val="00EE2807"/>
    <w:rsid w:val="00F42FF2"/>
    <w:rsid w:val="00F77FB7"/>
    <w:rsid w:val="00F940A8"/>
    <w:rsid w:val="00FA28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721A5"/>
  <w15:chartTrackingRefBased/>
  <w15:docId w15:val="{9AF5204C-935F-4E65-A9FE-F2707C6F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link w:val="Ttulo3Car"/>
    <w:uiPriority w:val="9"/>
    <w:qFormat/>
    <w:rsid w:val="000B5285"/>
    <w:pPr>
      <w:spacing w:before="100" w:beforeAutospacing="1" w:after="100" w:afterAutospacing="1" w:line="240" w:lineRule="auto"/>
      <w:ind w:left="720"/>
      <w:outlineLvl w:val="2"/>
    </w:pPr>
    <w:rPr>
      <w:rFonts w:ascii="Arial" w:eastAsia="Times New Roman" w:hAnsi="Arial" w:cs="Times New Roman"/>
      <w:b/>
      <w:bCs/>
      <w:sz w:val="24"/>
      <w:szCs w:val="27"/>
      <w:lang w:eastAsia="es-MX"/>
    </w:rPr>
  </w:style>
  <w:style w:type="paragraph" w:styleId="Ttulo4">
    <w:name w:val="heading 4"/>
    <w:basedOn w:val="Normal"/>
    <w:next w:val="Normal"/>
    <w:link w:val="Ttulo4Car"/>
    <w:uiPriority w:val="9"/>
    <w:unhideWhenUsed/>
    <w:qFormat/>
    <w:rsid w:val="00031F8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B5285"/>
    <w:rPr>
      <w:rFonts w:ascii="Arial" w:eastAsia="Times New Roman" w:hAnsi="Arial" w:cs="Times New Roman"/>
      <w:b/>
      <w:bCs/>
      <w:sz w:val="24"/>
      <w:szCs w:val="27"/>
      <w:lang w:eastAsia="es-MX"/>
    </w:rPr>
  </w:style>
  <w:style w:type="table" w:styleId="Tablaconcuadrcula">
    <w:name w:val="Table Grid"/>
    <w:basedOn w:val="Tablanormal"/>
    <w:uiPriority w:val="39"/>
    <w:rsid w:val="00633E3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33E3A"/>
    <w:pPr>
      <w:spacing w:after="0" w:line="240" w:lineRule="auto"/>
    </w:pPr>
  </w:style>
  <w:style w:type="paragraph" w:styleId="Encabezado">
    <w:name w:val="header"/>
    <w:basedOn w:val="Normal"/>
    <w:link w:val="EncabezadoCar"/>
    <w:uiPriority w:val="99"/>
    <w:unhideWhenUsed/>
    <w:rsid w:val="00D336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3684"/>
  </w:style>
  <w:style w:type="paragraph" w:styleId="Piedepgina">
    <w:name w:val="footer"/>
    <w:basedOn w:val="Normal"/>
    <w:link w:val="PiedepginaCar"/>
    <w:uiPriority w:val="99"/>
    <w:unhideWhenUsed/>
    <w:rsid w:val="00D336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3684"/>
  </w:style>
  <w:style w:type="paragraph" w:styleId="Textodeglobo">
    <w:name w:val="Balloon Text"/>
    <w:basedOn w:val="Normal"/>
    <w:link w:val="TextodegloboCar"/>
    <w:uiPriority w:val="99"/>
    <w:semiHidden/>
    <w:unhideWhenUsed/>
    <w:rsid w:val="00E2502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25026"/>
    <w:rPr>
      <w:rFonts w:ascii="Segoe UI" w:hAnsi="Segoe UI" w:cs="Segoe UI"/>
      <w:sz w:val="18"/>
      <w:szCs w:val="18"/>
    </w:rPr>
  </w:style>
  <w:style w:type="character" w:customStyle="1" w:styleId="Ttulo4Car">
    <w:name w:val="Título 4 Car"/>
    <w:basedOn w:val="Fuentedeprrafopredeter"/>
    <w:link w:val="Ttulo4"/>
    <w:uiPriority w:val="9"/>
    <w:rsid w:val="00031F8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2638</Words>
  <Characters>14511</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2022-10-13T20:50:00Z</cp:lastPrinted>
  <dcterms:created xsi:type="dcterms:W3CDTF">2022-10-20T19:36:00Z</dcterms:created>
  <dcterms:modified xsi:type="dcterms:W3CDTF">2022-10-20T19:36:00Z</dcterms:modified>
</cp:coreProperties>
</file>