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609C" w:rsidRDefault="0082609C" w:rsidP="0082609C">
      <w:pPr>
        <w:spacing w:after="0" w:line="340" w:lineRule="exact"/>
        <w:jc w:val="right"/>
        <w:rPr>
          <w:rFonts w:ascii="Arial" w:hAnsi="Arial" w:cs="Arial"/>
          <w:sz w:val="24"/>
          <w:szCs w:val="24"/>
        </w:rPr>
      </w:pPr>
    </w:p>
    <w:p w:rsidR="0082609C" w:rsidRDefault="0082609C" w:rsidP="0082609C">
      <w:pPr>
        <w:rPr>
          <w:rFonts w:ascii="Arial" w:hAnsi="Arial" w:cs="Arial"/>
          <w:sz w:val="36"/>
          <w:szCs w:val="36"/>
        </w:rPr>
      </w:pPr>
    </w:p>
    <w:p w:rsidR="0082609C" w:rsidRPr="0082609C" w:rsidRDefault="0082609C" w:rsidP="0082609C">
      <w:pPr>
        <w:rPr>
          <w:rFonts w:ascii="Arial" w:hAnsi="Arial" w:cs="Arial"/>
          <w:sz w:val="28"/>
          <w:szCs w:val="28"/>
        </w:rPr>
      </w:pPr>
      <w:r w:rsidRPr="0082609C">
        <w:rPr>
          <w:rFonts w:ascii="Arial" w:hAnsi="Arial" w:cs="Arial"/>
          <w:sz w:val="28"/>
          <w:szCs w:val="28"/>
        </w:rPr>
        <w:t xml:space="preserve">C. DIPUTADO MARCO ANTONIO CRUZ </w:t>
      </w:r>
      <w:proofErr w:type="spellStart"/>
      <w:r w:rsidRPr="0082609C">
        <w:rPr>
          <w:rFonts w:ascii="Arial" w:hAnsi="Arial" w:cs="Arial"/>
          <w:sz w:val="28"/>
          <w:szCs w:val="28"/>
        </w:rPr>
        <w:t>CRUZ</w:t>
      </w:r>
      <w:proofErr w:type="spellEnd"/>
    </w:p>
    <w:p w:rsidR="0082609C" w:rsidRPr="0082609C" w:rsidRDefault="0082609C" w:rsidP="0082609C">
      <w:pPr>
        <w:rPr>
          <w:rFonts w:ascii="Arial" w:hAnsi="Arial" w:cs="Arial"/>
          <w:sz w:val="28"/>
          <w:szCs w:val="28"/>
        </w:rPr>
      </w:pPr>
      <w:r w:rsidRPr="0082609C">
        <w:rPr>
          <w:rFonts w:ascii="Arial" w:hAnsi="Arial" w:cs="Arial"/>
          <w:sz w:val="28"/>
          <w:szCs w:val="28"/>
        </w:rPr>
        <w:t xml:space="preserve">PRESIDENTE DE LA DIRECTIVA DE LA </w:t>
      </w:r>
    </w:p>
    <w:p w:rsidR="0082609C" w:rsidRPr="0082609C" w:rsidRDefault="0082609C" w:rsidP="0082609C">
      <w:pPr>
        <w:rPr>
          <w:rFonts w:ascii="Arial" w:hAnsi="Arial" w:cs="Arial"/>
          <w:sz w:val="28"/>
          <w:szCs w:val="28"/>
        </w:rPr>
      </w:pPr>
      <w:r w:rsidRPr="0082609C">
        <w:rPr>
          <w:rFonts w:ascii="Arial" w:hAnsi="Arial" w:cs="Arial"/>
          <w:sz w:val="28"/>
          <w:szCs w:val="28"/>
        </w:rPr>
        <w:t>LXI LEGISLATURA DEL ESTADO LIBRE Y SOBERANO</w:t>
      </w:r>
    </w:p>
    <w:p w:rsidR="0082609C" w:rsidRPr="0082609C" w:rsidRDefault="0082609C" w:rsidP="0082609C">
      <w:pPr>
        <w:rPr>
          <w:rFonts w:ascii="Arial" w:hAnsi="Arial" w:cs="Arial"/>
          <w:sz w:val="28"/>
          <w:szCs w:val="28"/>
        </w:rPr>
      </w:pPr>
      <w:r w:rsidRPr="0082609C">
        <w:rPr>
          <w:rFonts w:ascii="Arial" w:hAnsi="Arial" w:cs="Arial"/>
          <w:sz w:val="28"/>
          <w:szCs w:val="28"/>
        </w:rPr>
        <w:t>DE MÉXICO</w:t>
      </w:r>
      <w:r>
        <w:rPr>
          <w:rFonts w:ascii="Arial" w:hAnsi="Arial" w:cs="Arial"/>
          <w:sz w:val="28"/>
          <w:szCs w:val="28"/>
        </w:rPr>
        <w:t>.</w:t>
      </w:r>
    </w:p>
    <w:p w:rsidR="0082609C" w:rsidRPr="0082609C" w:rsidRDefault="0082609C" w:rsidP="0082609C">
      <w:pPr>
        <w:rPr>
          <w:rFonts w:ascii="Arial" w:hAnsi="Arial" w:cs="Arial"/>
          <w:sz w:val="28"/>
          <w:szCs w:val="28"/>
        </w:rPr>
      </w:pPr>
      <w:r w:rsidRPr="0082609C">
        <w:rPr>
          <w:rFonts w:ascii="Arial" w:hAnsi="Arial" w:cs="Arial"/>
          <w:sz w:val="28"/>
          <w:szCs w:val="28"/>
        </w:rPr>
        <w:t>P R E S E N T E</w:t>
      </w:r>
      <w:r>
        <w:rPr>
          <w:rFonts w:ascii="Arial" w:hAnsi="Arial" w:cs="Arial"/>
          <w:sz w:val="28"/>
          <w:szCs w:val="28"/>
        </w:rPr>
        <w:t>:</w:t>
      </w:r>
    </w:p>
    <w:p w:rsidR="0082609C" w:rsidRPr="0082609C" w:rsidRDefault="0082609C" w:rsidP="0082609C">
      <w:pPr>
        <w:rPr>
          <w:rFonts w:ascii="Arial" w:hAnsi="Arial" w:cs="Arial"/>
          <w:sz w:val="36"/>
          <w:szCs w:val="36"/>
        </w:rPr>
      </w:pPr>
    </w:p>
    <w:p w:rsidR="0082609C" w:rsidRPr="0082609C" w:rsidRDefault="0082609C" w:rsidP="0082609C">
      <w:pPr>
        <w:jc w:val="both"/>
        <w:rPr>
          <w:rFonts w:ascii="Arial" w:hAnsi="Arial" w:cs="Arial"/>
          <w:sz w:val="28"/>
          <w:szCs w:val="28"/>
        </w:rPr>
      </w:pPr>
      <w:r w:rsidRPr="0082609C">
        <w:rPr>
          <w:rFonts w:ascii="Arial" w:hAnsi="Arial" w:cs="Arial"/>
          <w:sz w:val="28"/>
          <w:szCs w:val="28"/>
        </w:rPr>
        <w:t xml:space="preserve">Diputada </w:t>
      </w:r>
      <w:r w:rsidRPr="0082609C">
        <w:rPr>
          <w:rFonts w:ascii="Arial" w:hAnsi="Arial" w:cs="Arial"/>
          <w:b/>
          <w:sz w:val="28"/>
          <w:szCs w:val="28"/>
        </w:rPr>
        <w:t xml:space="preserve">ANAIS MIRIAM BURGOS </w:t>
      </w:r>
      <w:proofErr w:type="spellStart"/>
      <w:r w:rsidRPr="0082609C">
        <w:rPr>
          <w:rFonts w:ascii="Arial" w:hAnsi="Arial" w:cs="Arial"/>
          <w:b/>
          <w:sz w:val="28"/>
          <w:szCs w:val="28"/>
        </w:rPr>
        <w:t>HERNANDEZ</w:t>
      </w:r>
      <w:proofErr w:type="spellEnd"/>
      <w:r w:rsidRPr="0082609C">
        <w:rPr>
          <w:rFonts w:ascii="Arial" w:hAnsi="Arial" w:cs="Arial"/>
          <w:sz w:val="28"/>
          <w:szCs w:val="28"/>
        </w:rPr>
        <w:t xml:space="preserve">, integrante del Grupo Parlamentario de Morena de la LXI Legislatura, en ejercicio de las facultades que me confieren los artículos 57 y 61, fracción I de la Constitución Política del Estado Libre y Soberano de México; 38 fracción IV de la Ley Orgánica del Poder Legislativo y 72 del Reglamento del Poder Legislativo ambos del Estado Libre y Soberano de México, someto a consideración de esta H. Asamblea  propuesta de Punto de Acuerdo, de urgente y obvia resolución, mediante el cual se EXHORTA respetuosamente a los Titulares de la Secretaria del Medio Ambiente del Gobierno del Estado de México, de la Procuraduría de Protección al Ambiente del Estado de México y a los Presidentes municipales de los municipios de Temamatla y Chalco de Covarrubias para que en el ámbito de sus atribuciones, informen a este Legislatura, sobre las acciones que están implementando de manera coordinada para suspender las actividades del tiradero clandestino a cielo abierto ubicado en el “Paraje </w:t>
      </w:r>
      <w:proofErr w:type="spellStart"/>
      <w:r w:rsidRPr="0082609C">
        <w:rPr>
          <w:rFonts w:ascii="Arial" w:hAnsi="Arial" w:cs="Arial"/>
          <w:sz w:val="28"/>
          <w:szCs w:val="28"/>
        </w:rPr>
        <w:t>Teconextlalle</w:t>
      </w:r>
      <w:proofErr w:type="spellEnd"/>
      <w:r w:rsidRPr="0082609C">
        <w:rPr>
          <w:rFonts w:ascii="Arial" w:hAnsi="Arial" w:cs="Arial"/>
          <w:sz w:val="28"/>
          <w:szCs w:val="28"/>
        </w:rPr>
        <w:t xml:space="preserve">” del municipio de Temamatla, afectando las colonias Santiago </w:t>
      </w:r>
      <w:proofErr w:type="spellStart"/>
      <w:r w:rsidRPr="0082609C">
        <w:rPr>
          <w:rFonts w:ascii="Arial" w:hAnsi="Arial" w:cs="Arial"/>
          <w:sz w:val="28"/>
          <w:szCs w:val="28"/>
        </w:rPr>
        <w:t>Zula</w:t>
      </w:r>
      <w:proofErr w:type="spellEnd"/>
      <w:r w:rsidRPr="0082609C">
        <w:rPr>
          <w:rFonts w:ascii="Arial" w:hAnsi="Arial" w:cs="Arial"/>
          <w:sz w:val="28"/>
          <w:szCs w:val="28"/>
        </w:rPr>
        <w:t xml:space="preserve"> y  Los Reyes </w:t>
      </w:r>
      <w:proofErr w:type="spellStart"/>
      <w:r w:rsidRPr="0082609C">
        <w:rPr>
          <w:rFonts w:ascii="Arial" w:hAnsi="Arial" w:cs="Arial"/>
          <w:sz w:val="28"/>
          <w:szCs w:val="28"/>
        </w:rPr>
        <w:t>Acatlixhuayan</w:t>
      </w:r>
      <w:proofErr w:type="spellEnd"/>
      <w:r w:rsidRPr="0082609C">
        <w:rPr>
          <w:rFonts w:ascii="Arial" w:hAnsi="Arial" w:cs="Arial"/>
          <w:sz w:val="28"/>
          <w:szCs w:val="28"/>
        </w:rPr>
        <w:t xml:space="preserve"> del mismo municipio y las Colonias </w:t>
      </w:r>
      <w:proofErr w:type="spellStart"/>
      <w:r w:rsidRPr="0082609C">
        <w:rPr>
          <w:rFonts w:ascii="Arial" w:hAnsi="Arial" w:cs="Arial"/>
          <w:sz w:val="28"/>
          <w:szCs w:val="28"/>
        </w:rPr>
        <w:t>Teconoxtlali</w:t>
      </w:r>
      <w:proofErr w:type="spellEnd"/>
      <w:r w:rsidRPr="0082609C">
        <w:rPr>
          <w:rFonts w:ascii="Arial" w:hAnsi="Arial" w:cs="Arial"/>
          <w:sz w:val="28"/>
          <w:szCs w:val="28"/>
        </w:rPr>
        <w:t xml:space="preserve"> y Nopalera del municipio de Chalco de Covarrubias en mérito de la siguiente:</w:t>
      </w:r>
    </w:p>
    <w:p w:rsidR="0082609C" w:rsidRPr="0082609C" w:rsidRDefault="0082609C" w:rsidP="0082609C">
      <w:pPr>
        <w:rPr>
          <w:rFonts w:ascii="Arial" w:hAnsi="Arial" w:cs="Arial"/>
          <w:b/>
          <w:sz w:val="36"/>
          <w:szCs w:val="36"/>
        </w:rPr>
      </w:pPr>
    </w:p>
    <w:p w:rsidR="0082609C" w:rsidRPr="0082609C" w:rsidRDefault="0082609C" w:rsidP="0082609C">
      <w:pPr>
        <w:jc w:val="center"/>
        <w:rPr>
          <w:rFonts w:ascii="Arial" w:hAnsi="Arial" w:cs="Arial"/>
          <w:b/>
          <w:sz w:val="28"/>
          <w:szCs w:val="28"/>
        </w:rPr>
      </w:pPr>
      <w:proofErr w:type="spellStart"/>
      <w:r w:rsidRPr="0082609C">
        <w:rPr>
          <w:rFonts w:ascii="Arial" w:hAnsi="Arial" w:cs="Arial"/>
          <w:b/>
          <w:sz w:val="28"/>
          <w:szCs w:val="28"/>
        </w:rPr>
        <w:lastRenderedPageBreak/>
        <w:t>EXPOSICION</w:t>
      </w:r>
      <w:proofErr w:type="spellEnd"/>
      <w:r w:rsidRPr="0082609C">
        <w:rPr>
          <w:rFonts w:ascii="Arial" w:hAnsi="Arial" w:cs="Arial"/>
          <w:b/>
          <w:sz w:val="28"/>
          <w:szCs w:val="28"/>
        </w:rPr>
        <w:t xml:space="preserve"> DE MOTIVOS</w:t>
      </w:r>
    </w:p>
    <w:p w:rsidR="0082609C" w:rsidRPr="0082609C" w:rsidRDefault="0082609C" w:rsidP="0082609C">
      <w:pPr>
        <w:jc w:val="center"/>
        <w:rPr>
          <w:rFonts w:ascii="Arial" w:hAnsi="Arial" w:cs="Arial"/>
          <w:b/>
          <w:sz w:val="28"/>
          <w:szCs w:val="28"/>
        </w:rPr>
      </w:pPr>
    </w:p>
    <w:p w:rsidR="0082609C" w:rsidRPr="0082609C" w:rsidRDefault="0082609C" w:rsidP="0082609C">
      <w:pPr>
        <w:jc w:val="both"/>
        <w:rPr>
          <w:rFonts w:ascii="Arial" w:hAnsi="Arial" w:cs="Arial"/>
          <w:sz w:val="28"/>
          <w:szCs w:val="28"/>
        </w:rPr>
      </w:pPr>
      <w:r w:rsidRPr="0082609C">
        <w:rPr>
          <w:rFonts w:ascii="Arial" w:hAnsi="Arial" w:cs="Arial"/>
          <w:sz w:val="28"/>
          <w:szCs w:val="28"/>
        </w:rPr>
        <w:t>La basura se ha convertido en uno de los problemas ambientales más grandes de nuestra sociedad. El crecimiento de la población y el consumo por persona crece. La generación de basura es un problema alarmante, ya que diariamente se generan enormes cantidades de desperdicios que están destruyendo la flora y fauna del mundo, y es la principal causa de contaminación de océanos, bosques, desiertos y demás ecosistemas.</w:t>
      </w:r>
    </w:p>
    <w:p w:rsidR="0082609C" w:rsidRPr="0082609C" w:rsidRDefault="0082609C" w:rsidP="0082609C">
      <w:pPr>
        <w:jc w:val="both"/>
        <w:rPr>
          <w:rFonts w:ascii="Arial" w:hAnsi="Arial" w:cs="Arial"/>
          <w:sz w:val="28"/>
          <w:szCs w:val="28"/>
        </w:rPr>
      </w:pPr>
    </w:p>
    <w:p w:rsidR="0082609C" w:rsidRPr="0082609C" w:rsidRDefault="0082609C" w:rsidP="0082609C">
      <w:pPr>
        <w:jc w:val="both"/>
        <w:rPr>
          <w:rFonts w:ascii="Arial" w:hAnsi="Arial" w:cs="Arial"/>
          <w:sz w:val="28"/>
          <w:szCs w:val="28"/>
        </w:rPr>
      </w:pPr>
      <w:r w:rsidRPr="0082609C">
        <w:rPr>
          <w:rFonts w:ascii="Arial" w:hAnsi="Arial" w:cs="Arial"/>
          <w:sz w:val="28"/>
          <w:szCs w:val="28"/>
        </w:rPr>
        <w:t>Según un informe del Banco Mundial titulado Los desechos 2.0: Un panorama mundial de la gestión de desechos sólidos hasta 2050, establece que, si no se adoptan medidas urgentes, para 2050 los desechos a nivel mundial crecerán un 70% con respecto a los niveles actuales, situación que pone en peligro la existencia de millones de especies y de la propia humanidad.</w:t>
      </w:r>
      <w:bookmarkStart w:id="0" w:name="_ftnref1"/>
      <w:bookmarkEnd w:id="0"/>
      <w:r w:rsidRPr="0082609C">
        <w:rPr>
          <w:rFonts w:ascii="Arial" w:hAnsi="Arial" w:cs="Arial"/>
          <w:sz w:val="28"/>
          <w:szCs w:val="28"/>
          <w:vertAlign w:val="superscript"/>
        </w:rPr>
        <w:footnoteReference w:id="1"/>
      </w:r>
    </w:p>
    <w:p w:rsidR="0082609C" w:rsidRPr="0082609C" w:rsidRDefault="0082609C" w:rsidP="0082609C">
      <w:pPr>
        <w:jc w:val="both"/>
        <w:rPr>
          <w:rFonts w:ascii="Arial" w:hAnsi="Arial" w:cs="Arial"/>
          <w:sz w:val="28"/>
          <w:szCs w:val="28"/>
        </w:rPr>
      </w:pPr>
      <w:r w:rsidRPr="0082609C">
        <w:rPr>
          <w:rFonts w:ascii="Arial" w:hAnsi="Arial" w:cs="Arial"/>
          <w:sz w:val="28"/>
          <w:szCs w:val="28"/>
        </w:rPr>
        <w:t>El informe indica que, en el lapso de los próximos 30 años, la generación de desechos que es impulsada principalmente por la rápida urbanización y el crecimiento de las poblaciones, podría aumentar de 2010 millones de toneladas registradas en 2016 a 3400 millones si no se toman acciones eficientes para reducir la generación de cualquier desecho.</w:t>
      </w:r>
      <w:r w:rsidRPr="0082609C">
        <w:rPr>
          <w:rFonts w:ascii="Arial" w:hAnsi="Arial" w:cs="Arial"/>
          <w:sz w:val="28"/>
          <w:szCs w:val="28"/>
          <w:vertAlign w:val="superscript"/>
        </w:rPr>
        <w:footnoteReference w:id="2"/>
      </w:r>
    </w:p>
    <w:p w:rsidR="0082609C" w:rsidRDefault="0082609C" w:rsidP="0082609C">
      <w:pPr>
        <w:jc w:val="both"/>
        <w:rPr>
          <w:rFonts w:ascii="Arial" w:hAnsi="Arial" w:cs="Arial"/>
          <w:sz w:val="28"/>
          <w:szCs w:val="28"/>
        </w:rPr>
      </w:pPr>
    </w:p>
    <w:p w:rsidR="0082609C" w:rsidRPr="0082609C" w:rsidRDefault="0082609C" w:rsidP="0082609C">
      <w:pPr>
        <w:jc w:val="both"/>
        <w:rPr>
          <w:rFonts w:ascii="Arial" w:hAnsi="Arial" w:cs="Arial"/>
          <w:sz w:val="28"/>
          <w:szCs w:val="28"/>
        </w:rPr>
      </w:pPr>
      <w:r w:rsidRPr="0082609C">
        <w:rPr>
          <w:rFonts w:ascii="Arial" w:hAnsi="Arial" w:cs="Arial"/>
          <w:sz w:val="28"/>
          <w:szCs w:val="28"/>
        </w:rPr>
        <w:t xml:space="preserve">Por su parte, de acuerdo a un estudio de la revista Forbes, México, encabeza la lista de producción de residuos sólidos a nivel </w:t>
      </w:r>
      <w:r w:rsidRPr="0082609C">
        <w:rPr>
          <w:rFonts w:ascii="Arial" w:hAnsi="Arial" w:cs="Arial"/>
          <w:sz w:val="28"/>
          <w:szCs w:val="28"/>
        </w:rPr>
        <w:lastRenderedPageBreak/>
        <w:t>Latinoamérica al generar 1.16 kg por persona al día, seguido por Chile con 1.15 kg y Argentina con 1.14 kg.</w:t>
      </w:r>
      <w:r w:rsidRPr="0082609C">
        <w:rPr>
          <w:rFonts w:ascii="Arial" w:hAnsi="Arial" w:cs="Arial"/>
          <w:sz w:val="28"/>
          <w:szCs w:val="28"/>
          <w:vertAlign w:val="superscript"/>
        </w:rPr>
        <w:footnoteReference w:id="3"/>
      </w:r>
    </w:p>
    <w:p w:rsidR="0082609C" w:rsidRPr="0082609C" w:rsidRDefault="0082609C" w:rsidP="0082609C">
      <w:pPr>
        <w:jc w:val="both"/>
        <w:rPr>
          <w:rFonts w:ascii="Arial" w:hAnsi="Arial" w:cs="Arial"/>
          <w:sz w:val="28"/>
          <w:szCs w:val="28"/>
        </w:rPr>
      </w:pPr>
      <w:r w:rsidRPr="0082609C">
        <w:rPr>
          <w:rFonts w:ascii="Arial" w:hAnsi="Arial" w:cs="Arial"/>
          <w:sz w:val="28"/>
          <w:szCs w:val="28"/>
        </w:rPr>
        <w:t>El Diagnóstico Básico para la Gestión Integral de Residuos de 2020,  elaborado por la Secretaría de Medio Ambiente y Recursos Naturales  y el Instituto Nacional de Ecología y Cambio Climático, señala que las entidades que mayor cantidad de residuos generan son: el Estado de México (16,739 toneladas por día), Ciudad de México (9,552), Jalisco (7,961), Veracruz (7,813) y Guanajuato (6,031); mientas que las que menos generan son Baja California Sur (737), Colima (743), Campeche (888), Tlaxcala (1,123) y Nayarit (1,146).</w:t>
      </w:r>
      <w:r w:rsidRPr="0082609C">
        <w:rPr>
          <w:rFonts w:ascii="Arial" w:hAnsi="Arial" w:cs="Arial"/>
          <w:sz w:val="28"/>
          <w:szCs w:val="28"/>
          <w:vertAlign w:val="superscript"/>
        </w:rPr>
        <w:footnoteReference w:id="4"/>
      </w:r>
    </w:p>
    <w:p w:rsidR="0082609C" w:rsidRPr="0082609C" w:rsidRDefault="0082609C" w:rsidP="0082609C">
      <w:pPr>
        <w:jc w:val="both"/>
        <w:rPr>
          <w:rFonts w:ascii="Arial" w:hAnsi="Arial" w:cs="Arial"/>
          <w:sz w:val="28"/>
          <w:szCs w:val="28"/>
        </w:rPr>
      </w:pPr>
      <w:r w:rsidRPr="0082609C">
        <w:rPr>
          <w:rFonts w:ascii="Arial" w:hAnsi="Arial" w:cs="Arial"/>
          <w:sz w:val="28"/>
          <w:szCs w:val="28"/>
        </w:rPr>
        <w:t>De acuerdo con el Programa Especial para Basureros 2021 de Protección Civil del Estado de México, al ser la más poblada, nuestra entidad ocupa el primer lugar en la generación de basura, con 16 mil 187 toneladas diarias de residuos sólidos urbanos y de manejo especial.</w:t>
      </w:r>
      <w:r w:rsidRPr="0082609C">
        <w:rPr>
          <w:rFonts w:ascii="Arial" w:hAnsi="Arial" w:cs="Arial"/>
          <w:sz w:val="28"/>
          <w:szCs w:val="28"/>
          <w:vertAlign w:val="superscript"/>
        </w:rPr>
        <w:footnoteReference w:id="5"/>
      </w:r>
    </w:p>
    <w:p w:rsidR="0082609C" w:rsidRPr="0082609C" w:rsidRDefault="0082609C" w:rsidP="0082609C">
      <w:pPr>
        <w:jc w:val="both"/>
        <w:rPr>
          <w:rFonts w:ascii="Arial" w:hAnsi="Arial" w:cs="Arial"/>
          <w:sz w:val="28"/>
          <w:szCs w:val="28"/>
        </w:rPr>
      </w:pPr>
      <w:r w:rsidRPr="0082609C">
        <w:rPr>
          <w:rFonts w:ascii="Arial" w:hAnsi="Arial" w:cs="Arial"/>
          <w:sz w:val="28"/>
          <w:szCs w:val="28"/>
        </w:rPr>
        <w:t>El programa señala que uno de los principales problemas con la basura en la entidad se origina en los basureros a cielo abierto, los cuales generan problemas ambientales, sanitarios, de seguridad pública y un posible impacto destructivo causado por incendios, sobre todo en la temporada de estiaje.</w:t>
      </w:r>
    </w:p>
    <w:p w:rsidR="0082609C" w:rsidRPr="0082609C" w:rsidRDefault="0082609C" w:rsidP="0082609C">
      <w:pPr>
        <w:jc w:val="both"/>
        <w:rPr>
          <w:rFonts w:ascii="Arial" w:hAnsi="Arial" w:cs="Arial"/>
          <w:sz w:val="28"/>
          <w:szCs w:val="28"/>
        </w:rPr>
      </w:pPr>
      <w:r w:rsidRPr="0082609C">
        <w:rPr>
          <w:rFonts w:ascii="Arial" w:hAnsi="Arial" w:cs="Arial"/>
          <w:sz w:val="28"/>
          <w:szCs w:val="28"/>
        </w:rPr>
        <w:t>En el caso de los rellenos sanitarios, es decir, los vertederos basurales subterráneos se utilizan para la disposición de residuos sólidos urbanos, con el fin de no contaminar el medio ambiente.</w:t>
      </w:r>
    </w:p>
    <w:p w:rsidR="0082609C" w:rsidRPr="0082609C" w:rsidRDefault="0082609C" w:rsidP="0082609C">
      <w:pPr>
        <w:jc w:val="both"/>
        <w:rPr>
          <w:rFonts w:ascii="Arial" w:hAnsi="Arial" w:cs="Arial"/>
          <w:sz w:val="28"/>
          <w:szCs w:val="28"/>
        </w:rPr>
      </w:pPr>
      <w:r w:rsidRPr="0082609C">
        <w:rPr>
          <w:rFonts w:ascii="Arial" w:hAnsi="Arial" w:cs="Arial"/>
          <w:sz w:val="28"/>
          <w:szCs w:val="28"/>
        </w:rPr>
        <w:t xml:space="preserve">Los residuos sólidos urbanos, explica el documento, se generan en las casas, provienen de establecimientos o la vía pública, por la limpieza de </w:t>
      </w:r>
      <w:r w:rsidRPr="0082609C">
        <w:rPr>
          <w:rFonts w:ascii="Arial" w:hAnsi="Arial" w:cs="Arial"/>
          <w:sz w:val="28"/>
          <w:szCs w:val="28"/>
        </w:rPr>
        <w:lastRenderedPageBreak/>
        <w:t>vías o lugares públicos y su manejo y control es competencia de autoridades municipales y delegacionales.</w:t>
      </w:r>
    </w:p>
    <w:p w:rsidR="0082609C" w:rsidRPr="0082609C" w:rsidRDefault="0082609C" w:rsidP="0082609C">
      <w:pPr>
        <w:jc w:val="both"/>
        <w:rPr>
          <w:rFonts w:ascii="Arial" w:hAnsi="Arial" w:cs="Arial"/>
          <w:sz w:val="28"/>
          <w:szCs w:val="28"/>
        </w:rPr>
      </w:pPr>
      <w:r w:rsidRPr="0082609C">
        <w:rPr>
          <w:rFonts w:ascii="Arial" w:hAnsi="Arial" w:cs="Arial"/>
          <w:sz w:val="28"/>
          <w:szCs w:val="28"/>
        </w:rPr>
        <w:t>El deficiente manejo de residuos sólidos es una de las principales causas de contaminación de agua, aire y suelo y de grandes incendios en basureros, aunque un porcentaje importante son susceptibles de aprovechamiento.</w:t>
      </w:r>
    </w:p>
    <w:p w:rsidR="0082609C" w:rsidRPr="0082609C" w:rsidRDefault="0082609C" w:rsidP="0082609C">
      <w:pPr>
        <w:jc w:val="both"/>
        <w:rPr>
          <w:rFonts w:ascii="Arial" w:hAnsi="Arial" w:cs="Arial"/>
          <w:sz w:val="28"/>
          <w:szCs w:val="28"/>
        </w:rPr>
      </w:pPr>
      <w:r w:rsidRPr="0082609C">
        <w:rPr>
          <w:rFonts w:ascii="Arial" w:hAnsi="Arial" w:cs="Arial"/>
          <w:sz w:val="28"/>
          <w:szCs w:val="28"/>
        </w:rPr>
        <w:t>Los residuos más contaminantes se encuentran en las pilas, llantas y baterías por las sustancias químicas peligrosas que contienen.</w:t>
      </w:r>
    </w:p>
    <w:p w:rsidR="00016986" w:rsidRPr="0082609C" w:rsidRDefault="0082609C" w:rsidP="0082609C">
      <w:pPr>
        <w:jc w:val="both"/>
        <w:rPr>
          <w:rFonts w:ascii="Arial" w:hAnsi="Arial" w:cs="Arial"/>
          <w:sz w:val="28"/>
          <w:szCs w:val="28"/>
        </w:rPr>
      </w:pPr>
      <w:r w:rsidRPr="0082609C">
        <w:rPr>
          <w:rFonts w:ascii="Arial" w:hAnsi="Arial" w:cs="Arial"/>
          <w:sz w:val="28"/>
          <w:szCs w:val="28"/>
        </w:rPr>
        <w:t xml:space="preserve">La infraestructura del Estado de México para la disposición final de desechos sólidos está compuesta por cerca de 20 rellenos sanitarios y 35 sitios controlados, teniendo identificados cerca de 50 sitios no controlados, tiraderos a cielo abierto, que no cumplen con los estándares mínimos de impacto ambiental, donde acaban cerca de mil 800 toneladas de basura diaria, mientras 5 mil toneladas de residuos diariamente son arrojadas de forma clandestina en la periferia del área conurbada </w:t>
      </w:r>
      <w:r w:rsidR="009C4E6F" w:rsidRPr="0082609C">
        <w:rPr>
          <w:rFonts w:ascii="Arial" w:hAnsi="Arial" w:cs="Arial"/>
          <w:sz w:val="28"/>
          <w:szCs w:val="28"/>
        </w:rPr>
        <w:t xml:space="preserve">siendo el principal problema la no existencia de espacios suficientes para tratar y albergar estos residuos, generando la proliferación de tiraderos clandestinos en terrenos baldíos, barrancas y arroyos. </w:t>
      </w:r>
      <w:r w:rsidRPr="0082609C">
        <w:rPr>
          <w:rFonts w:ascii="Arial" w:hAnsi="Arial" w:cs="Arial"/>
          <w:sz w:val="28"/>
          <w:szCs w:val="28"/>
          <w:vertAlign w:val="superscript"/>
        </w:rPr>
        <w:footnoteReference w:id="6"/>
      </w:r>
    </w:p>
    <w:p w:rsidR="0082609C" w:rsidRPr="0082609C" w:rsidRDefault="0082609C" w:rsidP="0082609C">
      <w:pPr>
        <w:jc w:val="both"/>
        <w:rPr>
          <w:rFonts w:ascii="Arial" w:hAnsi="Arial" w:cs="Arial"/>
          <w:sz w:val="28"/>
          <w:szCs w:val="28"/>
        </w:rPr>
      </w:pPr>
      <w:r w:rsidRPr="0082609C">
        <w:rPr>
          <w:rFonts w:ascii="Arial" w:hAnsi="Arial" w:cs="Arial"/>
          <w:sz w:val="28"/>
          <w:szCs w:val="28"/>
        </w:rPr>
        <w:t>Los residuos sólidos en los basureros a cielo abierto tienen efectos perjudiciales para la salud pública y el medio ambiente en general; la fauna nociva genera los incendios o la emanación de gases tóxicos, deterioran la calidad del aire que respiramos, tanto localmente como en los alrededores, dichos gases conocidos como gases de efecto invernadero que contribuyen al proceso de cambio climático.</w:t>
      </w:r>
    </w:p>
    <w:p w:rsidR="0082609C" w:rsidRPr="0082609C" w:rsidRDefault="0082609C" w:rsidP="0082609C">
      <w:pPr>
        <w:jc w:val="both"/>
        <w:rPr>
          <w:rFonts w:ascii="Arial" w:hAnsi="Arial" w:cs="Arial"/>
          <w:sz w:val="28"/>
          <w:szCs w:val="28"/>
        </w:rPr>
      </w:pPr>
      <w:r w:rsidRPr="0082609C">
        <w:rPr>
          <w:rFonts w:ascii="Arial" w:hAnsi="Arial" w:cs="Arial"/>
          <w:sz w:val="28"/>
          <w:szCs w:val="28"/>
        </w:rPr>
        <w:t xml:space="preserve">Un ejemplo de tantos que tenemos sobre tiraderos clandestinos en la entidad; es la que vive el municipio de Chalco, donde de acuerdo a datos </w:t>
      </w:r>
      <w:r w:rsidRPr="0082609C">
        <w:rPr>
          <w:rFonts w:ascii="Arial" w:hAnsi="Arial" w:cs="Arial"/>
          <w:sz w:val="28"/>
          <w:szCs w:val="28"/>
        </w:rPr>
        <w:lastRenderedPageBreak/>
        <w:t xml:space="preserve">del Ayuntamiento el 60% de los residuos sólidos generados en el municipio son manejados por prestadores de servicios ajenos al Ayuntamiento y que no cumplen con la normatividad ambiental vigente, siendo estos los principales responsables de la habilitación de espacios en las periferias que fungen como tiraderos de residuos clandestinos a cielo abierto como en la zona del Naranjo, en jardines de Chalco y la zona de hornos de tabique en Santa María </w:t>
      </w:r>
      <w:proofErr w:type="spellStart"/>
      <w:r w:rsidRPr="0082609C">
        <w:rPr>
          <w:rFonts w:ascii="Arial" w:hAnsi="Arial" w:cs="Arial"/>
          <w:sz w:val="28"/>
          <w:szCs w:val="28"/>
        </w:rPr>
        <w:t>Huexoculco</w:t>
      </w:r>
      <w:proofErr w:type="spellEnd"/>
      <w:r w:rsidRPr="0082609C">
        <w:rPr>
          <w:rFonts w:ascii="Arial" w:hAnsi="Arial" w:cs="Arial"/>
          <w:sz w:val="28"/>
          <w:szCs w:val="28"/>
        </w:rPr>
        <w:t>;  pero existe uno en específico, y es especial porque es un problema no solo de un  municipio, si no que se convierten  en problemas regionales; ya que involucra a los municipios de Temamatla y Chalco, y cuyas soluciones requieren de una coordinación intermunicipal con las autoridades estatales.</w:t>
      </w:r>
    </w:p>
    <w:p w:rsidR="0082609C" w:rsidRPr="0082609C" w:rsidRDefault="0082609C" w:rsidP="0082609C">
      <w:pPr>
        <w:jc w:val="both"/>
        <w:rPr>
          <w:rFonts w:ascii="Arial" w:hAnsi="Arial" w:cs="Arial"/>
          <w:sz w:val="28"/>
          <w:szCs w:val="28"/>
        </w:rPr>
      </w:pPr>
      <w:r w:rsidRPr="0082609C">
        <w:rPr>
          <w:rFonts w:ascii="Arial" w:hAnsi="Arial" w:cs="Arial"/>
          <w:sz w:val="28"/>
          <w:szCs w:val="28"/>
        </w:rPr>
        <w:t xml:space="preserve"> El tiradero a cielo abierto, se encuentra en el municipio </w:t>
      </w:r>
      <w:proofErr w:type="spellStart"/>
      <w:r w:rsidRPr="0082609C">
        <w:rPr>
          <w:rFonts w:ascii="Arial" w:hAnsi="Arial" w:cs="Arial"/>
          <w:sz w:val="28"/>
          <w:szCs w:val="28"/>
        </w:rPr>
        <w:t>deTemamatla</w:t>
      </w:r>
      <w:proofErr w:type="spellEnd"/>
      <w:r w:rsidRPr="0082609C">
        <w:rPr>
          <w:rFonts w:ascii="Arial" w:hAnsi="Arial" w:cs="Arial"/>
          <w:sz w:val="28"/>
          <w:szCs w:val="28"/>
        </w:rPr>
        <w:t xml:space="preserve">, en el “Paraje </w:t>
      </w:r>
      <w:proofErr w:type="spellStart"/>
      <w:r w:rsidRPr="0082609C">
        <w:rPr>
          <w:rFonts w:ascii="Arial" w:hAnsi="Arial" w:cs="Arial"/>
          <w:sz w:val="28"/>
          <w:szCs w:val="28"/>
        </w:rPr>
        <w:t>Teconextlalle</w:t>
      </w:r>
      <w:proofErr w:type="spellEnd"/>
      <w:r w:rsidRPr="0082609C">
        <w:rPr>
          <w:rFonts w:ascii="Arial" w:hAnsi="Arial" w:cs="Arial"/>
          <w:sz w:val="28"/>
          <w:szCs w:val="28"/>
        </w:rPr>
        <w:t xml:space="preserve">” afectando las Colonias de ese municipio como Santiago </w:t>
      </w:r>
      <w:proofErr w:type="spellStart"/>
      <w:r w:rsidRPr="0082609C">
        <w:rPr>
          <w:rFonts w:ascii="Arial" w:hAnsi="Arial" w:cs="Arial"/>
          <w:sz w:val="28"/>
          <w:szCs w:val="28"/>
        </w:rPr>
        <w:t>Zula</w:t>
      </w:r>
      <w:proofErr w:type="spellEnd"/>
      <w:r w:rsidRPr="0082609C">
        <w:rPr>
          <w:rFonts w:ascii="Arial" w:hAnsi="Arial" w:cs="Arial"/>
          <w:sz w:val="28"/>
          <w:szCs w:val="28"/>
        </w:rPr>
        <w:t xml:space="preserve"> y los Reyes </w:t>
      </w:r>
      <w:proofErr w:type="spellStart"/>
      <w:r w:rsidRPr="0082609C">
        <w:rPr>
          <w:rFonts w:ascii="Arial" w:hAnsi="Arial" w:cs="Arial"/>
          <w:sz w:val="28"/>
          <w:szCs w:val="28"/>
        </w:rPr>
        <w:t>Acatlixhuayan</w:t>
      </w:r>
      <w:proofErr w:type="spellEnd"/>
      <w:r w:rsidRPr="0082609C">
        <w:rPr>
          <w:rFonts w:ascii="Arial" w:hAnsi="Arial" w:cs="Arial"/>
          <w:sz w:val="28"/>
          <w:szCs w:val="28"/>
        </w:rPr>
        <w:t xml:space="preserve"> y de lado de Chalco las Colonias </w:t>
      </w:r>
      <w:proofErr w:type="spellStart"/>
      <w:r w:rsidRPr="0082609C">
        <w:rPr>
          <w:rFonts w:ascii="Arial" w:hAnsi="Arial" w:cs="Arial"/>
          <w:sz w:val="28"/>
          <w:szCs w:val="28"/>
        </w:rPr>
        <w:t>Teconoxtlali</w:t>
      </w:r>
      <w:proofErr w:type="spellEnd"/>
      <w:r w:rsidRPr="0082609C">
        <w:rPr>
          <w:rFonts w:ascii="Arial" w:hAnsi="Arial" w:cs="Arial"/>
          <w:sz w:val="28"/>
          <w:szCs w:val="28"/>
        </w:rPr>
        <w:t xml:space="preserve"> y Nopalera. </w:t>
      </w:r>
    </w:p>
    <w:p w:rsidR="0082609C" w:rsidRPr="0082609C" w:rsidRDefault="0082609C" w:rsidP="0082609C">
      <w:pPr>
        <w:jc w:val="both"/>
        <w:rPr>
          <w:rFonts w:ascii="Arial" w:hAnsi="Arial" w:cs="Arial"/>
          <w:sz w:val="28"/>
          <w:szCs w:val="28"/>
        </w:rPr>
      </w:pPr>
      <w:r w:rsidRPr="0082609C">
        <w:rPr>
          <w:rFonts w:ascii="Arial" w:hAnsi="Arial" w:cs="Arial"/>
          <w:sz w:val="28"/>
          <w:szCs w:val="28"/>
        </w:rPr>
        <w:t xml:space="preserve">Las y los ciudadanos afectados de ambos municipios, refieren que por lo menos desde 2017 el lugar se ha convertido en una pesadilla, por un lado el tema ambiental; se ha perdido la flora y fauna de la zona, en lo social, al ser un asentamiento irregular, se encuentra en la indefinición de que municipio se hace responsable de brindarles los servicios básicos, los conflictos y la inseguridad han surgido ya que otros municipios y particulares van y tiran la basura en ese lugar, y nadie se quiere hacer responsable, pero lo más preocupante </w:t>
      </w:r>
      <w:proofErr w:type="spellStart"/>
      <w:r w:rsidRPr="0082609C">
        <w:rPr>
          <w:rFonts w:ascii="Arial" w:hAnsi="Arial" w:cs="Arial"/>
          <w:sz w:val="28"/>
          <w:szCs w:val="28"/>
        </w:rPr>
        <w:t>esta</w:t>
      </w:r>
      <w:proofErr w:type="spellEnd"/>
      <w:r w:rsidRPr="0082609C">
        <w:rPr>
          <w:rFonts w:ascii="Arial" w:hAnsi="Arial" w:cs="Arial"/>
          <w:sz w:val="28"/>
          <w:szCs w:val="28"/>
        </w:rPr>
        <w:t xml:space="preserve"> en materia de salud; por la quema  de basura durante el día y la noche, afectando a los habitantes y principalmente a las niñas y niños con el dióxido de carbono, los habitantes ante esta preocupación se han acercado a las autoridades de los dos municipios: de Chalco y Temamatla, así como a la Secretaria del Medio Ambiente y a la </w:t>
      </w:r>
      <w:r>
        <w:rPr>
          <w:rFonts w:ascii="Arial" w:hAnsi="Arial" w:cs="Arial"/>
          <w:sz w:val="28"/>
          <w:szCs w:val="28"/>
        </w:rPr>
        <w:t>P</w:t>
      </w:r>
      <w:r w:rsidRPr="0082609C">
        <w:rPr>
          <w:rFonts w:ascii="Arial" w:hAnsi="Arial" w:cs="Arial"/>
          <w:sz w:val="28"/>
          <w:szCs w:val="28"/>
        </w:rPr>
        <w:t xml:space="preserve">rocuraduría de </w:t>
      </w:r>
      <w:r>
        <w:rPr>
          <w:rFonts w:ascii="Arial" w:hAnsi="Arial" w:cs="Arial"/>
          <w:sz w:val="28"/>
          <w:szCs w:val="28"/>
        </w:rPr>
        <w:t>P</w:t>
      </w:r>
      <w:r w:rsidRPr="0082609C">
        <w:rPr>
          <w:rFonts w:ascii="Arial" w:hAnsi="Arial" w:cs="Arial"/>
          <w:sz w:val="28"/>
          <w:szCs w:val="28"/>
        </w:rPr>
        <w:t xml:space="preserve">rotección al </w:t>
      </w:r>
      <w:r>
        <w:rPr>
          <w:rFonts w:ascii="Arial" w:hAnsi="Arial" w:cs="Arial"/>
          <w:sz w:val="28"/>
          <w:szCs w:val="28"/>
        </w:rPr>
        <w:t>A</w:t>
      </w:r>
      <w:r w:rsidRPr="0082609C">
        <w:rPr>
          <w:rFonts w:ascii="Arial" w:hAnsi="Arial" w:cs="Arial"/>
          <w:sz w:val="28"/>
          <w:szCs w:val="28"/>
        </w:rPr>
        <w:t xml:space="preserve">mbiente del </w:t>
      </w:r>
      <w:r>
        <w:rPr>
          <w:rFonts w:ascii="Arial" w:hAnsi="Arial" w:cs="Arial"/>
          <w:sz w:val="28"/>
          <w:szCs w:val="28"/>
        </w:rPr>
        <w:t>E</w:t>
      </w:r>
      <w:r w:rsidRPr="0082609C">
        <w:rPr>
          <w:rFonts w:ascii="Arial" w:hAnsi="Arial" w:cs="Arial"/>
          <w:sz w:val="28"/>
          <w:szCs w:val="28"/>
        </w:rPr>
        <w:t xml:space="preserve">stado de </w:t>
      </w:r>
      <w:r>
        <w:rPr>
          <w:rFonts w:ascii="Arial" w:hAnsi="Arial" w:cs="Arial"/>
          <w:sz w:val="28"/>
          <w:szCs w:val="28"/>
        </w:rPr>
        <w:t>M</w:t>
      </w:r>
      <w:r w:rsidRPr="0082609C">
        <w:rPr>
          <w:rFonts w:ascii="Arial" w:hAnsi="Arial" w:cs="Arial"/>
          <w:sz w:val="28"/>
          <w:szCs w:val="28"/>
        </w:rPr>
        <w:t>éxico, sin tener hasta el momento una respuesta, o la única respuesta ha sido el silencio, y el problema sigue creciendo.</w:t>
      </w:r>
    </w:p>
    <w:p w:rsidR="0082609C" w:rsidRPr="0082609C" w:rsidRDefault="0082609C" w:rsidP="0082609C">
      <w:pPr>
        <w:jc w:val="both"/>
        <w:rPr>
          <w:rFonts w:ascii="Arial" w:hAnsi="Arial" w:cs="Arial"/>
          <w:sz w:val="28"/>
          <w:szCs w:val="28"/>
        </w:rPr>
      </w:pPr>
    </w:p>
    <w:p w:rsidR="0082609C" w:rsidRPr="0082609C" w:rsidRDefault="0082609C" w:rsidP="0082609C">
      <w:pPr>
        <w:jc w:val="both"/>
        <w:rPr>
          <w:rFonts w:ascii="Arial" w:hAnsi="Arial" w:cs="Arial"/>
          <w:sz w:val="28"/>
          <w:szCs w:val="28"/>
        </w:rPr>
      </w:pPr>
      <w:r w:rsidRPr="0082609C">
        <w:rPr>
          <w:rFonts w:ascii="Arial" w:hAnsi="Arial" w:cs="Arial"/>
          <w:sz w:val="28"/>
          <w:szCs w:val="28"/>
        </w:rPr>
        <w:t>Es importante hacer el señalamiento que antes de llegar a este Exhorto, buscamos por las vías institucionales el acercamiento con el Titular de la Secretaria del Medio Ambiente, y con la Titular de la Procuraduría de Protección al Ambiente del Estado de México. Sin Tener la suerte de encontrarlos por las actividades de sus agendas. Incluso buscamos el contacto directo con el Gobernador, con el único propósito de plantearle la problemática y buscar de maner</w:t>
      </w:r>
      <w:r w:rsidR="00E45BBE">
        <w:rPr>
          <w:rFonts w:ascii="Arial" w:hAnsi="Arial" w:cs="Arial"/>
          <w:sz w:val="28"/>
          <w:szCs w:val="28"/>
        </w:rPr>
        <w:t>a</w:t>
      </w:r>
      <w:r w:rsidRPr="0082609C">
        <w:rPr>
          <w:rFonts w:ascii="Arial" w:hAnsi="Arial" w:cs="Arial"/>
          <w:sz w:val="28"/>
          <w:szCs w:val="28"/>
        </w:rPr>
        <w:t xml:space="preserve"> interinstitucional una solución para las y los habitantes de esa zona. Sin embargo, no hemos tenido respuesta favorable.</w:t>
      </w:r>
    </w:p>
    <w:p w:rsidR="0082609C" w:rsidRPr="0082609C" w:rsidRDefault="0082609C" w:rsidP="0082609C">
      <w:pPr>
        <w:jc w:val="both"/>
        <w:rPr>
          <w:rFonts w:ascii="Arial" w:hAnsi="Arial" w:cs="Arial"/>
          <w:sz w:val="28"/>
          <w:szCs w:val="28"/>
        </w:rPr>
      </w:pPr>
      <w:r w:rsidRPr="0082609C">
        <w:rPr>
          <w:rFonts w:ascii="Arial" w:hAnsi="Arial" w:cs="Arial"/>
          <w:sz w:val="28"/>
          <w:szCs w:val="28"/>
        </w:rPr>
        <w:t>Hace un par de Semanas aprobamos el dictamen de mi compañero Isaac Montoya sobre este tema, donde se le dieron más facultades a la Secretaria del Medio Ambiente y a los municipios, y se hablaba de que con este dictamen se le daban dientes a las Secretaria para actuar, ahora, tenemos este problema en concreto, esperemos que quiera “morder” la Secretaria con esos nuevos dientes. porque también hay que mencionarlo, para muchos el tema de la basura no es un problema, es un gran negocio, y sin duda que las cosas sigan así les conviene.</w:t>
      </w:r>
    </w:p>
    <w:p w:rsidR="00877C21" w:rsidRPr="0082609C" w:rsidRDefault="0082609C" w:rsidP="0082609C">
      <w:pPr>
        <w:jc w:val="both"/>
        <w:rPr>
          <w:rFonts w:ascii="Arial" w:hAnsi="Arial" w:cs="Arial"/>
          <w:sz w:val="28"/>
          <w:szCs w:val="28"/>
        </w:rPr>
      </w:pPr>
      <w:r w:rsidRPr="0082609C">
        <w:rPr>
          <w:rFonts w:ascii="Arial" w:hAnsi="Arial" w:cs="Arial"/>
          <w:sz w:val="28"/>
          <w:szCs w:val="28"/>
        </w:rPr>
        <w:t>Es cierto que los últimos treinta años, no solo ha aumentado la generación de residuos sólidos, y que hacen falta recursos para mejorar la infraestructura actual, pero también es cierto que el tema de la basura se ha convertido en un negocio altamente rentable, donde se mueven y están involucrados múltiples intereses. Esto ha dado pauta a la configuración de redes público-privadas muy fortalecidas, en las que se mueven organizaciones de pepenadores, transportistas, comerciantes e inspectores dirigidas por unas cuantas personas. No queremos pensar que detrás de todo esto hay otros intereses ajenos al bienestar de la sociedad.</w:t>
      </w:r>
    </w:p>
    <w:p w:rsidR="0082609C" w:rsidRDefault="0082609C" w:rsidP="0082609C">
      <w:pPr>
        <w:jc w:val="both"/>
        <w:rPr>
          <w:rFonts w:ascii="Arial" w:hAnsi="Arial" w:cs="Arial"/>
          <w:sz w:val="28"/>
          <w:szCs w:val="28"/>
        </w:rPr>
      </w:pPr>
      <w:r w:rsidRPr="0082609C">
        <w:rPr>
          <w:rFonts w:ascii="Arial" w:hAnsi="Arial" w:cs="Arial"/>
          <w:sz w:val="28"/>
          <w:szCs w:val="28"/>
        </w:rPr>
        <w:t xml:space="preserve">Compañeros y compañeros diputados, el planteamiento de </w:t>
      </w:r>
      <w:proofErr w:type="gramStart"/>
      <w:r w:rsidR="00E45BBE">
        <w:rPr>
          <w:rFonts w:ascii="Arial" w:hAnsi="Arial" w:cs="Arial"/>
          <w:sz w:val="28"/>
          <w:szCs w:val="28"/>
        </w:rPr>
        <w:t>é</w:t>
      </w:r>
      <w:r w:rsidRPr="0082609C">
        <w:rPr>
          <w:rFonts w:ascii="Arial" w:hAnsi="Arial" w:cs="Arial"/>
          <w:sz w:val="28"/>
          <w:szCs w:val="28"/>
        </w:rPr>
        <w:t>ste</w:t>
      </w:r>
      <w:proofErr w:type="gramEnd"/>
      <w:r w:rsidRPr="0082609C">
        <w:rPr>
          <w:rFonts w:ascii="Arial" w:hAnsi="Arial" w:cs="Arial"/>
          <w:sz w:val="28"/>
          <w:szCs w:val="28"/>
        </w:rPr>
        <w:t xml:space="preserve"> </w:t>
      </w:r>
      <w:r w:rsidR="00E45BBE">
        <w:rPr>
          <w:rFonts w:ascii="Arial" w:hAnsi="Arial" w:cs="Arial"/>
          <w:sz w:val="28"/>
          <w:szCs w:val="28"/>
        </w:rPr>
        <w:t>E</w:t>
      </w:r>
      <w:r w:rsidRPr="0082609C">
        <w:rPr>
          <w:rFonts w:ascii="Arial" w:hAnsi="Arial" w:cs="Arial"/>
          <w:sz w:val="28"/>
          <w:szCs w:val="28"/>
        </w:rPr>
        <w:t xml:space="preserve">xhorto, es actuar de manera </w:t>
      </w:r>
      <w:r w:rsidR="00E45BBE">
        <w:rPr>
          <w:rFonts w:ascii="Arial" w:hAnsi="Arial" w:cs="Arial"/>
          <w:sz w:val="28"/>
          <w:szCs w:val="28"/>
        </w:rPr>
        <w:t>C</w:t>
      </w:r>
      <w:r w:rsidRPr="0082609C">
        <w:rPr>
          <w:rFonts w:ascii="Arial" w:hAnsi="Arial" w:cs="Arial"/>
          <w:sz w:val="28"/>
          <w:szCs w:val="28"/>
        </w:rPr>
        <w:t xml:space="preserve">oordinada e institucional entre los municipios de Chalco y Temamatla con las autoridades estatales, y se </w:t>
      </w:r>
      <w:r w:rsidRPr="0082609C">
        <w:rPr>
          <w:rFonts w:ascii="Arial" w:hAnsi="Arial" w:cs="Arial"/>
          <w:sz w:val="28"/>
          <w:szCs w:val="28"/>
        </w:rPr>
        <w:lastRenderedPageBreak/>
        <w:t xml:space="preserve">encuentren las mejores soluciones para las y los habitantes afectados desde hace muchos años por un problema que es ambiental, social y de salud pública y </w:t>
      </w:r>
      <w:r w:rsidR="00E45BBE" w:rsidRPr="0082609C">
        <w:rPr>
          <w:rFonts w:ascii="Arial" w:hAnsi="Arial" w:cs="Arial"/>
          <w:sz w:val="28"/>
          <w:szCs w:val="28"/>
        </w:rPr>
        <w:t>que,</w:t>
      </w:r>
      <w:r w:rsidRPr="0082609C">
        <w:rPr>
          <w:rFonts w:ascii="Arial" w:hAnsi="Arial" w:cs="Arial"/>
          <w:sz w:val="28"/>
          <w:szCs w:val="28"/>
        </w:rPr>
        <w:t xml:space="preserve"> de no atenderlo de manera inmediata, las consecuencias pueden ser lamentables. Por ello, desde la máxima tribuna de esta Congreso, les pido que acompañemos esta causa y ayudemos a que este problema tenga pronta solución.</w:t>
      </w:r>
    </w:p>
    <w:p w:rsidR="00E45BBE" w:rsidRPr="0082609C" w:rsidRDefault="00E45BBE" w:rsidP="0082609C">
      <w:pPr>
        <w:jc w:val="both"/>
        <w:rPr>
          <w:rFonts w:ascii="Arial" w:hAnsi="Arial" w:cs="Arial"/>
          <w:sz w:val="28"/>
          <w:szCs w:val="28"/>
        </w:rPr>
      </w:pPr>
    </w:p>
    <w:p w:rsidR="0082609C" w:rsidRDefault="0082609C" w:rsidP="0082609C">
      <w:pPr>
        <w:jc w:val="both"/>
        <w:rPr>
          <w:rFonts w:ascii="Arial" w:hAnsi="Arial" w:cs="Arial"/>
          <w:sz w:val="28"/>
          <w:szCs w:val="28"/>
        </w:rPr>
      </w:pPr>
      <w:r w:rsidRPr="0082609C">
        <w:rPr>
          <w:rFonts w:ascii="Arial" w:hAnsi="Arial" w:cs="Arial"/>
          <w:sz w:val="28"/>
          <w:szCs w:val="28"/>
        </w:rPr>
        <w:t>Por lo antes expuesto, someto a la consideración de esta H. Asamblea</w:t>
      </w:r>
      <w:r w:rsidR="00E45BBE">
        <w:rPr>
          <w:rFonts w:ascii="Arial" w:hAnsi="Arial" w:cs="Arial"/>
          <w:sz w:val="28"/>
          <w:szCs w:val="28"/>
        </w:rPr>
        <w:t>.</w:t>
      </w:r>
    </w:p>
    <w:p w:rsidR="0082609C" w:rsidRPr="0082609C" w:rsidRDefault="0082609C" w:rsidP="0082609C">
      <w:pPr>
        <w:jc w:val="both"/>
        <w:rPr>
          <w:rFonts w:ascii="Arial" w:hAnsi="Arial" w:cs="Arial"/>
          <w:sz w:val="28"/>
          <w:szCs w:val="28"/>
        </w:rPr>
      </w:pPr>
    </w:p>
    <w:p w:rsidR="0082609C" w:rsidRPr="0082609C" w:rsidRDefault="0082609C" w:rsidP="0082609C">
      <w:pPr>
        <w:jc w:val="both"/>
        <w:rPr>
          <w:rFonts w:ascii="Arial" w:hAnsi="Arial" w:cs="Arial"/>
          <w:sz w:val="28"/>
          <w:szCs w:val="28"/>
        </w:rPr>
      </w:pPr>
      <w:r w:rsidRPr="0082609C">
        <w:rPr>
          <w:rFonts w:ascii="Arial" w:hAnsi="Arial" w:cs="Arial"/>
          <w:sz w:val="28"/>
          <w:szCs w:val="28"/>
        </w:rPr>
        <w:t>el   presente   Punto   de   Acuerdo   de   urgente   y   obvia   resolución, esperando sea aprobado en sus términos</w:t>
      </w:r>
    </w:p>
    <w:p w:rsidR="0082609C" w:rsidRPr="0082609C" w:rsidRDefault="0082609C" w:rsidP="0082609C">
      <w:pPr>
        <w:jc w:val="both"/>
        <w:rPr>
          <w:rFonts w:ascii="Arial" w:hAnsi="Arial" w:cs="Arial"/>
          <w:sz w:val="28"/>
          <w:szCs w:val="28"/>
        </w:rPr>
      </w:pPr>
    </w:p>
    <w:p w:rsidR="0082609C" w:rsidRPr="0082609C" w:rsidRDefault="0082609C" w:rsidP="0082609C">
      <w:pPr>
        <w:jc w:val="both"/>
        <w:rPr>
          <w:rFonts w:ascii="Arial" w:hAnsi="Arial" w:cs="Arial"/>
          <w:sz w:val="28"/>
          <w:szCs w:val="28"/>
        </w:rPr>
      </w:pPr>
    </w:p>
    <w:p w:rsidR="0082609C" w:rsidRPr="0082609C" w:rsidRDefault="0082609C" w:rsidP="0082609C">
      <w:pPr>
        <w:jc w:val="both"/>
        <w:rPr>
          <w:rFonts w:ascii="Arial" w:hAnsi="Arial" w:cs="Arial"/>
          <w:sz w:val="28"/>
          <w:szCs w:val="28"/>
        </w:rPr>
      </w:pPr>
    </w:p>
    <w:p w:rsidR="0082609C" w:rsidRPr="0082609C" w:rsidRDefault="0082609C" w:rsidP="0082609C">
      <w:pPr>
        <w:numPr>
          <w:ilvl w:val="0"/>
          <w:numId w:val="50"/>
        </w:numPr>
        <w:jc w:val="both"/>
        <w:rPr>
          <w:rFonts w:ascii="Arial" w:hAnsi="Arial" w:cs="Arial"/>
          <w:b/>
          <w:sz w:val="28"/>
          <w:szCs w:val="28"/>
        </w:rPr>
      </w:pPr>
      <w:r w:rsidRPr="0082609C">
        <w:rPr>
          <w:rFonts w:ascii="Arial" w:hAnsi="Arial" w:cs="Arial"/>
          <w:b/>
          <w:sz w:val="28"/>
          <w:szCs w:val="28"/>
        </w:rPr>
        <w:t xml:space="preserve">ANAIS MIRIAM BURGOS </w:t>
      </w:r>
      <w:proofErr w:type="spellStart"/>
      <w:r w:rsidRPr="0082609C">
        <w:rPr>
          <w:rFonts w:ascii="Arial" w:hAnsi="Arial" w:cs="Arial"/>
          <w:b/>
          <w:sz w:val="28"/>
          <w:szCs w:val="28"/>
        </w:rPr>
        <w:t>HERNANDEZ</w:t>
      </w:r>
      <w:proofErr w:type="spellEnd"/>
    </w:p>
    <w:p w:rsidR="0082609C" w:rsidRPr="0082609C" w:rsidRDefault="0082609C" w:rsidP="0082609C">
      <w:pPr>
        <w:ind w:left="720"/>
        <w:jc w:val="both"/>
        <w:rPr>
          <w:rFonts w:ascii="Arial" w:hAnsi="Arial" w:cs="Arial"/>
          <w:b/>
          <w:sz w:val="28"/>
          <w:szCs w:val="28"/>
        </w:rPr>
      </w:pPr>
    </w:p>
    <w:p w:rsidR="0082609C" w:rsidRPr="0082609C" w:rsidRDefault="0082609C" w:rsidP="0082609C">
      <w:pPr>
        <w:jc w:val="center"/>
        <w:rPr>
          <w:rFonts w:ascii="Arial" w:hAnsi="Arial" w:cs="Arial"/>
          <w:b/>
          <w:sz w:val="28"/>
          <w:szCs w:val="28"/>
        </w:rPr>
      </w:pPr>
      <w:r w:rsidRPr="0082609C">
        <w:rPr>
          <w:rFonts w:ascii="Arial" w:hAnsi="Arial" w:cs="Arial"/>
          <w:b/>
          <w:sz w:val="28"/>
          <w:szCs w:val="28"/>
        </w:rPr>
        <w:t>DIPUTADA PRESENTANTE</w:t>
      </w:r>
    </w:p>
    <w:p w:rsidR="00E45BBE" w:rsidRDefault="00E45BBE" w:rsidP="00E45BBE">
      <w:pPr>
        <w:pStyle w:val="Sinespaciado"/>
        <w:jc w:val="center"/>
        <w:rPr>
          <w:rFonts w:ascii="Arial" w:hAnsi="Arial" w:cs="Arial"/>
          <w:sz w:val="24"/>
          <w:szCs w:val="24"/>
        </w:rPr>
      </w:pPr>
    </w:p>
    <w:p w:rsidR="00E45BBE" w:rsidRDefault="00E45BBE" w:rsidP="00E45BBE">
      <w:pPr>
        <w:pStyle w:val="Sinespaciado"/>
        <w:jc w:val="center"/>
        <w:rPr>
          <w:rFonts w:ascii="Arial" w:hAnsi="Arial" w:cs="Arial"/>
          <w:sz w:val="24"/>
          <w:szCs w:val="24"/>
        </w:rPr>
      </w:pPr>
    </w:p>
    <w:p w:rsidR="00E45BBE" w:rsidRDefault="00E45BBE" w:rsidP="00E45BBE">
      <w:pPr>
        <w:pStyle w:val="Sinespaciado"/>
        <w:jc w:val="center"/>
        <w:rPr>
          <w:rFonts w:ascii="Arial" w:hAnsi="Arial" w:cs="Arial"/>
          <w:sz w:val="24"/>
          <w:szCs w:val="24"/>
        </w:rPr>
      </w:pPr>
    </w:p>
    <w:p w:rsidR="00E45BBE" w:rsidRDefault="00E45BBE" w:rsidP="00E45BBE">
      <w:pPr>
        <w:pStyle w:val="Sinespaciado"/>
        <w:jc w:val="both"/>
        <w:rPr>
          <w:rFonts w:ascii="Arial" w:hAnsi="Arial" w:cs="Arial"/>
          <w:b/>
          <w:bCs/>
          <w:sz w:val="24"/>
          <w:szCs w:val="24"/>
        </w:rPr>
      </w:pPr>
    </w:p>
    <w:p w:rsidR="00E45BBE" w:rsidRDefault="00E45BBE" w:rsidP="00E45BBE">
      <w:pPr>
        <w:pStyle w:val="Sinespaciado"/>
        <w:jc w:val="both"/>
        <w:rPr>
          <w:rFonts w:ascii="Arial" w:hAnsi="Arial" w:cs="Arial"/>
          <w:b/>
          <w:bCs/>
          <w:sz w:val="24"/>
          <w:szCs w:val="24"/>
        </w:rPr>
      </w:pPr>
    </w:p>
    <w:p w:rsidR="00E45BBE" w:rsidRPr="00F70B10" w:rsidRDefault="00E45BBE" w:rsidP="00E45BBE">
      <w:pPr>
        <w:pStyle w:val="Sinespaciado"/>
        <w:jc w:val="center"/>
        <w:rPr>
          <w:rFonts w:ascii="Arial" w:hAnsi="Arial" w:cs="Arial"/>
          <w:sz w:val="24"/>
          <w:szCs w:val="24"/>
        </w:rPr>
      </w:pPr>
    </w:p>
    <w:p w:rsidR="00E45BBE" w:rsidRDefault="00E45BBE" w:rsidP="00E45BBE">
      <w:pPr>
        <w:pStyle w:val="Sinespaciado"/>
        <w:jc w:val="center"/>
        <w:rPr>
          <w:rFonts w:ascii="Arial" w:hAnsi="Arial" w:cs="Arial"/>
          <w:sz w:val="24"/>
          <w:szCs w:val="24"/>
        </w:rPr>
      </w:pPr>
    </w:p>
    <w:p w:rsidR="00E45BBE" w:rsidRDefault="00E45BBE" w:rsidP="00E45BBE">
      <w:pPr>
        <w:pStyle w:val="Sinespaciado"/>
        <w:jc w:val="center"/>
        <w:rPr>
          <w:rFonts w:ascii="Arial" w:hAnsi="Arial" w:cs="Arial"/>
          <w:sz w:val="24"/>
          <w:szCs w:val="24"/>
        </w:rPr>
      </w:pPr>
    </w:p>
    <w:p w:rsidR="00E45BBE" w:rsidRDefault="00E45BBE" w:rsidP="00E45BBE">
      <w:pPr>
        <w:spacing w:after="0" w:line="340" w:lineRule="exact"/>
        <w:jc w:val="center"/>
        <w:rPr>
          <w:rFonts w:ascii="Arial" w:hAnsi="Arial" w:cs="Arial"/>
          <w:sz w:val="24"/>
          <w:szCs w:val="24"/>
          <w:lang w:val="es-ES_tradnl"/>
        </w:rPr>
      </w:pPr>
    </w:p>
    <w:p w:rsidR="00E45BBE" w:rsidRPr="00C11D64" w:rsidRDefault="00E45BBE" w:rsidP="00E45BBE">
      <w:pPr>
        <w:spacing w:after="0" w:line="240" w:lineRule="auto"/>
        <w:jc w:val="center"/>
        <w:rPr>
          <w:rFonts w:ascii="Arial" w:hAnsi="Arial" w:cs="Arial"/>
          <w:b/>
          <w:sz w:val="24"/>
          <w:szCs w:val="24"/>
        </w:rPr>
      </w:pPr>
      <w:r w:rsidRPr="00C11D64">
        <w:rPr>
          <w:rFonts w:ascii="Arial" w:hAnsi="Arial" w:cs="Arial"/>
          <w:b/>
          <w:sz w:val="24"/>
          <w:szCs w:val="24"/>
        </w:rPr>
        <w:t>GRUPO PARLAMENTARIO MORENA</w:t>
      </w:r>
    </w:p>
    <w:p w:rsidR="00E45BBE" w:rsidRPr="00C11D64" w:rsidRDefault="00E45BBE" w:rsidP="00E45BBE">
      <w:pPr>
        <w:spacing w:after="0" w:line="340" w:lineRule="exact"/>
        <w:jc w:val="center"/>
        <w:rPr>
          <w:rFonts w:ascii="Arial" w:hAnsi="Arial" w:cs="Arial"/>
          <w:b/>
          <w:sz w:val="24"/>
          <w:szCs w:val="24"/>
        </w:rPr>
      </w:pPr>
    </w:p>
    <w:tbl>
      <w:tblPr>
        <w:tblStyle w:val="TableNormal"/>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E45BBE" w:rsidRPr="007C7C3E" w:rsidTr="004673CE">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E45BBE" w:rsidRPr="00631B36"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Cs/>
                <w:color w:val="auto"/>
                <w:lang w:val="es-ES_tradnl"/>
                <w14:textOutline w14:w="0" w14:cap="rnd" w14:cmpd="sng" w14:algn="ctr">
                  <w14:noFill/>
                  <w14:prstDash w14:val="solid"/>
                  <w14:bevel/>
                </w14:textOutline>
              </w:rPr>
            </w:pPr>
          </w:p>
          <w:p w:rsidR="00E45BBE" w:rsidRPr="00C11D64"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C11D64"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MAURILIO HERNÁNDEZ GONZÁLEZ</w:t>
            </w: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cs="Arial"/>
                <w:color w:val="auto"/>
              </w:rPr>
            </w:pPr>
          </w:p>
        </w:tc>
        <w:tc>
          <w:tcPr>
            <w:tcW w:w="3862"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color w:val="auto"/>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 xml:space="preserve">DIP. </w:t>
            </w:r>
            <w:proofErr w:type="spellStart"/>
            <w:r w:rsidRPr="007C7C3E">
              <w:rPr>
                <w:rStyle w:val="Ninguno"/>
                <w:rFonts w:ascii="Arial" w:hAnsi="Arial" w:cs="Arial"/>
                <w:b/>
                <w:bCs/>
                <w:color w:val="auto"/>
                <w:lang w:val="es-ES_tradnl"/>
                <w14:textOutline w14:w="0" w14:cap="rnd" w14:cmpd="sng" w14:algn="ctr">
                  <w14:noFill/>
                  <w14:prstDash w14:val="solid"/>
                  <w14:bevel/>
                </w14:textOutline>
              </w:rPr>
              <w:t>ADRIAN</w:t>
            </w:r>
            <w:proofErr w:type="spellEnd"/>
            <w:r w:rsidRPr="007C7C3E">
              <w:rPr>
                <w:rStyle w:val="Ninguno"/>
                <w:rFonts w:ascii="Arial" w:hAnsi="Arial" w:cs="Arial"/>
                <w:b/>
                <w:bCs/>
                <w:color w:val="auto"/>
                <w:lang w:val="es-ES_tradnl"/>
                <w14:textOutline w14:w="0" w14:cap="rnd" w14:cmpd="sng" w14:algn="ctr">
                  <w14:noFill/>
                  <w14:prstDash w14:val="solid"/>
                  <w14:bevel/>
                </w14:textOutline>
              </w:rPr>
              <w:t xml:space="preserve"> MANUEL GALICIA SALCEDA</w:t>
            </w: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tc>
      </w:tr>
      <w:tr w:rsidR="00E45BBE" w:rsidRPr="007C7C3E" w:rsidTr="004673CE">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ELBA ALDANA DUARTE</w:t>
            </w: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tc>
        <w:tc>
          <w:tcPr>
            <w:tcW w:w="3862" w:type="dxa"/>
            <w:tcBorders>
              <w:top w:val="nil"/>
              <w:left w:val="nil"/>
              <w:bottom w:val="nil"/>
              <w:right w:val="nil"/>
            </w:tcBorders>
            <w:shd w:val="clear" w:color="auto" w:fill="auto"/>
            <w:tcMar>
              <w:top w:w="80" w:type="dxa"/>
              <w:left w:w="80" w:type="dxa"/>
              <w:bottom w:w="80" w:type="dxa"/>
              <w:right w:w="80" w:type="dxa"/>
            </w:tcMar>
            <w:hideMark/>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AZUCENA CISNEROS COSS</w:t>
            </w:r>
          </w:p>
        </w:tc>
      </w:tr>
      <w:tr w:rsidR="00E45BBE" w:rsidRPr="007C7C3E" w:rsidTr="004673CE">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 xml:space="preserve">DIP. </w:t>
            </w:r>
            <w:proofErr w:type="spellStart"/>
            <w:r w:rsidRPr="007C7C3E">
              <w:rPr>
                <w:rStyle w:val="Ninguno"/>
                <w:rFonts w:ascii="Arial" w:hAnsi="Arial" w:cs="Arial"/>
                <w:b/>
                <w:bCs/>
                <w:color w:val="auto"/>
                <w:lang w:val="es-ES_tradnl"/>
                <w14:textOutline w14:w="0" w14:cap="rnd" w14:cmpd="sng" w14:algn="ctr">
                  <w14:noFill/>
                  <w14:prstDash w14:val="solid"/>
                  <w14:bevel/>
                </w14:textOutline>
              </w:rPr>
              <w:t>MARIA</w:t>
            </w:r>
            <w:proofErr w:type="spellEnd"/>
            <w:r w:rsidRPr="007C7C3E">
              <w:rPr>
                <w:rStyle w:val="Ninguno"/>
                <w:rFonts w:ascii="Arial" w:hAnsi="Arial" w:cs="Arial"/>
                <w:b/>
                <w:bCs/>
                <w:color w:val="auto"/>
                <w:lang w:val="es-ES_tradnl"/>
                <w14:textOutline w14:w="0" w14:cap="rnd" w14:cmpd="sng" w14:algn="ctr">
                  <w14:noFill/>
                  <w14:prstDash w14:val="solid"/>
                  <w14:bevel/>
                </w14:textOutline>
              </w:rPr>
              <w:t xml:space="preserve"> DEL ROSARIO ELIZALDE </w:t>
            </w:r>
            <w:proofErr w:type="spellStart"/>
            <w:r w:rsidRPr="007C7C3E">
              <w:rPr>
                <w:rStyle w:val="Ninguno"/>
                <w:rFonts w:ascii="Arial" w:hAnsi="Arial" w:cs="Arial"/>
                <w:b/>
                <w:bCs/>
                <w:color w:val="auto"/>
                <w:lang w:val="es-ES_tradnl"/>
                <w14:textOutline w14:w="0" w14:cap="rnd" w14:cmpd="sng" w14:algn="ctr">
                  <w14:noFill/>
                  <w14:prstDash w14:val="solid"/>
                  <w14:bevel/>
                </w14:textOutline>
              </w:rPr>
              <w:t>VAZQUEZ</w:t>
            </w:r>
            <w:proofErr w:type="spellEnd"/>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tc>
        <w:tc>
          <w:tcPr>
            <w:tcW w:w="3862" w:type="dxa"/>
            <w:tcBorders>
              <w:top w:val="nil"/>
              <w:left w:val="nil"/>
              <w:bottom w:val="nil"/>
              <w:right w:val="nil"/>
            </w:tcBorders>
            <w:shd w:val="clear" w:color="auto" w:fill="auto"/>
            <w:tcMar>
              <w:top w:w="80" w:type="dxa"/>
              <w:left w:w="80" w:type="dxa"/>
              <w:bottom w:w="80" w:type="dxa"/>
              <w:right w:w="80" w:type="dxa"/>
            </w:tcMar>
            <w:hideMark/>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 xml:space="preserve">DIP. MARCO ANTONIO CRUZ </w:t>
            </w:r>
            <w:proofErr w:type="spellStart"/>
            <w:r w:rsidRPr="007C7C3E">
              <w:rPr>
                <w:rStyle w:val="Ninguno"/>
                <w:rFonts w:ascii="Arial" w:hAnsi="Arial" w:cs="Arial"/>
                <w:b/>
                <w:bCs/>
                <w:color w:val="auto"/>
                <w:lang w:val="es-ES_tradnl"/>
                <w14:textOutline w14:w="0" w14:cap="rnd" w14:cmpd="sng" w14:algn="ctr">
                  <w14:noFill/>
                  <w14:prstDash w14:val="solid"/>
                  <w14:bevel/>
                </w14:textOutline>
              </w:rPr>
              <w:t>CRUZ</w:t>
            </w:r>
            <w:proofErr w:type="spellEnd"/>
          </w:p>
        </w:tc>
      </w:tr>
      <w:tr w:rsidR="00E45BBE" w:rsidRPr="007C7C3E" w:rsidTr="004673CE">
        <w:trPr>
          <w:trHeight w:val="1652"/>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 xml:space="preserve">DIP. MARIO ARIEL </w:t>
            </w:r>
            <w:proofErr w:type="spellStart"/>
            <w:r w:rsidRPr="007C7C3E">
              <w:rPr>
                <w:rStyle w:val="Ninguno"/>
                <w:rFonts w:ascii="Arial" w:hAnsi="Arial" w:cs="Arial"/>
                <w:b/>
                <w:bCs/>
                <w:color w:val="auto"/>
                <w:lang w:val="es-ES_tradnl"/>
                <w14:textOutline w14:w="0" w14:cap="rnd" w14:cmpd="sng" w14:algn="ctr">
                  <w14:noFill/>
                  <w14:prstDash w14:val="solid"/>
                  <w14:bevel/>
                </w14:textOutline>
              </w:rPr>
              <w:t>JUAREZ</w:t>
            </w:r>
            <w:proofErr w:type="spellEnd"/>
            <w:r w:rsidRPr="007C7C3E">
              <w:rPr>
                <w:rStyle w:val="Ninguno"/>
                <w:rFonts w:ascii="Arial" w:hAnsi="Arial" w:cs="Arial"/>
                <w:b/>
                <w:bCs/>
                <w:color w:val="auto"/>
                <w:lang w:val="es-ES_tradnl"/>
                <w14:textOutline w14:w="0" w14:cap="rnd" w14:cmpd="sng" w14:algn="ctr">
                  <w14:noFill/>
                  <w14:prstDash w14:val="solid"/>
                  <w14:bevel/>
                </w14:textOutline>
              </w:rPr>
              <w:t xml:space="preserve"> RODRÍGUEZ</w:t>
            </w: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FAUSTINO DE LA CRUZ PÉREZ</w:t>
            </w: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tc>
      </w:tr>
      <w:tr w:rsidR="00E45BBE" w:rsidRPr="007C7C3E" w:rsidTr="004673CE">
        <w:trPr>
          <w:trHeight w:val="787"/>
          <w:jc w:val="center"/>
        </w:trPr>
        <w:tc>
          <w:tcPr>
            <w:tcW w:w="4058" w:type="dxa"/>
            <w:tcBorders>
              <w:top w:val="nil"/>
              <w:left w:val="nil"/>
              <w:bottom w:val="nil"/>
              <w:right w:val="nil"/>
            </w:tcBorders>
            <w:shd w:val="clear" w:color="auto" w:fill="auto"/>
            <w:tcMar>
              <w:top w:w="80" w:type="dxa"/>
              <w:left w:w="80" w:type="dxa"/>
              <w:bottom w:w="80" w:type="dxa"/>
              <w:right w:w="80" w:type="dxa"/>
            </w:tcMar>
            <w:hideMark/>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CAMILO MURILLO ZAVALA</w:t>
            </w:r>
          </w:p>
        </w:tc>
        <w:tc>
          <w:tcPr>
            <w:tcW w:w="3862" w:type="dxa"/>
            <w:tcBorders>
              <w:top w:val="nil"/>
              <w:left w:val="nil"/>
              <w:bottom w:val="nil"/>
              <w:right w:val="nil"/>
            </w:tcBorders>
            <w:shd w:val="clear" w:color="auto" w:fill="auto"/>
            <w:tcMar>
              <w:top w:w="80" w:type="dxa"/>
              <w:left w:w="80" w:type="dxa"/>
              <w:bottom w:w="80" w:type="dxa"/>
              <w:right w:w="80" w:type="dxa"/>
            </w:tcMar>
            <w:hideMark/>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NAZARIO GUTIÉRREZ MARTÍNEZ</w:t>
            </w:r>
          </w:p>
        </w:tc>
      </w:tr>
      <w:tr w:rsidR="00E45BBE" w:rsidRPr="007C7C3E" w:rsidTr="004673CE">
        <w:trPr>
          <w:trHeight w:val="787"/>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rPr>
                <w:rStyle w:val="Ninguno"/>
                <w:rFonts w:ascii="Arial" w:eastAsia="Helvetica Neue" w:hAnsi="Arial" w:cs="Arial"/>
                <w:b/>
                <w:bCs/>
                <w:sz w:val="24"/>
                <w:szCs w:val="24"/>
                <w:bdr w:val="none" w:sz="0" w:space="0" w:color="auto" w:frame="1"/>
                <w:lang w:val="es-ES_tradnl"/>
                <w14:textOutline w14:w="12700" w14:cap="flat" w14:cmpd="sng" w14:algn="ctr">
                  <w14:noFill/>
                  <w14:prstDash w14:val="solid"/>
                  <w14:miter w14:lim="100000"/>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rPr>
                <w:rStyle w:val="Ninguno"/>
                <w:rFonts w:ascii="Arial" w:eastAsia="Helvetica Neue" w:hAnsi="Arial" w:cs="Arial"/>
                <w:b/>
                <w:bCs/>
                <w:sz w:val="24"/>
                <w:szCs w:val="24"/>
                <w:bdr w:val="none" w:sz="0" w:space="0" w:color="auto" w:frame="1"/>
                <w:lang w:val="es-ES_tradnl"/>
                <w14:textOutline w14:w="12700" w14:cap="flat" w14:cmpd="sng" w14:algn="ctr">
                  <w14:noFill/>
                  <w14:prstDash w14:val="solid"/>
                  <w14:miter w14:lim="100000"/>
                </w14:textOutline>
              </w:rPr>
            </w:pPr>
          </w:p>
        </w:tc>
      </w:tr>
      <w:tr w:rsidR="00E45BBE" w:rsidRPr="007C7C3E" w:rsidTr="004673CE">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 xml:space="preserve">DIP. </w:t>
            </w:r>
            <w:proofErr w:type="spellStart"/>
            <w:r w:rsidRPr="007C7C3E">
              <w:rPr>
                <w:rStyle w:val="Ninguno"/>
                <w:rFonts w:ascii="Arial" w:hAnsi="Arial" w:cs="Arial"/>
                <w:b/>
                <w:bCs/>
                <w:color w:val="auto"/>
                <w:lang w:val="es-ES_tradnl"/>
                <w14:textOutline w14:w="0" w14:cap="rnd" w14:cmpd="sng" w14:algn="ctr">
                  <w14:noFill/>
                  <w14:prstDash w14:val="solid"/>
                  <w14:bevel/>
                </w14:textOutline>
              </w:rPr>
              <w:t>VALENTIN</w:t>
            </w:r>
            <w:proofErr w:type="spellEnd"/>
            <w:r w:rsidRPr="007C7C3E">
              <w:rPr>
                <w:rStyle w:val="Ninguno"/>
                <w:rFonts w:ascii="Arial" w:hAnsi="Arial" w:cs="Arial"/>
                <w:b/>
                <w:bCs/>
                <w:color w:val="auto"/>
                <w:lang w:val="es-ES_tradnl"/>
                <w14:textOutline w14:w="0" w14:cap="rnd" w14:cmpd="sng" w14:algn="ctr">
                  <w14:noFill/>
                  <w14:prstDash w14:val="solid"/>
                  <w14:bevel/>
                </w14:textOutline>
              </w:rPr>
              <w:t xml:space="preserve"> GONZÁLEZ BAUTISTA</w:t>
            </w:r>
          </w:p>
        </w:tc>
        <w:tc>
          <w:tcPr>
            <w:tcW w:w="3862"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GERARDO ULLOA PÉREZ</w:t>
            </w:r>
          </w:p>
        </w:tc>
      </w:tr>
      <w:tr w:rsidR="00E45BBE" w:rsidRPr="007C7C3E" w:rsidTr="004673CE">
        <w:trPr>
          <w:trHeight w:val="2363"/>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YESICA YANET ROJAS HERNÁNDEZ</w:t>
            </w: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 xml:space="preserve">DIP. BEATRIZ GARCÍA VILLEGAS </w:t>
            </w: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tc>
      </w:tr>
      <w:tr w:rsidR="00E45BBE" w:rsidRPr="007C7C3E" w:rsidTr="004673CE">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DANIEL ANDRÉS SIBAJA GONZÁLEZ</w:t>
            </w:r>
          </w:p>
        </w:tc>
        <w:tc>
          <w:tcPr>
            <w:tcW w:w="3862"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KARINA LABASTIDA SOTELO</w:t>
            </w:r>
          </w:p>
        </w:tc>
      </w:tr>
      <w:tr w:rsidR="00E45BBE" w:rsidRPr="007C7C3E" w:rsidTr="004673CE">
        <w:trPr>
          <w:trHeight w:val="787"/>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jc w:val="center"/>
              <w:rPr>
                <w:rStyle w:val="Ninguno"/>
                <w:rFonts w:ascii="Arial" w:eastAsia="Helvetica Neue" w:hAnsi="Arial" w:cs="Arial"/>
                <w:b/>
                <w:bCs/>
                <w:sz w:val="24"/>
                <w:szCs w:val="24"/>
                <w:bdr w:val="none" w:sz="0" w:space="0" w:color="auto" w:frame="1"/>
                <w:lang w:val="es-ES_tradnl"/>
                <w14:textOutline w14:w="12700" w14:cap="flat" w14:cmpd="sng" w14:algn="ctr">
                  <w14:noFill/>
                  <w14:prstDash w14:val="solid"/>
                  <w14:miter w14:lim="100000"/>
                </w14:textOutline>
              </w:rPr>
            </w:pPr>
          </w:p>
          <w:p w:rsidR="00E45BBE" w:rsidRPr="007C7C3E" w:rsidRDefault="00E45BBE" w:rsidP="004673CE">
            <w:pPr>
              <w:jc w:val="center"/>
              <w:rPr>
                <w:rStyle w:val="Ninguno"/>
                <w:rFonts w:ascii="Arial" w:eastAsia="Helvetica Neue" w:hAnsi="Arial" w:cs="Arial"/>
                <w:b/>
                <w:bCs/>
                <w:sz w:val="24"/>
                <w:szCs w:val="24"/>
                <w:bdr w:val="none" w:sz="0" w:space="0" w:color="auto" w:frame="1"/>
                <w:lang w:val="es-ES_tradnl"/>
                <w14:textOutline w14:w="12700" w14:cap="flat" w14:cmpd="sng" w14:algn="ctr">
                  <w14:noFill/>
                  <w14:prstDash w14:val="solid"/>
                  <w14:miter w14:lim="100000"/>
                </w14:textOutline>
              </w:rPr>
            </w:pPr>
          </w:p>
          <w:p w:rsidR="00E45BBE" w:rsidRPr="007C7C3E" w:rsidRDefault="00E45BBE" w:rsidP="004673CE">
            <w:pPr>
              <w:jc w:val="center"/>
              <w:rPr>
                <w:rStyle w:val="Ninguno"/>
                <w:rFonts w:ascii="Arial" w:eastAsia="Helvetica Neue" w:hAnsi="Arial" w:cs="Arial"/>
                <w:b/>
                <w:bCs/>
                <w:sz w:val="24"/>
                <w:szCs w:val="24"/>
                <w:bdr w:val="none" w:sz="0" w:space="0" w:color="auto" w:frame="1"/>
                <w:lang w:val="es-ES_tradnl"/>
                <w14:textOutline w14:w="12700" w14:cap="flat" w14:cmpd="sng" w14:algn="ctr">
                  <w14:noFill/>
                  <w14:prstDash w14:val="solid"/>
                  <w14:miter w14:lim="100000"/>
                </w14:textOutline>
              </w:rPr>
            </w:pPr>
          </w:p>
          <w:p w:rsidR="00E45BBE" w:rsidRPr="007C7C3E" w:rsidRDefault="00E45BBE" w:rsidP="004673CE">
            <w:pPr>
              <w:jc w:val="center"/>
              <w:rPr>
                <w:rStyle w:val="Ninguno"/>
                <w:rFonts w:ascii="Arial" w:eastAsia="Helvetica Neue" w:hAnsi="Arial" w:cs="Arial"/>
                <w:b/>
                <w:bCs/>
                <w:sz w:val="24"/>
                <w:szCs w:val="24"/>
                <w:bdr w:val="none" w:sz="0" w:space="0" w:color="auto" w:frame="1"/>
                <w:lang w:val="es-ES_tradnl"/>
                <w14:textOutline w14:w="12700" w14:cap="flat" w14:cmpd="sng" w14:algn="ctr">
                  <w14:noFill/>
                  <w14:prstDash w14:val="solid"/>
                  <w14:miter w14:lim="100000"/>
                </w14:textOutline>
              </w:rPr>
            </w:pPr>
          </w:p>
          <w:p w:rsidR="00E45BBE" w:rsidRPr="007C7C3E" w:rsidRDefault="00E45BBE" w:rsidP="004673CE">
            <w:pPr>
              <w:jc w:val="center"/>
              <w:rPr>
                <w:rStyle w:val="Ninguno"/>
                <w:rFonts w:ascii="Arial" w:eastAsia="Helvetica Neue" w:hAnsi="Arial" w:cs="Arial"/>
                <w:b/>
                <w:bCs/>
                <w:sz w:val="24"/>
                <w:szCs w:val="24"/>
                <w:bdr w:val="none" w:sz="0" w:space="0" w:color="auto" w:frame="1"/>
                <w:lang w:val="es-ES_tradnl"/>
                <w14:textOutline w14:w="12700" w14:cap="flat" w14:cmpd="sng" w14:algn="ctr">
                  <w14:noFill/>
                  <w14:prstDash w14:val="solid"/>
                  <w14:miter w14:lim="100000"/>
                </w14:textOutline>
              </w:rPr>
            </w:pPr>
          </w:p>
          <w:p w:rsidR="00E45BBE" w:rsidRPr="007C7C3E" w:rsidRDefault="00E45BBE" w:rsidP="004673CE">
            <w:pPr>
              <w:jc w:val="center"/>
              <w:rPr>
                <w:rStyle w:val="Ninguno"/>
                <w:rFonts w:ascii="Arial" w:eastAsia="Helvetica Neue" w:hAnsi="Arial" w:cs="Arial"/>
                <w:b/>
                <w:bCs/>
                <w:sz w:val="24"/>
                <w:szCs w:val="24"/>
                <w:bdr w:val="none" w:sz="0" w:space="0" w:color="auto" w:frame="1"/>
                <w:lang w:val="es-ES_tradnl"/>
                <w14:textOutline w14:w="12700" w14:cap="flat" w14:cmpd="sng" w14:algn="ctr">
                  <w14:noFill/>
                  <w14:prstDash w14:val="solid"/>
                  <w14:miter w14:lim="100000"/>
                </w14:textOutline>
              </w:rPr>
            </w:pPr>
            <w:r w:rsidRPr="007C7C3E">
              <w:rPr>
                <w:rStyle w:val="Ninguno"/>
                <w:rFonts w:ascii="Arial" w:eastAsia="Helvetica Neue" w:hAnsi="Arial" w:cs="Arial"/>
                <w:b/>
                <w:bCs/>
                <w:sz w:val="24"/>
                <w:szCs w:val="24"/>
                <w:bdr w:val="none" w:sz="0" w:space="0" w:color="auto" w:frame="1"/>
                <w:lang w:val="es-ES_tradnl"/>
                <w14:textOutline w14:w="12700" w14:cap="flat" w14:cmpd="sng" w14:algn="ctr">
                  <w14:noFill/>
                  <w14:prstDash w14:val="solid"/>
                  <w14:miter w14:lim="100000"/>
                </w14:textOutline>
              </w:rPr>
              <w:t>DIP. DIONICIO JORGE GARCÍA SÁNCHEZ</w:t>
            </w:r>
          </w:p>
          <w:p w:rsidR="00E45BBE" w:rsidRPr="007C7C3E" w:rsidRDefault="00E45BBE" w:rsidP="004673CE">
            <w:pPr>
              <w:jc w:val="center"/>
              <w:rPr>
                <w:rStyle w:val="Ninguno"/>
                <w:rFonts w:ascii="Arial" w:eastAsia="Helvetica Neue" w:hAnsi="Arial" w:cs="Arial"/>
                <w:b/>
                <w:bCs/>
                <w:sz w:val="24"/>
                <w:szCs w:val="24"/>
                <w:bdr w:val="none" w:sz="0" w:space="0" w:color="auto" w:frame="1"/>
                <w:lang w:val="es-ES_tradnl"/>
                <w14:textOutline w14:w="12700" w14:cap="flat" w14:cmpd="sng" w14:algn="ctr">
                  <w14:noFill/>
                  <w14:prstDash w14:val="solid"/>
                  <w14:miter w14:lim="100000"/>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cs="Arial"/>
                <w:b/>
                <w:bCs/>
                <w:bdr w:val="none" w:sz="0" w:space="0" w:color="auto" w:frame="1"/>
                <w:lang w:val="es-ES_tradnl"/>
                <w14:textOutline w14:w="12700" w14:cap="flat" w14:cmpd="sng" w14:algn="ctr">
                  <w14:noFill/>
                  <w14:prstDash w14:val="solid"/>
                  <w14:miter w14:lim="100000"/>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MÓNICA ANGÉLICA ÁLVAREZ NEMER</w:t>
            </w: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cs="Arial"/>
                <w:b/>
                <w:bCs/>
                <w:color w:val="auto"/>
                <w:lang w:val="es-ES_tradnl"/>
                <w14:textOutline w14:w="0" w14:cap="rnd" w14:cmpd="sng" w14:algn="ctr">
                  <w14:noFill/>
                  <w14:prstDash w14:val="solid"/>
                  <w14:bevel/>
                </w14:textOutline>
              </w:rPr>
            </w:pPr>
          </w:p>
        </w:tc>
      </w:tr>
      <w:tr w:rsidR="00E45BBE" w:rsidRPr="007C7C3E" w:rsidTr="004673CE">
        <w:trPr>
          <w:trHeight w:val="2927"/>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E45BBE">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EMILIANO AGUIRRE CRUZ</w:t>
            </w: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ABRAHAM SARONE CAMPOS</w:t>
            </w:r>
          </w:p>
        </w:tc>
      </w:tr>
      <w:tr w:rsidR="00E45BBE" w:rsidRPr="00C11D64" w:rsidTr="004673CE">
        <w:trPr>
          <w:trHeight w:val="2023"/>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ALICIA MERCADO MORENO</w:t>
            </w:r>
          </w:p>
        </w:tc>
        <w:tc>
          <w:tcPr>
            <w:tcW w:w="3862" w:type="dxa"/>
            <w:tcBorders>
              <w:top w:val="nil"/>
              <w:left w:val="nil"/>
              <w:bottom w:val="nil"/>
              <w:right w:val="nil"/>
            </w:tcBorders>
            <w:shd w:val="clear" w:color="auto" w:fill="auto"/>
            <w:tcMar>
              <w:top w:w="80" w:type="dxa"/>
              <w:left w:w="80" w:type="dxa"/>
              <w:bottom w:w="80" w:type="dxa"/>
              <w:right w:w="80" w:type="dxa"/>
            </w:tcMar>
          </w:tcPr>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7C7C3E"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C11D64"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r w:rsidRPr="007C7C3E">
              <w:rPr>
                <w:rStyle w:val="Ninguno"/>
                <w:rFonts w:ascii="Arial" w:hAnsi="Arial" w:cs="Arial"/>
                <w:b/>
                <w:bCs/>
                <w:color w:val="auto"/>
                <w:lang w:val="es-ES_tradnl"/>
                <w14:textOutline w14:w="0" w14:cap="rnd" w14:cmpd="sng" w14:algn="ctr">
                  <w14:noFill/>
                  <w14:prstDash w14:val="solid"/>
                  <w14:bevel/>
                </w14:textOutline>
              </w:rPr>
              <w:t>DIP. EDITH MARISOL MERCADO TORRES</w:t>
            </w:r>
          </w:p>
          <w:p w:rsidR="00E45BBE" w:rsidRPr="00C11D64"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C11D64"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C11D64"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p w:rsidR="00E45BBE" w:rsidRPr="00C11D64" w:rsidRDefault="00E45BBE" w:rsidP="004673CE">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cs="Arial"/>
                <w:b/>
                <w:bCs/>
                <w:color w:val="auto"/>
                <w:lang w:val="es-ES_tradnl"/>
                <w14:textOutline w14:w="0" w14:cap="rnd" w14:cmpd="sng" w14:algn="ctr">
                  <w14:noFill/>
                  <w14:prstDash w14:val="solid"/>
                  <w14:bevel/>
                </w14:textOutline>
              </w:rPr>
            </w:pPr>
          </w:p>
        </w:tc>
      </w:tr>
    </w:tbl>
    <w:p w:rsidR="00E45BBE" w:rsidRPr="001135EB" w:rsidRDefault="00E45BBE" w:rsidP="00E45BBE">
      <w:pPr>
        <w:spacing w:after="0" w:line="340" w:lineRule="exact"/>
        <w:jc w:val="center"/>
        <w:rPr>
          <w:rFonts w:ascii="Arial" w:hAnsi="Arial" w:cs="Arial"/>
          <w:sz w:val="24"/>
          <w:szCs w:val="24"/>
          <w:lang w:val="es-ES_tradnl"/>
        </w:rPr>
      </w:pPr>
    </w:p>
    <w:p w:rsidR="00E45BBE" w:rsidRDefault="00E45BBE" w:rsidP="00E45BBE"/>
    <w:p w:rsidR="0082609C" w:rsidRPr="0082609C" w:rsidRDefault="0082609C" w:rsidP="0082609C">
      <w:pPr>
        <w:jc w:val="center"/>
        <w:rPr>
          <w:rFonts w:ascii="Arial" w:hAnsi="Arial" w:cs="Arial"/>
          <w:sz w:val="28"/>
          <w:szCs w:val="28"/>
        </w:rPr>
      </w:pPr>
    </w:p>
    <w:p w:rsidR="0082609C" w:rsidRPr="0082609C" w:rsidRDefault="0082609C" w:rsidP="0082609C">
      <w:pPr>
        <w:jc w:val="center"/>
        <w:rPr>
          <w:rFonts w:ascii="Arial" w:hAnsi="Arial" w:cs="Arial"/>
          <w:sz w:val="28"/>
          <w:szCs w:val="28"/>
        </w:rPr>
      </w:pPr>
    </w:p>
    <w:p w:rsidR="00E45BBE" w:rsidRDefault="00E45BBE" w:rsidP="0082609C">
      <w:pPr>
        <w:jc w:val="both"/>
        <w:rPr>
          <w:rFonts w:ascii="Arial" w:hAnsi="Arial" w:cs="Arial"/>
          <w:sz w:val="28"/>
          <w:szCs w:val="28"/>
        </w:rPr>
      </w:pPr>
    </w:p>
    <w:p w:rsidR="00E45BBE" w:rsidRDefault="00E45BBE" w:rsidP="0082609C">
      <w:pPr>
        <w:jc w:val="both"/>
        <w:rPr>
          <w:rFonts w:ascii="Arial" w:hAnsi="Arial" w:cs="Arial"/>
          <w:sz w:val="28"/>
          <w:szCs w:val="28"/>
        </w:rPr>
      </w:pPr>
    </w:p>
    <w:p w:rsidR="00E45BBE" w:rsidRDefault="00E45BBE" w:rsidP="0082609C">
      <w:pPr>
        <w:jc w:val="both"/>
        <w:rPr>
          <w:rFonts w:ascii="Arial" w:hAnsi="Arial" w:cs="Arial"/>
          <w:sz w:val="28"/>
          <w:szCs w:val="28"/>
        </w:rPr>
      </w:pPr>
    </w:p>
    <w:p w:rsidR="00E45BBE" w:rsidRDefault="00E45BBE" w:rsidP="0082609C">
      <w:pPr>
        <w:jc w:val="both"/>
        <w:rPr>
          <w:rFonts w:ascii="Arial" w:hAnsi="Arial" w:cs="Arial"/>
          <w:sz w:val="28"/>
          <w:szCs w:val="28"/>
        </w:rPr>
      </w:pPr>
    </w:p>
    <w:p w:rsidR="00E45BBE" w:rsidRDefault="00E45BBE" w:rsidP="0082609C">
      <w:pPr>
        <w:jc w:val="both"/>
        <w:rPr>
          <w:rFonts w:ascii="Arial" w:hAnsi="Arial" w:cs="Arial"/>
          <w:sz w:val="28"/>
          <w:szCs w:val="28"/>
        </w:rPr>
      </w:pPr>
    </w:p>
    <w:p w:rsidR="00E45BBE" w:rsidRDefault="00E45BBE" w:rsidP="0082609C">
      <w:pPr>
        <w:jc w:val="both"/>
        <w:rPr>
          <w:rFonts w:ascii="Arial" w:hAnsi="Arial" w:cs="Arial"/>
          <w:sz w:val="28"/>
          <w:szCs w:val="28"/>
        </w:rPr>
      </w:pPr>
    </w:p>
    <w:p w:rsidR="00E45BBE" w:rsidRDefault="00E45BBE" w:rsidP="0082609C">
      <w:pPr>
        <w:jc w:val="both"/>
        <w:rPr>
          <w:rFonts w:ascii="Arial" w:hAnsi="Arial" w:cs="Arial"/>
          <w:sz w:val="28"/>
          <w:szCs w:val="28"/>
        </w:rPr>
      </w:pPr>
    </w:p>
    <w:p w:rsidR="0082609C" w:rsidRPr="0082609C" w:rsidRDefault="0082609C" w:rsidP="0082609C">
      <w:pPr>
        <w:jc w:val="both"/>
        <w:rPr>
          <w:rFonts w:ascii="Arial" w:hAnsi="Arial" w:cs="Arial"/>
          <w:sz w:val="28"/>
          <w:szCs w:val="28"/>
        </w:rPr>
      </w:pPr>
      <w:r w:rsidRPr="0082609C">
        <w:rPr>
          <w:rFonts w:ascii="Arial" w:hAnsi="Arial" w:cs="Arial"/>
          <w:sz w:val="28"/>
          <w:szCs w:val="28"/>
        </w:rPr>
        <w:lastRenderedPageBreak/>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82609C" w:rsidRPr="0082609C" w:rsidRDefault="0082609C" w:rsidP="0082609C">
      <w:pPr>
        <w:jc w:val="both"/>
        <w:rPr>
          <w:rFonts w:ascii="Arial" w:hAnsi="Arial" w:cs="Arial"/>
          <w:sz w:val="28"/>
          <w:szCs w:val="28"/>
        </w:rPr>
      </w:pPr>
    </w:p>
    <w:p w:rsidR="0082609C" w:rsidRPr="0082609C" w:rsidRDefault="0082609C" w:rsidP="0082609C">
      <w:pPr>
        <w:jc w:val="both"/>
        <w:rPr>
          <w:rFonts w:ascii="Arial" w:hAnsi="Arial" w:cs="Arial"/>
          <w:b/>
          <w:sz w:val="28"/>
          <w:szCs w:val="28"/>
        </w:rPr>
      </w:pPr>
    </w:p>
    <w:p w:rsidR="0082609C" w:rsidRPr="0082609C" w:rsidRDefault="0082609C" w:rsidP="0082609C">
      <w:pPr>
        <w:jc w:val="both"/>
        <w:rPr>
          <w:rFonts w:ascii="Arial" w:hAnsi="Arial" w:cs="Arial"/>
          <w:b/>
          <w:sz w:val="28"/>
          <w:szCs w:val="28"/>
        </w:rPr>
      </w:pPr>
      <w:r w:rsidRPr="0082609C">
        <w:rPr>
          <w:rFonts w:ascii="Arial" w:hAnsi="Arial" w:cs="Arial"/>
          <w:b/>
          <w:sz w:val="28"/>
          <w:szCs w:val="28"/>
        </w:rPr>
        <w:t>ACUERDO</w:t>
      </w:r>
    </w:p>
    <w:p w:rsidR="0082609C" w:rsidRPr="0082609C" w:rsidRDefault="0082609C" w:rsidP="0082609C">
      <w:pPr>
        <w:jc w:val="both"/>
        <w:rPr>
          <w:rFonts w:ascii="Arial" w:hAnsi="Arial" w:cs="Arial"/>
          <w:b/>
          <w:sz w:val="28"/>
          <w:szCs w:val="28"/>
        </w:rPr>
      </w:pPr>
    </w:p>
    <w:p w:rsidR="0082609C" w:rsidRPr="0082609C" w:rsidRDefault="0082609C" w:rsidP="0082609C">
      <w:pPr>
        <w:jc w:val="both"/>
        <w:rPr>
          <w:rFonts w:ascii="Arial" w:hAnsi="Arial" w:cs="Arial"/>
          <w:sz w:val="28"/>
          <w:szCs w:val="28"/>
        </w:rPr>
      </w:pPr>
      <w:proofErr w:type="spellStart"/>
      <w:r w:rsidRPr="0082609C">
        <w:rPr>
          <w:rFonts w:ascii="Arial" w:hAnsi="Arial" w:cs="Arial"/>
          <w:b/>
          <w:sz w:val="28"/>
          <w:szCs w:val="28"/>
        </w:rPr>
        <w:t>UNICO</w:t>
      </w:r>
      <w:proofErr w:type="spellEnd"/>
      <w:r w:rsidRPr="0082609C">
        <w:rPr>
          <w:rFonts w:ascii="Arial" w:hAnsi="Arial" w:cs="Arial"/>
          <w:sz w:val="28"/>
          <w:szCs w:val="28"/>
        </w:rPr>
        <w:t xml:space="preserve">.-   Se Exhorta de manera respetuosa a los Titulares de la Secretaria del Medio Ambiente del Gobierno del Estado de México, de la Procuraduría de Protección al Ambiente del Estado de México y a los Presidentes municipales de los municipios de Temamatla y Chalco de Covarrubias para que en el ámbito de sus atribuciones, informen a esta Legislatura, sobre las acciones que están implementando de manera coordinada para suspender las actividades del tiradero clandestino ubicado en el “Paraje </w:t>
      </w:r>
      <w:proofErr w:type="spellStart"/>
      <w:r w:rsidRPr="0082609C">
        <w:rPr>
          <w:rFonts w:ascii="Arial" w:hAnsi="Arial" w:cs="Arial"/>
          <w:sz w:val="28"/>
          <w:szCs w:val="28"/>
        </w:rPr>
        <w:t>Teconextlalle</w:t>
      </w:r>
      <w:proofErr w:type="spellEnd"/>
      <w:r w:rsidRPr="0082609C">
        <w:rPr>
          <w:rFonts w:ascii="Arial" w:hAnsi="Arial" w:cs="Arial"/>
          <w:sz w:val="28"/>
          <w:szCs w:val="28"/>
        </w:rPr>
        <w:t xml:space="preserve">” del municipio de Temamatla, afectando las colonias Santiago </w:t>
      </w:r>
      <w:proofErr w:type="spellStart"/>
      <w:r w:rsidRPr="0082609C">
        <w:rPr>
          <w:rFonts w:ascii="Arial" w:hAnsi="Arial" w:cs="Arial"/>
          <w:sz w:val="28"/>
          <w:szCs w:val="28"/>
        </w:rPr>
        <w:t>Zula</w:t>
      </w:r>
      <w:proofErr w:type="spellEnd"/>
      <w:r w:rsidRPr="0082609C">
        <w:rPr>
          <w:rFonts w:ascii="Arial" w:hAnsi="Arial" w:cs="Arial"/>
          <w:sz w:val="28"/>
          <w:szCs w:val="28"/>
        </w:rPr>
        <w:t xml:space="preserve"> y  Los Reyes </w:t>
      </w:r>
      <w:proofErr w:type="spellStart"/>
      <w:r w:rsidRPr="0082609C">
        <w:rPr>
          <w:rFonts w:ascii="Arial" w:hAnsi="Arial" w:cs="Arial"/>
          <w:sz w:val="28"/>
          <w:szCs w:val="28"/>
        </w:rPr>
        <w:t>Acatlixhuayan</w:t>
      </w:r>
      <w:proofErr w:type="spellEnd"/>
      <w:r w:rsidRPr="0082609C">
        <w:rPr>
          <w:rFonts w:ascii="Arial" w:hAnsi="Arial" w:cs="Arial"/>
          <w:sz w:val="28"/>
          <w:szCs w:val="28"/>
        </w:rPr>
        <w:t xml:space="preserve"> del mismo municipio y las Colonias </w:t>
      </w:r>
      <w:proofErr w:type="spellStart"/>
      <w:r w:rsidRPr="0082609C">
        <w:rPr>
          <w:rFonts w:ascii="Arial" w:hAnsi="Arial" w:cs="Arial"/>
          <w:sz w:val="28"/>
          <w:szCs w:val="28"/>
        </w:rPr>
        <w:t>Teconoxtlali</w:t>
      </w:r>
      <w:proofErr w:type="spellEnd"/>
      <w:r w:rsidRPr="0082609C">
        <w:rPr>
          <w:rFonts w:ascii="Arial" w:hAnsi="Arial" w:cs="Arial"/>
          <w:sz w:val="28"/>
          <w:szCs w:val="28"/>
        </w:rPr>
        <w:t xml:space="preserve"> y Nopalera del municipio de Chalco de Covarrubias.</w:t>
      </w:r>
    </w:p>
    <w:p w:rsidR="0082609C" w:rsidRPr="0082609C" w:rsidRDefault="0082609C" w:rsidP="0082609C">
      <w:pPr>
        <w:jc w:val="both"/>
        <w:rPr>
          <w:rFonts w:ascii="Arial" w:hAnsi="Arial" w:cs="Arial"/>
          <w:sz w:val="28"/>
          <w:szCs w:val="28"/>
        </w:rPr>
      </w:pPr>
    </w:p>
    <w:p w:rsidR="0082609C" w:rsidRPr="0082609C" w:rsidRDefault="0082609C" w:rsidP="0082609C">
      <w:pPr>
        <w:jc w:val="both"/>
        <w:rPr>
          <w:rFonts w:ascii="Arial" w:hAnsi="Arial" w:cs="Arial"/>
          <w:sz w:val="28"/>
          <w:szCs w:val="28"/>
        </w:rPr>
      </w:pPr>
    </w:p>
    <w:p w:rsidR="0082609C" w:rsidRDefault="0082609C" w:rsidP="0082609C">
      <w:pPr>
        <w:jc w:val="both"/>
        <w:rPr>
          <w:rFonts w:ascii="Arial" w:hAnsi="Arial" w:cs="Arial"/>
          <w:sz w:val="28"/>
          <w:szCs w:val="28"/>
        </w:rPr>
      </w:pPr>
    </w:p>
    <w:p w:rsidR="00E45BBE" w:rsidRDefault="00E45BBE" w:rsidP="0082609C">
      <w:pPr>
        <w:jc w:val="both"/>
        <w:rPr>
          <w:rFonts w:ascii="Arial" w:hAnsi="Arial" w:cs="Arial"/>
          <w:sz w:val="28"/>
          <w:szCs w:val="28"/>
        </w:rPr>
      </w:pPr>
    </w:p>
    <w:p w:rsidR="00E45BBE" w:rsidRDefault="00E45BBE" w:rsidP="0082609C">
      <w:pPr>
        <w:jc w:val="both"/>
        <w:rPr>
          <w:rFonts w:ascii="Arial" w:hAnsi="Arial" w:cs="Arial"/>
          <w:sz w:val="28"/>
          <w:szCs w:val="28"/>
        </w:rPr>
      </w:pPr>
    </w:p>
    <w:p w:rsidR="00E45BBE" w:rsidRPr="0082609C" w:rsidRDefault="00E45BBE" w:rsidP="0082609C">
      <w:pPr>
        <w:jc w:val="both"/>
        <w:rPr>
          <w:rFonts w:ascii="Arial" w:hAnsi="Arial" w:cs="Arial"/>
          <w:sz w:val="28"/>
          <w:szCs w:val="28"/>
        </w:rPr>
      </w:pPr>
    </w:p>
    <w:p w:rsidR="0082609C" w:rsidRPr="0082609C" w:rsidRDefault="0082609C" w:rsidP="0082609C">
      <w:pPr>
        <w:jc w:val="center"/>
        <w:rPr>
          <w:rFonts w:ascii="Arial" w:hAnsi="Arial" w:cs="Arial"/>
          <w:b/>
          <w:sz w:val="28"/>
          <w:szCs w:val="28"/>
        </w:rPr>
      </w:pPr>
      <w:r w:rsidRPr="0082609C">
        <w:rPr>
          <w:rFonts w:ascii="Arial" w:hAnsi="Arial" w:cs="Arial"/>
          <w:b/>
          <w:sz w:val="28"/>
          <w:szCs w:val="28"/>
        </w:rPr>
        <w:lastRenderedPageBreak/>
        <w:t>ARTÍCULO TRANSITORIO</w:t>
      </w:r>
    </w:p>
    <w:p w:rsidR="0082609C" w:rsidRPr="0082609C" w:rsidRDefault="0082609C" w:rsidP="0082609C">
      <w:pPr>
        <w:numPr>
          <w:ilvl w:val="0"/>
          <w:numId w:val="50"/>
        </w:numPr>
        <w:jc w:val="both"/>
        <w:rPr>
          <w:rFonts w:ascii="Arial" w:hAnsi="Arial" w:cs="Arial"/>
          <w:sz w:val="28"/>
          <w:szCs w:val="28"/>
        </w:rPr>
      </w:pPr>
      <w:r w:rsidRPr="0082609C">
        <w:rPr>
          <w:rFonts w:ascii="Arial" w:hAnsi="Arial" w:cs="Arial"/>
          <w:b/>
          <w:sz w:val="28"/>
          <w:szCs w:val="28"/>
        </w:rPr>
        <w:t>ÚNICO</w:t>
      </w:r>
      <w:r w:rsidRPr="0082609C">
        <w:rPr>
          <w:rFonts w:ascii="Arial" w:hAnsi="Arial" w:cs="Arial"/>
          <w:sz w:val="28"/>
          <w:szCs w:val="28"/>
        </w:rPr>
        <w:t>.   -Publíquese   el   presente   Acuerdo   en   el   Periódico   Oficial</w:t>
      </w:r>
    </w:p>
    <w:p w:rsidR="0082609C" w:rsidRPr="0082609C" w:rsidRDefault="0082609C" w:rsidP="0082609C">
      <w:pPr>
        <w:jc w:val="both"/>
        <w:rPr>
          <w:rFonts w:ascii="Arial" w:hAnsi="Arial" w:cs="Arial"/>
          <w:sz w:val="28"/>
          <w:szCs w:val="28"/>
        </w:rPr>
      </w:pPr>
      <w:r w:rsidRPr="0082609C">
        <w:rPr>
          <w:rFonts w:ascii="Arial" w:hAnsi="Arial" w:cs="Arial"/>
          <w:sz w:val="28"/>
          <w:szCs w:val="28"/>
        </w:rPr>
        <w:t xml:space="preserve">“Gaceta del Gobierno del Estado Libre y Soberano de México” </w:t>
      </w:r>
    </w:p>
    <w:p w:rsidR="0082609C" w:rsidRPr="0082609C" w:rsidRDefault="00E45BBE" w:rsidP="0082609C">
      <w:pPr>
        <w:jc w:val="both"/>
        <w:rPr>
          <w:rFonts w:ascii="Arial" w:hAnsi="Arial" w:cs="Arial"/>
          <w:sz w:val="28"/>
          <w:szCs w:val="28"/>
        </w:rPr>
      </w:pPr>
      <w:r w:rsidRPr="0082609C">
        <w:rPr>
          <w:rFonts w:ascii="Arial" w:hAnsi="Arial" w:cs="Arial"/>
          <w:sz w:val="28"/>
          <w:szCs w:val="28"/>
        </w:rPr>
        <w:t>Dado en</w:t>
      </w:r>
      <w:r w:rsidR="0082609C" w:rsidRPr="0082609C">
        <w:rPr>
          <w:rFonts w:ascii="Arial" w:hAnsi="Arial" w:cs="Arial"/>
          <w:sz w:val="28"/>
          <w:szCs w:val="28"/>
        </w:rPr>
        <w:t xml:space="preserve">   el </w:t>
      </w:r>
      <w:r w:rsidRPr="0082609C">
        <w:rPr>
          <w:rFonts w:ascii="Arial" w:hAnsi="Arial" w:cs="Arial"/>
          <w:sz w:val="28"/>
          <w:szCs w:val="28"/>
        </w:rPr>
        <w:t>Recinto Oficial del</w:t>
      </w:r>
      <w:r w:rsidR="0082609C" w:rsidRPr="0082609C">
        <w:rPr>
          <w:rFonts w:ascii="Arial" w:hAnsi="Arial" w:cs="Arial"/>
          <w:sz w:val="28"/>
          <w:szCs w:val="28"/>
        </w:rPr>
        <w:t xml:space="preserve">   </w:t>
      </w:r>
      <w:r w:rsidRPr="0082609C">
        <w:rPr>
          <w:rFonts w:ascii="Arial" w:hAnsi="Arial" w:cs="Arial"/>
          <w:sz w:val="28"/>
          <w:szCs w:val="28"/>
        </w:rPr>
        <w:t>Poder Legislativo, en</w:t>
      </w:r>
      <w:r w:rsidR="0082609C" w:rsidRPr="0082609C">
        <w:rPr>
          <w:rFonts w:ascii="Arial" w:hAnsi="Arial" w:cs="Arial"/>
          <w:sz w:val="28"/>
          <w:szCs w:val="28"/>
        </w:rPr>
        <w:t xml:space="preserve"> </w:t>
      </w:r>
      <w:r w:rsidRPr="0082609C">
        <w:rPr>
          <w:rFonts w:ascii="Arial" w:hAnsi="Arial" w:cs="Arial"/>
          <w:sz w:val="28"/>
          <w:szCs w:val="28"/>
        </w:rPr>
        <w:t>la Ciudad</w:t>
      </w:r>
      <w:r w:rsidR="0082609C" w:rsidRPr="0082609C">
        <w:rPr>
          <w:rFonts w:ascii="Arial" w:hAnsi="Arial" w:cs="Arial"/>
          <w:sz w:val="28"/>
          <w:szCs w:val="28"/>
        </w:rPr>
        <w:t xml:space="preserve"> de</w:t>
      </w:r>
    </w:p>
    <w:p w:rsidR="0082609C" w:rsidRPr="0082609C" w:rsidRDefault="0082609C" w:rsidP="0082609C">
      <w:pPr>
        <w:jc w:val="both"/>
        <w:rPr>
          <w:rFonts w:ascii="Arial" w:hAnsi="Arial" w:cs="Arial"/>
          <w:sz w:val="28"/>
          <w:szCs w:val="28"/>
        </w:rPr>
      </w:pPr>
      <w:r w:rsidRPr="0082609C">
        <w:rPr>
          <w:rFonts w:ascii="Arial" w:hAnsi="Arial" w:cs="Arial"/>
          <w:sz w:val="28"/>
          <w:szCs w:val="28"/>
        </w:rPr>
        <w:t>Toluca de Lerdo, Capital del Estado de México, a los ________ días</w:t>
      </w:r>
    </w:p>
    <w:p w:rsidR="0082609C" w:rsidRPr="0082609C" w:rsidRDefault="0082609C" w:rsidP="0082609C">
      <w:pPr>
        <w:jc w:val="both"/>
        <w:rPr>
          <w:rFonts w:ascii="Arial" w:hAnsi="Arial" w:cs="Arial"/>
          <w:sz w:val="28"/>
          <w:szCs w:val="28"/>
        </w:rPr>
      </w:pPr>
      <w:r w:rsidRPr="0082609C">
        <w:rPr>
          <w:rFonts w:ascii="Arial" w:hAnsi="Arial" w:cs="Arial"/>
          <w:sz w:val="28"/>
          <w:szCs w:val="28"/>
        </w:rPr>
        <w:t xml:space="preserve">del mes </w:t>
      </w:r>
      <w:r w:rsidR="00E45BBE" w:rsidRPr="0082609C">
        <w:rPr>
          <w:rFonts w:ascii="Arial" w:hAnsi="Arial" w:cs="Arial"/>
          <w:sz w:val="28"/>
          <w:szCs w:val="28"/>
        </w:rPr>
        <w:t>de mayo</w:t>
      </w:r>
      <w:r w:rsidRPr="0082609C">
        <w:rPr>
          <w:rFonts w:ascii="Arial" w:hAnsi="Arial" w:cs="Arial"/>
          <w:sz w:val="28"/>
          <w:szCs w:val="28"/>
        </w:rPr>
        <w:t xml:space="preserve"> del año dos mil </w:t>
      </w:r>
      <w:r w:rsidR="00E45BBE" w:rsidRPr="0082609C">
        <w:rPr>
          <w:rFonts w:ascii="Arial" w:hAnsi="Arial" w:cs="Arial"/>
          <w:sz w:val="28"/>
          <w:szCs w:val="28"/>
        </w:rPr>
        <w:t>veintitrés</w:t>
      </w:r>
      <w:r w:rsidRPr="0082609C">
        <w:rPr>
          <w:rFonts w:ascii="Arial" w:hAnsi="Arial" w:cs="Arial"/>
          <w:sz w:val="28"/>
          <w:szCs w:val="28"/>
        </w:rPr>
        <w:t xml:space="preserve">. </w:t>
      </w:r>
    </w:p>
    <w:p w:rsidR="0082609C" w:rsidRPr="0082609C" w:rsidRDefault="0082609C" w:rsidP="0082609C">
      <w:pPr>
        <w:jc w:val="both"/>
        <w:rPr>
          <w:rFonts w:ascii="Arial" w:hAnsi="Arial" w:cs="Arial"/>
          <w:sz w:val="28"/>
          <w:szCs w:val="28"/>
        </w:rPr>
      </w:pPr>
      <w:r w:rsidRPr="0082609C">
        <w:rPr>
          <w:rFonts w:ascii="Arial" w:hAnsi="Arial" w:cs="Arial"/>
          <w:sz w:val="28"/>
          <w:szCs w:val="28"/>
        </w:rPr>
        <w:t xml:space="preserve"> </w:t>
      </w:r>
    </w:p>
    <w:p w:rsidR="0082609C" w:rsidRDefault="0082609C" w:rsidP="0082609C">
      <w:pPr>
        <w:spacing w:after="0" w:line="340" w:lineRule="exact"/>
        <w:rPr>
          <w:rFonts w:ascii="Arial" w:hAnsi="Arial" w:cs="Arial"/>
          <w:sz w:val="24"/>
          <w:szCs w:val="24"/>
        </w:rPr>
      </w:pPr>
    </w:p>
    <w:p w:rsidR="0082609C" w:rsidRDefault="0082609C" w:rsidP="0082609C">
      <w:pPr>
        <w:spacing w:after="0" w:line="340" w:lineRule="exact"/>
        <w:jc w:val="center"/>
        <w:rPr>
          <w:rFonts w:ascii="Arial" w:hAnsi="Arial" w:cs="Arial"/>
          <w:b/>
          <w:sz w:val="24"/>
          <w:szCs w:val="24"/>
          <w:lang w:val="es-ES_tradnl"/>
        </w:rPr>
      </w:pPr>
    </w:p>
    <w:p w:rsidR="0082609C" w:rsidRDefault="0082609C" w:rsidP="0082609C">
      <w:pPr>
        <w:spacing w:after="0" w:line="340" w:lineRule="exact"/>
        <w:jc w:val="center"/>
        <w:rPr>
          <w:rFonts w:ascii="Arial" w:hAnsi="Arial" w:cs="Arial"/>
          <w:b/>
          <w:sz w:val="24"/>
          <w:szCs w:val="24"/>
          <w:lang w:val="es-ES_tradnl"/>
        </w:rPr>
      </w:pPr>
    </w:p>
    <w:p w:rsidR="0082609C" w:rsidRDefault="0082609C" w:rsidP="0082609C">
      <w:pPr>
        <w:spacing w:after="0" w:line="340" w:lineRule="exact"/>
        <w:jc w:val="center"/>
        <w:rPr>
          <w:rFonts w:ascii="Arial" w:hAnsi="Arial" w:cs="Arial"/>
          <w:b/>
          <w:sz w:val="24"/>
          <w:szCs w:val="24"/>
          <w:lang w:val="es-ES_tradnl"/>
        </w:rPr>
      </w:pPr>
    </w:p>
    <w:p w:rsidR="0082609C" w:rsidRDefault="0082609C" w:rsidP="0082609C">
      <w:pPr>
        <w:spacing w:after="0" w:line="340" w:lineRule="exact"/>
        <w:jc w:val="center"/>
        <w:rPr>
          <w:rFonts w:ascii="Arial" w:hAnsi="Arial" w:cs="Arial"/>
          <w:b/>
          <w:sz w:val="24"/>
          <w:szCs w:val="24"/>
          <w:lang w:val="es-ES_tradnl"/>
        </w:rPr>
      </w:pPr>
    </w:p>
    <w:p w:rsidR="0082609C" w:rsidRDefault="0082609C" w:rsidP="0082609C">
      <w:pPr>
        <w:spacing w:after="0" w:line="340" w:lineRule="exact"/>
        <w:jc w:val="center"/>
        <w:rPr>
          <w:rFonts w:ascii="Arial" w:hAnsi="Arial" w:cs="Arial"/>
          <w:b/>
          <w:sz w:val="24"/>
          <w:szCs w:val="24"/>
          <w:lang w:val="es-ES_tradnl"/>
        </w:rPr>
      </w:pPr>
    </w:p>
    <w:p w:rsidR="0082609C" w:rsidRDefault="0082609C" w:rsidP="0082609C">
      <w:pPr>
        <w:spacing w:after="0" w:line="340" w:lineRule="exact"/>
        <w:jc w:val="center"/>
        <w:rPr>
          <w:rFonts w:ascii="Arial" w:hAnsi="Arial" w:cs="Arial"/>
          <w:b/>
          <w:sz w:val="24"/>
          <w:szCs w:val="24"/>
          <w:lang w:val="es-ES_tradnl"/>
        </w:rPr>
      </w:pPr>
    </w:p>
    <w:p w:rsidR="0082609C" w:rsidRDefault="0082609C" w:rsidP="0082609C">
      <w:pPr>
        <w:spacing w:after="0" w:line="340" w:lineRule="exact"/>
        <w:jc w:val="center"/>
        <w:rPr>
          <w:rFonts w:ascii="Arial" w:hAnsi="Arial" w:cs="Arial"/>
          <w:b/>
          <w:sz w:val="24"/>
          <w:szCs w:val="24"/>
          <w:lang w:val="es-ES_tradnl"/>
        </w:rPr>
      </w:pPr>
    </w:p>
    <w:p w:rsidR="0082609C" w:rsidRDefault="0082609C" w:rsidP="0082609C">
      <w:pPr>
        <w:spacing w:after="0" w:line="340" w:lineRule="exact"/>
        <w:jc w:val="center"/>
        <w:rPr>
          <w:rFonts w:ascii="Arial" w:hAnsi="Arial" w:cs="Arial"/>
          <w:b/>
          <w:sz w:val="24"/>
          <w:szCs w:val="24"/>
          <w:lang w:val="es-ES_tradnl"/>
        </w:rPr>
      </w:pPr>
    </w:p>
    <w:p w:rsidR="0082609C" w:rsidRDefault="0082609C" w:rsidP="0082609C">
      <w:pPr>
        <w:spacing w:after="0" w:line="340" w:lineRule="exact"/>
        <w:jc w:val="center"/>
        <w:rPr>
          <w:rFonts w:ascii="Arial" w:hAnsi="Arial" w:cs="Arial"/>
          <w:b/>
          <w:sz w:val="24"/>
          <w:szCs w:val="24"/>
          <w:lang w:val="es-ES_tradnl"/>
        </w:rPr>
      </w:pPr>
    </w:p>
    <w:sectPr w:rsidR="0082609C" w:rsidSect="002B4406">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3465" w:rsidRDefault="00CE3465" w:rsidP="0082609C">
      <w:pPr>
        <w:spacing w:after="0" w:line="240" w:lineRule="auto"/>
      </w:pPr>
      <w:r>
        <w:separator/>
      </w:r>
    </w:p>
  </w:endnote>
  <w:endnote w:type="continuationSeparator" w:id="0">
    <w:p w:rsidR="00CE3465" w:rsidRDefault="00CE3465" w:rsidP="00826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87D" w:rsidRDefault="006C687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256010"/>
      <w:docPartObj>
        <w:docPartGallery w:val="Page Numbers (Bottom of Page)"/>
        <w:docPartUnique/>
      </w:docPartObj>
    </w:sdtPr>
    <w:sdtEndPr/>
    <w:sdtContent>
      <w:p w:rsidR="007E72FB" w:rsidRDefault="00CE3465" w:rsidP="0095712A">
        <w:pPr>
          <w:pStyle w:val="Piedepgina"/>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7E72FB" w:rsidTr="002B4406">
          <w:tc>
            <w:tcPr>
              <w:tcW w:w="2692" w:type="dxa"/>
            </w:tcPr>
            <w:p w:rsidR="007E72FB" w:rsidRPr="00D254E5" w:rsidRDefault="009C4E6F" w:rsidP="002B4406">
              <w:pPr>
                <w:pStyle w:val="Piedepgina"/>
                <w:jc w:val="both"/>
                <w:rPr>
                  <w:sz w:val="18"/>
                  <w:szCs w:val="18"/>
                </w:rPr>
              </w:pPr>
              <w:r w:rsidRPr="00D254E5">
                <w:rPr>
                  <w:sz w:val="18"/>
                  <w:szCs w:val="18"/>
                </w:rPr>
                <w:t>Plaza Hidalgo S/N Col. Centro</w:t>
              </w:r>
            </w:p>
            <w:p w:rsidR="007E72FB" w:rsidRPr="00D254E5" w:rsidRDefault="009C4E6F" w:rsidP="002B4406">
              <w:pPr>
                <w:pStyle w:val="Piedepgina"/>
                <w:jc w:val="both"/>
                <w:rPr>
                  <w:sz w:val="18"/>
                  <w:szCs w:val="18"/>
                </w:rPr>
              </w:pPr>
              <w:r w:rsidRPr="00D254E5">
                <w:rPr>
                  <w:sz w:val="18"/>
                  <w:szCs w:val="18"/>
                </w:rPr>
                <w:t>Toluca, México, C.P. 50000</w:t>
              </w:r>
            </w:p>
            <w:p w:rsidR="007E72FB" w:rsidRDefault="009C4E6F" w:rsidP="002B4406">
              <w:pPr>
                <w:pStyle w:val="Piedepgina"/>
                <w:jc w:val="both"/>
              </w:pPr>
              <w:r w:rsidRPr="00D254E5">
                <w:rPr>
                  <w:sz w:val="18"/>
                  <w:szCs w:val="18"/>
                </w:rPr>
                <w:t>Tels. (722) 279 6400 EXT. 6419</w:t>
              </w:r>
            </w:p>
          </w:tc>
          <w:tc>
            <w:tcPr>
              <w:tcW w:w="898" w:type="dxa"/>
            </w:tcPr>
            <w:p w:rsidR="007E72FB" w:rsidRDefault="00CE3465">
              <w:pPr>
                <w:pStyle w:val="Piedepgina"/>
                <w:jc w:val="right"/>
              </w:pPr>
            </w:p>
          </w:tc>
          <w:tc>
            <w:tcPr>
              <w:tcW w:w="898" w:type="dxa"/>
            </w:tcPr>
            <w:p w:rsidR="007E72FB" w:rsidRDefault="009C4E6F">
              <w:pPr>
                <w:pStyle w:val="Piedepgina"/>
                <w:jc w:val="right"/>
              </w:pPr>
              <w:r w:rsidRPr="00C85FE3">
                <w:rPr>
                  <w:rFonts w:ascii="Lato" w:hAnsi="Lato"/>
                  <w:noProof/>
                  <w:color w:val="97184B"/>
                  <w:sz w:val="18"/>
                  <w:lang w:eastAsia="es-MX"/>
                </w:rPr>
                <w:drawing>
                  <wp:anchor distT="0" distB="0" distL="114300" distR="114300" simplePos="0" relativeHeight="251660288" behindDoc="0" locked="0" layoutInCell="1" allowOverlap="1" wp14:anchorId="1A56A333" wp14:editId="08BF8FE8">
                    <wp:simplePos x="0" y="0"/>
                    <wp:positionH relativeFrom="column">
                      <wp:posOffset>30480</wp:posOffset>
                    </wp:positionH>
                    <wp:positionV relativeFrom="paragraph">
                      <wp:posOffset>15875</wp:posOffset>
                    </wp:positionV>
                    <wp:extent cx="1077595" cy="424180"/>
                    <wp:effectExtent l="0" t="0" r="825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rsidR="007E72FB" w:rsidRDefault="00CE3465">
              <w:pPr>
                <w:pStyle w:val="Piedepgina"/>
                <w:jc w:val="right"/>
              </w:pPr>
            </w:p>
          </w:tc>
          <w:tc>
            <w:tcPr>
              <w:tcW w:w="898" w:type="dxa"/>
            </w:tcPr>
            <w:p w:rsidR="007E72FB" w:rsidRDefault="009C4E6F">
              <w:pPr>
                <w:pStyle w:val="Piedepgina"/>
                <w:jc w:val="right"/>
              </w:pPr>
              <w:r>
                <w:rPr>
                  <w:rFonts w:ascii="Lato" w:hAnsi="Lato"/>
                  <w:noProof/>
                  <w:color w:val="97184B"/>
                  <w:sz w:val="18"/>
                  <w:lang w:eastAsia="es-MX"/>
                </w:rPr>
                <w:drawing>
                  <wp:anchor distT="0" distB="0" distL="114300" distR="114300" simplePos="0" relativeHeight="251659264" behindDoc="0" locked="0" layoutInCell="1" allowOverlap="1" wp14:anchorId="3800697C" wp14:editId="02DB885A">
                    <wp:simplePos x="0" y="0"/>
                    <wp:positionH relativeFrom="column">
                      <wp:posOffset>440529</wp:posOffset>
                    </wp:positionH>
                    <wp:positionV relativeFrom="paragraph">
                      <wp:posOffset>60960</wp:posOffset>
                    </wp:positionV>
                    <wp:extent cx="1894205" cy="23368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8" w:type="dxa"/>
            </w:tcPr>
            <w:p w:rsidR="007E72FB" w:rsidRDefault="00CE3465">
              <w:pPr>
                <w:pStyle w:val="Piedepgina"/>
                <w:jc w:val="right"/>
              </w:pPr>
            </w:p>
          </w:tc>
          <w:tc>
            <w:tcPr>
              <w:tcW w:w="898" w:type="dxa"/>
            </w:tcPr>
            <w:p w:rsidR="007E72FB" w:rsidRDefault="00CE3465">
              <w:pPr>
                <w:pStyle w:val="Piedepgina"/>
                <w:jc w:val="right"/>
              </w:pPr>
            </w:p>
          </w:tc>
          <w:tc>
            <w:tcPr>
              <w:tcW w:w="898" w:type="dxa"/>
            </w:tcPr>
            <w:p w:rsidR="007E72FB" w:rsidRDefault="00CE3465" w:rsidP="002B4406">
              <w:pPr>
                <w:pStyle w:val="Piedepgina"/>
                <w:jc w:val="right"/>
              </w:pPr>
            </w:p>
            <w:p w:rsidR="007E72FB" w:rsidRDefault="00CE3465" w:rsidP="002B4406">
              <w:pPr>
                <w:pStyle w:val="Piedepgina"/>
                <w:jc w:val="right"/>
              </w:pPr>
            </w:p>
            <w:p w:rsidR="007E72FB" w:rsidRDefault="009C4E6F" w:rsidP="002B4406">
              <w:pPr>
                <w:pStyle w:val="Piedepgina"/>
                <w:jc w:val="right"/>
              </w:pPr>
              <w:r>
                <w:fldChar w:fldCharType="begin"/>
              </w:r>
              <w:r>
                <w:instrText>PAGE   \* MERGEFORMAT</w:instrText>
              </w:r>
              <w:r>
                <w:fldChar w:fldCharType="separate"/>
              </w:r>
              <w:r w:rsidR="00E45BBE" w:rsidRPr="00E45BBE">
                <w:rPr>
                  <w:noProof/>
                  <w:lang w:val="es-ES"/>
                </w:rPr>
                <w:t>8</w:t>
              </w:r>
              <w:r>
                <w:fldChar w:fldCharType="end"/>
              </w:r>
            </w:p>
          </w:tc>
        </w:tr>
      </w:tbl>
    </w:sdtContent>
  </w:sdt>
  <w:p w:rsidR="007E72FB" w:rsidRDefault="00CE3465" w:rsidP="002B440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87D" w:rsidRDefault="006C68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3465" w:rsidRDefault="00CE3465" w:rsidP="0082609C">
      <w:pPr>
        <w:spacing w:after="0" w:line="240" w:lineRule="auto"/>
      </w:pPr>
      <w:r>
        <w:separator/>
      </w:r>
    </w:p>
  </w:footnote>
  <w:footnote w:type="continuationSeparator" w:id="0">
    <w:p w:rsidR="00CE3465" w:rsidRDefault="00CE3465" w:rsidP="0082609C">
      <w:pPr>
        <w:spacing w:after="0" w:line="240" w:lineRule="auto"/>
      </w:pPr>
      <w:r>
        <w:continuationSeparator/>
      </w:r>
    </w:p>
  </w:footnote>
  <w:footnote w:id="1">
    <w:p w:rsidR="0082609C" w:rsidRDefault="0082609C" w:rsidP="0082609C">
      <w:pPr>
        <w:pStyle w:val="Textonotapie"/>
      </w:pPr>
      <w:r>
        <w:rPr>
          <w:rStyle w:val="Refdenotaalpie"/>
        </w:rPr>
        <w:footnoteRef/>
      </w:r>
      <w:r>
        <w:t xml:space="preserve"> </w:t>
      </w:r>
      <w:r w:rsidRPr="00DF1AF4">
        <w:t>https://www.bancomundial.org/es/news/immersive-story/2018/09/20/what-a-waste-an-updated-look-into-the-future-of-solid-waste-management</w:t>
      </w:r>
    </w:p>
  </w:footnote>
  <w:footnote w:id="2">
    <w:p w:rsidR="0082609C" w:rsidRDefault="0082609C" w:rsidP="0082609C">
      <w:pPr>
        <w:pStyle w:val="Textonotapie"/>
      </w:pPr>
      <w:r>
        <w:rPr>
          <w:rStyle w:val="Refdenotaalpie"/>
        </w:rPr>
        <w:footnoteRef/>
      </w:r>
      <w:r>
        <w:t xml:space="preserve"> Ibidem.</w:t>
      </w:r>
    </w:p>
  </w:footnote>
  <w:footnote w:id="3">
    <w:p w:rsidR="0082609C" w:rsidRDefault="0082609C" w:rsidP="0082609C">
      <w:pPr>
        <w:pStyle w:val="Textonotapie"/>
      </w:pPr>
      <w:r>
        <w:rPr>
          <w:rStyle w:val="Refdenotaalpie"/>
        </w:rPr>
        <w:footnoteRef/>
      </w:r>
      <w:r>
        <w:t xml:space="preserve"> </w:t>
      </w:r>
      <w:r w:rsidRPr="00DF1AF4">
        <w:t>https://www.forbes.com.mx/mexico-es-lider-en-generacion-de-residuos-en-america-latina-anipac/</w:t>
      </w:r>
    </w:p>
  </w:footnote>
  <w:footnote w:id="4">
    <w:p w:rsidR="0082609C" w:rsidRDefault="0082609C" w:rsidP="0082609C">
      <w:pPr>
        <w:pStyle w:val="Textonotapie"/>
      </w:pPr>
      <w:r>
        <w:rPr>
          <w:rStyle w:val="Refdenotaalpie"/>
        </w:rPr>
        <w:footnoteRef/>
      </w:r>
      <w:r>
        <w:t xml:space="preserve"> </w:t>
      </w:r>
      <w:r w:rsidRPr="00DF1AF4">
        <w:t>https://biblioteca.semarnat.gob.mx/janium/Documentos/Ciga/Libros2013/CD003864.pdf</w:t>
      </w:r>
    </w:p>
  </w:footnote>
  <w:footnote w:id="5">
    <w:p w:rsidR="0082609C" w:rsidRDefault="0082609C" w:rsidP="0082609C">
      <w:pPr>
        <w:pStyle w:val="Textonotapie"/>
      </w:pPr>
      <w:r>
        <w:rPr>
          <w:rStyle w:val="Refdenotaalpie"/>
        </w:rPr>
        <w:footnoteRef/>
      </w:r>
      <w:r>
        <w:t xml:space="preserve"> </w:t>
      </w:r>
      <w:r w:rsidRPr="00DF1AF4">
        <w:t>https://cgproteccioncivil.edomex.gob.mx/sites/cgproteccioncivil.edomex.gob.mx/files/files/Que%20hacer/programa%20basureros%202021.pdf</w:t>
      </w:r>
    </w:p>
  </w:footnote>
  <w:footnote w:id="6">
    <w:p w:rsidR="0082609C" w:rsidRDefault="0082609C" w:rsidP="0082609C">
      <w:pPr>
        <w:pStyle w:val="Textonotapie"/>
      </w:pPr>
      <w:r>
        <w:rPr>
          <w:rStyle w:val="Refdenotaalpie"/>
        </w:rPr>
        <w:footnoteRef/>
      </w:r>
      <w:r>
        <w:t xml:space="preserve"> </w:t>
      </w:r>
      <w:r w:rsidRPr="00DF1AF4">
        <w:t>https://cgproteccioncivil.edomex.gob.mx/sites/cgproteccioncivil.edomex.gob.mx/files/files/Que%20hacer/programa%20basureros%202021.pdf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87D" w:rsidRDefault="006C687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2FB" w:rsidRDefault="009C4E6F" w:rsidP="00F123AF">
    <w:pPr>
      <w:pStyle w:val="Encabezado"/>
      <w:jc w:val="center"/>
      <w:rPr>
        <w:noProof/>
        <w:lang w:eastAsia="es-MX"/>
      </w:rPr>
    </w:pPr>
    <w:r>
      <w:rPr>
        <w:noProof/>
        <w:lang w:eastAsia="es-MX"/>
      </w:rPr>
      <mc:AlternateContent>
        <mc:Choice Requires="wps">
          <w:drawing>
            <wp:anchor distT="0" distB="0" distL="114300" distR="114300" simplePos="0" relativeHeight="251661312" behindDoc="0" locked="0" layoutInCell="1" allowOverlap="1" wp14:anchorId="7748EABA" wp14:editId="4361DACE">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7E72FB" w:rsidRDefault="009C4E6F" w:rsidP="00F123A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7E72FB" w:rsidRPr="00C85FE3" w:rsidRDefault="00CE3465" w:rsidP="00F123AF">
                          <w:pPr>
                            <w:rPr>
                              <w:rFonts w:ascii="Lato" w:hAnsi="Lato"/>
                              <w:b/>
                              <w:color w:val="97184B"/>
                              <w:sz w:val="14"/>
                              <w:szCs w:val="14"/>
                            </w:rPr>
                          </w:pPr>
                        </w:p>
                        <w:p w:rsidR="007E72FB" w:rsidRPr="00847C68" w:rsidRDefault="00CE3465" w:rsidP="00F123AF">
                          <w:pPr>
                            <w:rPr>
                              <w:rFonts w:ascii="Lato" w:hAnsi="Lato"/>
                              <w:b/>
                              <w:color w:val="692044"/>
                              <w:sz w:val="14"/>
                              <w:szCs w:val="14"/>
                            </w:rPr>
                          </w:pPr>
                        </w:p>
                        <w:p w:rsidR="007E72FB" w:rsidRPr="00847C68" w:rsidRDefault="00CE3465" w:rsidP="00F123AF">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48EABA"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rsidR="007E72FB" w:rsidRDefault="009C4E6F" w:rsidP="00F123A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7E72FB" w:rsidRPr="00C85FE3" w:rsidRDefault="00741226" w:rsidP="00F123AF">
                    <w:pPr>
                      <w:rPr>
                        <w:rFonts w:ascii="Lato" w:hAnsi="Lato"/>
                        <w:b/>
                        <w:color w:val="97184B"/>
                        <w:sz w:val="14"/>
                        <w:szCs w:val="14"/>
                      </w:rPr>
                    </w:pPr>
                  </w:p>
                  <w:p w:rsidR="007E72FB" w:rsidRPr="00847C68" w:rsidRDefault="00741226" w:rsidP="00F123AF">
                    <w:pPr>
                      <w:rPr>
                        <w:rFonts w:ascii="Lato" w:hAnsi="Lato"/>
                        <w:b/>
                        <w:color w:val="692044"/>
                        <w:sz w:val="14"/>
                        <w:szCs w:val="14"/>
                      </w:rPr>
                    </w:pPr>
                  </w:p>
                  <w:p w:rsidR="007E72FB" w:rsidRPr="00847C68" w:rsidRDefault="00741226" w:rsidP="00F123AF">
                    <w:pPr>
                      <w:rPr>
                        <w:rFonts w:ascii="Lato" w:hAnsi="Lato"/>
                        <w:b/>
                        <w:color w:val="692044"/>
                        <w:sz w:val="14"/>
                        <w:szCs w:val="14"/>
                      </w:rPr>
                    </w:pPr>
                  </w:p>
                </w:txbxContent>
              </v:textbox>
            </v:shape>
          </w:pict>
        </mc:Fallback>
      </mc:AlternateContent>
    </w:r>
    <w:r>
      <w:rPr>
        <w:noProof/>
        <w:lang w:eastAsia="es-MX"/>
      </w:rPr>
      <w:drawing>
        <wp:inline distT="0" distB="0" distL="0" distR="0" wp14:anchorId="1C13E6C8" wp14:editId="4289473F">
          <wp:extent cx="2429170" cy="8001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rsidR="00EA0D18" w:rsidRDefault="009C4E6F" w:rsidP="00EA0D18">
    <w:pPr>
      <w:pStyle w:val="Encabezado"/>
      <w:spacing w:line="360" w:lineRule="auto"/>
      <w:jc w:val="center"/>
    </w:pPr>
    <w:r>
      <w:rPr>
        <w:b/>
        <w:sz w:val="16"/>
      </w:rPr>
      <w:t>“</w:t>
    </w:r>
    <w:r>
      <w:rPr>
        <w:rFonts w:ascii="Calibri" w:eastAsia="Calibri" w:hAnsi="Calibri" w:cs="Calibri"/>
        <w:b/>
        <w:sz w:val="16"/>
        <w:szCs w:val="16"/>
      </w:rPr>
      <w:t xml:space="preserve">2023. </w:t>
    </w:r>
    <w:r>
      <w:rPr>
        <w:rFonts w:ascii="Calibri" w:eastAsia="Calibri" w:hAnsi="Calibri" w:cs="Calibri"/>
        <w:b/>
        <w:i/>
        <w:iCs/>
        <w:sz w:val="18"/>
        <w:szCs w:val="18"/>
      </w:rPr>
      <w:t>Año del Septuagésimo Aniversario del Reconocimiento del Derecho al Voto de las Mujeres en México</w:t>
    </w:r>
    <w:r>
      <w:rPr>
        <w:b/>
        <w:sz w:val="16"/>
      </w:rPr>
      <w:t>”</w:t>
    </w: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87D" w:rsidRDefault="006C68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7E05"/>
    <w:multiLevelType w:val="hybridMultilevel"/>
    <w:tmpl w:val="DCF2E894"/>
    <w:lvl w:ilvl="0" w:tplc="2F763B56">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1630D3"/>
    <w:multiLevelType w:val="hybridMultilevel"/>
    <w:tmpl w:val="28E2B06A"/>
    <w:lvl w:ilvl="0" w:tplc="70DADEE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B1308B9"/>
    <w:multiLevelType w:val="hybridMultilevel"/>
    <w:tmpl w:val="C8BEAE4C"/>
    <w:lvl w:ilvl="0" w:tplc="93D8307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4804BB"/>
    <w:multiLevelType w:val="hybridMultilevel"/>
    <w:tmpl w:val="AB0EAC8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B935EB"/>
    <w:multiLevelType w:val="hybridMultilevel"/>
    <w:tmpl w:val="7436C02A"/>
    <w:lvl w:ilvl="0" w:tplc="E19E2F40">
      <w:start w:val="1"/>
      <w:numFmt w:val="upperRoman"/>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12C00271"/>
    <w:multiLevelType w:val="hybridMultilevel"/>
    <w:tmpl w:val="429CE9D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ED2D61"/>
    <w:multiLevelType w:val="hybridMultilevel"/>
    <w:tmpl w:val="0BA4E2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CCC7C64"/>
    <w:multiLevelType w:val="hybridMultilevel"/>
    <w:tmpl w:val="DB9800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B3329B"/>
    <w:multiLevelType w:val="hybridMultilevel"/>
    <w:tmpl w:val="FE06B15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24B909DE"/>
    <w:multiLevelType w:val="hybridMultilevel"/>
    <w:tmpl w:val="FCEEE60E"/>
    <w:lvl w:ilvl="0" w:tplc="E19E2F40">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29C63E37"/>
    <w:multiLevelType w:val="hybridMultilevel"/>
    <w:tmpl w:val="3FC61152"/>
    <w:lvl w:ilvl="0" w:tplc="A3D237DC">
      <w:start w:val="2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E6F032D"/>
    <w:multiLevelType w:val="hybridMultilevel"/>
    <w:tmpl w:val="0088B41C"/>
    <w:lvl w:ilvl="0" w:tplc="E19E2F40">
      <w:start w:val="1"/>
      <w:numFmt w:val="upperRoman"/>
      <w:lvlText w:val="%1."/>
      <w:lvlJc w:val="left"/>
      <w:pPr>
        <w:ind w:left="720" w:hanging="360"/>
      </w:pPr>
    </w:lvl>
    <w:lvl w:ilvl="1" w:tplc="1870CF42">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2EA52729"/>
    <w:multiLevelType w:val="hybridMultilevel"/>
    <w:tmpl w:val="06067A7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336D0984"/>
    <w:multiLevelType w:val="hybridMultilevel"/>
    <w:tmpl w:val="9F60C570"/>
    <w:lvl w:ilvl="0" w:tplc="E19E2F40">
      <w:start w:val="1"/>
      <w:numFmt w:val="upperRoman"/>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8F132B7"/>
    <w:multiLevelType w:val="hybridMultilevel"/>
    <w:tmpl w:val="AA0AB31C"/>
    <w:lvl w:ilvl="0" w:tplc="E19E2F40">
      <w:start w:val="1"/>
      <w:numFmt w:val="upperRoman"/>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90948E1"/>
    <w:multiLevelType w:val="hybridMultilevel"/>
    <w:tmpl w:val="4E521196"/>
    <w:lvl w:ilvl="0" w:tplc="080A0013">
      <w:start w:val="1"/>
      <w:numFmt w:val="upperRoman"/>
      <w:lvlText w:val="%1."/>
      <w:lvlJc w:val="right"/>
      <w:pPr>
        <w:ind w:left="720" w:hanging="360"/>
      </w:pPr>
    </w:lvl>
    <w:lvl w:ilvl="1" w:tplc="1870CF42">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405A0EC7"/>
    <w:multiLevelType w:val="hybridMultilevel"/>
    <w:tmpl w:val="2CA4DFA2"/>
    <w:lvl w:ilvl="0" w:tplc="E0C47A82">
      <w:start w:val="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BD4BE6"/>
    <w:multiLevelType w:val="hybridMultilevel"/>
    <w:tmpl w:val="12E2A41C"/>
    <w:lvl w:ilvl="0" w:tplc="C582B91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C13F51"/>
    <w:multiLevelType w:val="hybridMultilevel"/>
    <w:tmpl w:val="84AC4438"/>
    <w:lvl w:ilvl="0" w:tplc="ED2660A8">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1E41734"/>
    <w:multiLevelType w:val="multilevel"/>
    <w:tmpl w:val="D01C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341043"/>
    <w:multiLevelType w:val="hybridMultilevel"/>
    <w:tmpl w:val="D16E01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2783FD2"/>
    <w:multiLevelType w:val="hybridMultilevel"/>
    <w:tmpl w:val="51B63F1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430C55BF"/>
    <w:multiLevelType w:val="hybridMultilevel"/>
    <w:tmpl w:val="96444DFA"/>
    <w:lvl w:ilvl="0" w:tplc="08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23" w15:restartNumberingAfterBreak="0">
    <w:nsid w:val="44704609"/>
    <w:multiLevelType w:val="hybridMultilevel"/>
    <w:tmpl w:val="6310F07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44D90A48"/>
    <w:multiLevelType w:val="hybridMultilevel"/>
    <w:tmpl w:val="7398E9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F62023"/>
    <w:multiLevelType w:val="hybridMultilevel"/>
    <w:tmpl w:val="11BE20F0"/>
    <w:lvl w:ilvl="0" w:tplc="AE3A88A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68C3A14"/>
    <w:multiLevelType w:val="hybridMultilevel"/>
    <w:tmpl w:val="7526B14A"/>
    <w:lvl w:ilvl="0" w:tplc="1C240746">
      <w:start w:val="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6AA3C2F"/>
    <w:multiLevelType w:val="hybridMultilevel"/>
    <w:tmpl w:val="6180F1A0"/>
    <w:lvl w:ilvl="0" w:tplc="770A2A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056023"/>
    <w:multiLevelType w:val="hybridMultilevel"/>
    <w:tmpl w:val="46E4EA4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56401AE7"/>
    <w:multiLevelType w:val="hybridMultilevel"/>
    <w:tmpl w:val="A5AE8FC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57576900"/>
    <w:multiLevelType w:val="hybridMultilevel"/>
    <w:tmpl w:val="DA64D8FE"/>
    <w:lvl w:ilvl="0" w:tplc="D5907102">
      <w:start w:val="2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8D1098C"/>
    <w:multiLevelType w:val="hybridMultilevel"/>
    <w:tmpl w:val="EF3ED8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A7460CF"/>
    <w:multiLevelType w:val="hybridMultilevel"/>
    <w:tmpl w:val="65D2A8B8"/>
    <w:lvl w:ilvl="0" w:tplc="E19E2F40">
      <w:start w:val="1"/>
      <w:numFmt w:val="upperRoman"/>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D485B93"/>
    <w:multiLevelType w:val="hybridMultilevel"/>
    <w:tmpl w:val="1452DF7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0363E2A"/>
    <w:multiLevelType w:val="hybridMultilevel"/>
    <w:tmpl w:val="C192AA5C"/>
    <w:lvl w:ilvl="0" w:tplc="CA34BAE6">
      <w:start w:val="1"/>
      <w:numFmt w:val="decimal"/>
      <w:lvlText w:val="%1."/>
      <w:lvlJc w:val="left"/>
      <w:pPr>
        <w:ind w:left="720" w:hanging="360"/>
      </w:pPr>
      <w:rPr>
        <w:rFonts w:ascii="Arial" w:hAnsi="Arial" w:cs="Aria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04E6CB7"/>
    <w:multiLevelType w:val="hybridMultilevel"/>
    <w:tmpl w:val="0DF25BE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15:restartNumberingAfterBreak="0">
    <w:nsid w:val="68EF66C5"/>
    <w:multiLevelType w:val="hybridMultilevel"/>
    <w:tmpl w:val="BA8864A8"/>
    <w:lvl w:ilvl="0" w:tplc="E19E2F40">
      <w:start w:val="1"/>
      <w:numFmt w:val="upperRoman"/>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A6B5DA5"/>
    <w:multiLevelType w:val="hybridMultilevel"/>
    <w:tmpl w:val="0B6461E0"/>
    <w:lvl w:ilvl="0" w:tplc="8BB4E56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1E05CB"/>
    <w:multiLevelType w:val="multilevel"/>
    <w:tmpl w:val="FBA81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9555D5"/>
    <w:multiLevelType w:val="hybridMultilevel"/>
    <w:tmpl w:val="1E96D41E"/>
    <w:lvl w:ilvl="0" w:tplc="C4E65E9E">
      <w:start w:val="1"/>
      <w:numFmt w:val="bullet"/>
      <w:lvlText w:val="-"/>
      <w:lvlJc w:val="left"/>
      <w:pPr>
        <w:ind w:left="720" w:hanging="360"/>
      </w:pPr>
      <w:rPr>
        <w:rFonts w:ascii="Times New Roman" w:hAnsi="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06940FD"/>
    <w:multiLevelType w:val="hybridMultilevel"/>
    <w:tmpl w:val="678A7C0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16F023E"/>
    <w:multiLevelType w:val="hybridMultilevel"/>
    <w:tmpl w:val="0B2E5994"/>
    <w:lvl w:ilvl="0" w:tplc="28DAB5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7E2523"/>
    <w:multiLevelType w:val="hybridMultilevel"/>
    <w:tmpl w:val="7A78AA4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3CC2654"/>
    <w:multiLevelType w:val="hybridMultilevel"/>
    <w:tmpl w:val="D2A487FA"/>
    <w:lvl w:ilvl="0" w:tplc="D1C2A89C">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9E0578C"/>
    <w:multiLevelType w:val="hybridMultilevel"/>
    <w:tmpl w:val="AC18B668"/>
    <w:lvl w:ilvl="0" w:tplc="E19E2F40">
      <w:start w:val="1"/>
      <w:numFmt w:val="upperRoman"/>
      <w:lvlText w:val="%1."/>
      <w:lvlJc w:val="left"/>
      <w:pPr>
        <w:ind w:left="709" w:hanging="360"/>
      </w:pPr>
    </w:lvl>
    <w:lvl w:ilvl="1" w:tplc="080A0019" w:tentative="1">
      <w:start w:val="1"/>
      <w:numFmt w:val="lowerLetter"/>
      <w:lvlText w:val="%2."/>
      <w:lvlJc w:val="left"/>
      <w:pPr>
        <w:ind w:left="1429" w:hanging="360"/>
      </w:pPr>
    </w:lvl>
    <w:lvl w:ilvl="2" w:tplc="080A001B" w:tentative="1">
      <w:start w:val="1"/>
      <w:numFmt w:val="lowerRoman"/>
      <w:lvlText w:val="%3."/>
      <w:lvlJc w:val="right"/>
      <w:pPr>
        <w:ind w:left="2149" w:hanging="180"/>
      </w:pPr>
    </w:lvl>
    <w:lvl w:ilvl="3" w:tplc="080A000F" w:tentative="1">
      <w:start w:val="1"/>
      <w:numFmt w:val="decimal"/>
      <w:lvlText w:val="%4."/>
      <w:lvlJc w:val="left"/>
      <w:pPr>
        <w:ind w:left="2869" w:hanging="360"/>
      </w:pPr>
    </w:lvl>
    <w:lvl w:ilvl="4" w:tplc="080A0019" w:tentative="1">
      <w:start w:val="1"/>
      <w:numFmt w:val="lowerLetter"/>
      <w:lvlText w:val="%5."/>
      <w:lvlJc w:val="left"/>
      <w:pPr>
        <w:ind w:left="3589" w:hanging="360"/>
      </w:pPr>
    </w:lvl>
    <w:lvl w:ilvl="5" w:tplc="080A001B" w:tentative="1">
      <w:start w:val="1"/>
      <w:numFmt w:val="lowerRoman"/>
      <w:lvlText w:val="%6."/>
      <w:lvlJc w:val="right"/>
      <w:pPr>
        <w:ind w:left="4309" w:hanging="180"/>
      </w:pPr>
    </w:lvl>
    <w:lvl w:ilvl="6" w:tplc="080A000F" w:tentative="1">
      <w:start w:val="1"/>
      <w:numFmt w:val="decimal"/>
      <w:lvlText w:val="%7."/>
      <w:lvlJc w:val="left"/>
      <w:pPr>
        <w:ind w:left="5029" w:hanging="360"/>
      </w:pPr>
    </w:lvl>
    <w:lvl w:ilvl="7" w:tplc="080A0019" w:tentative="1">
      <w:start w:val="1"/>
      <w:numFmt w:val="lowerLetter"/>
      <w:lvlText w:val="%8."/>
      <w:lvlJc w:val="left"/>
      <w:pPr>
        <w:ind w:left="5749" w:hanging="360"/>
      </w:pPr>
    </w:lvl>
    <w:lvl w:ilvl="8" w:tplc="080A001B" w:tentative="1">
      <w:start w:val="1"/>
      <w:numFmt w:val="lowerRoman"/>
      <w:lvlText w:val="%9."/>
      <w:lvlJc w:val="right"/>
      <w:pPr>
        <w:ind w:left="6469" w:hanging="180"/>
      </w:pPr>
    </w:lvl>
  </w:abstractNum>
  <w:abstractNum w:abstractNumId="45" w15:restartNumberingAfterBreak="0">
    <w:nsid w:val="7A3C2E2A"/>
    <w:multiLevelType w:val="hybridMultilevel"/>
    <w:tmpl w:val="69F2E61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AEA365C"/>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F4721A0"/>
    <w:multiLevelType w:val="hybridMultilevel"/>
    <w:tmpl w:val="3B1AB5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0"/>
  </w:num>
  <w:num w:numId="2">
    <w:abstractNumId w:val="16"/>
  </w:num>
  <w:num w:numId="3">
    <w:abstractNumId w:val="43"/>
  </w:num>
  <w:num w:numId="4">
    <w:abstractNumId w:val="5"/>
  </w:num>
  <w:num w:numId="5">
    <w:abstractNumId w:val="39"/>
  </w:num>
  <w:num w:numId="6">
    <w:abstractNumId w:val="33"/>
  </w:num>
  <w:num w:numId="7">
    <w:abstractNumId w:val="40"/>
  </w:num>
  <w:num w:numId="8">
    <w:abstractNumId w:val="25"/>
  </w:num>
  <w:num w:numId="9">
    <w:abstractNumId w:val="26"/>
  </w:num>
  <w:num w:numId="10">
    <w:abstractNumId w:val="0"/>
  </w:num>
  <w:num w:numId="11">
    <w:abstractNumId w:val="42"/>
  </w:num>
  <w:num w:numId="12">
    <w:abstractNumId w:val="7"/>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46"/>
  </w:num>
  <w:num w:numId="27">
    <w:abstractNumId w:val="9"/>
  </w:num>
  <w:num w:numId="28">
    <w:abstractNumId w:val="44"/>
  </w:num>
  <w:num w:numId="29">
    <w:abstractNumId w:val="14"/>
  </w:num>
  <w:num w:numId="30">
    <w:abstractNumId w:val="32"/>
  </w:num>
  <w:num w:numId="31">
    <w:abstractNumId w:val="11"/>
  </w:num>
  <w:num w:numId="32">
    <w:abstractNumId w:val="36"/>
  </w:num>
  <w:num w:numId="33">
    <w:abstractNumId w:val="37"/>
  </w:num>
  <w:num w:numId="34">
    <w:abstractNumId w:val="4"/>
  </w:num>
  <w:num w:numId="35">
    <w:abstractNumId w:val="13"/>
  </w:num>
  <w:num w:numId="36">
    <w:abstractNumId w:val="2"/>
  </w:num>
  <w:num w:numId="37">
    <w:abstractNumId w:val="31"/>
  </w:num>
  <w:num w:numId="38">
    <w:abstractNumId w:val="20"/>
  </w:num>
  <w:num w:numId="39">
    <w:abstractNumId w:val="3"/>
  </w:num>
  <w:num w:numId="40">
    <w:abstractNumId w:val="1"/>
  </w:num>
  <w:num w:numId="41">
    <w:abstractNumId w:val="10"/>
  </w:num>
  <w:num w:numId="42">
    <w:abstractNumId w:val="6"/>
  </w:num>
  <w:num w:numId="43">
    <w:abstractNumId w:val="34"/>
  </w:num>
  <w:num w:numId="44">
    <w:abstractNumId w:val="38"/>
  </w:num>
  <w:num w:numId="45">
    <w:abstractNumId w:val="47"/>
  </w:num>
  <w:num w:numId="46">
    <w:abstractNumId w:val="27"/>
  </w:num>
  <w:num w:numId="47">
    <w:abstractNumId w:val="24"/>
  </w:num>
  <w:num w:numId="48">
    <w:abstractNumId w:val="41"/>
  </w:num>
  <w:num w:numId="49">
    <w:abstractNumId w:val="17"/>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09C"/>
    <w:rsid w:val="00492440"/>
    <w:rsid w:val="006C687D"/>
    <w:rsid w:val="00741226"/>
    <w:rsid w:val="007A2A9A"/>
    <w:rsid w:val="0082609C"/>
    <w:rsid w:val="008D13E7"/>
    <w:rsid w:val="009C4E6F"/>
    <w:rsid w:val="00CE3465"/>
    <w:rsid w:val="00E45B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647F28-5C55-4B85-B852-0B607D44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82609C"/>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82609C"/>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82609C"/>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609C"/>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2609C"/>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82609C"/>
    <w:rPr>
      <w:rFonts w:ascii="Times New Roman" w:eastAsia="Times New Roman" w:hAnsi="Times New Roman" w:cs="Times New Roman"/>
      <w:b/>
      <w:bCs/>
      <w:sz w:val="27"/>
      <w:szCs w:val="27"/>
      <w:lang w:eastAsia="es-MX"/>
    </w:rPr>
  </w:style>
  <w:style w:type="paragraph" w:styleId="Textodeglobo">
    <w:name w:val="Balloon Text"/>
    <w:basedOn w:val="Normal"/>
    <w:link w:val="TextodegloboCar"/>
    <w:uiPriority w:val="99"/>
    <w:semiHidden/>
    <w:unhideWhenUsed/>
    <w:rsid w:val="008260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609C"/>
    <w:rPr>
      <w:rFonts w:ascii="Tahoma" w:hAnsi="Tahoma" w:cs="Tahoma"/>
      <w:sz w:val="16"/>
      <w:szCs w:val="16"/>
    </w:rPr>
  </w:style>
  <w:style w:type="paragraph" w:styleId="Prrafodelista">
    <w:name w:val="List Paragraph"/>
    <w:basedOn w:val="Normal"/>
    <w:uiPriority w:val="34"/>
    <w:qFormat/>
    <w:rsid w:val="0082609C"/>
    <w:pPr>
      <w:spacing w:after="200" w:line="276" w:lineRule="auto"/>
      <w:ind w:left="720"/>
      <w:contextualSpacing/>
    </w:pPr>
  </w:style>
  <w:style w:type="paragraph" w:styleId="Encabezado">
    <w:name w:val="header"/>
    <w:basedOn w:val="Normal"/>
    <w:link w:val="EncabezadoCar"/>
    <w:uiPriority w:val="99"/>
    <w:unhideWhenUsed/>
    <w:rsid w:val="008260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2609C"/>
  </w:style>
  <w:style w:type="paragraph" w:styleId="Piedepgina">
    <w:name w:val="footer"/>
    <w:basedOn w:val="Normal"/>
    <w:link w:val="PiedepginaCar"/>
    <w:uiPriority w:val="99"/>
    <w:unhideWhenUsed/>
    <w:rsid w:val="008260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609C"/>
  </w:style>
  <w:style w:type="paragraph" w:styleId="Sinespaciado">
    <w:name w:val="No Spacing"/>
    <w:uiPriority w:val="1"/>
    <w:qFormat/>
    <w:rsid w:val="0082609C"/>
    <w:pPr>
      <w:spacing w:after="0" w:line="240" w:lineRule="auto"/>
    </w:pPr>
  </w:style>
  <w:style w:type="table" w:styleId="Tablaconcuadrcula">
    <w:name w:val="Table Grid"/>
    <w:basedOn w:val="Tablanormal"/>
    <w:uiPriority w:val="39"/>
    <w:rsid w:val="00826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609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82609C"/>
    <w:rPr>
      <w:b/>
      <w:bCs/>
    </w:rPr>
  </w:style>
  <w:style w:type="paragraph" w:customStyle="1" w:styleId="Texto">
    <w:name w:val="Texto"/>
    <w:basedOn w:val="Normal"/>
    <w:rsid w:val="0082609C"/>
    <w:pPr>
      <w:spacing w:after="101" w:line="216" w:lineRule="exact"/>
      <w:ind w:firstLine="288"/>
      <w:jc w:val="both"/>
    </w:pPr>
    <w:rPr>
      <w:rFonts w:ascii="Arial" w:eastAsia="Times New Roman" w:hAnsi="Arial" w:cs="Arial"/>
      <w:sz w:val="18"/>
      <w:szCs w:val="18"/>
      <w:lang w:eastAsia="es-ES"/>
    </w:rPr>
  </w:style>
  <w:style w:type="paragraph" w:styleId="Textonotapie">
    <w:name w:val="footnote text"/>
    <w:basedOn w:val="Normal"/>
    <w:link w:val="TextonotapieCar"/>
    <w:uiPriority w:val="99"/>
    <w:unhideWhenUsed/>
    <w:rsid w:val="0082609C"/>
    <w:pPr>
      <w:spacing w:after="0" w:line="240" w:lineRule="auto"/>
    </w:pPr>
    <w:rPr>
      <w:sz w:val="20"/>
      <w:szCs w:val="20"/>
    </w:rPr>
  </w:style>
  <w:style w:type="character" w:customStyle="1" w:styleId="TextonotapieCar">
    <w:name w:val="Texto nota pie Car"/>
    <w:basedOn w:val="Fuentedeprrafopredeter"/>
    <w:link w:val="Textonotapie"/>
    <w:uiPriority w:val="99"/>
    <w:rsid w:val="0082609C"/>
    <w:rPr>
      <w:sz w:val="20"/>
      <w:szCs w:val="20"/>
    </w:rPr>
  </w:style>
  <w:style w:type="character" w:styleId="Refdenotaalpie">
    <w:name w:val="footnote reference"/>
    <w:basedOn w:val="Fuentedeprrafopredeter"/>
    <w:uiPriority w:val="99"/>
    <w:semiHidden/>
    <w:unhideWhenUsed/>
    <w:rsid w:val="0082609C"/>
    <w:rPr>
      <w:vertAlign w:val="superscript"/>
    </w:rPr>
  </w:style>
  <w:style w:type="character" w:styleId="Hipervnculo">
    <w:name w:val="Hyperlink"/>
    <w:basedOn w:val="Fuentedeprrafopredeter"/>
    <w:uiPriority w:val="99"/>
    <w:unhideWhenUsed/>
    <w:rsid w:val="0082609C"/>
    <w:rPr>
      <w:color w:val="0563C1" w:themeColor="hyperlink"/>
      <w:u w:val="single"/>
    </w:rPr>
  </w:style>
  <w:style w:type="character" w:customStyle="1" w:styleId="CharacterStyle2">
    <w:name w:val="Character Style 2"/>
    <w:uiPriority w:val="99"/>
    <w:rsid w:val="0082609C"/>
    <w:rPr>
      <w:rFonts w:ascii="Arial" w:hAnsi="Arial" w:cs="Arial"/>
      <w:sz w:val="24"/>
      <w:szCs w:val="24"/>
    </w:rPr>
  </w:style>
  <w:style w:type="paragraph" w:customStyle="1" w:styleId="Style2">
    <w:name w:val="Style 2"/>
    <w:basedOn w:val="Normal"/>
    <w:uiPriority w:val="99"/>
    <w:rsid w:val="0082609C"/>
    <w:pPr>
      <w:widowControl w:val="0"/>
      <w:autoSpaceDE w:val="0"/>
      <w:autoSpaceDN w:val="0"/>
      <w:spacing w:before="288" w:after="0" w:line="240" w:lineRule="auto"/>
      <w:ind w:left="360" w:right="936"/>
      <w:jc w:val="both"/>
    </w:pPr>
    <w:rPr>
      <w:rFonts w:ascii="Arial" w:eastAsiaTheme="minorEastAsia" w:hAnsi="Arial" w:cs="Arial"/>
      <w:sz w:val="24"/>
      <w:szCs w:val="24"/>
      <w:lang w:val="en-US" w:eastAsia="es-MX"/>
    </w:rPr>
  </w:style>
  <w:style w:type="paragraph" w:customStyle="1" w:styleId="Style1">
    <w:name w:val="Style 1"/>
    <w:basedOn w:val="Normal"/>
    <w:uiPriority w:val="99"/>
    <w:rsid w:val="0082609C"/>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es-MX"/>
    </w:rPr>
  </w:style>
  <w:style w:type="character" w:customStyle="1" w:styleId="CharacterStyle1">
    <w:name w:val="Character Style 1"/>
    <w:uiPriority w:val="99"/>
    <w:rsid w:val="0082609C"/>
    <w:rPr>
      <w:sz w:val="20"/>
      <w:szCs w:val="20"/>
    </w:rPr>
  </w:style>
  <w:style w:type="paragraph" w:customStyle="1" w:styleId="Style3">
    <w:name w:val="Style 3"/>
    <w:basedOn w:val="Normal"/>
    <w:uiPriority w:val="99"/>
    <w:rsid w:val="0082609C"/>
    <w:pPr>
      <w:widowControl w:val="0"/>
      <w:autoSpaceDE w:val="0"/>
      <w:autoSpaceDN w:val="0"/>
      <w:spacing w:before="252" w:after="0" w:line="240" w:lineRule="auto"/>
      <w:ind w:left="1080" w:right="1152"/>
    </w:pPr>
    <w:rPr>
      <w:rFonts w:ascii="Arial" w:eastAsiaTheme="minorEastAsia" w:hAnsi="Arial" w:cs="Arial"/>
      <w:lang w:val="en-US" w:eastAsia="es-MX"/>
    </w:rPr>
  </w:style>
  <w:style w:type="character" w:styleId="Hipervnculovisitado">
    <w:name w:val="FollowedHyperlink"/>
    <w:basedOn w:val="Fuentedeprrafopredeter"/>
    <w:uiPriority w:val="99"/>
    <w:semiHidden/>
    <w:unhideWhenUsed/>
    <w:rsid w:val="0082609C"/>
    <w:rPr>
      <w:color w:val="954F72" w:themeColor="followedHyperlink"/>
      <w:u w:val="single"/>
    </w:rPr>
  </w:style>
  <w:style w:type="character" w:customStyle="1" w:styleId="EstiloCar">
    <w:name w:val="Estilo Car"/>
    <w:basedOn w:val="Fuentedeprrafopredeter"/>
    <w:link w:val="Estilo"/>
    <w:locked/>
    <w:rsid w:val="0082609C"/>
    <w:rPr>
      <w:rFonts w:ascii="Arial" w:hAnsi="Arial" w:cs="Arial"/>
      <w:sz w:val="24"/>
    </w:rPr>
  </w:style>
  <w:style w:type="paragraph" w:customStyle="1" w:styleId="Estilo">
    <w:name w:val="Estilo"/>
    <w:basedOn w:val="Sinespaciado"/>
    <w:link w:val="EstiloCar"/>
    <w:qFormat/>
    <w:rsid w:val="0082609C"/>
    <w:pPr>
      <w:jc w:val="both"/>
    </w:pPr>
    <w:rPr>
      <w:rFonts w:ascii="Arial" w:hAnsi="Arial" w:cs="Arial"/>
      <w:sz w:val="24"/>
    </w:rPr>
  </w:style>
  <w:style w:type="paragraph" w:customStyle="1" w:styleId="Predeterminado">
    <w:name w:val="Predeterminado"/>
    <w:rsid w:val="0082609C"/>
    <w:pPr>
      <w:spacing w:before="160" w:after="0" w:line="240" w:lineRule="auto"/>
    </w:pPr>
    <w:rPr>
      <w:rFonts w:ascii="Helvetica Neue" w:eastAsia="Helvetica Neue" w:hAnsi="Helvetica Neue" w:cs="Helvetica Neue"/>
      <w:color w:val="000000"/>
      <w:sz w:val="24"/>
      <w:szCs w:val="24"/>
      <w:lang w:eastAsia="es-MX"/>
      <w14:textOutline w14:w="0" w14:cap="flat" w14:cmpd="sng" w14:algn="ctr">
        <w14:noFill/>
        <w14:prstDash w14:val="solid"/>
        <w14:bevel/>
      </w14:textOutline>
    </w:rPr>
  </w:style>
  <w:style w:type="character" w:customStyle="1" w:styleId="Ninguno">
    <w:name w:val="Ninguno"/>
    <w:rsid w:val="0082609C"/>
  </w:style>
  <w:style w:type="table" w:customStyle="1" w:styleId="TableNormal1">
    <w:name w:val="Table Normal1"/>
    <w:rsid w:val="0082609C"/>
    <w:pPr>
      <w:spacing w:after="0" w:line="240" w:lineRule="auto"/>
    </w:pPr>
    <w:rPr>
      <w:rFonts w:ascii="Times New Roman" w:eastAsia="Arial Unicode MS" w:hAnsi="Times New Roman" w:cs="Times New Roman"/>
      <w:sz w:val="20"/>
      <w:szCs w:val="20"/>
      <w:lang w:eastAsia="es-MX"/>
    </w:rPr>
    <w:tblPr>
      <w:tblCellMar>
        <w:top w:w="0" w:type="dxa"/>
        <w:left w:w="0" w:type="dxa"/>
        <w:bottom w:w="0" w:type="dxa"/>
        <w:right w:w="0" w:type="dxa"/>
      </w:tblCellMar>
    </w:tblPr>
  </w:style>
  <w:style w:type="paragraph" w:customStyle="1" w:styleId="paragraph">
    <w:name w:val="paragraph"/>
    <w:basedOn w:val="Normal"/>
    <w:uiPriority w:val="99"/>
    <w:semiHidden/>
    <w:rsid w:val="0082609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82609C"/>
  </w:style>
  <w:style w:type="paragraph" w:styleId="Textonotaalfinal">
    <w:name w:val="endnote text"/>
    <w:basedOn w:val="Normal"/>
    <w:link w:val="TextonotaalfinalCar"/>
    <w:uiPriority w:val="99"/>
    <w:semiHidden/>
    <w:unhideWhenUsed/>
    <w:rsid w:val="0082609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2609C"/>
    <w:rPr>
      <w:sz w:val="20"/>
      <w:szCs w:val="20"/>
    </w:rPr>
  </w:style>
  <w:style w:type="character" w:styleId="Refdenotaalfinal">
    <w:name w:val="endnote reference"/>
    <w:basedOn w:val="Fuentedeprrafopredeter"/>
    <w:uiPriority w:val="99"/>
    <w:semiHidden/>
    <w:unhideWhenUsed/>
    <w:rsid w:val="0082609C"/>
    <w:rPr>
      <w:vertAlign w:val="superscript"/>
    </w:rPr>
  </w:style>
  <w:style w:type="paragraph" w:customStyle="1" w:styleId="Cuerpodeltexto">
    <w:name w:val="Cuerpo del texto"/>
    <w:basedOn w:val="Normal"/>
    <w:rsid w:val="0082609C"/>
    <w:pPr>
      <w:shd w:val="clear" w:color="auto" w:fill="FFFFFF"/>
      <w:spacing w:after="0" w:line="0" w:lineRule="atLeast"/>
      <w:ind w:hanging="320"/>
    </w:pPr>
    <w:rPr>
      <w:rFonts w:ascii="Arial" w:eastAsia="Arial" w:hAnsi="Arial" w:cs="Arial"/>
    </w:rPr>
  </w:style>
  <w:style w:type="character" w:styleId="Refdecomentario">
    <w:name w:val="annotation reference"/>
    <w:basedOn w:val="Fuentedeprrafopredeter"/>
    <w:uiPriority w:val="99"/>
    <w:semiHidden/>
    <w:unhideWhenUsed/>
    <w:rsid w:val="0082609C"/>
    <w:rPr>
      <w:sz w:val="16"/>
      <w:szCs w:val="16"/>
    </w:rPr>
  </w:style>
  <w:style w:type="paragraph" w:styleId="Textocomentario">
    <w:name w:val="annotation text"/>
    <w:basedOn w:val="Normal"/>
    <w:link w:val="TextocomentarioCar"/>
    <w:uiPriority w:val="99"/>
    <w:semiHidden/>
    <w:unhideWhenUsed/>
    <w:rsid w:val="0082609C"/>
    <w:pPr>
      <w:spacing w:after="200" w:line="240" w:lineRule="auto"/>
    </w:pPr>
    <w:rPr>
      <w:sz w:val="20"/>
      <w:szCs w:val="20"/>
    </w:rPr>
  </w:style>
  <w:style w:type="character" w:customStyle="1" w:styleId="TextocomentarioCar">
    <w:name w:val="Texto comentario Car"/>
    <w:basedOn w:val="Fuentedeprrafopredeter"/>
    <w:link w:val="Textocomentario"/>
    <w:uiPriority w:val="99"/>
    <w:semiHidden/>
    <w:rsid w:val="0082609C"/>
    <w:rPr>
      <w:sz w:val="20"/>
      <w:szCs w:val="20"/>
    </w:rPr>
  </w:style>
  <w:style w:type="paragraph" w:styleId="Asuntodelcomentario">
    <w:name w:val="annotation subject"/>
    <w:basedOn w:val="Textocomentario"/>
    <w:next w:val="Textocomentario"/>
    <w:link w:val="AsuntodelcomentarioCar"/>
    <w:uiPriority w:val="99"/>
    <w:semiHidden/>
    <w:unhideWhenUsed/>
    <w:rsid w:val="0082609C"/>
    <w:rPr>
      <w:b/>
      <w:bCs/>
    </w:rPr>
  </w:style>
  <w:style w:type="character" w:customStyle="1" w:styleId="AsuntodelcomentarioCar">
    <w:name w:val="Asunto del comentario Car"/>
    <w:basedOn w:val="TextocomentarioCar"/>
    <w:link w:val="Asuntodelcomentario"/>
    <w:uiPriority w:val="99"/>
    <w:semiHidden/>
    <w:rsid w:val="0082609C"/>
    <w:rPr>
      <w:b/>
      <w:bCs/>
      <w:sz w:val="20"/>
      <w:szCs w:val="20"/>
    </w:rPr>
  </w:style>
  <w:style w:type="paragraph" w:styleId="Revisin">
    <w:name w:val="Revision"/>
    <w:hidden/>
    <w:uiPriority w:val="99"/>
    <w:semiHidden/>
    <w:rsid w:val="0082609C"/>
    <w:pPr>
      <w:spacing w:after="0" w:line="240" w:lineRule="auto"/>
    </w:pPr>
  </w:style>
  <w:style w:type="paragraph" w:styleId="Bibliografa">
    <w:name w:val="Bibliography"/>
    <w:basedOn w:val="Normal"/>
    <w:next w:val="Normal"/>
    <w:uiPriority w:val="37"/>
    <w:unhideWhenUsed/>
    <w:rsid w:val="0082609C"/>
  </w:style>
  <w:style w:type="character" w:customStyle="1" w:styleId="hgkelc">
    <w:name w:val="hgkelc"/>
    <w:basedOn w:val="Fuentedeprrafopredeter"/>
    <w:rsid w:val="0082609C"/>
  </w:style>
  <w:style w:type="paragraph" w:customStyle="1" w:styleId="Default">
    <w:name w:val="Default"/>
    <w:rsid w:val="0082609C"/>
    <w:pPr>
      <w:autoSpaceDE w:val="0"/>
      <w:autoSpaceDN w:val="0"/>
      <w:adjustRightInd w:val="0"/>
      <w:spacing w:after="0" w:line="240" w:lineRule="auto"/>
    </w:pPr>
    <w:rPr>
      <w:rFonts w:ascii="Bookman Old Style" w:hAnsi="Bookman Old Style" w:cs="Bookman Old Style"/>
      <w:color w:val="000000"/>
      <w:sz w:val="24"/>
      <w:szCs w:val="24"/>
      <w14:ligatures w14:val="standardContextual"/>
    </w:rPr>
  </w:style>
  <w:style w:type="paragraph" w:customStyle="1" w:styleId="SECCION">
    <w:name w:val="SECCION"/>
    <w:basedOn w:val="Normal"/>
    <w:link w:val="SECCIONCar"/>
    <w:rsid w:val="0082609C"/>
    <w:pPr>
      <w:spacing w:after="0" w:line="240" w:lineRule="auto"/>
      <w:jc w:val="center"/>
    </w:pPr>
    <w:rPr>
      <w:rFonts w:ascii="Times New Roman" w:eastAsia="Times New Roman" w:hAnsi="Times New Roman" w:cs="Times New Roman"/>
      <w:b/>
      <w:sz w:val="20"/>
      <w:szCs w:val="20"/>
      <w:lang w:val="es-ES_tradnl" w:eastAsia="es-ES"/>
    </w:rPr>
  </w:style>
  <w:style w:type="character" w:customStyle="1" w:styleId="SECCIONCar">
    <w:name w:val="SECCION Car"/>
    <w:link w:val="SECCION"/>
    <w:rsid w:val="0082609C"/>
    <w:rPr>
      <w:rFonts w:ascii="Times New Roman" w:eastAsia="Times New Roman" w:hAnsi="Times New Roman" w:cs="Times New Roman"/>
      <w:b/>
      <w:sz w:val="20"/>
      <w:szCs w:val="20"/>
      <w:lang w:val="es-ES_tradnl" w:eastAsia="es-ES"/>
    </w:rPr>
  </w:style>
  <w:style w:type="table" w:customStyle="1" w:styleId="TableNormal">
    <w:name w:val="Table Normal"/>
    <w:rsid w:val="0082609C"/>
    <w:pPr>
      <w:spacing w:after="0" w:line="240" w:lineRule="auto"/>
    </w:pPr>
    <w:rPr>
      <w:rFonts w:ascii="Times New Roman" w:eastAsia="Arial Unicode MS" w:hAnsi="Times New Roman" w:cs="Times New Roman"/>
      <w:sz w:val="20"/>
      <w:szCs w:val="20"/>
      <w:lang w:eastAsia="es-MX"/>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Org22</b:Tag>
    <b:SourceType>InternetSite</b:SourceType>
    <b:Guid>{49D97D94-B141-415E-9954-36B78717D482}</b:Guid>
    <b:Author>
      <b:Author>
        <b:NameList>
          <b:Person>
            <b:Last>Unidas</b:Last>
            <b:First>Organización</b:First>
            <b:Middle>de las Naciones</b:Middle>
          </b:Person>
        </b:NameList>
      </b:Author>
    </b:Author>
    <b:Title>Naciones Unidas</b:Title>
    <b:Year>2022</b:Year>
    <b:Month>04</b:Month>
    <b:Day>04</b:Day>
    <b:URL>https://www.un.org/es/global-issues/migration#:~:text=Datos%20sobre%20migraci%C3%B3n,164%20millones%20son%20trabajadores%20migrantes.</b:URL>
    <b:RefOrder>1</b:RefOrder>
  </b:Source>
</b:Sources>
</file>

<file path=customXml/itemProps1.xml><?xml version="1.0" encoding="utf-8"?>
<ds:datastoreItem xmlns:ds="http://schemas.openxmlformats.org/officeDocument/2006/customXml" ds:itemID="{E8060F1A-0138-49A8-A6FD-280ECC666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1959</Words>
  <Characters>10776</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CIZPLAN12</dc:creator>
  <cp:keywords/>
  <dc:description/>
  <cp:lastModifiedBy>PRODESK HP</cp:lastModifiedBy>
  <cp:revision>4</cp:revision>
  <cp:lastPrinted>2023-06-08T22:57:00Z</cp:lastPrinted>
  <dcterms:created xsi:type="dcterms:W3CDTF">2023-06-08T22:58:00Z</dcterms:created>
  <dcterms:modified xsi:type="dcterms:W3CDTF">2023-06-09T23:11:00Z</dcterms:modified>
</cp:coreProperties>
</file>