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E0E6004" w14:textId="7544B31C" w:rsidR="00A73CC4" w:rsidRPr="00A73CC4" w:rsidRDefault="00A73CC4" w:rsidP="00A73CC4">
      <w:pPr>
        <w:jc w:val="right"/>
        <w:rPr>
          <w:rFonts w:ascii="Arial" w:hAnsi="Arial" w:cs="Arial"/>
          <w:sz w:val="28"/>
          <w:szCs w:val="28"/>
          <w:lang w:val="es-ES"/>
        </w:rPr>
      </w:pPr>
      <w:bookmarkStart w:id="0" w:name="_Hlk89898433"/>
      <w:bookmarkStart w:id="1" w:name="_GoBack"/>
      <w:bookmarkEnd w:id="1"/>
      <w:r w:rsidRPr="00A73CC4">
        <w:rPr>
          <w:rFonts w:ascii="Arial" w:hAnsi="Arial" w:cs="Arial"/>
          <w:sz w:val="28"/>
          <w:szCs w:val="28"/>
          <w:lang w:val="es-ES"/>
        </w:rPr>
        <w:t>Toluca de Lerdo, México, a 27 de octubre de 2022.</w:t>
      </w:r>
    </w:p>
    <w:p w14:paraId="28863852" w14:textId="77777777" w:rsidR="00A73CC4" w:rsidRPr="002F2B09" w:rsidRDefault="00A73CC4" w:rsidP="00A73CC4">
      <w:pPr>
        <w:jc w:val="both"/>
        <w:rPr>
          <w:rFonts w:ascii="Arial" w:hAnsi="Arial" w:cs="Arial"/>
          <w:b/>
          <w:sz w:val="24"/>
          <w:szCs w:val="24"/>
          <w:lang w:val="es-ES"/>
        </w:rPr>
      </w:pPr>
    </w:p>
    <w:p w14:paraId="402B647A" w14:textId="6190D5E6" w:rsidR="00A73CC4" w:rsidRPr="00A73CC4" w:rsidRDefault="00A73CC4" w:rsidP="00A73CC4">
      <w:pPr>
        <w:spacing w:after="0"/>
        <w:jc w:val="both"/>
        <w:rPr>
          <w:rFonts w:ascii="Arial" w:hAnsi="Arial" w:cs="Arial"/>
          <w:b/>
          <w:sz w:val="28"/>
          <w:szCs w:val="28"/>
          <w:lang w:val="es-ES"/>
        </w:rPr>
      </w:pPr>
      <w:r w:rsidRPr="00A73CC4">
        <w:rPr>
          <w:rFonts w:ascii="Arial" w:hAnsi="Arial" w:cs="Arial"/>
          <w:b/>
          <w:sz w:val="28"/>
          <w:szCs w:val="28"/>
          <w:lang w:val="es-ES"/>
        </w:rPr>
        <w:t xml:space="preserve">DIP. ENRIQUE EDGARDO JACOB ROCHA </w:t>
      </w:r>
    </w:p>
    <w:p w14:paraId="5BBA691F" w14:textId="500E9176" w:rsidR="00A73CC4" w:rsidRPr="00A73CC4" w:rsidRDefault="00A73CC4" w:rsidP="00A73CC4">
      <w:pPr>
        <w:spacing w:after="0"/>
        <w:jc w:val="both"/>
        <w:rPr>
          <w:rFonts w:ascii="Arial" w:hAnsi="Arial" w:cs="Arial"/>
          <w:b/>
          <w:sz w:val="28"/>
          <w:szCs w:val="28"/>
          <w:lang w:val="es-ES"/>
        </w:rPr>
      </w:pPr>
      <w:r w:rsidRPr="00A73CC4">
        <w:rPr>
          <w:rFonts w:ascii="Arial" w:hAnsi="Arial" w:cs="Arial"/>
          <w:b/>
          <w:sz w:val="28"/>
          <w:szCs w:val="28"/>
          <w:lang w:val="es-ES"/>
        </w:rPr>
        <w:t xml:space="preserve">PRESIDENTE DE LA DIRECTIVA </w:t>
      </w:r>
      <w:r w:rsidR="00CF2348" w:rsidRPr="00A73CC4">
        <w:rPr>
          <w:rFonts w:ascii="Arial" w:hAnsi="Arial" w:cs="Arial"/>
          <w:b/>
          <w:sz w:val="28"/>
          <w:szCs w:val="28"/>
          <w:lang w:val="es-ES"/>
        </w:rPr>
        <w:t>DE LA</w:t>
      </w:r>
    </w:p>
    <w:p w14:paraId="195FAB12" w14:textId="77777777" w:rsidR="00A73CC4" w:rsidRPr="00A73CC4" w:rsidRDefault="00A73CC4" w:rsidP="00A73CC4">
      <w:pPr>
        <w:spacing w:after="0"/>
        <w:jc w:val="both"/>
        <w:rPr>
          <w:rFonts w:ascii="Arial" w:hAnsi="Arial" w:cs="Arial"/>
          <w:b/>
          <w:sz w:val="28"/>
          <w:szCs w:val="28"/>
          <w:lang w:val="es-ES"/>
        </w:rPr>
      </w:pPr>
      <w:r w:rsidRPr="00A73CC4">
        <w:rPr>
          <w:rFonts w:ascii="Arial" w:hAnsi="Arial" w:cs="Arial"/>
          <w:b/>
          <w:sz w:val="28"/>
          <w:szCs w:val="28"/>
          <w:lang w:val="es-ES"/>
        </w:rPr>
        <w:t xml:space="preserve">H. LXI LEGISLATURA DEL ESTADO </w:t>
      </w:r>
    </w:p>
    <w:p w14:paraId="06329F18" w14:textId="77777777" w:rsidR="00A73CC4" w:rsidRPr="00A73CC4" w:rsidRDefault="00A73CC4" w:rsidP="00A73CC4">
      <w:pPr>
        <w:spacing w:after="0"/>
        <w:jc w:val="both"/>
        <w:rPr>
          <w:rFonts w:ascii="Arial" w:hAnsi="Arial" w:cs="Arial"/>
          <w:b/>
          <w:sz w:val="28"/>
          <w:szCs w:val="28"/>
          <w:lang w:val="es-ES"/>
        </w:rPr>
      </w:pPr>
      <w:r w:rsidRPr="00A73CC4">
        <w:rPr>
          <w:rFonts w:ascii="Arial" w:hAnsi="Arial" w:cs="Arial"/>
          <w:b/>
          <w:sz w:val="28"/>
          <w:szCs w:val="28"/>
          <w:lang w:val="es-ES"/>
        </w:rPr>
        <w:t xml:space="preserve">LIBRE Y SOBERANO DE MÉXICO </w:t>
      </w:r>
    </w:p>
    <w:p w14:paraId="5F0E0F1E" w14:textId="77777777" w:rsidR="00A73CC4" w:rsidRPr="00A73CC4" w:rsidRDefault="00A73CC4" w:rsidP="00A73CC4">
      <w:pPr>
        <w:spacing w:after="0"/>
        <w:jc w:val="both"/>
        <w:rPr>
          <w:rFonts w:ascii="Arial" w:hAnsi="Arial" w:cs="Arial"/>
          <w:b/>
          <w:sz w:val="28"/>
          <w:szCs w:val="28"/>
          <w:lang w:val="es-ES"/>
        </w:rPr>
      </w:pPr>
      <w:r w:rsidRPr="00A73CC4">
        <w:rPr>
          <w:rFonts w:ascii="Arial" w:hAnsi="Arial" w:cs="Arial"/>
          <w:b/>
          <w:sz w:val="28"/>
          <w:szCs w:val="28"/>
          <w:lang w:val="es-ES"/>
        </w:rPr>
        <w:t xml:space="preserve">P R E S E N T E </w:t>
      </w:r>
    </w:p>
    <w:p w14:paraId="3966E2F7" w14:textId="77777777" w:rsidR="00A73CC4" w:rsidRPr="00A73CC4" w:rsidRDefault="00A73CC4" w:rsidP="00A73CC4">
      <w:pPr>
        <w:jc w:val="both"/>
        <w:rPr>
          <w:rFonts w:ascii="Arial" w:hAnsi="Arial" w:cs="Arial"/>
          <w:sz w:val="28"/>
          <w:szCs w:val="28"/>
          <w:lang w:val="es-ES"/>
        </w:rPr>
      </w:pPr>
    </w:p>
    <w:bookmarkEnd w:id="0"/>
    <w:p w14:paraId="3B1DFB3E" w14:textId="60FAE4AF" w:rsidR="00A73CC4" w:rsidRPr="008D022D" w:rsidRDefault="00A73CC4" w:rsidP="008D022D">
      <w:pPr>
        <w:spacing w:after="0"/>
        <w:jc w:val="both"/>
        <w:rPr>
          <w:rFonts w:ascii="Arial" w:hAnsi="Arial" w:cs="Arial"/>
          <w:sz w:val="28"/>
          <w:szCs w:val="28"/>
          <w:lang w:val="es-ES"/>
        </w:rPr>
      </w:pPr>
      <w:r w:rsidRPr="00A73CC4">
        <w:rPr>
          <w:rFonts w:ascii="Arial" w:hAnsi="Arial" w:cs="Arial"/>
          <w:sz w:val="28"/>
          <w:szCs w:val="28"/>
          <w:lang w:val="es-ES"/>
        </w:rPr>
        <w:t>Con fundamento en lo dispuesto en los artículos 57 y 61 fracción I de la Constitución Política del Estado Libre y Soberano del Estado de México; 28 fracción II, 38 fracción IV y 83 de la Ley Orgánica del Poder Legislativo del Estado Libre y Soberano de México;  72 y 74 del Reglamento del Poder Legislativo del Estado Libre y Soberano de México, y por su digno conducto, los Diputados Juana Bonilla Jaime y Martín Zepeda Hernández integrantes del Grupo Parlamentario de Movimiento Ciudadano</w:t>
      </w:r>
      <w:r w:rsidR="008D022D">
        <w:rPr>
          <w:rFonts w:ascii="Arial" w:hAnsi="Arial" w:cs="Arial"/>
          <w:sz w:val="28"/>
          <w:szCs w:val="28"/>
          <w:lang w:val="es-ES"/>
        </w:rPr>
        <w:t xml:space="preserve">, </w:t>
      </w:r>
      <w:r w:rsidR="008D022D" w:rsidRPr="008D022D">
        <w:rPr>
          <w:rFonts w:ascii="Arial" w:hAnsi="Arial" w:cs="Arial"/>
          <w:sz w:val="28"/>
          <w:szCs w:val="28"/>
          <w:lang w:val="es-ES"/>
        </w:rPr>
        <w:t>María Luisa Mendoza Mondragón</w:t>
      </w:r>
      <w:r w:rsidR="008D022D">
        <w:rPr>
          <w:rFonts w:ascii="Arial" w:hAnsi="Arial" w:cs="Arial"/>
          <w:sz w:val="28"/>
          <w:szCs w:val="28"/>
          <w:lang w:val="es-ES"/>
        </w:rPr>
        <w:t xml:space="preserve">, </w:t>
      </w:r>
      <w:r w:rsidR="008D022D" w:rsidRPr="008D022D">
        <w:rPr>
          <w:rFonts w:ascii="Arial" w:hAnsi="Arial" w:cs="Arial"/>
          <w:sz w:val="28"/>
          <w:szCs w:val="28"/>
          <w:lang w:val="es-ES"/>
        </w:rPr>
        <w:t>Claudia Desiree Morales Robledo</w:t>
      </w:r>
      <w:r w:rsidR="008D022D">
        <w:rPr>
          <w:rFonts w:ascii="Arial" w:hAnsi="Arial" w:cs="Arial"/>
          <w:sz w:val="28"/>
          <w:szCs w:val="28"/>
          <w:lang w:val="es-ES"/>
        </w:rPr>
        <w:t xml:space="preserve"> del Grupo Parlamentario del Partido Verde Ecologista de México, </w:t>
      </w:r>
      <w:r w:rsidR="008D022D" w:rsidRPr="008D022D">
        <w:rPr>
          <w:rFonts w:ascii="Arial" w:hAnsi="Arial" w:cs="Arial"/>
          <w:sz w:val="28"/>
          <w:szCs w:val="28"/>
          <w:lang w:val="es-ES"/>
        </w:rPr>
        <w:t>Mónica Miriam Granillo Velazco</w:t>
      </w:r>
      <w:r w:rsidR="008D022D">
        <w:rPr>
          <w:rFonts w:ascii="Arial" w:hAnsi="Arial" w:cs="Arial"/>
          <w:sz w:val="28"/>
          <w:szCs w:val="28"/>
          <w:lang w:val="es-ES"/>
        </w:rPr>
        <w:t xml:space="preserve"> y </w:t>
      </w:r>
      <w:r w:rsidR="008D022D" w:rsidRPr="008D022D">
        <w:rPr>
          <w:rFonts w:ascii="Arial" w:hAnsi="Arial" w:cs="Arial"/>
          <w:sz w:val="28"/>
          <w:szCs w:val="28"/>
          <w:lang w:val="es-ES"/>
        </w:rPr>
        <w:t xml:space="preserve">Rigoberto Vargas Cervantes </w:t>
      </w:r>
      <w:r w:rsidR="008D022D">
        <w:rPr>
          <w:rFonts w:ascii="Arial" w:hAnsi="Arial" w:cs="Arial"/>
          <w:sz w:val="28"/>
          <w:szCs w:val="28"/>
          <w:lang w:val="es-ES"/>
        </w:rPr>
        <w:t xml:space="preserve">del Grupo Parlamentario de Nueva Alianza </w:t>
      </w:r>
      <w:r w:rsidRPr="00A73CC4">
        <w:rPr>
          <w:rFonts w:ascii="Arial" w:hAnsi="Arial" w:cs="Arial"/>
          <w:sz w:val="28"/>
          <w:szCs w:val="28"/>
          <w:lang w:val="es-ES"/>
        </w:rPr>
        <w:t xml:space="preserve">suscribimos la proposición con punto de acuerdo de urgente y obvia resolución por el que </w:t>
      </w:r>
      <w:r w:rsidRPr="00A73CC4">
        <w:rPr>
          <w:rFonts w:ascii="Arial" w:hAnsi="Arial" w:cs="Arial"/>
          <w:sz w:val="28"/>
          <w:szCs w:val="28"/>
        </w:rPr>
        <w:t xml:space="preserve">se exhorta a la Secretaría </w:t>
      </w:r>
      <w:r w:rsidR="00AB54AB">
        <w:rPr>
          <w:rFonts w:ascii="Arial" w:hAnsi="Arial" w:cs="Arial"/>
          <w:sz w:val="28"/>
          <w:szCs w:val="28"/>
        </w:rPr>
        <w:t xml:space="preserve">de </w:t>
      </w:r>
      <w:r w:rsidRPr="00A73CC4">
        <w:rPr>
          <w:rFonts w:ascii="Arial" w:hAnsi="Arial" w:cs="Arial"/>
          <w:sz w:val="28"/>
          <w:szCs w:val="28"/>
        </w:rPr>
        <w:t xml:space="preserve">Salud del Estado de México para que se amplíen las campañas y políticas públicas para prevenir y atender la problemática de consumo de bebidas alcohólicas y alcoholismo en las y los menores de edad </w:t>
      </w:r>
      <w:r w:rsidR="00494841">
        <w:rPr>
          <w:rFonts w:ascii="Arial" w:hAnsi="Arial" w:cs="Arial"/>
          <w:sz w:val="28"/>
          <w:szCs w:val="28"/>
        </w:rPr>
        <w:t>en el Estado de México en</w:t>
      </w:r>
      <w:r w:rsidRPr="00A73CC4">
        <w:rPr>
          <w:rFonts w:ascii="Arial" w:hAnsi="Arial" w:cs="Arial"/>
          <w:sz w:val="28"/>
          <w:szCs w:val="28"/>
        </w:rPr>
        <w:t xml:space="preserve"> lo</w:t>
      </w:r>
      <w:r w:rsidR="00494841">
        <w:rPr>
          <w:rFonts w:ascii="Arial" w:hAnsi="Arial" w:cs="Arial"/>
          <w:sz w:val="28"/>
          <w:szCs w:val="28"/>
        </w:rPr>
        <w:t>s</w:t>
      </w:r>
      <w:r w:rsidRPr="00A73CC4">
        <w:rPr>
          <w:rFonts w:ascii="Arial" w:hAnsi="Arial" w:cs="Arial"/>
          <w:sz w:val="28"/>
          <w:szCs w:val="28"/>
        </w:rPr>
        <w:t xml:space="preserve"> siguiente</w:t>
      </w:r>
      <w:r w:rsidR="00494841">
        <w:rPr>
          <w:rFonts w:ascii="Arial" w:hAnsi="Arial" w:cs="Arial"/>
          <w:sz w:val="28"/>
          <w:szCs w:val="28"/>
        </w:rPr>
        <w:t>s términos</w:t>
      </w:r>
      <w:r w:rsidRPr="00A73CC4">
        <w:rPr>
          <w:rFonts w:ascii="Arial" w:hAnsi="Arial" w:cs="Arial"/>
          <w:sz w:val="28"/>
          <w:szCs w:val="28"/>
        </w:rPr>
        <w:t>:</w:t>
      </w:r>
    </w:p>
    <w:p w14:paraId="79B487C8" w14:textId="77777777" w:rsidR="00A73CC4" w:rsidRPr="00A73CC4" w:rsidRDefault="00A73CC4" w:rsidP="00A73CC4">
      <w:pPr>
        <w:spacing w:after="0"/>
        <w:jc w:val="both"/>
        <w:rPr>
          <w:rFonts w:ascii="Arial" w:hAnsi="Arial" w:cs="Arial"/>
          <w:sz w:val="28"/>
          <w:szCs w:val="28"/>
        </w:rPr>
      </w:pPr>
    </w:p>
    <w:p w14:paraId="083C4761" w14:textId="4FC77583" w:rsidR="00A73CC4" w:rsidRPr="00A73CC4" w:rsidRDefault="00A73CC4" w:rsidP="00A73CC4">
      <w:pPr>
        <w:spacing w:line="360" w:lineRule="auto"/>
        <w:jc w:val="center"/>
        <w:rPr>
          <w:rFonts w:ascii="Arial" w:hAnsi="Arial" w:cs="Arial"/>
          <w:b/>
          <w:bCs/>
          <w:sz w:val="32"/>
          <w:szCs w:val="32"/>
          <w:u w:val="single"/>
          <w:lang w:val="es-ES"/>
        </w:rPr>
      </w:pPr>
      <w:r w:rsidRPr="00A73CC4">
        <w:rPr>
          <w:rFonts w:ascii="Arial" w:hAnsi="Arial" w:cs="Arial"/>
          <w:b/>
          <w:bCs/>
          <w:sz w:val="32"/>
          <w:szCs w:val="32"/>
          <w:u w:val="single"/>
          <w:lang w:val="es-ES"/>
        </w:rPr>
        <w:t xml:space="preserve">Exposición de Motivos </w:t>
      </w:r>
    </w:p>
    <w:p w14:paraId="283AD500" w14:textId="1FE1B415" w:rsidR="002D3741" w:rsidRPr="009E02A7" w:rsidRDefault="00553519" w:rsidP="009E02A7">
      <w:pPr>
        <w:jc w:val="both"/>
        <w:rPr>
          <w:rFonts w:ascii="Arial" w:hAnsi="Arial" w:cs="Arial"/>
          <w:sz w:val="28"/>
          <w:szCs w:val="28"/>
        </w:rPr>
      </w:pPr>
      <w:r w:rsidRPr="009E02A7">
        <w:rPr>
          <w:rFonts w:ascii="Arial" w:hAnsi="Arial" w:cs="Arial"/>
          <w:sz w:val="28"/>
          <w:szCs w:val="28"/>
        </w:rPr>
        <w:t xml:space="preserve">Los Grupos Parlamentarios del Partido Verde Ecologista de México, Movimiento Ciudadano y Nueva Alianza compartimos un compromiso con la salud de los niños y jóvenes del Estado de México de forma concreta y es por esa razón que presentamos este punto de acuerdo </w:t>
      </w:r>
      <w:r w:rsidRPr="009E02A7">
        <w:rPr>
          <w:rFonts w:ascii="Arial" w:hAnsi="Arial" w:cs="Arial"/>
          <w:sz w:val="28"/>
          <w:szCs w:val="28"/>
        </w:rPr>
        <w:lastRenderedPageBreak/>
        <w:t xml:space="preserve">para </w:t>
      </w:r>
      <w:r w:rsidR="002D71D0" w:rsidRPr="009E02A7">
        <w:rPr>
          <w:rFonts w:ascii="Arial" w:hAnsi="Arial" w:cs="Arial"/>
          <w:sz w:val="28"/>
          <w:szCs w:val="28"/>
        </w:rPr>
        <w:t>exhortar a la S</w:t>
      </w:r>
      <w:r w:rsidR="003565AF" w:rsidRPr="009E02A7">
        <w:rPr>
          <w:rFonts w:ascii="Arial" w:hAnsi="Arial" w:cs="Arial"/>
          <w:sz w:val="28"/>
          <w:szCs w:val="28"/>
        </w:rPr>
        <w:t xml:space="preserve">ecretaría de </w:t>
      </w:r>
      <w:r w:rsidR="002D71D0" w:rsidRPr="009E02A7">
        <w:rPr>
          <w:rFonts w:ascii="Arial" w:hAnsi="Arial" w:cs="Arial"/>
          <w:sz w:val="28"/>
          <w:szCs w:val="28"/>
        </w:rPr>
        <w:t>S</w:t>
      </w:r>
      <w:r w:rsidR="003565AF" w:rsidRPr="009E02A7">
        <w:rPr>
          <w:rFonts w:ascii="Arial" w:hAnsi="Arial" w:cs="Arial"/>
          <w:sz w:val="28"/>
          <w:szCs w:val="28"/>
        </w:rPr>
        <w:t>alud</w:t>
      </w:r>
      <w:r w:rsidR="002D71D0" w:rsidRPr="009E02A7">
        <w:rPr>
          <w:rFonts w:ascii="Arial" w:hAnsi="Arial" w:cs="Arial"/>
          <w:sz w:val="28"/>
          <w:szCs w:val="28"/>
        </w:rPr>
        <w:t>,</w:t>
      </w:r>
      <w:r w:rsidR="00B16DA1">
        <w:rPr>
          <w:rFonts w:ascii="Arial" w:hAnsi="Arial" w:cs="Arial"/>
          <w:sz w:val="28"/>
          <w:szCs w:val="28"/>
        </w:rPr>
        <w:t xml:space="preserve"> </w:t>
      </w:r>
      <w:r w:rsidR="00A73CC4" w:rsidRPr="00A73CC4">
        <w:rPr>
          <w:rFonts w:ascii="Arial" w:hAnsi="Arial" w:cs="Arial"/>
          <w:sz w:val="28"/>
          <w:szCs w:val="28"/>
        </w:rPr>
        <w:t>para prevenir y atender la problemática de consumo de bebidas alcohólicas y alcoholismo en las y los menores de edad</w:t>
      </w:r>
      <w:r w:rsidR="00A73CC4">
        <w:rPr>
          <w:rFonts w:ascii="Arial" w:hAnsi="Arial" w:cs="Arial"/>
          <w:sz w:val="28"/>
          <w:szCs w:val="28"/>
        </w:rPr>
        <w:t>.</w:t>
      </w:r>
      <w:r w:rsidRPr="009E02A7">
        <w:rPr>
          <w:rFonts w:ascii="Arial" w:hAnsi="Arial" w:cs="Arial"/>
          <w:sz w:val="28"/>
          <w:szCs w:val="28"/>
        </w:rPr>
        <w:t xml:space="preserve"> </w:t>
      </w:r>
    </w:p>
    <w:p w14:paraId="2D76CFF6" w14:textId="5F5E9320" w:rsidR="00FF3DE7" w:rsidRPr="00FF3DE7" w:rsidRDefault="00FF3DE7" w:rsidP="009E02A7">
      <w:pPr>
        <w:jc w:val="both"/>
        <w:rPr>
          <w:rFonts w:ascii="Arial" w:hAnsi="Arial" w:cs="Arial"/>
          <w:sz w:val="28"/>
          <w:szCs w:val="28"/>
        </w:rPr>
      </w:pPr>
      <w:r w:rsidRPr="009E02A7">
        <w:rPr>
          <w:rFonts w:ascii="Arial" w:hAnsi="Arial" w:cs="Arial"/>
          <w:sz w:val="28"/>
          <w:szCs w:val="28"/>
        </w:rPr>
        <w:t>En los últimos años se ha incrementado de manera exponencial el consumo de alcohol en casi todos los grupos etarios</w:t>
      </w:r>
      <w:r w:rsidR="00132287" w:rsidRPr="009E02A7">
        <w:rPr>
          <w:rFonts w:ascii="Arial" w:hAnsi="Arial" w:cs="Arial"/>
          <w:sz w:val="28"/>
          <w:szCs w:val="28"/>
        </w:rPr>
        <w:t>.</w:t>
      </w:r>
      <w:r w:rsidRPr="009E02A7">
        <w:rPr>
          <w:rFonts w:ascii="Arial" w:hAnsi="Arial" w:cs="Arial"/>
          <w:sz w:val="28"/>
          <w:szCs w:val="28"/>
        </w:rPr>
        <w:t xml:space="preserve"> </w:t>
      </w:r>
      <w:r w:rsidR="00132287" w:rsidRPr="009E02A7">
        <w:rPr>
          <w:rFonts w:ascii="Arial" w:hAnsi="Arial" w:cs="Arial"/>
          <w:sz w:val="28"/>
          <w:szCs w:val="28"/>
        </w:rPr>
        <w:t>D</w:t>
      </w:r>
      <w:r w:rsidRPr="009E02A7">
        <w:rPr>
          <w:rFonts w:ascii="Arial" w:hAnsi="Arial" w:cs="Arial"/>
          <w:sz w:val="28"/>
          <w:szCs w:val="28"/>
        </w:rPr>
        <w:t xml:space="preserve">atos </w:t>
      </w:r>
      <w:r w:rsidR="00AB54AB">
        <w:rPr>
          <w:rFonts w:ascii="Arial" w:hAnsi="Arial" w:cs="Arial"/>
          <w:sz w:val="28"/>
          <w:szCs w:val="28"/>
        </w:rPr>
        <w:t xml:space="preserve">de </w:t>
      </w:r>
      <w:r w:rsidRPr="009E02A7">
        <w:rPr>
          <w:rFonts w:ascii="Arial" w:hAnsi="Arial" w:cs="Arial"/>
          <w:sz w:val="28"/>
          <w:szCs w:val="28"/>
        </w:rPr>
        <w:t>l</w:t>
      </w:r>
      <w:r w:rsidRPr="00FF3DE7">
        <w:rPr>
          <w:rFonts w:ascii="Arial" w:hAnsi="Arial" w:cs="Arial"/>
          <w:sz w:val="28"/>
          <w:szCs w:val="28"/>
        </w:rPr>
        <w:t>a OMS estima</w:t>
      </w:r>
      <w:r w:rsidRPr="009E02A7">
        <w:rPr>
          <w:rFonts w:ascii="Arial" w:hAnsi="Arial" w:cs="Arial"/>
          <w:sz w:val="28"/>
          <w:szCs w:val="28"/>
        </w:rPr>
        <w:t>n</w:t>
      </w:r>
      <w:r w:rsidRPr="00FF3DE7">
        <w:rPr>
          <w:rFonts w:ascii="Arial" w:hAnsi="Arial" w:cs="Arial"/>
          <w:sz w:val="28"/>
          <w:szCs w:val="28"/>
        </w:rPr>
        <w:t xml:space="preserve"> que en el mundo hay 283 millones de personas con trastornos por uso de alcohol, de las cuales ocho de cada diez son hombres</w:t>
      </w:r>
      <w:r w:rsidRPr="00B64E64">
        <w:rPr>
          <w:rFonts w:ascii="Arial" w:hAnsi="Arial" w:cs="Arial"/>
          <w:b/>
          <w:sz w:val="28"/>
          <w:szCs w:val="28"/>
        </w:rPr>
        <w:t xml:space="preserve">, </w:t>
      </w:r>
      <w:r w:rsidRPr="00FF3DE7">
        <w:rPr>
          <w:rFonts w:ascii="Arial" w:hAnsi="Arial" w:cs="Arial"/>
          <w:sz w:val="28"/>
          <w:szCs w:val="28"/>
        </w:rPr>
        <w:t>y que esta adicción provoca más de 3 millones de muertes al año a nivel mundial, lo que equivale a una muerte cada diez segundos. El consumo nocivo de alcohol es el principal factor de riesgo para las muertes en varones de 15 a 49 años, aunque la evidencia muestra que las mujeres son más vulnerables a los efectos nocivos del alcohol.</w:t>
      </w:r>
      <w:r w:rsidRPr="009E02A7">
        <w:rPr>
          <w:rStyle w:val="Refdenotaalpie"/>
          <w:rFonts w:ascii="Arial" w:hAnsi="Arial" w:cs="Arial"/>
          <w:sz w:val="28"/>
          <w:szCs w:val="28"/>
        </w:rPr>
        <w:footnoteReference w:id="1"/>
      </w:r>
    </w:p>
    <w:p w14:paraId="4214E410" w14:textId="323E3A5C" w:rsidR="00FF3DE7" w:rsidRPr="00FF3DE7" w:rsidRDefault="00AA449A" w:rsidP="009E02A7">
      <w:pPr>
        <w:jc w:val="both"/>
        <w:rPr>
          <w:rFonts w:ascii="Arial" w:hAnsi="Arial" w:cs="Arial"/>
          <w:sz w:val="28"/>
          <w:szCs w:val="28"/>
        </w:rPr>
      </w:pPr>
      <w:r w:rsidRPr="009E02A7">
        <w:rPr>
          <w:rFonts w:ascii="Arial" w:hAnsi="Arial" w:cs="Arial"/>
          <w:sz w:val="28"/>
          <w:szCs w:val="28"/>
        </w:rPr>
        <w:t>En</w:t>
      </w:r>
      <w:r w:rsidR="005D1B63" w:rsidRPr="009E02A7">
        <w:rPr>
          <w:rFonts w:ascii="Arial" w:hAnsi="Arial" w:cs="Arial"/>
          <w:sz w:val="28"/>
          <w:szCs w:val="28"/>
        </w:rPr>
        <w:t xml:space="preserve"> nuestra región</w:t>
      </w:r>
      <w:r w:rsidR="00FF3DE7" w:rsidRPr="00FF3DE7">
        <w:rPr>
          <w:rFonts w:ascii="Arial" w:hAnsi="Arial" w:cs="Arial"/>
          <w:sz w:val="28"/>
          <w:szCs w:val="28"/>
        </w:rPr>
        <w:t xml:space="preserve">, el consumo de alcohol es aproximadamente 40% mayor que el promedio mundial. En general, la población en las Américas consume alcohol en un patrón que es peligroso para la salud, y México no es la excepción. </w:t>
      </w:r>
    </w:p>
    <w:p w14:paraId="0222D4A2" w14:textId="5251399D" w:rsidR="00AA449A" w:rsidRPr="009E02A7" w:rsidRDefault="00AA449A" w:rsidP="009E02A7">
      <w:pPr>
        <w:jc w:val="both"/>
        <w:rPr>
          <w:rFonts w:ascii="Arial" w:hAnsi="Arial" w:cs="Arial"/>
          <w:sz w:val="28"/>
          <w:szCs w:val="28"/>
        </w:rPr>
      </w:pPr>
      <w:r w:rsidRPr="009E02A7">
        <w:rPr>
          <w:rFonts w:ascii="Arial" w:hAnsi="Arial" w:cs="Arial"/>
          <w:sz w:val="28"/>
          <w:szCs w:val="28"/>
        </w:rPr>
        <w:t xml:space="preserve">Para muchos </w:t>
      </w:r>
      <w:r w:rsidR="003F306F" w:rsidRPr="009E02A7">
        <w:rPr>
          <w:rFonts w:ascii="Arial" w:hAnsi="Arial" w:cs="Arial"/>
          <w:sz w:val="28"/>
          <w:szCs w:val="28"/>
        </w:rPr>
        <w:t>esa información</w:t>
      </w:r>
      <w:r w:rsidRPr="009E02A7">
        <w:rPr>
          <w:rFonts w:ascii="Arial" w:hAnsi="Arial" w:cs="Arial"/>
          <w:sz w:val="28"/>
          <w:szCs w:val="28"/>
        </w:rPr>
        <w:t xml:space="preserve"> no resulta impactante ya que d</w:t>
      </w:r>
      <w:r w:rsidR="005D1B63" w:rsidRPr="009E02A7">
        <w:rPr>
          <w:rFonts w:ascii="Arial" w:hAnsi="Arial" w:cs="Arial"/>
          <w:sz w:val="28"/>
          <w:szCs w:val="28"/>
        </w:rPr>
        <w:t>esde la antigüedad se conocen los efectos nocivos del uso y abuso en el consumo de bebidas alcohólicas</w:t>
      </w:r>
      <w:r w:rsidRPr="009E02A7">
        <w:rPr>
          <w:rFonts w:ascii="Arial" w:hAnsi="Arial" w:cs="Arial"/>
          <w:sz w:val="28"/>
          <w:szCs w:val="28"/>
        </w:rPr>
        <w:t xml:space="preserve">, pero </w:t>
      </w:r>
      <w:r w:rsidR="00D45466" w:rsidRPr="009E02A7">
        <w:rPr>
          <w:rFonts w:ascii="Arial" w:hAnsi="Arial" w:cs="Arial"/>
          <w:sz w:val="28"/>
          <w:szCs w:val="28"/>
        </w:rPr>
        <w:t xml:space="preserve">la idiosincrasia muchas veces invitó a </w:t>
      </w:r>
      <w:r w:rsidR="00AB54AB">
        <w:rPr>
          <w:rFonts w:ascii="Arial" w:hAnsi="Arial" w:cs="Arial"/>
          <w:sz w:val="28"/>
          <w:szCs w:val="28"/>
        </w:rPr>
        <w:t xml:space="preserve">hacer </w:t>
      </w:r>
      <w:r w:rsidRPr="009E02A7">
        <w:rPr>
          <w:rFonts w:ascii="Arial" w:hAnsi="Arial" w:cs="Arial"/>
          <w:sz w:val="28"/>
          <w:szCs w:val="28"/>
        </w:rPr>
        <w:t>caso omiso a esto.  Lo anterior ha generado muchos casos de alcoholismo que no han sido identificados o no se ha querido admitir que se tiene un problema en este sentido, pese a que la Organización Mundial de la Salud en 1957, definió el alcoholismo como una enfermedad incurable, progresiva y mortal.</w:t>
      </w:r>
    </w:p>
    <w:p w14:paraId="294C9018" w14:textId="6203E82A" w:rsidR="00AA449A" w:rsidRPr="009E02A7" w:rsidRDefault="00AA449A" w:rsidP="009E02A7">
      <w:pPr>
        <w:jc w:val="both"/>
        <w:rPr>
          <w:rFonts w:ascii="Arial" w:hAnsi="Arial" w:cs="Arial"/>
          <w:sz w:val="28"/>
          <w:szCs w:val="28"/>
        </w:rPr>
      </w:pPr>
      <w:r w:rsidRPr="009E02A7">
        <w:rPr>
          <w:rFonts w:ascii="Arial" w:hAnsi="Arial" w:cs="Arial"/>
          <w:sz w:val="28"/>
          <w:szCs w:val="28"/>
        </w:rPr>
        <w:t xml:space="preserve">Esta </w:t>
      </w:r>
      <w:r w:rsidR="00BC5C6A" w:rsidRPr="009E02A7">
        <w:rPr>
          <w:rFonts w:ascii="Arial" w:hAnsi="Arial" w:cs="Arial"/>
          <w:sz w:val="28"/>
          <w:szCs w:val="28"/>
        </w:rPr>
        <w:t xml:space="preserve">es un </w:t>
      </w:r>
      <w:r w:rsidR="005D1B63" w:rsidRPr="009E02A7">
        <w:rPr>
          <w:rFonts w:ascii="Arial" w:hAnsi="Arial" w:cs="Arial"/>
          <w:sz w:val="28"/>
          <w:szCs w:val="28"/>
        </w:rPr>
        <w:t xml:space="preserve">enfermedad crónica y fatal, </w:t>
      </w:r>
      <w:r w:rsidR="00BC5C6A" w:rsidRPr="009E02A7">
        <w:rPr>
          <w:rFonts w:ascii="Arial" w:hAnsi="Arial" w:cs="Arial"/>
          <w:sz w:val="28"/>
          <w:szCs w:val="28"/>
        </w:rPr>
        <w:t>la cual se</w:t>
      </w:r>
      <w:r w:rsidRPr="009E02A7">
        <w:rPr>
          <w:rFonts w:ascii="Arial" w:hAnsi="Arial" w:cs="Arial"/>
          <w:sz w:val="28"/>
          <w:szCs w:val="28"/>
        </w:rPr>
        <w:t xml:space="preserve"> </w:t>
      </w:r>
      <w:r w:rsidR="005D1B63" w:rsidRPr="009E02A7">
        <w:rPr>
          <w:rFonts w:ascii="Arial" w:hAnsi="Arial" w:cs="Arial"/>
          <w:sz w:val="28"/>
          <w:szCs w:val="28"/>
        </w:rPr>
        <w:t>caracteriza por</w:t>
      </w:r>
      <w:r w:rsidRPr="009E02A7">
        <w:rPr>
          <w:rFonts w:ascii="Arial" w:hAnsi="Arial" w:cs="Arial"/>
          <w:sz w:val="28"/>
          <w:szCs w:val="28"/>
        </w:rPr>
        <w:t xml:space="preserve"> la alta</w:t>
      </w:r>
      <w:r w:rsidR="005D1B63" w:rsidRPr="009E02A7">
        <w:rPr>
          <w:rFonts w:ascii="Arial" w:hAnsi="Arial" w:cs="Arial"/>
          <w:sz w:val="28"/>
          <w:szCs w:val="28"/>
        </w:rPr>
        <w:t xml:space="preserve"> tolerancia, dependencia física</w:t>
      </w:r>
      <w:r w:rsidR="00BC5C6A" w:rsidRPr="009E02A7">
        <w:rPr>
          <w:rFonts w:ascii="Arial" w:hAnsi="Arial" w:cs="Arial"/>
          <w:sz w:val="28"/>
          <w:szCs w:val="28"/>
        </w:rPr>
        <w:t xml:space="preserve"> y</w:t>
      </w:r>
      <w:r w:rsidR="005D1B63" w:rsidRPr="009E02A7">
        <w:rPr>
          <w:rFonts w:ascii="Arial" w:hAnsi="Arial" w:cs="Arial"/>
          <w:sz w:val="28"/>
          <w:szCs w:val="28"/>
        </w:rPr>
        <w:t xml:space="preserve"> psicológica </w:t>
      </w:r>
      <w:r w:rsidRPr="009E02A7">
        <w:rPr>
          <w:rFonts w:ascii="Arial" w:hAnsi="Arial" w:cs="Arial"/>
          <w:sz w:val="28"/>
          <w:szCs w:val="28"/>
        </w:rPr>
        <w:t>al consumo de bebidas con contenido alcohólico</w:t>
      </w:r>
      <w:r w:rsidR="005D1B63" w:rsidRPr="009E02A7">
        <w:rPr>
          <w:rFonts w:ascii="Arial" w:hAnsi="Arial" w:cs="Arial"/>
          <w:sz w:val="28"/>
          <w:szCs w:val="28"/>
        </w:rPr>
        <w:t xml:space="preserve">. </w:t>
      </w:r>
      <w:r w:rsidR="00BC5C6A" w:rsidRPr="009E02A7">
        <w:rPr>
          <w:rFonts w:ascii="Arial" w:hAnsi="Arial" w:cs="Arial"/>
          <w:sz w:val="28"/>
          <w:szCs w:val="28"/>
        </w:rPr>
        <w:t xml:space="preserve">Adicionalmente en muchos casos este </w:t>
      </w:r>
      <w:r w:rsidR="00BC5C6A" w:rsidRPr="009E02A7">
        <w:rPr>
          <w:rFonts w:ascii="Arial" w:hAnsi="Arial" w:cs="Arial"/>
          <w:sz w:val="28"/>
          <w:szCs w:val="28"/>
        </w:rPr>
        <w:lastRenderedPageBreak/>
        <w:t xml:space="preserve">padecimiento suele estar acompañado por un gran estigma social que limita el desarrollo de la vida cotidiana de las personas. </w:t>
      </w:r>
    </w:p>
    <w:p w14:paraId="020B6AB0" w14:textId="12AF04E2" w:rsidR="00BC5C6A" w:rsidRDefault="00BC5C6A" w:rsidP="009E02A7">
      <w:pPr>
        <w:jc w:val="both"/>
        <w:rPr>
          <w:rFonts w:ascii="Arial" w:hAnsi="Arial" w:cs="Arial"/>
          <w:sz w:val="28"/>
          <w:szCs w:val="28"/>
        </w:rPr>
      </w:pPr>
      <w:r w:rsidRPr="009E02A7">
        <w:rPr>
          <w:rFonts w:ascii="Arial" w:hAnsi="Arial" w:cs="Arial"/>
          <w:sz w:val="28"/>
          <w:szCs w:val="28"/>
        </w:rPr>
        <w:t>Dentro de la sociedad mexicana y en gran parte de la occidental el consumir alcohol no esta mal visto, en muchos casos esta actividad llega a ser percibida como un símbolo de estatus o celebración</w:t>
      </w:r>
      <w:r w:rsidR="001A51C6" w:rsidRPr="009E02A7">
        <w:rPr>
          <w:rFonts w:ascii="Arial" w:hAnsi="Arial" w:cs="Arial"/>
          <w:sz w:val="28"/>
          <w:szCs w:val="28"/>
        </w:rPr>
        <w:t>, lo cual puede enmascarar los indicadores de estar sufriendo de un daño a la salud física y mental mayor.</w:t>
      </w:r>
    </w:p>
    <w:p w14:paraId="2BF128A8" w14:textId="7603EFE4" w:rsidR="005D1B63" w:rsidRPr="009E02A7" w:rsidRDefault="001A51C6" w:rsidP="009E02A7">
      <w:pPr>
        <w:jc w:val="both"/>
        <w:rPr>
          <w:rFonts w:ascii="Arial" w:hAnsi="Arial" w:cs="Arial"/>
          <w:sz w:val="28"/>
          <w:szCs w:val="28"/>
        </w:rPr>
      </w:pPr>
      <w:r w:rsidRPr="009E02A7">
        <w:rPr>
          <w:rFonts w:ascii="Arial" w:hAnsi="Arial" w:cs="Arial"/>
          <w:sz w:val="28"/>
          <w:szCs w:val="28"/>
        </w:rPr>
        <w:t xml:space="preserve">Es importante decir que acceder al alcohol no es tan complicado pese a los grandes efectos negativos </w:t>
      </w:r>
      <w:r w:rsidR="00AB54AB">
        <w:rPr>
          <w:rFonts w:ascii="Arial" w:hAnsi="Arial" w:cs="Arial"/>
          <w:sz w:val="28"/>
          <w:szCs w:val="28"/>
        </w:rPr>
        <w:t xml:space="preserve">de </w:t>
      </w:r>
      <w:r w:rsidRPr="009E02A7">
        <w:rPr>
          <w:rFonts w:ascii="Arial" w:hAnsi="Arial" w:cs="Arial"/>
          <w:sz w:val="28"/>
          <w:szCs w:val="28"/>
        </w:rPr>
        <w:t>consumirlo de forma desmedida implica. El comercio y consumo de este tipo de productos esta regulado por diversos ordenamientos que determinan los mecanismos y prohibiciones para su consumo. Ahora en materia de los menores de edad la Ley General de Salud es muy clara, ya que en su artículo 220 que a la letra dice:</w:t>
      </w:r>
    </w:p>
    <w:p w14:paraId="73FDFA67" w14:textId="77777777" w:rsidR="002247AA" w:rsidRPr="009E02A7" w:rsidRDefault="001A51C6" w:rsidP="009E02A7">
      <w:pPr>
        <w:ind w:left="708"/>
        <w:jc w:val="both"/>
        <w:rPr>
          <w:rFonts w:ascii="Arial" w:hAnsi="Arial" w:cs="Arial"/>
          <w:sz w:val="24"/>
          <w:szCs w:val="24"/>
        </w:rPr>
      </w:pPr>
      <w:r w:rsidRPr="009E02A7">
        <w:rPr>
          <w:rFonts w:ascii="Arial" w:hAnsi="Arial" w:cs="Arial"/>
          <w:sz w:val="24"/>
          <w:szCs w:val="24"/>
        </w:rPr>
        <w:t xml:space="preserve">Artículo 220.- En ningún caso y de ninguna forma se podrán expender o suministrar bebidas alcohólicas a menores de edad. </w:t>
      </w:r>
    </w:p>
    <w:p w14:paraId="36CFF126" w14:textId="1F900AE0" w:rsidR="001A51C6" w:rsidRPr="00FF3DE7" w:rsidRDefault="001A51C6" w:rsidP="009E02A7">
      <w:pPr>
        <w:ind w:left="708"/>
        <w:jc w:val="both"/>
        <w:rPr>
          <w:rFonts w:ascii="Arial" w:hAnsi="Arial" w:cs="Arial"/>
          <w:sz w:val="24"/>
          <w:szCs w:val="24"/>
        </w:rPr>
      </w:pPr>
      <w:r w:rsidRPr="009E02A7">
        <w:rPr>
          <w:rFonts w:ascii="Arial" w:hAnsi="Arial" w:cs="Arial"/>
          <w:sz w:val="24"/>
          <w:szCs w:val="24"/>
        </w:rPr>
        <w:t>La violación a esta disposición será equiparable con el delito de Corrupción de Personas Menores de Dieciocho Años de Edad o de Personas que no tienen Capacidad para comprender el Significado del Hecho o de Personas que no tienen Capacidad para Resistirlo.</w:t>
      </w:r>
      <w:r w:rsidRPr="009E02A7">
        <w:rPr>
          <w:rStyle w:val="Refdenotaalpie"/>
          <w:rFonts w:ascii="Arial" w:hAnsi="Arial" w:cs="Arial"/>
          <w:sz w:val="24"/>
          <w:szCs w:val="24"/>
        </w:rPr>
        <w:footnoteReference w:id="2"/>
      </w:r>
    </w:p>
    <w:p w14:paraId="082AA017" w14:textId="0628D141" w:rsidR="00FF3DE7" w:rsidRPr="009E02A7" w:rsidRDefault="002247AA" w:rsidP="009E02A7">
      <w:pPr>
        <w:jc w:val="both"/>
        <w:rPr>
          <w:rFonts w:ascii="Arial" w:hAnsi="Arial" w:cs="Arial"/>
          <w:sz w:val="28"/>
          <w:szCs w:val="28"/>
        </w:rPr>
      </w:pPr>
      <w:r w:rsidRPr="009E02A7">
        <w:rPr>
          <w:rFonts w:ascii="Arial" w:hAnsi="Arial" w:cs="Arial"/>
          <w:sz w:val="28"/>
          <w:szCs w:val="28"/>
        </w:rPr>
        <w:t>Aquí se muestra que no se tiene permiti</w:t>
      </w:r>
      <w:r w:rsidR="00AB54AB">
        <w:rPr>
          <w:rFonts w:ascii="Arial" w:hAnsi="Arial" w:cs="Arial"/>
          <w:sz w:val="28"/>
          <w:szCs w:val="28"/>
        </w:rPr>
        <w:t>do</w:t>
      </w:r>
      <w:r w:rsidRPr="009E02A7">
        <w:rPr>
          <w:rFonts w:ascii="Arial" w:hAnsi="Arial" w:cs="Arial"/>
          <w:sz w:val="28"/>
          <w:szCs w:val="28"/>
        </w:rPr>
        <w:t xml:space="preserve"> a las personas menores de 18 años tengan acceso a este tipo de bebidas en sus diferentes presentaciones, pero esta norma en la realidad no es un impedimento para que niños y adolescentes consuman bebidas embriagantes.</w:t>
      </w:r>
    </w:p>
    <w:p w14:paraId="01F5D9E7" w14:textId="65273A74" w:rsidR="002247AA" w:rsidRPr="009E02A7" w:rsidRDefault="002247AA" w:rsidP="009E02A7">
      <w:pPr>
        <w:jc w:val="both"/>
        <w:rPr>
          <w:rFonts w:ascii="Arial" w:hAnsi="Arial" w:cs="Arial"/>
          <w:sz w:val="28"/>
          <w:szCs w:val="28"/>
        </w:rPr>
      </w:pPr>
      <w:r w:rsidRPr="009E02A7">
        <w:rPr>
          <w:rFonts w:ascii="Arial" w:hAnsi="Arial" w:cs="Arial"/>
          <w:sz w:val="28"/>
          <w:szCs w:val="28"/>
        </w:rPr>
        <w:t>La Encuesta Nacional de Salud y Nutrición (</w:t>
      </w:r>
      <w:proofErr w:type="spellStart"/>
      <w:r w:rsidRPr="009E02A7">
        <w:rPr>
          <w:rFonts w:ascii="Arial" w:hAnsi="Arial" w:cs="Arial"/>
          <w:sz w:val="28"/>
          <w:szCs w:val="28"/>
        </w:rPr>
        <w:t>Ensanut</w:t>
      </w:r>
      <w:proofErr w:type="spellEnd"/>
      <w:r w:rsidRPr="009E02A7">
        <w:rPr>
          <w:rFonts w:ascii="Arial" w:hAnsi="Arial" w:cs="Arial"/>
          <w:sz w:val="28"/>
          <w:szCs w:val="28"/>
        </w:rPr>
        <w:t xml:space="preserve">) 2020 sobre </w:t>
      </w:r>
      <w:proofErr w:type="spellStart"/>
      <w:r w:rsidRPr="009E02A7">
        <w:rPr>
          <w:rFonts w:ascii="Arial" w:hAnsi="Arial" w:cs="Arial"/>
          <w:sz w:val="28"/>
          <w:szCs w:val="28"/>
        </w:rPr>
        <w:t>COVID</w:t>
      </w:r>
      <w:proofErr w:type="spellEnd"/>
      <w:r w:rsidRPr="009E02A7">
        <w:rPr>
          <w:rFonts w:ascii="Arial" w:hAnsi="Arial" w:cs="Arial"/>
          <w:sz w:val="28"/>
          <w:szCs w:val="28"/>
        </w:rPr>
        <w:t>-19</w:t>
      </w:r>
      <w:r w:rsidRPr="009E02A7">
        <w:rPr>
          <w:rStyle w:val="Refdenotaalpie"/>
          <w:rFonts w:ascii="Arial" w:hAnsi="Arial" w:cs="Arial"/>
          <w:sz w:val="28"/>
          <w:szCs w:val="28"/>
        </w:rPr>
        <w:footnoteReference w:id="3"/>
      </w:r>
      <w:r w:rsidRPr="009E02A7">
        <w:rPr>
          <w:rFonts w:ascii="Arial" w:hAnsi="Arial" w:cs="Arial"/>
          <w:sz w:val="28"/>
          <w:szCs w:val="28"/>
        </w:rPr>
        <w:t xml:space="preserve">, mostró que 623 mil 202 adolescentes consumieron bebidas alcohólicas durante el confinamiento. De ellos, 414 mil 300 fueron </w:t>
      </w:r>
      <w:r w:rsidRPr="009E02A7">
        <w:rPr>
          <w:rFonts w:ascii="Arial" w:hAnsi="Arial" w:cs="Arial"/>
          <w:sz w:val="28"/>
          <w:szCs w:val="28"/>
        </w:rPr>
        <w:lastRenderedPageBreak/>
        <w:t>hombres y 208 mil 903 mujeres. Asimismo, 21 mil 990 jóvenes registraron mayor consumo durante la pandemia</w:t>
      </w:r>
      <w:r w:rsidR="00F03FB9" w:rsidRPr="009E02A7">
        <w:rPr>
          <w:rFonts w:ascii="Arial" w:hAnsi="Arial" w:cs="Arial"/>
          <w:sz w:val="28"/>
          <w:szCs w:val="28"/>
        </w:rPr>
        <w:t xml:space="preserve">, números elevados pese a que la Ley es clara. </w:t>
      </w:r>
    </w:p>
    <w:p w14:paraId="5B4B4686" w14:textId="2AF85EAD" w:rsidR="00F03FB9" w:rsidRDefault="003C2A19" w:rsidP="009E02A7">
      <w:pPr>
        <w:jc w:val="both"/>
        <w:rPr>
          <w:rFonts w:ascii="Arial" w:hAnsi="Arial" w:cs="Arial"/>
          <w:sz w:val="28"/>
          <w:szCs w:val="28"/>
        </w:rPr>
      </w:pPr>
      <w:r w:rsidRPr="009E02A7">
        <w:rPr>
          <w:rFonts w:ascii="Arial" w:hAnsi="Arial" w:cs="Arial"/>
          <w:sz w:val="28"/>
          <w:szCs w:val="28"/>
        </w:rPr>
        <w:t xml:space="preserve">La Directora General de los Centros de Integración Juvenil, Dra. Carmen Fernández Cáceres, ha dicho </w:t>
      </w:r>
      <w:r w:rsidRPr="00AB54AB">
        <w:rPr>
          <w:rFonts w:ascii="Arial" w:hAnsi="Arial" w:cs="Arial"/>
          <w:sz w:val="28"/>
          <w:szCs w:val="28"/>
        </w:rPr>
        <w:t>qu</w:t>
      </w:r>
      <w:r w:rsidR="00AB54AB" w:rsidRPr="00AB54AB">
        <w:rPr>
          <w:rFonts w:ascii="Arial" w:hAnsi="Arial" w:cs="Arial"/>
          <w:sz w:val="28"/>
          <w:szCs w:val="28"/>
        </w:rPr>
        <w:t>e,</w:t>
      </w:r>
      <w:r w:rsidRPr="009E02A7">
        <w:rPr>
          <w:rFonts w:ascii="Arial" w:hAnsi="Arial" w:cs="Arial"/>
          <w:sz w:val="28"/>
          <w:szCs w:val="28"/>
        </w:rPr>
        <w:t xml:space="preserve"> en </w:t>
      </w:r>
      <w:r w:rsidR="00F03FB9" w:rsidRPr="009E02A7">
        <w:rPr>
          <w:rFonts w:ascii="Arial" w:hAnsi="Arial" w:cs="Arial"/>
          <w:sz w:val="28"/>
          <w:szCs w:val="28"/>
        </w:rPr>
        <w:t>México, 70 por ciento de la población consume alcohol, y cerca de 27 millones de personas tienen un uso problemático de la bebida</w:t>
      </w:r>
      <w:r w:rsidRPr="009E02A7">
        <w:rPr>
          <w:rFonts w:ascii="Arial" w:hAnsi="Arial" w:cs="Arial"/>
          <w:sz w:val="28"/>
          <w:szCs w:val="28"/>
        </w:rPr>
        <w:t xml:space="preserve">. Uno de los datos más alarmantes que presentó en el Conversatorio “Estrategias de prevención para reducir el uso nocivo de alcohol” es </w:t>
      </w:r>
      <w:r w:rsidR="00F03FB9" w:rsidRPr="009E02A7">
        <w:rPr>
          <w:rFonts w:ascii="Arial" w:hAnsi="Arial" w:cs="Arial"/>
          <w:sz w:val="28"/>
          <w:szCs w:val="28"/>
        </w:rPr>
        <w:t>que incluso en primaria, 16 por ciento de los niños ha probado el alcohol</w:t>
      </w:r>
      <w:r w:rsidRPr="009E02A7">
        <w:rPr>
          <w:rFonts w:ascii="Arial" w:hAnsi="Arial" w:cs="Arial"/>
          <w:sz w:val="28"/>
          <w:szCs w:val="28"/>
        </w:rPr>
        <w:t xml:space="preserve"> sobre todo en</w:t>
      </w:r>
      <w:r w:rsidR="00F03FB9" w:rsidRPr="009E02A7">
        <w:rPr>
          <w:rFonts w:ascii="Arial" w:hAnsi="Arial" w:cs="Arial"/>
          <w:sz w:val="28"/>
          <w:szCs w:val="28"/>
        </w:rPr>
        <w:t xml:space="preserve"> quinto y sexto</w:t>
      </w:r>
      <w:r w:rsidRPr="009E02A7">
        <w:rPr>
          <w:rFonts w:ascii="Arial" w:hAnsi="Arial" w:cs="Arial"/>
          <w:sz w:val="28"/>
          <w:szCs w:val="28"/>
        </w:rPr>
        <w:t xml:space="preserve"> año</w:t>
      </w:r>
      <w:r w:rsidR="00F03FB9" w:rsidRPr="009E02A7">
        <w:rPr>
          <w:rFonts w:ascii="Arial" w:hAnsi="Arial" w:cs="Arial"/>
          <w:sz w:val="28"/>
          <w:szCs w:val="28"/>
        </w:rPr>
        <w:t>; en secundaria, 40 por ciento, y en la preparatoria, 70 por ciento.</w:t>
      </w:r>
      <w:r w:rsidRPr="009E02A7">
        <w:rPr>
          <w:rStyle w:val="Refdenotaalpie"/>
          <w:rFonts w:ascii="Arial" w:hAnsi="Arial" w:cs="Arial"/>
          <w:sz w:val="28"/>
          <w:szCs w:val="28"/>
        </w:rPr>
        <w:footnoteReference w:id="4"/>
      </w:r>
    </w:p>
    <w:p w14:paraId="27E6FDA3" w14:textId="348AE722" w:rsidR="0024178B" w:rsidRPr="009E02A7" w:rsidRDefault="0024178B" w:rsidP="0024178B">
      <w:pPr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Por ello, t</w:t>
      </w:r>
      <w:r w:rsidRPr="009E02A7">
        <w:rPr>
          <w:rFonts w:ascii="Arial" w:hAnsi="Arial" w:cs="Arial"/>
          <w:sz w:val="28"/>
          <w:szCs w:val="28"/>
        </w:rPr>
        <w:t>enemos que considerar también a la evidencia científica ya que esta muestra que la interacción con diversos estímulos y factores como lo es la familia, la escuela, los amigos, y el aspecto socioeconómico, aumentan la vulnerabilidad de una persona para que se inicie en el consumo de este producto.</w:t>
      </w:r>
    </w:p>
    <w:p w14:paraId="639D1886" w14:textId="77777777" w:rsidR="0024178B" w:rsidRDefault="0024178B" w:rsidP="0024178B">
      <w:pPr>
        <w:jc w:val="both"/>
        <w:rPr>
          <w:rFonts w:ascii="Arial" w:hAnsi="Arial" w:cs="Arial"/>
          <w:sz w:val="28"/>
          <w:szCs w:val="28"/>
        </w:rPr>
      </w:pPr>
      <w:r w:rsidRPr="009E02A7">
        <w:rPr>
          <w:rFonts w:ascii="Arial" w:hAnsi="Arial" w:cs="Arial"/>
          <w:sz w:val="28"/>
          <w:szCs w:val="28"/>
        </w:rPr>
        <w:t>En ese contexto, uno de los factores protectores hacia niñas, niños, adolescentes y jóvenes es evitar el consumo de bebidas alcohólicas en el seno familiar</w:t>
      </w:r>
      <w:r>
        <w:rPr>
          <w:rFonts w:ascii="Arial" w:hAnsi="Arial" w:cs="Arial"/>
          <w:sz w:val="28"/>
          <w:szCs w:val="28"/>
        </w:rPr>
        <w:t>, así como terminar con esos mitos sobre su consumo.</w:t>
      </w:r>
    </w:p>
    <w:p w14:paraId="0F616EDE" w14:textId="5BDCABCC" w:rsidR="0024178B" w:rsidRPr="009E02A7" w:rsidRDefault="0024178B" w:rsidP="009E02A7">
      <w:pPr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Un claro ejemplo de ello es que t</w:t>
      </w:r>
      <w:r w:rsidRPr="0024178B">
        <w:rPr>
          <w:rFonts w:ascii="Arial" w:hAnsi="Arial" w:cs="Arial"/>
          <w:sz w:val="28"/>
          <w:szCs w:val="28"/>
        </w:rPr>
        <w:t>odavía existen las falsas creencias populares asociadas a que el consumo de bebidas alcohólicas aporta una serie de beneficios tanto físicos, psicológicos y sociales, y se valoran como un instrumento más en la vida humana, que va ligado sobre todo a momentos de relajación, diversión, compañía o soledad.</w:t>
      </w:r>
    </w:p>
    <w:p w14:paraId="6CB3F3F8" w14:textId="098478C7" w:rsidR="002247AA" w:rsidRPr="009E02A7" w:rsidRDefault="0024178B" w:rsidP="009E02A7">
      <w:pPr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Gracias a los factores antes mencionados se muestra que e</w:t>
      </w:r>
      <w:r w:rsidR="00A525FD" w:rsidRPr="00A525FD">
        <w:rPr>
          <w:rFonts w:ascii="Arial" w:hAnsi="Arial" w:cs="Arial"/>
          <w:sz w:val="28"/>
          <w:szCs w:val="28"/>
        </w:rPr>
        <w:t>l alcoholismo en México no es un problema menor ya que se considera que 20 millones de mexicanos lo padecen,</w:t>
      </w:r>
      <w:r w:rsidR="00A525FD" w:rsidRPr="009E02A7">
        <w:rPr>
          <w:rFonts w:ascii="Arial" w:hAnsi="Arial" w:cs="Arial"/>
          <w:sz w:val="28"/>
          <w:szCs w:val="28"/>
        </w:rPr>
        <w:t xml:space="preserve"> </w:t>
      </w:r>
      <w:r w:rsidR="00A525FD" w:rsidRPr="00A525FD">
        <w:rPr>
          <w:rFonts w:ascii="Arial" w:hAnsi="Arial" w:cs="Arial"/>
          <w:sz w:val="28"/>
          <w:szCs w:val="28"/>
        </w:rPr>
        <w:t xml:space="preserve">con frecuencia los jóvenes </w:t>
      </w:r>
      <w:r w:rsidR="00A525FD" w:rsidRPr="00A525FD">
        <w:rPr>
          <w:rFonts w:ascii="Arial" w:hAnsi="Arial" w:cs="Arial"/>
          <w:sz w:val="28"/>
          <w:szCs w:val="28"/>
        </w:rPr>
        <w:lastRenderedPageBreak/>
        <w:t xml:space="preserve">comienzan a beber a los 13 o 14 </w:t>
      </w:r>
      <w:r w:rsidR="00494841" w:rsidRPr="00A525FD">
        <w:rPr>
          <w:rFonts w:ascii="Arial" w:hAnsi="Arial" w:cs="Arial"/>
          <w:sz w:val="28"/>
          <w:szCs w:val="28"/>
        </w:rPr>
        <w:t>años</w:t>
      </w:r>
      <w:r w:rsidR="00A525FD" w:rsidRPr="00A525FD">
        <w:rPr>
          <w:rFonts w:ascii="Arial" w:hAnsi="Arial" w:cs="Arial"/>
          <w:sz w:val="28"/>
          <w:szCs w:val="28"/>
        </w:rPr>
        <w:t xml:space="preserve"> en promedio, sin </w:t>
      </w:r>
      <w:r w:rsidR="00A525FD" w:rsidRPr="009E02A7">
        <w:rPr>
          <w:rFonts w:ascii="Arial" w:hAnsi="Arial" w:cs="Arial"/>
          <w:sz w:val="28"/>
          <w:szCs w:val="28"/>
        </w:rPr>
        <w:t>embargo,</w:t>
      </w:r>
      <w:r w:rsidR="00A525FD" w:rsidRPr="00A525FD">
        <w:rPr>
          <w:rFonts w:ascii="Arial" w:hAnsi="Arial" w:cs="Arial"/>
          <w:sz w:val="28"/>
          <w:szCs w:val="28"/>
        </w:rPr>
        <w:t xml:space="preserve"> se ha detectado incluso niños y niñas desde los 11 años de edad, según cifras de la Comisión Nacional contra las Adicciones.</w:t>
      </w:r>
    </w:p>
    <w:p w14:paraId="70A40C01" w14:textId="51F8AA5F" w:rsidR="00A525FD" w:rsidRPr="009E02A7" w:rsidRDefault="00A525FD" w:rsidP="009E02A7">
      <w:pPr>
        <w:jc w:val="both"/>
        <w:rPr>
          <w:rFonts w:ascii="Arial" w:hAnsi="Arial" w:cs="Arial"/>
          <w:sz w:val="28"/>
          <w:szCs w:val="28"/>
        </w:rPr>
      </w:pPr>
      <w:r w:rsidRPr="009E02A7">
        <w:rPr>
          <w:rFonts w:ascii="Arial" w:hAnsi="Arial" w:cs="Arial"/>
          <w:sz w:val="28"/>
          <w:szCs w:val="28"/>
        </w:rPr>
        <w:t xml:space="preserve">En el caso de nuestro Estado, la situación </w:t>
      </w:r>
      <w:r w:rsidR="002A7CDA">
        <w:rPr>
          <w:rFonts w:ascii="Arial" w:hAnsi="Arial" w:cs="Arial"/>
          <w:sz w:val="28"/>
          <w:szCs w:val="28"/>
        </w:rPr>
        <w:t xml:space="preserve">es preocupante ya que si analizamos las cifras locales encontramos que la problemática es grave </w:t>
      </w:r>
      <w:r w:rsidR="00B4110F" w:rsidRPr="009E02A7">
        <w:rPr>
          <w:rFonts w:ascii="Arial" w:hAnsi="Arial" w:cs="Arial"/>
          <w:sz w:val="28"/>
          <w:szCs w:val="28"/>
        </w:rPr>
        <w:t>De acuerdo con información generada por el Instituto Mexiquense Contra las Adicciones en lo que va de</w:t>
      </w:r>
      <w:r w:rsidR="002A7CDA">
        <w:rPr>
          <w:rFonts w:ascii="Arial" w:hAnsi="Arial" w:cs="Arial"/>
          <w:sz w:val="28"/>
          <w:szCs w:val="28"/>
        </w:rPr>
        <w:t>l</w:t>
      </w:r>
      <w:r w:rsidR="00B4110F" w:rsidRPr="009E02A7">
        <w:rPr>
          <w:rFonts w:ascii="Arial" w:hAnsi="Arial" w:cs="Arial"/>
          <w:sz w:val="28"/>
          <w:szCs w:val="28"/>
        </w:rPr>
        <w:t xml:space="preserve"> año se han reportado 2,172 solicitudes en los Centros </w:t>
      </w:r>
      <w:r w:rsidR="002A7CDA">
        <w:rPr>
          <w:rFonts w:ascii="Arial" w:hAnsi="Arial" w:cs="Arial"/>
          <w:sz w:val="28"/>
          <w:szCs w:val="28"/>
        </w:rPr>
        <w:t xml:space="preserve">de </w:t>
      </w:r>
      <w:r w:rsidR="00B4110F" w:rsidRPr="009E02A7">
        <w:rPr>
          <w:rFonts w:ascii="Arial" w:hAnsi="Arial" w:cs="Arial"/>
          <w:sz w:val="28"/>
          <w:szCs w:val="28"/>
        </w:rPr>
        <w:t>Atención Primaria en Adicciones solo para jóvenes de entre 12 a 17 años.</w:t>
      </w:r>
    </w:p>
    <w:p w14:paraId="374C449E" w14:textId="3887BC53" w:rsidR="00B4110F" w:rsidRDefault="00B4110F">
      <w:r>
        <w:rPr>
          <w:noProof/>
        </w:rPr>
        <w:drawing>
          <wp:inline distT="0" distB="0" distL="0" distR="0" wp14:anchorId="00BC6946" wp14:editId="283C9E0A">
            <wp:extent cx="5417185" cy="3340467"/>
            <wp:effectExtent l="0" t="0" r="0" b="0"/>
            <wp:docPr id="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7"/>
                    <a:srcRect l="27880" t="13731" r="6923" b="8229"/>
                    <a:stretch/>
                  </pic:blipFill>
                  <pic:spPr bwMode="auto">
                    <a:xfrm>
                      <a:off x="0" y="0"/>
                      <a:ext cx="5449012" cy="336009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rStyle w:val="Refdenotaalpie"/>
        </w:rPr>
        <w:footnoteReference w:id="5"/>
      </w:r>
    </w:p>
    <w:p w14:paraId="2FE4CB0F" w14:textId="51DAC2B8" w:rsidR="009E02A7" w:rsidRDefault="00B4110F" w:rsidP="009E02A7">
      <w:pPr>
        <w:jc w:val="both"/>
        <w:rPr>
          <w:rFonts w:ascii="Arial" w:hAnsi="Arial" w:cs="Arial"/>
          <w:sz w:val="28"/>
          <w:szCs w:val="28"/>
        </w:rPr>
      </w:pPr>
      <w:r w:rsidRPr="009E02A7">
        <w:rPr>
          <w:rFonts w:ascii="Arial" w:hAnsi="Arial" w:cs="Arial"/>
          <w:sz w:val="28"/>
          <w:szCs w:val="28"/>
        </w:rPr>
        <w:t xml:space="preserve">Para un Estado de casi 17 millones </w:t>
      </w:r>
      <w:r w:rsidR="002A7CDA">
        <w:rPr>
          <w:rFonts w:ascii="Arial" w:hAnsi="Arial" w:cs="Arial"/>
          <w:sz w:val="28"/>
          <w:szCs w:val="28"/>
        </w:rPr>
        <w:t xml:space="preserve">de </w:t>
      </w:r>
      <w:r w:rsidRPr="009E02A7">
        <w:rPr>
          <w:rFonts w:ascii="Arial" w:hAnsi="Arial" w:cs="Arial"/>
          <w:sz w:val="28"/>
          <w:szCs w:val="28"/>
        </w:rPr>
        <w:t xml:space="preserve">habitantes parecería una cifra mínima, pero hay que tener muy en claro que estos solo son los casos que </w:t>
      </w:r>
      <w:r w:rsidR="009E02A7" w:rsidRPr="009E02A7">
        <w:rPr>
          <w:rFonts w:ascii="Arial" w:hAnsi="Arial" w:cs="Arial"/>
          <w:sz w:val="28"/>
          <w:szCs w:val="28"/>
        </w:rPr>
        <w:t>acudieron a</w:t>
      </w:r>
      <w:r w:rsidRPr="009E02A7">
        <w:rPr>
          <w:rFonts w:ascii="Arial" w:hAnsi="Arial" w:cs="Arial"/>
          <w:sz w:val="28"/>
          <w:szCs w:val="28"/>
        </w:rPr>
        <w:t xml:space="preserve"> las instituciones públicas del Estado de México,</w:t>
      </w:r>
      <w:r w:rsidR="009E02A7" w:rsidRPr="009E02A7">
        <w:rPr>
          <w:rFonts w:ascii="Arial" w:hAnsi="Arial" w:cs="Arial"/>
          <w:sz w:val="28"/>
          <w:szCs w:val="28"/>
        </w:rPr>
        <w:t xml:space="preserve"> ¿Cuántas personas no están dentro de esta gráfica porque acudieron a </w:t>
      </w:r>
      <w:r w:rsidR="009E02A7" w:rsidRPr="009E02A7">
        <w:rPr>
          <w:rFonts w:ascii="Arial" w:hAnsi="Arial" w:cs="Arial"/>
          <w:sz w:val="28"/>
          <w:szCs w:val="28"/>
        </w:rPr>
        <w:lastRenderedPageBreak/>
        <w:t xml:space="preserve">otros centros de ayuda como la asociación de Alcohólicos Anónimos o clínicas privadas?, y lo peor aún ¿Cuántos no han detectado que padecen de esta enfermedad y no reciben las atenciones necesarias para salvar sus vidas? </w:t>
      </w:r>
    </w:p>
    <w:p w14:paraId="665126C1" w14:textId="0DD1422F" w:rsidR="00B4110F" w:rsidRPr="009E02A7" w:rsidRDefault="009E02A7" w:rsidP="009E02A7">
      <w:pPr>
        <w:jc w:val="both"/>
        <w:rPr>
          <w:rFonts w:ascii="Arial" w:hAnsi="Arial" w:cs="Arial"/>
          <w:sz w:val="28"/>
          <w:szCs w:val="28"/>
        </w:rPr>
      </w:pPr>
      <w:r w:rsidRPr="009E02A7">
        <w:rPr>
          <w:rFonts w:ascii="Arial" w:hAnsi="Arial" w:cs="Arial"/>
          <w:sz w:val="28"/>
          <w:szCs w:val="28"/>
        </w:rPr>
        <w:t>En suma, el mismo Instituto ya reporta casos de niños y niñas alcohólicos entre los 8 y 11 años de edad, lo cual es inaudito para cualquier sociedad en cualquier parte del mundo.</w:t>
      </w:r>
    </w:p>
    <w:p w14:paraId="1F25DE5C" w14:textId="681232A8" w:rsidR="0024178B" w:rsidRPr="0024178B" w:rsidRDefault="00E20BDA" w:rsidP="0024178B">
      <w:pPr>
        <w:jc w:val="both"/>
        <w:rPr>
          <w:rFonts w:ascii="Arial" w:hAnsi="Arial" w:cs="Arial"/>
          <w:sz w:val="28"/>
          <w:szCs w:val="28"/>
        </w:rPr>
      </w:pPr>
      <w:r w:rsidRPr="00E20BDA">
        <w:rPr>
          <w:rFonts w:ascii="Arial" w:hAnsi="Arial" w:cs="Arial"/>
          <w:sz w:val="28"/>
          <w:szCs w:val="28"/>
        </w:rPr>
        <w:t xml:space="preserve">Además de los efectos en la salud, el </w:t>
      </w:r>
      <w:r w:rsidR="00494841">
        <w:rPr>
          <w:rFonts w:ascii="Arial" w:hAnsi="Arial" w:cs="Arial"/>
          <w:sz w:val="28"/>
          <w:szCs w:val="28"/>
        </w:rPr>
        <w:t>alcoholismo</w:t>
      </w:r>
      <w:r w:rsidRPr="00E20BDA">
        <w:rPr>
          <w:rFonts w:ascii="Arial" w:hAnsi="Arial" w:cs="Arial"/>
          <w:sz w:val="28"/>
          <w:szCs w:val="28"/>
        </w:rPr>
        <w:t xml:space="preserve"> es un factor que aumenta la desigualdad, ya que los daños </w:t>
      </w:r>
      <w:r w:rsidR="00494841">
        <w:rPr>
          <w:rFonts w:ascii="Arial" w:hAnsi="Arial" w:cs="Arial"/>
          <w:sz w:val="28"/>
          <w:szCs w:val="28"/>
        </w:rPr>
        <w:t>generalmente</w:t>
      </w:r>
      <w:r w:rsidRPr="00E20BDA">
        <w:rPr>
          <w:rFonts w:ascii="Arial" w:hAnsi="Arial" w:cs="Arial"/>
          <w:sz w:val="28"/>
          <w:szCs w:val="28"/>
        </w:rPr>
        <w:t xml:space="preserve"> son mayores </w:t>
      </w:r>
      <w:r w:rsidRPr="002A7CDA">
        <w:rPr>
          <w:rFonts w:ascii="Arial" w:hAnsi="Arial" w:cs="Arial"/>
          <w:sz w:val="28"/>
          <w:szCs w:val="28"/>
        </w:rPr>
        <w:t>en</w:t>
      </w:r>
      <w:r w:rsidR="002A7CDA" w:rsidRPr="002A7CDA">
        <w:rPr>
          <w:rFonts w:ascii="Arial" w:hAnsi="Arial" w:cs="Arial"/>
          <w:sz w:val="28"/>
          <w:szCs w:val="28"/>
        </w:rPr>
        <w:t xml:space="preserve"> </w:t>
      </w:r>
      <w:r w:rsidRPr="002A7CDA">
        <w:rPr>
          <w:rFonts w:ascii="Arial" w:hAnsi="Arial" w:cs="Arial"/>
          <w:sz w:val="28"/>
          <w:szCs w:val="28"/>
        </w:rPr>
        <w:t>las</w:t>
      </w:r>
      <w:r w:rsidRPr="00E20BDA">
        <w:rPr>
          <w:rFonts w:ascii="Arial" w:hAnsi="Arial" w:cs="Arial"/>
          <w:sz w:val="28"/>
          <w:szCs w:val="28"/>
        </w:rPr>
        <w:t xml:space="preserve"> familias más pobres y</w:t>
      </w:r>
      <w:r w:rsidR="00494841">
        <w:rPr>
          <w:rFonts w:ascii="Arial" w:hAnsi="Arial" w:cs="Arial"/>
          <w:sz w:val="28"/>
          <w:szCs w:val="28"/>
        </w:rPr>
        <w:t>a que</w:t>
      </w:r>
      <w:r w:rsidRPr="00E20BDA">
        <w:rPr>
          <w:rFonts w:ascii="Arial" w:hAnsi="Arial" w:cs="Arial"/>
          <w:sz w:val="28"/>
          <w:szCs w:val="28"/>
        </w:rPr>
        <w:t xml:space="preserve"> </w:t>
      </w:r>
      <w:r w:rsidR="00494841">
        <w:rPr>
          <w:rFonts w:ascii="Arial" w:hAnsi="Arial" w:cs="Arial"/>
          <w:sz w:val="28"/>
          <w:szCs w:val="28"/>
        </w:rPr>
        <w:t>la falta de una economía estable genera gran incertidumbre, misma que desemboca en otros problemas como la violencia familiar, abusos</w:t>
      </w:r>
      <w:r w:rsidR="0024178B">
        <w:rPr>
          <w:rFonts w:ascii="Arial" w:hAnsi="Arial" w:cs="Arial"/>
          <w:sz w:val="28"/>
          <w:szCs w:val="28"/>
        </w:rPr>
        <w:t>,</w:t>
      </w:r>
      <w:r w:rsidR="00494841">
        <w:rPr>
          <w:rFonts w:ascii="Arial" w:hAnsi="Arial" w:cs="Arial"/>
          <w:sz w:val="28"/>
          <w:szCs w:val="28"/>
        </w:rPr>
        <w:t xml:space="preserve"> abandono entre otros. Por lo que se brinda otro argumento </w:t>
      </w:r>
      <w:r w:rsidR="0024178B">
        <w:rPr>
          <w:rFonts w:ascii="Arial" w:hAnsi="Arial" w:cs="Arial"/>
          <w:sz w:val="28"/>
          <w:szCs w:val="28"/>
        </w:rPr>
        <w:t>para atender esta terrible crisis actual, que no solo impacta la salud en lo individual, sino que trastoca el ámbito social.</w:t>
      </w:r>
    </w:p>
    <w:p w14:paraId="32EBD3C7" w14:textId="18D072A3" w:rsidR="0024178B" w:rsidRDefault="0024178B" w:rsidP="00CF2348">
      <w:pPr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Por ello los tres grupos parlamentarios consideramos que es</w:t>
      </w:r>
      <w:r w:rsidR="00CF2348">
        <w:rPr>
          <w:rFonts w:ascii="Arial" w:hAnsi="Arial" w:cs="Arial"/>
          <w:sz w:val="28"/>
          <w:szCs w:val="28"/>
        </w:rPr>
        <w:t xml:space="preserve"> </w:t>
      </w:r>
      <w:r>
        <w:rPr>
          <w:rFonts w:ascii="Arial" w:hAnsi="Arial" w:cs="Arial"/>
          <w:sz w:val="28"/>
          <w:szCs w:val="28"/>
        </w:rPr>
        <w:t>urgente que se cuente</w:t>
      </w:r>
      <w:r w:rsidR="002A7CDA">
        <w:rPr>
          <w:rFonts w:ascii="Arial" w:hAnsi="Arial" w:cs="Arial"/>
          <w:sz w:val="28"/>
          <w:szCs w:val="28"/>
        </w:rPr>
        <w:t xml:space="preserve"> con </w:t>
      </w:r>
      <w:r>
        <w:rPr>
          <w:rFonts w:ascii="Arial" w:hAnsi="Arial" w:cs="Arial"/>
          <w:sz w:val="28"/>
          <w:szCs w:val="28"/>
        </w:rPr>
        <w:t>mayores acciones por parte de las</w:t>
      </w:r>
      <w:r w:rsidR="00CF2348">
        <w:rPr>
          <w:rFonts w:ascii="Arial" w:hAnsi="Arial" w:cs="Arial"/>
          <w:sz w:val="28"/>
          <w:szCs w:val="28"/>
        </w:rPr>
        <w:t xml:space="preserve"> </w:t>
      </w:r>
      <w:r>
        <w:rPr>
          <w:rFonts w:ascii="Arial" w:hAnsi="Arial" w:cs="Arial"/>
          <w:sz w:val="28"/>
          <w:szCs w:val="28"/>
        </w:rPr>
        <w:t>autoridades del Estado de México para que se puedan disminuir estas</w:t>
      </w:r>
      <w:r w:rsidR="00CF2348">
        <w:rPr>
          <w:rFonts w:ascii="Arial" w:hAnsi="Arial" w:cs="Arial"/>
          <w:sz w:val="28"/>
          <w:szCs w:val="28"/>
        </w:rPr>
        <w:t xml:space="preserve"> </w:t>
      </w:r>
      <w:r>
        <w:rPr>
          <w:rFonts w:ascii="Arial" w:hAnsi="Arial" w:cs="Arial"/>
          <w:sz w:val="28"/>
          <w:szCs w:val="28"/>
        </w:rPr>
        <w:t xml:space="preserve">cifras, que más que números son vidas que apenas están floreciendo. </w:t>
      </w:r>
    </w:p>
    <w:p w14:paraId="5010918B" w14:textId="2F0F09EA" w:rsidR="00CF2348" w:rsidRDefault="00CF2348" w:rsidP="00CF2348">
      <w:pPr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 xml:space="preserve">De acuerdo con </w:t>
      </w:r>
      <w:r w:rsidR="00B16DA1">
        <w:rPr>
          <w:rFonts w:ascii="Arial" w:hAnsi="Arial" w:cs="Arial"/>
          <w:sz w:val="28"/>
          <w:szCs w:val="28"/>
        </w:rPr>
        <w:t xml:space="preserve">el Código Administrativo del Estado, </w:t>
      </w:r>
      <w:r w:rsidR="00E61967">
        <w:rPr>
          <w:rFonts w:ascii="Arial" w:hAnsi="Arial" w:cs="Arial"/>
          <w:sz w:val="28"/>
          <w:szCs w:val="28"/>
        </w:rPr>
        <w:t>el Ejecutivo, la</w:t>
      </w:r>
      <w:r w:rsidR="00B16DA1">
        <w:rPr>
          <w:rFonts w:ascii="Arial" w:hAnsi="Arial" w:cs="Arial"/>
          <w:sz w:val="28"/>
          <w:szCs w:val="28"/>
        </w:rPr>
        <w:t xml:space="preserve"> Secretaría de Salud</w:t>
      </w:r>
      <w:r w:rsidR="00E61967">
        <w:rPr>
          <w:rFonts w:ascii="Arial" w:hAnsi="Arial" w:cs="Arial"/>
          <w:sz w:val="28"/>
          <w:szCs w:val="28"/>
        </w:rPr>
        <w:t xml:space="preserve">, de Educación, </w:t>
      </w:r>
      <w:r w:rsidR="00E61967" w:rsidRPr="002A7CDA">
        <w:rPr>
          <w:rFonts w:ascii="Arial" w:hAnsi="Arial" w:cs="Arial"/>
          <w:sz w:val="28"/>
          <w:szCs w:val="28"/>
        </w:rPr>
        <w:t>de Seguridad</w:t>
      </w:r>
      <w:r w:rsidR="002A7CDA" w:rsidRPr="002A7CDA">
        <w:rPr>
          <w:rFonts w:ascii="Arial" w:hAnsi="Arial" w:cs="Arial"/>
          <w:sz w:val="28"/>
          <w:szCs w:val="28"/>
        </w:rPr>
        <w:t>,</w:t>
      </w:r>
      <w:r w:rsidR="00E61967">
        <w:rPr>
          <w:rFonts w:ascii="Arial" w:hAnsi="Arial" w:cs="Arial"/>
          <w:sz w:val="28"/>
          <w:szCs w:val="28"/>
        </w:rPr>
        <w:t xml:space="preserve"> la Fiscalí</w:t>
      </w:r>
      <w:r w:rsidR="00E61967" w:rsidRPr="00E61967">
        <w:rPr>
          <w:rFonts w:ascii="Arial" w:hAnsi="Arial" w:cs="Arial"/>
          <w:sz w:val="28"/>
          <w:szCs w:val="28"/>
        </w:rPr>
        <w:t xml:space="preserve">a General de Justicia del Estado de </w:t>
      </w:r>
      <w:proofErr w:type="gramStart"/>
      <w:r w:rsidR="00E61967" w:rsidRPr="00E61967">
        <w:rPr>
          <w:rFonts w:ascii="Arial" w:hAnsi="Arial" w:cs="Arial"/>
          <w:sz w:val="28"/>
          <w:szCs w:val="28"/>
        </w:rPr>
        <w:t>México</w:t>
      </w:r>
      <w:r w:rsidR="00E61967">
        <w:rPr>
          <w:rFonts w:ascii="Arial" w:hAnsi="Arial" w:cs="Arial"/>
          <w:sz w:val="28"/>
          <w:szCs w:val="28"/>
        </w:rPr>
        <w:t>,  e</w:t>
      </w:r>
      <w:r w:rsidR="00E61967" w:rsidRPr="00E61967">
        <w:rPr>
          <w:rFonts w:ascii="Arial" w:hAnsi="Arial" w:cs="Arial"/>
          <w:sz w:val="28"/>
          <w:szCs w:val="28"/>
        </w:rPr>
        <w:t>l</w:t>
      </w:r>
      <w:proofErr w:type="gramEnd"/>
      <w:r w:rsidR="00E61967" w:rsidRPr="00E61967">
        <w:rPr>
          <w:rFonts w:ascii="Arial" w:hAnsi="Arial" w:cs="Arial"/>
          <w:sz w:val="28"/>
          <w:szCs w:val="28"/>
        </w:rPr>
        <w:t xml:space="preserve"> Sistema para el Desarrollo Integral de la Familia del Estado de México</w:t>
      </w:r>
      <w:r w:rsidR="00E61967">
        <w:rPr>
          <w:rFonts w:ascii="Arial" w:hAnsi="Arial" w:cs="Arial"/>
          <w:sz w:val="28"/>
          <w:szCs w:val="28"/>
        </w:rPr>
        <w:t xml:space="preserve">, la </w:t>
      </w:r>
      <w:r w:rsidR="00E61967" w:rsidRPr="00E61967">
        <w:rPr>
          <w:rFonts w:ascii="Arial" w:hAnsi="Arial" w:cs="Arial"/>
          <w:sz w:val="28"/>
          <w:szCs w:val="28"/>
        </w:rPr>
        <w:t>Comisión de Derechos Humanos del Estado de Méxic</w:t>
      </w:r>
      <w:r w:rsidR="00E61967">
        <w:rPr>
          <w:rFonts w:ascii="Arial" w:hAnsi="Arial" w:cs="Arial"/>
          <w:sz w:val="28"/>
          <w:szCs w:val="28"/>
        </w:rPr>
        <w:t>o y los Ayuntamiento del Estado, son las autoridades responsables de la aplicación d</w:t>
      </w:r>
      <w:r w:rsidR="00B16DA1">
        <w:rPr>
          <w:rFonts w:ascii="Arial" w:hAnsi="Arial" w:cs="Arial"/>
          <w:sz w:val="28"/>
          <w:szCs w:val="28"/>
        </w:rPr>
        <w:t xml:space="preserve">el  </w:t>
      </w:r>
      <w:r w:rsidR="00B16DA1" w:rsidRPr="00B16DA1">
        <w:rPr>
          <w:rFonts w:ascii="Arial" w:hAnsi="Arial" w:cs="Arial"/>
          <w:sz w:val="28"/>
          <w:szCs w:val="28"/>
        </w:rPr>
        <w:t xml:space="preserve">Capítulo Quinto </w:t>
      </w:r>
      <w:r w:rsidR="00E61967">
        <w:rPr>
          <w:rFonts w:ascii="Arial" w:hAnsi="Arial" w:cs="Arial"/>
          <w:sz w:val="28"/>
          <w:szCs w:val="28"/>
        </w:rPr>
        <w:t>“</w:t>
      </w:r>
      <w:r w:rsidR="00B16DA1">
        <w:rPr>
          <w:rFonts w:ascii="Arial" w:hAnsi="Arial" w:cs="Arial"/>
          <w:sz w:val="28"/>
          <w:szCs w:val="28"/>
        </w:rPr>
        <w:t>d</w:t>
      </w:r>
      <w:r w:rsidR="00B16DA1" w:rsidRPr="00B16DA1">
        <w:rPr>
          <w:rFonts w:ascii="Arial" w:hAnsi="Arial" w:cs="Arial"/>
          <w:sz w:val="28"/>
          <w:szCs w:val="28"/>
        </w:rPr>
        <w:t xml:space="preserve">e </w:t>
      </w:r>
      <w:r w:rsidR="00B16DA1">
        <w:rPr>
          <w:rFonts w:ascii="Arial" w:hAnsi="Arial" w:cs="Arial"/>
          <w:sz w:val="28"/>
          <w:szCs w:val="28"/>
        </w:rPr>
        <w:t>l</w:t>
      </w:r>
      <w:r w:rsidR="00B16DA1" w:rsidRPr="00B16DA1">
        <w:rPr>
          <w:rFonts w:ascii="Arial" w:hAnsi="Arial" w:cs="Arial"/>
          <w:sz w:val="28"/>
          <w:szCs w:val="28"/>
        </w:rPr>
        <w:t xml:space="preserve">a Participación </w:t>
      </w:r>
      <w:r w:rsidR="00B16DA1">
        <w:rPr>
          <w:rFonts w:ascii="Arial" w:hAnsi="Arial" w:cs="Arial"/>
          <w:sz w:val="28"/>
          <w:szCs w:val="28"/>
        </w:rPr>
        <w:t>e</w:t>
      </w:r>
      <w:r w:rsidR="00B16DA1" w:rsidRPr="00B16DA1">
        <w:rPr>
          <w:rFonts w:ascii="Arial" w:hAnsi="Arial" w:cs="Arial"/>
          <w:sz w:val="28"/>
          <w:szCs w:val="28"/>
        </w:rPr>
        <w:t xml:space="preserve">n </w:t>
      </w:r>
      <w:r w:rsidR="00B16DA1">
        <w:rPr>
          <w:rFonts w:ascii="Arial" w:hAnsi="Arial" w:cs="Arial"/>
          <w:sz w:val="28"/>
          <w:szCs w:val="28"/>
        </w:rPr>
        <w:t>l</w:t>
      </w:r>
      <w:r w:rsidR="00B16DA1" w:rsidRPr="00B16DA1">
        <w:rPr>
          <w:rFonts w:ascii="Arial" w:hAnsi="Arial" w:cs="Arial"/>
          <w:sz w:val="28"/>
          <w:szCs w:val="28"/>
        </w:rPr>
        <w:t xml:space="preserve">a Prevención </w:t>
      </w:r>
      <w:r w:rsidR="00B16DA1">
        <w:rPr>
          <w:rFonts w:ascii="Arial" w:hAnsi="Arial" w:cs="Arial"/>
          <w:sz w:val="28"/>
          <w:szCs w:val="28"/>
        </w:rPr>
        <w:t>y</w:t>
      </w:r>
      <w:r w:rsidR="00B16DA1" w:rsidRPr="00B16DA1">
        <w:rPr>
          <w:rFonts w:ascii="Arial" w:hAnsi="Arial" w:cs="Arial"/>
          <w:sz w:val="28"/>
          <w:szCs w:val="28"/>
        </w:rPr>
        <w:t xml:space="preserve"> Atención </w:t>
      </w:r>
      <w:r w:rsidR="00B16DA1">
        <w:rPr>
          <w:rFonts w:ascii="Arial" w:hAnsi="Arial" w:cs="Arial"/>
          <w:sz w:val="28"/>
          <w:szCs w:val="28"/>
        </w:rPr>
        <w:t>a</w:t>
      </w:r>
      <w:r w:rsidR="00B16DA1" w:rsidRPr="00B16DA1">
        <w:rPr>
          <w:rFonts w:ascii="Arial" w:hAnsi="Arial" w:cs="Arial"/>
          <w:sz w:val="28"/>
          <w:szCs w:val="28"/>
        </w:rPr>
        <w:t xml:space="preserve"> </w:t>
      </w:r>
      <w:r w:rsidR="00B16DA1">
        <w:rPr>
          <w:rFonts w:ascii="Arial" w:hAnsi="Arial" w:cs="Arial"/>
          <w:sz w:val="28"/>
          <w:szCs w:val="28"/>
        </w:rPr>
        <w:t>l</w:t>
      </w:r>
      <w:r w:rsidR="00B16DA1" w:rsidRPr="00B16DA1">
        <w:rPr>
          <w:rFonts w:ascii="Arial" w:hAnsi="Arial" w:cs="Arial"/>
          <w:sz w:val="28"/>
          <w:szCs w:val="28"/>
        </w:rPr>
        <w:t>as Adicciones</w:t>
      </w:r>
      <w:r w:rsidR="00E61967">
        <w:rPr>
          <w:rFonts w:ascii="Arial" w:hAnsi="Arial" w:cs="Arial"/>
          <w:sz w:val="28"/>
          <w:szCs w:val="28"/>
        </w:rPr>
        <w:t>” del ordenamiento en mención.</w:t>
      </w:r>
    </w:p>
    <w:p w14:paraId="66779BA7" w14:textId="0A0231D5" w:rsidR="00E61967" w:rsidRDefault="00E61967" w:rsidP="00CF2348">
      <w:pPr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 xml:space="preserve">Ahora, en lo que respecta al presente instrumento </w:t>
      </w:r>
      <w:r w:rsidR="00D97E00">
        <w:rPr>
          <w:rFonts w:ascii="Arial" w:hAnsi="Arial" w:cs="Arial"/>
          <w:sz w:val="28"/>
          <w:szCs w:val="28"/>
        </w:rPr>
        <w:t>su finalidad está enfocada exhortar a las autoridades a que realicen las acciones que estén dentro de sus competencias y campos de acción para disminuir el consumo de alcohol por parte de los menores de edad que habitan en nuestro Estado.</w:t>
      </w:r>
    </w:p>
    <w:p w14:paraId="103F025E" w14:textId="0BD53350" w:rsidR="00D97E00" w:rsidRDefault="00D97E00" w:rsidP="00CF2348">
      <w:pPr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lastRenderedPageBreak/>
        <w:t xml:space="preserve">Bajo </w:t>
      </w:r>
      <w:r w:rsidRPr="002A7CDA">
        <w:rPr>
          <w:rFonts w:ascii="Arial" w:hAnsi="Arial" w:cs="Arial"/>
          <w:sz w:val="28"/>
          <w:szCs w:val="28"/>
        </w:rPr>
        <w:t>es</w:t>
      </w:r>
      <w:r w:rsidR="002A7CDA" w:rsidRPr="002A7CDA">
        <w:rPr>
          <w:rFonts w:ascii="Arial" w:hAnsi="Arial" w:cs="Arial"/>
          <w:sz w:val="28"/>
          <w:szCs w:val="28"/>
        </w:rPr>
        <w:t>te</w:t>
      </w:r>
      <w:r>
        <w:rPr>
          <w:rFonts w:ascii="Arial" w:hAnsi="Arial" w:cs="Arial"/>
          <w:sz w:val="28"/>
          <w:szCs w:val="28"/>
        </w:rPr>
        <w:t xml:space="preserve"> orden de ideas, la propuesta se enfoca a las tareas que realiza la Secretaría de Salud a través del </w:t>
      </w:r>
      <w:r w:rsidRPr="00D97E00">
        <w:rPr>
          <w:rFonts w:ascii="Arial" w:hAnsi="Arial" w:cs="Arial"/>
          <w:sz w:val="28"/>
          <w:szCs w:val="28"/>
        </w:rPr>
        <w:t>Instituto Mexiquense Contra las Adicciones</w:t>
      </w:r>
      <w:r>
        <w:rPr>
          <w:rFonts w:ascii="Arial" w:hAnsi="Arial" w:cs="Arial"/>
          <w:sz w:val="28"/>
          <w:szCs w:val="28"/>
        </w:rPr>
        <w:t xml:space="preserve"> para que</w:t>
      </w:r>
      <w:r w:rsidR="002A7CDA">
        <w:rPr>
          <w:rFonts w:ascii="Arial" w:hAnsi="Arial" w:cs="Arial"/>
          <w:sz w:val="28"/>
          <w:szCs w:val="28"/>
        </w:rPr>
        <w:t xml:space="preserve"> se</w:t>
      </w:r>
      <w:r>
        <w:rPr>
          <w:rFonts w:ascii="Arial" w:hAnsi="Arial" w:cs="Arial"/>
          <w:sz w:val="28"/>
          <w:szCs w:val="28"/>
        </w:rPr>
        <w:t xml:space="preserve"> intensifique</w:t>
      </w:r>
      <w:r w:rsidR="002A7CDA">
        <w:rPr>
          <w:rFonts w:ascii="Arial" w:hAnsi="Arial" w:cs="Arial"/>
          <w:sz w:val="28"/>
          <w:szCs w:val="28"/>
        </w:rPr>
        <w:t>n</w:t>
      </w:r>
      <w:r>
        <w:rPr>
          <w:rFonts w:ascii="Arial" w:hAnsi="Arial" w:cs="Arial"/>
          <w:sz w:val="28"/>
          <w:szCs w:val="28"/>
        </w:rPr>
        <w:t xml:space="preserve"> las acciones y estrategias en favor de la prevención y tratamiento del alcoholismo en personas menores de 18 años. Este Instituto en su sitio oficial </w:t>
      </w:r>
      <w:proofErr w:type="gramStart"/>
      <w:r>
        <w:rPr>
          <w:rFonts w:ascii="Arial" w:hAnsi="Arial" w:cs="Arial"/>
          <w:sz w:val="28"/>
          <w:szCs w:val="28"/>
        </w:rPr>
        <w:t xml:space="preserve">“ </w:t>
      </w:r>
      <w:r w:rsidRPr="00D97E00">
        <w:rPr>
          <w:rFonts w:ascii="Arial" w:hAnsi="Arial" w:cs="Arial"/>
          <w:sz w:val="28"/>
          <w:szCs w:val="28"/>
        </w:rPr>
        <w:t>https://imca.edomex.gob.mx/</w:t>
      </w:r>
      <w:proofErr w:type="gramEnd"/>
      <w:r>
        <w:rPr>
          <w:rFonts w:ascii="Arial" w:hAnsi="Arial" w:cs="Arial"/>
          <w:sz w:val="28"/>
          <w:szCs w:val="28"/>
        </w:rPr>
        <w:t>”, presenta una serie de programas y acciones que son de suma utilidad para atender las diferentes problemáticas que a adicciones se refieren</w:t>
      </w:r>
      <w:r w:rsidR="002A7CDA">
        <w:rPr>
          <w:rFonts w:ascii="Arial" w:hAnsi="Arial" w:cs="Arial"/>
          <w:sz w:val="28"/>
          <w:szCs w:val="28"/>
        </w:rPr>
        <w:t>,</w:t>
      </w:r>
      <w:r>
        <w:rPr>
          <w:rFonts w:ascii="Arial" w:hAnsi="Arial" w:cs="Arial"/>
          <w:sz w:val="28"/>
          <w:szCs w:val="28"/>
        </w:rPr>
        <w:t xml:space="preserve"> pero también es importante decir</w:t>
      </w:r>
      <w:r w:rsidR="002A7CDA">
        <w:rPr>
          <w:rFonts w:ascii="Arial" w:hAnsi="Arial" w:cs="Arial"/>
          <w:sz w:val="28"/>
          <w:szCs w:val="28"/>
        </w:rPr>
        <w:t xml:space="preserve"> que</w:t>
      </w:r>
      <w:r>
        <w:rPr>
          <w:rFonts w:ascii="Arial" w:hAnsi="Arial" w:cs="Arial"/>
          <w:sz w:val="28"/>
          <w:szCs w:val="28"/>
        </w:rPr>
        <w:t xml:space="preserve"> se requiere de una mayor promoción del sitio, del Instituto y su tan importante labor.</w:t>
      </w:r>
    </w:p>
    <w:p w14:paraId="4AA7F491" w14:textId="443AACFF" w:rsidR="00D33987" w:rsidRDefault="00D33987" w:rsidP="00CF2348">
      <w:pPr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 xml:space="preserve">Cabe mencionar que este Instituto es </w:t>
      </w:r>
      <w:r w:rsidRPr="00D33987">
        <w:rPr>
          <w:rFonts w:ascii="Arial" w:hAnsi="Arial" w:cs="Arial"/>
          <w:sz w:val="28"/>
          <w:szCs w:val="28"/>
        </w:rPr>
        <w:t>órgano desconcentrado de la Secretar</w:t>
      </w:r>
      <w:r w:rsidR="006F4207">
        <w:rPr>
          <w:rFonts w:ascii="Arial" w:hAnsi="Arial" w:cs="Arial"/>
          <w:sz w:val="28"/>
          <w:szCs w:val="28"/>
        </w:rPr>
        <w:t>í</w:t>
      </w:r>
      <w:r w:rsidRPr="00D33987">
        <w:rPr>
          <w:rFonts w:ascii="Arial" w:hAnsi="Arial" w:cs="Arial"/>
          <w:sz w:val="28"/>
          <w:szCs w:val="28"/>
        </w:rPr>
        <w:t>a de Salud, con autonomía técnica para el ejercicio de sus atribuciones y con el objeto de organizar, operar y supervisar las políticas, estrategias y programas en materia de trastornos por consumo de sustancias, prevención de riesgos y su difusión entre la población</w:t>
      </w:r>
      <w:r>
        <w:rPr>
          <w:rFonts w:ascii="Arial" w:hAnsi="Arial" w:cs="Arial"/>
          <w:sz w:val="28"/>
          <w:szCs w:val="28"/>
        </w:rPr>
        <w:t xml:space="preserve">. </w:t>
      </w:r>
    </w:p>
    <w:p w14:paraId="0869669C" w14:textId="482AAB4C" w:rsidR="00A73CC4" w:rsidRPr="0024178B" w:rsidRDefault="00D33987" w:rsidP="006F4207">
      <w:pPr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A</w:t>
      </w:r>
      <w:r w:rsidRPr="00D33987">
        <w:rPr>
          <w:rFonts w:ascii="Arial" w:hAnsi="Arial" w:cs="Arial"/>
          <w:sz w:val="28"/>
          <w:szCs w:val="28"/>
        </w:rPr>
        <w:t xml:space="preserve">sí </w:t>
      </w:r>
      <w:r>
        <w:rPr>
          <w:rFonts w:ascii="Arial" w:hAnsi="Arial" w:cs="Arial"/>
          <w:sz w:val="28"/>
          <w:szCs w:val="28"/>
        </w:rPr>
        <w:t xml:space="preserve">también </w:t>
      </w:r>
      <w:r w:rsidR="002A7CDA">
        <w:rPr>
          <w:rFonts w:ascii="Arial" w:hAnsi="Arial" w:cs="Arial"/>
          <w:sz w:val="28"/>
          <w:szCs w:val="28"/>
        </w:rPr>
        <w:t xml:space="preserve">se </w:t>
      </w:r>
      <w:r>
        <w:rPr>
          <w:rFonts w:ascii="Arial" w:hAnsi="Arial" w:cs="Arial"/>
          <w:sz w:val="28"/>
          <w:szCs w:val="28"/>
        </w:rPr>
        <w:t xml:space="preserve">trabaja para </w:t>
      </w:r>
      <w:r w:rsidRPr="00D33987">
        <w:rPr>
          <w:rFonts w:ascii="Arial" w:hAnsi="Arial" w:cs="Arial"/>
          <w:sz w:val="28"/>
          <w:szCs w:val="28"/>
        </w:rPr>
        <w:t>ejecutar de manera coordinada los programas y estrategias para prevenir y atender el alcoholismo</w:t>
      </w:r>
      <w:r w:rsidR="006F4207">
        <w:rPr>
          <w:rFonts w:ascii="Arial" w:hAnsi="Arial" w:cs="Arial"/>
          <w:sz w:val="28"/>
          <w:szCs w:val="28"/>
        </w:rPr>
        <w:t xml:space="preserve"> </w:t>
      </w:r>
      <w:r>
        <w:rPr>
          <w:rFonts w:ascii="Arial" w:hAnsi="Arial" w:cs="Arial"/>
          <w:sz w:val="28"/>
          <w:szCs w:val="28"/>
        </w:rPr>
        <w:t xml:space="preserve">y por eso se </w:t>
      </w:r>
      <w:r w:rsidR="006F4207">
        <w:rPr>
          <w:rFonts w:ascii="Arial" w:hAnsi="Arial" w:cs="Arial"/>
          <w:sz w:val="28"/>
          <w:szCs w:val="28"/>
        </w:rPr>
        <w:t>está</w:t>
      </w:r>
      <w:r>
        <w:rPr>
          <w:rFonts w:ascii="Arial" w:hAnsi="Arial" w:cs="Arial"/>
          <w:sz w:val="28"/>
          <w:szCs w:val="28"/>
        </w:rPr>
        <w:t xml:space="preserve"> buscando que la Secretaría de Salud </w:t>
      </w:r>
      <w:r w:rsidR="006F4207">
        <w:rPr>
          <w:rFonts w:ascii="Arial" w:hAnsi="Arial" w:cs="Arial"/>
          <w:sz w:val="28"/>
          <w:szCs w:val="28"/>
        </w:rPr>
        <w:t>promueva al Instituto para que más personas y familias puedan acudir a este y puedan combatir la terrible enfermedad que es el alcoholismo, pero sobre todo prevenir que las niñas, niños y jóvenes la desarrolle</w:t>
      </w:r>
      <w:r w:rsidR="002A7CDA">
        <w:rPr>
          <w:rFonts w:ascii="Arial" w:hAnsi="Arial" w:cs="Arial"/>
          <w:sz w:val="28"/>
          <w:szCs w:val="28"/>
        </w:rPr>
        <w:t>n</w:t>
      </w:r>
      <w:r w:rsidR="006F4207">
        <w:rPr>
          <w:rFonts w:ascii="Arial" w:hAnsi="Arial" w:cs="Arial"/>
          <w:sz w:val="28"/>
          <w:szCs w:val="28"/>
        </w:rPr>
        <w:t xml:space="preserve"> por falta de información y apoyo.</w:t>
      </w:r>
    </w:p>
    <w:p w14:paraId="336C9E72" w14:textId="1D3B7384" w:rsidR="00A73CC4" w:rsidRPr="00A73CC4" w:rsidRDefault="00A73CC4" w:rsidP="00A73CC4">
      <w:pPr>
        <w:jc w:val="both"/>
        <w:rPr>
          <w:rFonts w:ascii="Arial" w:hAnsi="Arial" w:cs="Arial"/>
          <w:sz w:val="28"/>
          <w:szCs w:val="28"/>
        </w:rPr>
      </w:pPr>
      <w:r w:rsidRPr="00A73CC4">
        <w:rPr>
          <w:rFonts w:ascii="Arial" w:hAnsi="Arial" w:cs="Arial"/>
          <w:sz w:val="28"/>
          <w:szCs w:val="28"/>
        </w:rPr>
        <w:t xml:space="preserve">Por lo anteriormente expuesto, se somete a la consideración de esta Asamblea el siguiente </w:t>
      </w:r>
      <w:r w:rsidR="00D97E00">
        <w:rPr>
          <w:rFonts w:ascii="Arial" w:hAnsi="Arial" w:cs="Arial"/>
          <w:sz w:val="28"/>
          <w:szCs w:val="28"/>
        </w:rPr>
        <w:t>punto de acuerdo de urgente y obvia resolución</w:t>
      </w:r>
      <w:r w:rsidRPr="00A73CC4">
        <w:rPr>
          <w:rFonts w:ascii="Arial" w:hAnsi="Arial" w:cs="Arial"/>
          <w:sz w:val="28"/>
          <w:szCs w:val="28"/>
        </w:rPr>
        <w:t xml:space="preserve">. </w:t>
      </w:r>
    </w:p>
    <w:p w14:paraId="69073B8B" w14:textId="77777777" w:rsidR="00A73CC4" w:rsidRPr="00A73CC4" w:rsidRDefault="00A73CC4" w:rsidP="00A73CC4">
      <w:pPr>
        <w:rPr>
          <w:rFonts w:ascii="Arial" w:hAnsi="Arial" w:cs="Arial"/>
          <w:b/>
          <w:bCs/>
          <w:sz w:val="28"/>
          <w:szCs w:val="28"/>
        </w:rPr>
      </w:pPr>
    </w:p>
    <w:p w14:paraId="558420AB" w14:textId="1AC76D38" w:rsidR="00A73CC4" w:rsidRPr="00A73CC4" w:rsidRDefault="00A73CC4" w:rsidP="00A73CC4">
      <w:pPr>
        <w:jc w:val="center"/>
        <w:rPr>
          <w:rFonts w:ascii="Arial" w:hAnsi="Arial" w:cs="Arial"/>
          <w:b/>
          <w:bCs/>
          <w:sz w:val="28"/>
          <w:szCs w:val="28"/>
        </w:rPr>
      </w:pPr>
      <w:r w:rsidRPr="00A73CC4">
        <w:rPr>
          <w:rFonts w:ascii="Arial" w:hAnsi="Arial" w:cs="Arial"/>
          <w:b/>
          <w:bCs/>
          <w:sz w:val="28"/>
          <w:szCs w:val="28"/>
        </w:rPr>
        <w:t>A</w:t>
      </w:r>
      <w:r>
        <w:rPr>
          <w:rFonts w:ascii="Arial" w:hAnsi="Arial" w:cs="Arial"/>
          <w:b/>
          <w:bCs/>
          <w:sz w:val="28"/>
          <w:szCs w:val="28"/>
        </w:rPr>
        <w:t xml:space="preserve"> </w:t>
      </w:r>
      <w:r w:rsidRPr="00A73CC4">
        <w:rPr>
          <w:rFonts w:ascii="Arial" w:hAnsi="Arial" w:cs="Arial"/>
          <w:b/>
          <w:bCs/>
          <w:sz w:val="28"/>
          <w:szCs w:val="28"/>
        </w:rPr>
        <w:t>T</w:t>
      </w:r>
      <w:r>
        <w:rPr>
          <w:rFonts w:ascii="Arial" w:hAnsi="Arial" w:cs="Arial"/>
          <w:b/>
          <w:bCs/>
          <w:sz w:val="28"/>
          <w:szCs w:val="28"/>
        </w:rPr>
        <w:t xml:space="preserve"> </w:t>
      </w:r>
      <w:r w:rsidRPr="00A73CC4">
        <w:rPr>
          <w:rFonts w:ascii="Arial" w:hAnsi="Arial" w:cs="Arial"/>
          <w:b/>
          <w:bCs/>
          <w:sz w:val="28"/>
          <w:szCs w:val="28"/>
        </w:rPr>
        <w:t>E</w:t>
      </w:r>
      <w:r>
        <w:rPr>
          <w:rFonts w:ascii="Arial" w:hAnsi="Arial" w:cs="Arial"/>
          <w:b/>
          <w:bCs/>
          <w:sz w:val="28"/>
          <w:szCs w:val="28"/>
        </w:rPr>
        <w:t xml:space="preserve"> </w:t>
      </w:r>
      <w:r w:rsidRPr="00A73CC4">
        <w:rPr>
          <w:rFonts w:ascii="Arial" w:hAnsi="Arial" w:cs="Arial"/>
          <w:b/>
          <w:bCs/>
          <w:sz w:val="28"/>
          <w:szCs w:val="28"/>
        </w:rPr>
        <w:t>N</w:t>
      </w:r>
      <w:r>
        <w:rPr>
          <w:rFonts w:ascii="Arial" w:hAnsi="Arial" w:cs="Arial"/>
          <w:b/>
          <w:bCs/>
          <w:sz w:val="28"/>
          <w:szCs w:val="28"/>
        </w:rPr>
        <w:t xml:space="preserve"> </w:t>
      </w:r>
      <w:r w:rsidRPr="00A73CC4">
        <w:rPr>
          <w:rFonts w:ascii="Arial" w:hAnsi="Arial" w:cs="Arial"/>
          <w:b/>
          <w:bCs/>
          <w:sz w:val="28"/>
          <w:szCs w:val="28"/>
        </w:rPr>
        <w:t>T</w:t>
      </w:r>
      <w:r>
        <w:rPr>
          <w:rFonts w:ascii="Arial" w:hAnsi="Arial" w:cs="Arial"/>
          <w:b/>
          <w:bCs/>
          <w:sz w:val="28"/>
          <w:szCs w:val="28"/>
        </w:rPr>
        <w:t xml:space="preserve"> </w:t>
      </w:r>
      <w:r w:rsidRPr="00A73CC4">
        <w:rPr>
          <w:rFonts w:ascii="Arial" w:hAnsi="Arial" w:cs="Arial"/>
          <w:b/>
          <w:bCs/>
          <w:sz w:val="28"/>
          <w:szCs w:val="28"/>
        </w:rPr>
        <w:t>A</w:t>
      </w:r>
      <w:r>
        <w:rPr>
          <w:rFonts w:ascii="Arial" w:hAnsi="Arial" w:cs="Arial"/>
          <w:b/>
          <w:bCs/>
          <w:sz w:val="28"/>
          <w:szCs w:val="28"/>
        </w:rPr>
        <w:t xml:space="preserve"> </w:t>
      </w:r>
      <w:r w:rsidRPr="00A73CC4">
        <w:rPr>
          <w:rFonts w:ascii="Arial" w:hAnsi="Arial" w:cs="Arial"/>
          <w:b/>
          <w:bCs/>
          <w:sz w:val="28"/>
          <w:szCs w:val="28"/>
        </w:rPr>
        <w:t>M</w:t>
      </w:r>
      <w:r>
        <w:rPr>
          <w:rFonts w:ascii="Arial" w:hAnsi="Arial" w:cs="Arial"/>
          <w:b/>
          <w:bCs/>
          <w:sz w:val="28"/>
          <w:szCs w:val="28"/>
        </w:rPr>
        <w:t xml:space="preserve"> </w:t>
      </w:r>
      <w:r w:rsidRPr="00A73CC4">
        <w:rPr>
          <w:rFonts w:ascii="Arial" w:hAnsi="Arial" w:cs="Arial"/>
          <w:b/>
          <w:bCs/>
          <w:sz w:val="28"/>
          <w:szCs w:val="28"/>
        </w:rPr>
        <w:t>E</w:t>
      </w:r>
      <w:r w:rsidR="008D022D">
        <w:rPr>
          <w:rFonts w:ascii="Arial" w:hAnsi="Arial" w:cs="Arial"/>
          <w:b/>
          <w:bCs/>
          <w:sz w:val="28"/>
          <w:szCs w:val="28"/>
        </w:rPr>
        <w:t xml:space="preserve"> </w:t>
      </w:r>
      <w:r w:rsidRPr="00A73CC4">
        <w:rPr>
          <w:rFonts w:ascii="Arial" w:hAnsi="Arial" w:cs="Arial"/>
          <w:b/>
          <w:bCs/>
          <w:sz w:val="28"/>
          <w:szCs w:val="28"/>
        </w:rPr>
        <w:t>N</w:t>
      </w:r>
      <w:r>
        <w:rPr>
          <w:rFonts w:ascii="Arial" w:hAnsi="Arial" w:cs="Arial"/>
          <w:b/>
          <w:bCs/>
          <w:sz w:val="28"/>
          <w:szCs w:val="28"/>
        </w:rPr>
        <w:t xml:space="preserve"> </w:t>
      </w:r>
      <w:r w:rsidRPr="00A73CC4">
        <w:rPr>
          <w:rFonts w:ascii="Arial" w:hAnsi="Arial" w:cs="Arial"/>
          <w:b/>
          <w:bCs/>
          <w:sz w:val="28"/>
          <w:szCs w:val="28"/>
        </w:rPr>
        <w:t>T</w:t>
      </w:r>
      <w:r>
        <w:rPr>
          <w:rFonts w:ascii="Arial" w:hAnsi="Arial" w:cs="Arial"/>
          <w:b/>
          <w:bCs/>
          <w:sz w:val="28"/>
          <w:szCs w:val="28"/>
        </w:rPr>
        <w:t xml:space="preserve"> </w:t>
      </w:r>
      <w:r w:rsidRPr="00A73CC4">
        <w:rPr>
          <w:rFonts w:ascii="Arial" w:hAnsi="Arial" w:cs="Arial"/>
          <w:b/>
          <w:bCs/>
          <w:sz w:val="28"/>
          <w:szCs w:val="28"/>
        </w:rPr>
        <w:t>E</w:t>
      </w:r>
    </w:p>
    <w:p w14:paraId="48E6281F" w14:textId="77777777" w:rsidR="00A73CC4" w:rsidRPr="00A73CC4" w:rsidRDefault="00A73CC4" w:rsidP="00A73CC4">
      <w:pPr>
        <w:rPr>
          <w:rFonts w:ascii="Arial" w:hAnsi="Arial" w:cs="Arial"/>
          <w:b/>
          <w:bCs/>
          <w:sz w:val="28"/>
          <w:szCs w:val="28"/>
        </w:rPr>
      </w:pPr>
    </w:p>
    <w:p w14:paraId="0A2FBA5C" w14:textId="77777777" w:rsidR="00A73CC4" w:rsidRPr="00A73CC4" w:rsidRDefault="00A73CC4" w:rsidP="00A73CC4">
      <w:pPr>
        <w:rPr>
          <w:rFonts w:ascii="Arial" w:hAnsi="Arial" w:cs="Arial"/>
          <w:b/>
          <w:bCs/>
          <w:sz w:val="28"/>
          <w:szCs w:val="28"/>
        </w:rPr>
      </w:pPr>
    </w:p>
    <w:p w14:paraId="640D23BA" w14:textId="77777777" w:rsidR="00A73CC4" w:rsidRPr="00A73CC4" w:rsidRDefault="00A73CC4" w:rsidP="00A73CC4">
      <w:pPr>
        <w:jc w:val="center"/>
        <w:rPr>
          <w:rFonts w:ascii="Arial" w:hAnsi="Arial" w:cs="Arial"/>
          <w:b/>
          <w:bCs/>
          <w:sz w:val="28"/>
          <w:szCs w:val="28"/>
        </w:rPr>
      </w:pPr>
      <w:r w:rsidRPr="00A73CC4">
        <w:rPr>
          <w:rFonts w:ascii="Arial" w:hAnsi="Arial" w:cs="Arial"/>
          <w:b/>
          <w:bCs/>
          <w:sz w:val="28"/>
          <w:szCs w:val="28"/>
        </w:rPr>
        <w:t>DIP. JUANA BONILLA JAIME</w:t>
      </w:r>
    </w:p>
    <w:p w14:paraId="67207B46" w14:textId="77777777" w:rsidR="00A73CC4" w:rsidRPr="00A73CC4" w:rsidRDefault="00A73CC4" w:rsidP="00A73CC4">
      <w:pPr>
        <w:jc w:val="center"/>
        <w:rPr>
          <w:rFonts w:ascii="Arial" w:hAnsi="Arial" w:cs="Arial"/>
          <w:b/>
          <w:bCs/>
          <w:sz w:val="28"/>
          <w:szCs w:val="28"/>
        </w:rPr>
      </w:pPr>
    </w:p>
    <w:p w14:paraId="64260B10" w14:textId="0EB5F601" w:rsidR="00A73CC4" w:rsidRDefault="00A73CC4" w:rsidP="00A73CC4">
      <w:pPr>
        <w:jc w:val="center"/>
        <w:rPr>
          <w:rFonts w:ascii="Arial" w:hAnsi="Arial" w:cs="Arial"/>
          <w:b/>
          <w:bCs/>
          <w:sz w:val="28"/>
          <w:szCs w:val="28"/>
        </w:rPr>
      </w:pPr>
    </w:p>
    <w:p w14:paraId="75AB31D8" w14:textId="43A40F20" w:rsidR="002A7CDA" w:rsidRDefault="002A7CDA" w:rsidP="00A73CC4">
      <w:pPr>
        <w:jc w:val="center"/>
        <w:rPr>
          <w:rFonts w:ascii="Arial" w:hAnsi="Arial" w:cs="Arial"/>
          <w:b/>
          <w:bCs/>
          <w:sz w:val="28"/>
          <w:szCs w:val="28"/>
        </w:rPr>
      </w:pPr>
    </w:p>
    <w:p w14:paraId="07E50895" w14:textId="77777777" w:rsidR="002A7CDA" w:rsidRPr="00A73CC4" w:rsidRDefault="002A7CDA" w:rsidP="00A73CC4">
      <w:pPr>
        <w:jc w:val="center"/>
        <w:rPr>
          <w:rFonts w:ascii="Arial" w:hAnsi="Arial" w:cs="Arial"/>
          <w:b/>
          <w:bCs/>
          <w:sz w:val="28"/>
          <w:szCs w:val="28"/>
        </w:rPr>
      </w:pPr>
    </w:p>
    <w:p w14:paraId="22834E77" w14:textId="77777777" w:rsidR="00A73CC4" w:rsidRPr="00A73CC4" w:rsidRDefault="00A73CC4" w:rsidP="00A73CC4">
      <w:pPr>
        <w:jc w:val="center"/>
        <w:rPr>
          <w:rFonts w:ascii="Arial" w:hAnsi="Arial" w:cs="Arial"/>
          <w:b/>
          <w:bCs/>
          <w:sz w:val="28"/>
          <w:szCs w:val="28"/>
        </w:rPr>
      </w:pPr>
      <w:bookmarkStart w:id="2" w:name="_Hlk101452069"/>
      <w:r w:rsidRPr="00A73CC4">
        <w:rPr>
          <w:rFonts w:ascii="Arial" w:hAnsi="Arial" w:cs="Arial"/>
          <w:b/>
          <w:bCs/>
          <w:sz w:val="28"/>
          <w:szCs w:val="28"/>
        </w:rPr>
        <w:t>DIP. MÓNICA MIRIAM GRANILLO VELAZCO</w:t>
      </w:r>
    </w:p>
    <w:p w14:paraId="2265E30E" w14:textId="77777777" w:rsidR="00A73CC4" w:rsidRPr="00A73CC4" w:rsidRDefault="00A73CC4" w:rsidP="00A73CC4">
      <w:pPr>
        <w:jc w:val="center"/>
        <w:rPr>
          <w:rFonts w:ascii="Arial" w:hAnsi="Arial" w:cs="Arial"/>
          <w:b/>
          <w:bCs/>
          <w:sz w:val="28"/>
          <w:szCs w:val="28"/>
        </w:rPr>
      </w:pPr>
    </w:p>
    <w:p w14:paraId="39C44FED" w14:textId="77777777" w:rsidR="00A73CC4" w:rsidRPr="00A73CC4" w:rsidRDefault="00A73CC4" w:rsidP="00A73CC4">
      <w:pPr>
        <w:rPr>
          <w:rFonts w:ascii="Arial" w:hAnsi="Arial" w:cs="Arial"/>
          <w:b/>
          <w:bCs/>
          <w:sz w:val="28"/>
          <w:szCs w:val="28"/>
        </w:rPr>
      </w:pPr>
    </w:p>
    <w:p w14:paraId="3B3B07A5" w14:textId="77777777" w:rsidR="00A73CC4" w:rsidRPr="00A73CC4" w:rsidRDefault="00A73CC4" w:rsidP="00A73CC4">
      <w:pPr>
        <w:jc w:val="center"/>
        <w:rPr>
          <w:rFonts w:ascii="Arial" w:hAnsi="Arial" w:cs="Arial"/>
          <w:b/>
          <w:bCs/>
          <w:color w:val="39393B"/>
          <w:sz w:val="28"/>
          <w:szCs w:val="28"/>
          <w:shd w:val="clear" w:color="auto" w:fill="FFFFFF"/>
        </w:rPr>
      </w:pPr>
      <w:r w:rsidRPr="00A73CC4">
        <w:rPr>
          <w:rFonts w:ascii="Arial" w:hAnsi="Arial" w:cs="Arial"/>
          <w:b/>
          <w:bCs/>
          <w:sz w:val="28"/>
          <w:szCs w:val="28"/>
        </w:rPr>
        <w:t xml:space="preserve">DIP. </w:t>
      </w:r>
      <w:r w:rsidRPr="00A73CC4">
        <w:rPr>
          <w:rFonts w:ascii="Arial" w:hAnsi="Arial" w:cs="Arial"/>
          <w:b/>
          <w:bCs/>
          <w:color w:val="39393B"/>
          <w:sz w:val="28"/>
          <w:szCs w:val="28"/>
          <w:shd w:val="clear" w:color="auto" w:fill="FFFFFF"/>
        </w:rPr>
        <w:t>MARÍA LUISA MENDOZA MONDRAGÓN</w:t>
      </w:r>
    </w:p>
    <w:p w14:paraId="62A128E5" w14:textId="77777777" w:rsidR="00A73CC4" w:rsidRPr="00A73CC4" w:rsidRDefault="00A73CC4" w:rsidP="00A73CC4">
      <w:pPr>
        <w:jc w:val="center"/>
        <w:rPr>
          <w:rFonts w:ascii="Arial" w:hAnsi="Arial" w:cs="Arial"/>
          <w:b/>
          <w:bCs/>
          <w:color w:val="39393B"/>
          <w:sz w:val="28"/>
          <w:szCs w:val="28"/>
          <w:shd w:val="clear" w:color="auto" w:fill="FFFFFF"/>
        </w:rPr>
      </w:pPr>
    </w:p>
    <w:p w14:paraId="5BAABEDE" w14:textId="77777777" w:rsidR="00A73CC4" w:rsidRPr="00A73CC4" w:rsidRDefault="00A73CC4" w:rsidP="00A73CC4">
      <w:pPr>
        <w:jc w:val="center"/>
        <w:rPr>
          <w:rFonts w:ascii="Arial" w:hAnsi="Arial" w:cs="Arial"/>
          <w:b/>
          <w:bCs/>
          <w:color w:val="39393B"/>
          <w:sz w:val="28"/>
          <w:szCs w:val="28"/>
          <w:shd w:val="clear" w:color="auto" w:fill="FFFFFF"/>
        </w:rPr>
      </w:pPr>
    </w:p>
    <w:p w14:paraId="40693725" w14:textId="77777777" w:rsidR="00A73CC4" w:rsidRPr="00A73CC4" w:rsidRDefault="00A73CC4" w:rsidP="00A73CC4">
      <w:pPr>
        <w:jc w:val="center"/>
        <w:rPr>
          <w:rFonts w:ascii="Arial" w:hAnsi="Arial" w:cs="Arial"/>
          <w:b/>
          <w:bCs/>
          <w:color w:val="39393B"/>
          <w:sz w:val="28"/>
          <w:szCs w:val="28"/>
          <w:shd w:val="clear" w:color="auto" w:fill="FFFFFF"/>
        </w:rPr>
      </w:pPr>
      <w:r w:rsidRPr="00A73CC4">
        <w:rPr>
          <w:rFonts w:ascii="Arial" w:hAnsi="Arial" w:cs="Arial"/>
          <w:b/>
          <w:bCs/>
          <w:sz w:val="28"/>
          <w:szCs w:val="28"/>
        </w:rPr>
        <w:t xml:space="preserve">DIP. </w:t>
      </w:r>
      <w:r w:rsidRPr="00A73CC4">
        <w:rPr>
          <w:rFonts w:ascii="Arial" w:hAnsi="Arial" w:cs="Arial"/>
          <w:b/>
          <w:bCs/>
          <w:color w:val="39393B"/>
          <w:sz w:val="28"/>
          <w:szCs w:val="28"/>
          <w:shd w:val="clear" w:color="auto" w:fill="FFFFFF"/>
        </w:rPr>
        <w:t>CLAUDIA DESIREE MORALES ROBLEDO</w:t>
      </w:r>
    </w:p>
    <w:p w14:paraId="1F7560E2" w14:textId="77777777" w:rsidR="00A73CC4" w:rsidRPr="00A73CC4" w:rsidRDefault="00A73CC4" w:rsidP="00A73CC4">
      <w:pPr>
        <w:jc w:val="center"/>
        <w:rPr>
          <w:rFonts w:ascii="Arial" w:hAnsi="Arial" w:cs="Arial"/>
          <w:b/>
          <w:bCs/>
          <w:sz w:val="28"/>
          <w:szCs w:val="28"/>
        </w:rPr>
      </w:pPr>
    </w:p>
    <w:p w14:paraId="75127ACA" w14:textId="77777777" w:rsidR="00A73CC4" w:rsidRPr="00A73CC4" w:rsidRDefault="00A73CC4" w:rsidP="00A73CC4">
      <w:pPr>
        <w:jc w:val="center"/>
        <w:rPr>
          <w:rFonts w:ascii="Arial" w:hAnsi="Arial" w:cs="Arial"/>
          <w:b/>
          <w:bCs/>
          <w:sz w:val="28"/>
          <w:szCs w:val="28"/>
        </w:rPr>
      </w:pPr>
    </w:p>
    <w:p w14:paraId="60FD9C87" w14:textId="085ED84F" w:rsidR="00A73CC4" w:rsidRPr="00A73CC4" w:rsidRDefault="00A73CC4" w:rsidP="00A73CC4">
      <w:pPr>
        <w:jc w:val="center"/>
        <w:rPr>
          <w:rFonts w:ascii="Arial" w:hAnsi="Arial" w:cs="Arial"/>
          <w:b/>
          <w:bCs/>
          <w:sz w:val="28"/>
          <w:szCs w:val="28"/>
        </w:rPr>
      </w:pPr>
      <w:r w:rsidRPr="00A73CC4">
        <w:rPr>
          <w:rFonts w:ascii="Arial" w:hAnsi="Arial" w:cs="Arial"/>
          <w:b/>
          <w:bCs/>
          <w:sz w:val="28"/>
          <w:szCs w:val="28"/>
        </w:rPr>
        <w:t xml:space="preserve">DIP. </w:t>
      </w:r>
      <w:bookmarkStart w:id="3" w:name="_Hlk117125526"/>
      <w:r w:rsidRPr="00A73CC4">
        <w:rPr>
          <w:rFonts w:ascii="Arial" w:hAnsi="Arial" w:cs="Arial"/>
          <w:b/>
          <w:bCs/>
          <w:sz w:val="28"/>
          <w:szCs w:val="28"/>
        </w:rPr>
        <w:t>RIGOBERTO VARGAS CERVANTES</w:t>
      </w:r>
      <w:bookmarkEnd w:id="3"/>
    </w:p>
    <w:p w14:paraId="7C6ADEB3" w14:textId="77777777" w:rsidR="00A73CC4" w:rsidRPr="00A73CC4" w:rsidRDefault="00A73CC4" w:rsidP="00A73CC4">
      <w:pPr>
        <w:jc w:val="center"/>
        <w:rPr>
          <w:rFonts w:ascii="Arial" w:hAnsi="Arial" w:cs="Arial"/>
          <w:b/>
          <w:bCs/>
          <w:sz w:val="28"/>
          <w:szCs w:val="28"/>
        </w:rPr>
      </w:pPr>
    </w:p>
    <w:bookmarkEnd w:id="2"/>
    <w:p w14:paraId="2AEE7C4E" w14:textId="77777777" w:rsidR="00A73CC4" w:rsidRPr="00A73CC4" w:rsidRDefault="00A73CC4" w:rsidP="00A73CC4">
      <w:pPr>
        <w:jc w:val="center"/>
        <w:rPr>
          <w:rFonts w:ascii="Arial" w:hAnsi="Arial" w:cs="Arial"/>
          <w:b/>
          <w:bCs/>
          <w:sz w:val="28"/>
          <w:szCs w:val="28"/>
        </w:rPr>
      </w:pPr>
    </w:p>
    <w:p w14:paraId="57CF984D" w14:textId="7487FEA5" w:rsidR="00CF2348" w:rsidRDefault="00A73CC4" w:rsidP="00D33987">
      <w:pPr>
        <w:jc w:val="center"/>
        <w:rPr>
          <w:rFonts w:ascii="Arial" w:hAnsi="Arial" w:cs="Arial"/>
          <w:b/>
          <w:bCs/>
          <w:sz w:val="28"/>
          <w:szCs w:val="28"/>
        </w:rPr>
      </w:pPr>
      <w:r w:rsidRPr="00A73CC4">
        <w:rPr>
          <w:rFonts w:ascii="Arial" w:hAnsi="Arial" w:cs="Arial"/>
          <w:b/>
          <w:bCs/>
          <w:sz w:val="28"/>
          <w:szCs w:val="28"/>
        </w:rPr>
        <w:t>DIP. MARTÍN ZEPEDA HERNÁNDEZ</w:t>
      </w:r>
    </w:p>
    <w:p w14:paraId="2040ED6A" w14:textId="77777777" w:rsidR="00D33987" w:rsidRPr="00D33987" w:rsidRDefault="00D33987" w:rsidP="00D33987">
      <w:pPr>
        <w:jc w:val="center"/>
        <w:rPr>
          <w:rFonts w:ascii="Arial" w:hAnsi="Arial" w:cs="Arial"/>
          <w:b/>
          <w:bCs/>
          <w:sz w:val="28"/>
          <w:szCs w:val="28"/>
        </w:rPr>
      </w:pPr>
    </w:p>
    <w:p w14:paraId="687FD20D" w14:textId="3F97EFA9" w:rsidR="00CF2348" w:rsidRDefault="00CF2348"/>
    <w:p w14:paraId="42D201CF" w14:textId="7B2CB107" w:rsidR="008D022D" w:rsidRDefault="008D022D"/>
    <w:p w14:paraId="7C904E6D" w14:textId="471DB996" w:rsidR="008D022D" w:rsidRDefault="008D022D"/>
    <w:p w14:paraId="5A65916C" w14:textId="0588C596" w:rsidR="008D022D" w:rsidRDefault="008D022D"/>
    <w:p w14:paraId="6B10CDCD" w14:textId="7EB42828" w:rsidR="008D022D" w:rsidRDefault="008D022D"/>
    <w:p w14:paraId="60757BF1" w14:textId="1620BEAB" w:rsidR="008D022D" w:rsidRDefault="008D022D"/>
    <w:p w14:paraId="013F721A" w14:textId="7A0909F6" w:rsidR="008D022D" w:rsidRDefault="008D022D"/>
    <w:p w14:paraId="47D01D40" w14:textId="15FF016F" w:rsidR="008D022D" w:rsidRDefault="008D022D"/>
    <w:p w14:paraId="72E6C95A" w14:textId="77777777" w:rsidR="008D022D" w:rsidRDefault="008D022D"/>
    <w:p w14:paraId="6CB28938" w14:textId="77777777" w:rsidR="00CF2348" w:rsidRPr="00CF2348" w:rsidRDefault="00CF2348" w:rsidP="00CF2348">
      <w:pPr>
        <w:spacing w:line="240" w:lineRule="auto"/>
        <w:jc w:val="both"/>
        <w:rPr>
          <w:rFonts w:ascii="Arial" w:hAnsi="Arial" w:cs="Arial"/>
          <w:b/>
          <w:bCs/>
          <w:sz w:val="28"/>
          <w:szCs w:val="28"/>
        </w:rPr>
      </w:pPr>
      <w:r w:rsidRPr="00CF2348">
        <w:rPr>
          <w:rFonts w:ascii="Arial" w:hAnsi="Arial" w:cs="Arial"/>
          <w:b/>
          <w:bCs/>
          <w:sz w:val="28"/>
          <w:szCs w:val="28"/>
        </w:rPr>
        <w:t>PROYECTO DE DECRETO</w:t>
      </w:r>
    </w:p>
    <w:p w14:paraId="18471D43" w14:textId="77777777" w:rsidR="00CF2348" w:rsidRPr="00CF2348" w:rsidRDefault="00CF2348" w:rsidP="00CF2348">
      <w:pPr>
        <w:spacing w:line="240" w:lineRule="auto"/>
        <w:jc w:val="both"/>
        <w:rPr>
          <w:rFonts w:ascii="Arial" w:hAnsi="Arial" w:cs="Arial"/>
          <w:b/>
          <w:bCs/>
          <w:sz w:val="28"/>
          <w:szCs w:val="28"/>
        </w:rPr>
      </w:pPr>
    </w:p>
    <w:p w14:paraId="7B3A46D0" w14:textId="77777777" w:rsidR="00CF2348" w:rsidRPr="00CF2348" w:rsidRDefault="00CF2348" w:rsidP="00CF2348">
      <w:pPr>
        <w:spacing w:line="240" w:lineRule="auto"/>
        <w:jc w:val="both"/>
        <w:rPr>
          <w:rFonts w:ascii="Arial" w:hAnsi="Arial" w:cs="Arial"/>
          <w:b/>
          <w:bCs/>
          <w:sz w:val="28"/>
          <w:szCs w:val="28"/>
        </w:rPr>
      </w:pPr>
      <w:r w:rsidRPr="00CF2348">
        <w:rPr>
          <w:rFonts w:ascii="Arial" w:hAnsi="Arial" w:cs="Arial"/>
          <w:b/>
          <w:bCs/>
          <w:sz w:val="28"/>
          <w:szCs w:val="28"/>
        </w:rPr>
        <w:t xml:space="preserve">La H.LXI Legislatura del Estado de México </w:t>
      </w:r>
    </w:p>
    <w:p w14:paraId="05BB919A" w14:textId="77777777" w:rsidR="00CF2348" w:rsidRPr="00CF2348" w:rsidRDefault="00CF2348" w:rsidP="00CF2348">
      <w:pPr>
        <w:spacing w:line="240" w:lineRule="auto"/>
        <w:jc w:val="both"/>
        <w:rPr>
          <w:rFonts w:ascii="Arial" w:hAnsi="Arial" w:cs="Arial"/>
          <w:b/>
          <w:bCs/>
          <w:sz w:val="28"/>
          <w:szCs w:val="28"/>
        </w:rPr>
      </w:pPr>
      <w:r w:rsidRPr="00CF2348">
        <w:rPr>
          <w:rFonts w:ascii="Arial" w:hAnsi="Arial" w:cs="Arial"/>
          <w:b/>
          <w:bCs/>
          <w:sz w:val="28"/>
          <w:szCs w:val="28"/>
        </w:rPr>
        <w:t>Decreta:</w:t>
      </w:r>
    </w:p>
    <w:p w14:paraId="07CD7420" w14:textId="77777777" w:rsidR="00CF2348" w:rsidRPr="00CF2348" w:rsidRDefault="00CF2348" w:rsidP="00CF2348">
      <w:pPr>
        <w:spacing w:line="240" w:lineRule="auto"/>
        <w:jc w:val="both"/>
        <w:rPr>
          <w:rFonts w:ascii="Arial" w:hAnsi="Arial" w:cs="Arial"/>
          <w:b/>
          <w:bCs/>
          <w:sz w:val="28"/>
          <w:szCs w:val="28"/>
        </w:rPr>
      </w:pPr>
    </w:p>
    <w:p w14:paraId="6FECA56C" w14:textId="1B3E6264" w:rsidR="00CF2348" w:rsidRDefault="00D97E00" w:rsidP="00CF2348">
      <w:pPr>
        <w:spacing w:line="240" w:lineRule="auto"/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b/>
          <w:bCs/>
          <w:sz w:val="28"/>
          <w:szCs w:val="28"/>
        </w:rPr>
        <w:t>PRIMERO</w:t>
      </w:r>
      <w:r w:rsidR="00CF2348" w:rsidRPr="00CF2348">
        <w:rPr>
          <w:rFonts w:ascii="Arial" w:hAnsi="Arial" w:cs="Arial"/>
          <w:sz w:val="28"/>
          <w:szCs w:val="28"/>
        </w:rPr>
        <w:t xml:space="preserve"> - </w:t>
      </w:r>
      <w:bookmarkStart w:id="4" w:name="_Hlk95318153"/>
      <w:bookmarkStart w:id="5" w:name="_Hlk96028840"/>
      <w:r w:rsidR="00CF2348" w:rsidRPr="00CF2348">
        <w:rPr>
          <w:rFonts w:ascii="Arial" w:hAnsi="Arial" w:cs="Arial"/>
          <w:sz w:val="28"/>
          <w:szCs w:val="28"/>
        </w:rPr>
        <w:t>Se exhorta respetuosamente</w:t>
      </w:r>
      <w:bookmarkEnd w:id="4"/>
      <w:r w:rsidR="00CF2348" w:rsidRPr="00CF2348">
        <w:rPr>
          <w:rFonts w:ascii="Arial" w:hAnsi="Arial" w:cs="Arial"/>
          <w:sz w:val="28"/>
          <w:szCs w:val="28"/>
        </w:rPr>
        <w:t xml:space="preserve"> a la Secretaría</w:t>
      </w:r>
      <w:r w:rsidR="00D33987" w:rsidRPr="00D33987">
        <w:t xml:space="preserve"> </w:t>
      </w:r>
      <w:r w:rsidR="00D33987" w:rsidRPr="00D33987">
        <w:rPr>
          <w:rFonts w:ascii="Arial" w:hAnsi="Arial" w:cs="Arial"/>
          <w:sz w:val="28"/>
          <w:szCs w:val="28"/>
        </w:rPr>
        <w:t xml:space="preserve">Salud del Estado de México para que </w:t>
      </w:r>
      <w:r w:rsidR="00D33987">
        <w:rPr>
          <w:rFonts w:ascii="Arial" w:hAnsi="Arial" w:cs="Arial"/>
          <w:sz w:val="28"/>
          <w:szCs w:val="28"/>
        </w:rPr>
        <w:t xml:space="preserve">de acuerdo con su capacidad presupuestal </w:t>
      </w:r>
      <w:r w:rsidR="00D33987" w:rsidRPr="00D33987">
        <w:rPr>
          <w:rFonts w:ascii="Arial" w:hAnsi="Arial" w:cs="Arial"/>
          <w:sz w:val="28"/>
          <w:szCs w:val="28"/>
        </w:rPr>
        <w:t>amplíe las campañas y políticas públicas para prevenir y atender la problemática de consumo de bebidas alcohólicas y alcoholismo en las y los menores de edad en el Estado de México</w:t>
      </w:r>
      <w:r w:rsidR="00CF2348" w:rsidRPr="00CF2348">
        <w:rPr>
          <w:rFonts w:ascii="Arial" w:hAnsi="Arial" w:cs="Arial"/>
          <w:sz w:val="28"/>
          <w:szCs w:val="28"/>
        </w:rPr>
        <w:t xml:space="preserve">.  </w:t>
      </w:r>
    </w:p>
    <w:p w14:paraId="43515E7C" w14:textId="34F0A350" w:rsidR="00D33987" w:rsidRDefault="00D33987" w:rsidP="00CF2348">
      <w:pPr>
        <w:spacing w:line="240" w:lineRule="auto"/>
        <w:jc w:val="both"/>
        <w:rPr>
          <w:rFonts w:ascii="Arial" w:hAnsi="Arial" w:cs="Arial"/>
          <w:sz w:val="28"/>
          <w:szCs w:val="28"/>
        </w:rPr>
      </w:pPr>
      <w:proofErr w:type="gramStart"/>
      <w:r w:rsidRPr="00D33987">
        <w:rPr>
          <w:rFonts w:ascii="Arial" w:hAnsi="Arial" w:cs="Arial"/>
          <w:b/>
          <w:bCs/>
          <w:sz w:val="28"/>
          <w:szCs w:val="28"/>
        </w:rPr>
        <w:t>SEGUNDO.</w:t>
      </w:r>
      <w:r>
        <w:rPr>
          <w:rFonts w:ascii="Arial" w:hAnsi="Arial" w:cs="Arial"/>
          <w:sz w:val="28"/>
          <w:szCs w:val="28"/>
        </w:rPr>
        <w:t>-</w:t>
      </w:r>
      <w:proofErr w:type="gramEnd"/>
      <w:r>
        <w:rPr>
          <w:rFonts w:ascii="Arial" w:hAnsi="Arial" w:cs="Arial"/>
          <w:sz w:val="28"/>
          <w:szCs w:val="28"/>
        </w:rPr>
        <w:t xml:space="preserve"> </w:t>
      </w:r>
      <w:r w:rsidRPr="00D33987">
        <w:rPr>
          <w:rFonts w:ascii="Arial" w:hAnsi="Arial" w:cs="Arial"/>
          <w:sz w:val="28"/>
          <w:szCs w:val="28"/>
        </w:rPr>
        <w:t xml:space="preserve">Se exhorta respetuosamente a la Secretaría </w:t>
      </w:r>
      <w:r w:rsidR="002A7CDA">
        <w:rPr>
          <w:rFonts w:ascii="Arial" w:hAnsi="Arial" w:cs="Arial"/>
          <w:sz w:val="28"/>
          <w:szCs w:val="28"/>
        </w:rPr>
        <w:t xml:space="preserve">de </w:t>
      </w:r>
      <w:r w:rsidRPr="00D33987">
        <w:rPr>
          <w:rFonts w:ascii="Arial" w:hAnsi="Arial" w:cs="Arial"/>
          <w:sz w:val="28"/>
          <w:szCs w:val="28"/>
        </w:rPr>
        <w:t xml:space="preserve">Salud del Estado de México para </w:t>
      </w:r>
      <w:r w:rsidR="002A7CDA">
        <w:rPr>
          <w:rFonts w:ascii="Arial" w:hAnsi="Arial" w:cs="Arial"/>
          <w:sz w:val="28"/>
          <w:szCs w:val="28"/>
        </w:rPr>
        <w:t xml:space="preserve">que </w:t>
      </w:r>
      <w:r>
        <w:rPr>
          <w:rFonts w:ascii="Arial" w:hAnsi="Arial" w:cs="Arial"/>
          <w:sz w:val="28"/>
          <w:szCs w:val="28"/>
        </w:rPr>
        <w:t>impulse la promoción</w:t>
      </w:r>
      <w:r w:rsidRPr="00D33987">
        <w:rPr>
          <w:rFonts w:ascii="Arial" w:hAnsi="Arial" w:cs="Arial"/>
          <w:sz w:val="28"/>
          <w:szCs w:val="28"/>
        </w:rPr>
        <w:t xml:space="preserve"> del Instituto Mexiquense Contra las Adicciones</w:t>
      </w:r>
      <w:r>
        <w:rPr>
          <w:rFonts w:ascii="Arial" w:hAnsi="Arial" w:cs="Arial"/>
          <w:sz w:val="28"/>
          <w:szCs w:val="28"/>
        </w:rPr>
        <w:t>, así como la de sus programas, actividades y Centros de Atención P</w:t>
      </w:r>
      <w:r w:rsidRPr="00D33987">
        <w:rPr>
          <w:rFonts w:ascii="Arial" w:hAnsi="Arial" w:cs="Arial"/>
          <w:sz w:val="28"/>
          <w:szCs w:val="28"/>
        </w:rPr>
        <w:t>rimaria en Adicciones</w:t>
      </w:r>
      <w:r>
        <w:rPr>
          <w:rFonts w:ascii="Arial" w:hAnsi="Arial" w:cs="Arial"/>
          <w:sz w:val="28"/>
          <w:szCs w:val="28"/>
        </w:rPr>
        <w:t>.</w:t>
      </w:r>
    </w:p>
    <w:bookmarkEnd w:id="5"/>
    <w:p w14:paraId="77F7A0F8" w14:textId="77777777" w:rsidR="00CF2348" w:rsidRPr="00CF2348" w:rsidRDefault="00CF2348" w:rsidP="00CF2348">
      <w:pPr>
        <w:spacing w:line="240" w:lineRule="auto"/>
        <w:jc w:val="both"/>
        <w:rPr>
          <w:rFonts w:ascii="Arial" w:hAnsi="Arial" w:cs="Arial"/>
          <w:sz w:val="28"/>
          <w:szCs w:val="28"/>
        </w:rPr>
      </w:pPr>
    </w:p>
    <w:p w14:paraId="71E75143" w14:textId="77777777" w:rsidR="00CF2348" w:rsidRPr="00CF2348" w:rsidRDefault="00CF2348" w:rsidP="00CF2348">
      <w:pPr>
        <w:spacing w:line="240" w:lineRule="auto"/>
        <w:jc w:val="center"/>
        <w:rPr>
          <w:rFonts w:ascii="Arial" w:hAnsi="Arial" w:cs="Arial"/>
          <w:b/>
          <w:sz w:val="28"/>
          <w:szCs w:val="28"/>
        </w:rPr>
      </w:pPr>
      <w:r w:rsidRPr="00CF2348">
        <w:rPr>
          <w:rFonts w:ascii="Arial" w:hAnsi="Arial" w:cs="Arial"/>
          <w:b/>
          <w:sz w:val="28"/>
          <w:szCs w:val="28"/>
        </w:rPr>
        <w:t>TRANSITORIOS</w:t>
      </w:r>
    </w:p>
    <w:p w14:paraId="52256B41" w14:textId="77777777" w:rsidR="00CF2348" w:rsidRPr="00CF2348" w:rsidRDefault="00CF2348" w:rsidP="00CF2348">
      <w:pPr>
        <w:spacing w:line="240" w:lineRule="auto"/>
        <w:jc w:val="both"/>
        <w:rPr>
          <w:rFonts w:ascii="Arial" w:hAnsi="Arial" w:cs="Arial"/>
          <w:sz w:val="28"/>
          <w:szCs w:val="28"/>
        </w:rPr>
      </w:pPr>
      <w:r w:rsidRPr="00CF2348">
        <w:rPr>
          <w:rFonts w:ascii="Arial" w:hAnsi="Arial" w:cs="Arial"/>
          <w:b/>
          <w:bCs/>
          <w:sz w:val="28"/>
          <w:szCs w:val="28"/>
        </w:rPr>
        <w:t>ARTÍCULO PRIMERO</w:t>
      </w:r>
      <w:r w:rsidRPr="00CF2348">
        <w:rPr>
          <w:rFonts w:ascii="Arial" w:hAnsi="Arial" w:cs="Arial"/>
          <w:sz w:val="28"/>
          <w:szCs w:val="28"/>
        </w:rPr>
        <w:t>. Publíquese el presente Decreto en el periódico oficial "Gaceta del Gobierno".</w:t>
      </w:r>
    </w:p>
    <w:p w14:paraId="00907675" w14:textId="77777777" w:rsidR="00CF2348" w:rsidRPr="00CF2348" w:rsidRDefault="00CF2348" w:rsidP="00CF2348">
      <w:pPr>
        <w:spacing w:line="240" w:lineRule="auto"/>
        <w:jc w:val="both"/>
        <w:rPr>
          <w:rFonts w:ascii="Arial" w:hAnsi="Arial" w:cs="Arial"/>
          <w:sz w:val="28"/>
          <w:szCs w:val="28"/>
        </w:rPr>
      </w:pPr>
      <w:r w:rsidRPr="00CF2348">
        <w:rPr>
          <w:rFonts w:ascii="Arial" w:hAnsi="Arial" w:cs="Arial"/>
          <w:b/>
          <w:bCs/>
          <w:sz w:val="28"/>
          <w:szCs w:val="28"/>
        </w:rPr>
        <w:t>ARTÍCULO SEGUNDO.</w:t>
      </w:r>
      <w:r w:rsidRPr="00CF2348">
        <w:rPr>
          <w:rFonts w:ascii="Arial" w:hAnsi="Arial" w:cs="Arial"/>
          <w:sz w:val="28"/>
          <w:szCs w:val="28"/>
        </w:rPr>
        <w:t xml:space="preserve"> El presente Decreto entrará en vigor al día siguiente de su publicación en el periódico oficial "Gaceta del Gobierno".</w:t>
      </w:r>
    </w:p>
    <w:p w14:paraId="134131F5" w14:textId="7220672B" w:rsidR="00CF2348" w:rsidRDefault="00CF2348" w:rsidP="00CF2348">
      <w:pPr>
        <w:spacing w:line="240" w:lineRule="auto"/>
        <w:jc w:val="both"/>
        <w:rPr>
          <w:rFonts w:ascii="Arial" w:hAnsi="Arial" w:cs="Arial"/>
          <w:sz w:val="28"/>
          <w:szCs w:val="28"/>
        </w:rPr>
      </w:pPr>
      <w:r w:rsidRPr="00CF2348">
        <w:rPr>
          <w:rFonts w:ascii="Arial" w:hAnsi="Arial" w:cs="Arial"/>
          <w:sz w:val="28"/>
          <w:szCs w:val="28"/>
        </w:rPr>
        <w:t>Lo tendrá entendido el Gobernador del Estado, haciendo que se publique y se cumpla.</w:t>
      </w:r>
    </w:p>
    <w:p w14:paraId="6022C392" w14:textId="77777777" w:rsidR="008D022D" w:rsidRPr="00CF2348" w:rsidRDefault="008D022D" w:rsidP="00CF2348">
      <w:pPr>
        <w:spacing w:line="240" w:lineRule="auto"/>
        <w:jc w:val="both"/>
        <w:rPr>
          <w:rFonts w:ascii="Arial" w:hAnsi="Arial" w:cs="Arial"/>
          <w:sz w:val="28"/>
          <w:szCs w:val="28"/>
        </w:rPr>
      </w:pPr>
    </w:p>
    <w:p w14:paraId="590417AA" w14:textId="6FB5C9FE" w:rsidR="00CF2348" w:rsidRPr="008D022D" w:rsidRDefault="00CF2348" w:rsidP="008D022D">
      <w:pPr>
        <w:spacing w:line="240" w:lineRule="auto"/>
        <w:jc w:val="both"/>
        <w:rPr>
          <w:rFonts w:ascii="Arial" w:hAnsi="Arial" w:cs="Arial"/>
          <w:sz w:val="28"/>
          <w:szCs w:val="28"/>
        </w:rPr>
      </w:pPr>
      <w:r w:rsidRPr="00CF2348">
        <w:rPr>
          <w:rFonts w:ascii="Arial" w:hAnsi="Arial" w:cs="Arial"/>
          <w:sz w:val="28"/>
          <w:szCs w:val="28"/>
        </w:rPr>
        <w:t xml:space="preserve">Dado en el Palacio del Poder Legislativo, en la Ciudad de Toluca de Lerdo, capital del Estado de México, a los </w:t>
      </w:r>
      <w:r>
        <w:rPr>
          <w:rFonts w:ascii="Arial" w:hAnsi="Arial" w:cs="Arial"/>
          <w:sz w:val="28"/>
          <w:szCs w:val="28"/>
        </w:rPr>
        <w:t>27</w:t>
      </w:r>
      <w:r w:rsidRPr="00CF2348">
        <w:rPr>
          <w:rFonts w:ascii="Arial" w:hAnsi="Arial" w:cs="Arial"/>
          <w:sz w:val="28"/>
          <w:szCs w:val="28"/>
        </w:rPr>
        <w:t xml:space="preserve"> días del mes de </w:t>
      </w:r>
      <w:r>
        <w:rPr>
          <w:rFonts w:ascii="Arial" w:hAnsi="Arial" w:cs="Arial"/>
          <w:sz w:val="28"/>
          <w:szCs w:val="28"/>
        </w:rPr>
        <w:t>octubre</w:t>
      </w:r>
      <w:r w:rsidRPr="00CF2348">
        <w:rPr>
          <w:rFonts w:ascii="Arial" w:hAnsi="Arial" w:cs="Arial"/>
          <w:sz w:val="28"/>
          <w:szCs w:val="28"/>
        </w:rPr>
        <w:t xml:space="preserve"> del año 2022.</w:t>
      </w:r>
    </w:p>
    <w:p w14:paraId="0D0CC89A" w14:textId="77777777" w:rsidR="00CF2348" w:rsidRPr="004858DB" w:rsidRDefault="00CF2348" w:rsidP="00CF2348">
      <w:pPr>
        <w:jc w:val="both"/>
        <w:rPr>
          <w:rFonts w:ascii="Arial" w:hAnsi="Arial" w:cs="Arial"/>
          <w:sz w:val="24"/>
          <w:szCs w:val="24"/>
        </w:rPr>
      </w:pPr>
    </w:p>
    <w:p w14:paraId="0917AF73" w14:textId="77777777" w:rsidR="00CF2348" w:rsidRDefault="00CF2348"/>
    <w:sectPr w:rsidR="00CF2348">
      <w:headerReference w:type="default" r:id="rId8"/>
      <w:footerReference w:type="default" r:id="rId9"/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D0D2832" w14:textId="77777777" w:rsidR="00DF7145" w:rsidRDefault="00DF7145" w:rsidP="00FF3DE7">
      <w:pPr>
        <w:spacing w:after="0" w:line="240" w:lineRule="auto"/>
      </w:pPr>
      <w:r>
        <w:separator/>
      </w:r>
    </w:p>
  </w:endnote>
  <w:endnote w:type="continuationSeparator" w:id="0">
    <w:p w14:paraId="60300825" w14:textId="77777777" w:rsidR="00DF7145" w:rsidRDefault="00DF7145" w:rsidP="00FF3DE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403029733"/>
      <w:docPartObj>
        <w:docPartGallery w:val="Page Numbers (Bottom of Page)"/>
        <w:docPartUnique/>
      </w:docPartObj>
    </w:sdtPr>
    <w:sdtEndPr/>
    <w:sdtContent>
      <w:p w14:paraId="5AF10CBB" w14:textId="5F2FBF14" w:rsidR="00CF2348" w:rsidRDefault="00CF2348">
        <w:pPr>
          <w:pStyle w:val="Piedepgin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03703296" w14:textId="77777777" w:rsidR="00CF2348" w:rsidRDefault="00CF2348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5D11A28" w14:textId="77777777" w:rsidR="00DF7145" w:rsidRDefault="00DF7145" w:rsidP="00FF3DE7">
      <w:pPr>
        <w:spacing w:after="0" w:line="240" w:lineRule="auto"/>
      </w:pPr>
      <w:r>
        <w:separator/>
      </w:r>
    </w:p>
  </w:footnote>
  <w:footnote w:type="continuationSeparator" w:id="0">
    <w:p w14:paraId="40E21889" w14:textId="77777777" w:rsidR="00DF7145" w:rsidRDefault="00DF7145" w:rsidP="00FF3DE7">
      <w:pPr>
        <w:spacing w:after="0" w:line="240" w:lineRule="auto"/>
      </w:pPr>
      <w:r>
        <w:continuationSeparator/>
      </w:r>
    </w:p>
  </w:footnote>
  <w:footnote w:id="1">
    <w:p w14:paraId="48F24EFE" w14:textId="7C5DF433" w:rsidR="00FF3DE7" w:rsidRDefault="00FF3DE7" w:rsidP="005D1B63">
      <w:pPr>
        <w:pStyle w:val="Textonotapie"/>
      </w:pPr>
      <w:r>
        <w:rPr>
          <w:rStyle w:val="Refdenotaalpie"/>
        </w:rPr>
        <w:footnoteRef/>
      </w:r>
      <w:r>
        <w:t xml:space="preserve"> </w:t>
      </w:r>
      <w:r w:rsidR="005D1B63">
        <w:t xml:space="preserve">La OPS/OMS México se une a la Jornada Nacional de Información sobre Alcoholismo - OPS/OMS | Organización Panamericana de la Salud. (2018). Paho.org. </w:t>
      </w:r>
      <w:hyperlink r:id="rId1" w:anchor=":~:text=La%20OMS%20estima%20que%20en,una%20muerte%20cada%20diez%20segundos" w:history="1">
        <w:r w:rsidR="005D1B63" w:rsidRPr="00CB373D">
          <w:rPr>
            <w:rStyle w:val="Hipervnculo"/>
          </w:rPr>
          <w:t>https://www.paho.org/es/noticias/28-1-2022-opsoms-mexico-se-une-jornada-nacional-informacion-sobre-alcoholismo#:~:text=La%20OMS%20estima%20que%20en,una%20muerte%20cada%20diez%20segundos</w:t>
        </w:r>
      </w:hyperlink>
      <w:r w:rsidR="005D1B63">
        <w:t xml:space="preserve">. </w:t>
      </w:r>
    </w:p>
  </w:footnote>
  <w:footnote w:id="2">
    <w:p w14:paraId="2E966E0B" w14:textId="410ED3B5" w:rsidR="001A51C6" w:rsidRDefault="001A51C6" w:rsidP="001A51C6">
      <w:pPr>
        <w:pStyle w:val="Textonotapie"/>
      </w:pPr>
      <w:r>
        <w:rPr>
          <w:rStyle w:val="Refdenotaalpie"/>
        </w:rPr>
        <w:footnoteRef/>
      </w:r>
      <w:r>
        <w:t xml:space="preserve"> Cámara de Diputados. LEY GENERAL DE SALUD. </w:t>
      </w:r>
      <w:hyperlink r:id="rId2" w:history="1">
        <w:r w:rsidRPr="00CB373D">
          <w:rPr>
            <w:rStyle w:val="Hipervnculo"/>
          </w:rPr>
          <w:t>https://www.diputados.gob.mx/LeyesBiblio/pdf/LGS.pdf</w:t>
        </w:r>
      </w:hyperlink>
      <w:r>
        <w:t xml:space="preserve"> </w:t>
      </w:r>
    </w:p>
  </w:footnote>
  <w:footnote w:id="3">
    <w:p w14:paraId="379F6620" w14:textId="7F8575D4" w:rsidR="002247AA" w:rsidRDefault="002247AA" w:rsidP="002247AA">
      <w:pPr>
        <w:pStyle w:val="Textonotapie"/>
        <w:jc w:val="both"/>
      </w:pPr>
      <w:r>
        <w:rPr>
          <w:rStyle w:val="Refdenotaalpie"/>
        </w:rPr>
        <w:footnoteRef/>
      </w:r>
      <w:r>
        <w:t xml:space="preserve"> </w:t>
      </w:r>
      <w:r w:rsidRPr="002247AA">
        <w:t>Instituto Nacional de Salud Pública</w:t>
      </w:r>
      <w:r>
        <w:t xml:space="preserve">. </w:t>
      </w:r>
      <w:r w:rsidRPr="002247AA">
        <w:t>Encuesta Nacional de Salud y Nutrición 2020 sobre Covid-19.</w:t>
      </w:r>
      <w:r>
        <w:t xml:space="preserve"> </w:t>
      </w:r>
      <w:r w:rsidRPr="002247AA">
        <w:t>Resultados nacionales.</w:t>
      </w:r>
      <w:r>
        <w:t xml:space="preserve"> </w:t>
      </w:r>
      <w:hyperlink r:id="rId3" w:history="1">
        <w:r w:rsidRPr="00CB373D">
          <w:rPr>
            <w:rStyle w:val="Hipervnculo"/>
          </w:rPr>
          <w:t>https://ensanut.insp.mx/encuestas/ensanutcontinua2020/doctos/informes/ensanutCovid19ResultadosNacionales.pdf</w:t>
        </w:r>
      </w:hyperlink>
      <w:r>
        <w:t xml:space="preserve"> </w:t>
      </w:r>
    </w:p>
  </w:footnote>
  <w:footnote w:id="4">
    <w:p w14:paraId="465B03B2" w14:textId="4C09A8EB" w:rsidR="003C2A19" w:rsidRDefault="003C2A19" w:rsidP="003C2A19">
      <w:pPr>
        <w:pStyle w:val="Textonotapie"/>
      </w:pPr>
      <w:r>
        <w:rPr>
          <w:rStyle w:val="Refdenotaalpie"/>
        </w:rPr>
        <w:footnoteRef/>
      </w:r>
      <w:r>
        <w:t xml:space="preserve"> Carolina Gómez Mena. (2022, May 20). En México, 70% de la población ingiere alcohol desde muy joven: expertos. La Jornada; La Jornada. </w:t>
      </w:r>
      <w:hyperlink r:id="rId4" w:history="1">
        <w:r w:rsidRPr="00CB373D">
          <w:rPr>
            <w:rStyle w:val="Hipervnculo"/>
          </w:rPr>
          <w:t>https://www.jornada.com.mx/notas/2022/05/20/sociedad/en-mexico-70-de-la-poblacion-ingiere-alcohol-desde-muy-joven-expertos/</w:t>
        </w:r>
      </w:hyperlink>
      <w:r>
        <w:t xml:space="preserve"> </w:t>
      </w:r>
    </w:p>
  </w:footnote>
  <w:footnote w:id="5">
    <w:p w14:paraId="4A509C0F" w14:textId="4698C37F" w:rsidR="00B4110F" w:rsidRDefault="00B4110F" w:rsidP="00B4110F">
      <w:pPr>
        <w:pStyle w:val="Textonotapie"/>
      </w:pPr>
      <w:r>
        <w:rPr>
          <w:rStyle w:val="Refdenotaalpie"/>
        </w:rPr>
        <w:footnoteRef/>
      </w:r>
      <w:r>
        <w:t xml:space="preserve"> Demanda de tratamiento en los CAPA y establecimientos residenciales del Estado de México | Instituto Mexiquense Contra las Adicciones. (2021). Edomex.gob.mx. </w:t>
      </w:r>
      <w:hyperlink r:id="rId5" w:history="1">
        <w:r w:rsidRPr="00CB373D">
          <w:rPr>
            <w:rStyle w:val="Hipervnculo"/>
          </w:rPr>
          <w:t>https://imca.edomex.gob.mx/demanda-tratamiento-capa-establecimientos-residenciales</w:t>
        </w:r>
      </w:hyperlink>
      <w:r>
        <w:t xml:space="preserve"> 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B5806A6" w14:textId="1C65ABBF" w:rsidR="00A73CC4" w:rsidRPr="00A95AFF" w:rsidRDefault="00A73CC4" w:rsidP="00A73CC4">
    <w:pPr>
      <w:pStyle w:val="Encabezado"/>
      <w:jc w:val="both"/>
      <w:rPr>
        <w:rFonts w:ascii="Arial" w:hAnsi="Arial" w:cs="Arial"/>
        <w:b/>
        <w:color w:val="800000"/>
        <w:sz w:val="24"/>
        <w:szCs w:val="24"/>
      </w:rPr>
    </w:pPr>
    <w:r w:rsidRPr="00253249">
      <w:rPr>
        <w:rFonts w:ascii="Arial" w:hAnsi="Arial" w:cs="Arial"/>
        <w:noProof/>
        <w:sz w:val="24"/>
        <w:szCs w:val="24"/>
      </w:rPr>
      <w:drawing>
        <wp:anchor distT="0" distB="0" distL="114300" distR="114300" simplePos="0" relativeHeight="251659264" behindDoc="0" locked="0" layoutInCell="1" allowOverlap="1" wp14:anchorId="2A0CEEF5" wp14:editId="7BCC8E9E">
          <wp:simplePos x="0" y="0"/>
          <wp:positionH relativeFrom="column">
            <wp:posOffset>60960</wp:posOffset>
          </wp:positionH>
          <wp:positionV relativeFrom="paragraph">
            <wp:posOffset>102870</wp:posOffset>
          </wp:positionV>
          <wp:extent cx="1952625" cy="687070"/>
          <wp:effectExtent l="0" t="0" r="9525" b="0"/>
          <wp:wrapTopAndBottom/>
          <wp:docPr id="5" name="Imagen 5" descr="Texto&#10;&#10;Descripción generada automáticamente con confianza medi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14" descr="Texto&#10;&#10;Descripción generada automáticamente con confianza media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952625" cy="68707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253249">
      <w:rPr>
        <w:rFonts w:ascii="Arial" w:hAnsi="Arial" w:cs="Arial"/>
        <w:noProof/>
        <w:sz w:val="24"/>
        <w:szCs w:val="24"/>
      </w:rPr>
      <w:drawing>
        <wp:anchor distT="0" distB="0" distL="114300" distR="114300" simplePos="0" relativeHeight="251660288" behindDoc="1" locked="0" layoutInCell="1" allowOverlap="1" wp14:anchorId="2A17754B" wp14:editId="5FA6E464">
          <wp:simplePos x="0" y="0"/>
          <wp:positionH relativeFrom="column">
            <wp:posOffset>3045157</wp:posOffset>
          </wp:positionH>
          <wp:positionV relativeFrom="paragraph">
            <wp:posOffset>-105907</wp:posOffset>
          </wp:positionV>
          <wp:extent cx="990600" cy="990600"/>
          <wp:effectExtent l="0" t="0" r="0" b="0"/>
          <wp:wrapNone/>
          <wp:docPr id="2" name="Imagen 2" descr="Logotipo, nombre de la empresa&#10;&#10;Descripción generada automá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13" descr="Logotipo, nombre de la empresa&#10;&#10;Descripción generada automáticamente"/>
                  <pic:cNvPicPr>
                    <a:picLocks noChangeAspect="1" noChangeArrowheads="1"/>
                  </pic:cNvPicPr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90600" cy="9906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2C69A8">
      <w:rPr>
        <w:rFonts w:ascii="Arial" w:hAnsi="Arial" w:cs="Arial"/>
        <w:b/>
        <w:noProof/>
        <w:color w:val="800000"/>
        <w:sz w:val="24"/>
        <w:szCs w:val="24"/>
      </w:rPr>
      <w:drawing>
        <wp:anchor distT="0" distB="0" distL="114300" distR="114300" simplePos="0" relativeHeight="251661312" behindDoc="0" locked="0" layoutInCell="1" allowOverlap="1" wp14:anchorId="4FD5CF2E" wp14:editId="3FA0CD02">
          <wp:simplePos x="0" y="0"/>
          <wp:positionH relativeFrom="column">
            <wp:posOffset>4190365</wp:posOffset>
          </wp:positionH>
          <wp:positionV relativeFrom="paragraph">
            <wp:posOffset>110931</wp:posOffset>
          </wp:positionV>
          <wp:extent cx="552450" cy="552450"/>
          <wp:effectExtent l="0" t="0" r="0" b="0"/>
          <wp:wrapTopAndBottom/>
          <wp:docPr id="3" name="Imagen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52450" cy="5524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rFonts w:ascii="Arial" w:hAnsi="Arial" w:cs="Arial"/>
        <w:b/>
        <w:noProof/>
        <w:color w:val="800000"/>
        <w:sz w:val="24"/>
        <w:szCs w:val="24"/>
      </w:rPr>
      <w:drawing>
        <wp:anchor distT="0" distB="0" distL="114300" distR="114300" simplePos="0" relativeHeight="251662336" behindDoc="0" locked="0" layoutInCell="1" allowOverlap="1" wp14:anchorId="59C1598E" wp14:editId="48016BA6">
          <wp:simplePos x="0" y="0"/>
          <wp:positionH relativeFrom="column">
            <wp:posOffset>4997643</wp:posOffset>
          </wp:positionH>
          <wp:positionV relativeFrom="paragraph">
            <wp:posOffset>110932</wp:posOffset>
          </wp:positionV>
          <wp:extent cx="549275" cy="552450"/>
          <wp:effectExtent l="0" t="0" r="3175" b="0"/>
          <wp:wrapTopAndBottom/>
          <wp:docPr id="4" name="Imagen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4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49275" cy="55245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3B03EF1D" w14:textId="77777777" w:rsidR="00A73CC4" w:rsidRPr="00BA76F1" w:rsidRDefault="00A73CC4" w:rsidP="00A73CC4">
    <w:pPr>
      <w:pStyle w:val="Encabezado"/>
      <w:jc w:val="center"/>
      <w:rPr>
        <w:color w:val="C00000"/>
        <w:sz w:val="20"/>
        <w:szCs w:val="20"/>
      </w:rPr>
    </w:pPr>
    <w:r w:rsidRPr="009E57AF">
      <w:rPr>
        <w:color w:val="C00000"/>
        <w:sz w:val="20"/>
        <w:szCs w:val="20"/>
      </w:rPr>
      <w:t>“2022. Año del Quincentenario de la Fundación de Toluca de Lerdo, Capital del Estado de México”</w:t>
    </w:r>
  </w:p>
  <w:p w14:paraId="576787BD" w14:textId="77777777" w:rsidR="00A73CC4" w:rsidRDefault="00A73CC4">
    <w:pPr>
      <w:pStyle w:val="Encabezad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val="bestFit" w:percent="144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D3741"/>
    <w:rsid w:val="000C5BA0"/>
    <w:rsid w:val="00132287"/>
    <w:rsid w:val="001A51C6"/>
    <w:rsid w:val="002247AA"/>
    <w:rsid w:val="0024178B"/>
    <w:rsid w:val="002A7CDA"/>
    <w:rsid w:val="002D3741"/>
    <w:rsid w:val="002D71D0"/>
    <w:rsid w:val="003565AF"/>
    <w:rsid w:val="003C2A19"/>
    <w:rsid w:val="003F306F"/>
    <w:rsid w:val="00494841"/>
    <w:rsid w:val="004B7695"/>
    <w:rsid w:val="004C3AE2"/>
    <w:rsid w:val="004E506B"/>
    <w:rsid w:val="004F2253"/>
    <w:rsid w:val="004F5A4C"/>
    <w:rsid w:val="005414A0"/>
    <w:rsid w:val="00553519"/>
    <w:rsid w:val="00560135"/>
    <w:rsid w:val="005C637A"/>
    <w:rsid w:val="005D1B63"/>
    <w:rsid w:val="006F400B"/>
    <w:rsid w:val="006F4207"/>
    <w:rsid w:val="008D022D"/>
    <w:rsid w:val="009A16BB"/>
    <w:rsid w:val="009E02A7"/>
    <w:rsid w:val="00A525FD"/>
    <w:rsid w:val="00A73CC4"/>
    <w:rsid w:val="00AA449A"/>
    <w:rsid w:val="00AB54AB"/>
    <w:rsid w:val="00AE4283"/>
    <w:rsid w:val="00B16DA1"/>
    <w:rsid w:val="00B4110F"/>
    <w:rsid w:val="00B44A14"/>
    <w:rsid w:val="00B64E64"/>
    <w:rsid w:val="00BC5C6A"/>
    <w:rsid w:val="00CF2348"/>
    <w:rsid w:val="00D33987"/>
    <w:rsid w:val="00D45466"/>
    <w:rsid w:val="00D97E00"/>
    <w:rsid w:val="00DA4AC0"/>
    <w:rsid w:val="00DF3C05"/>
    <w:rsid w:val="00DF7145"/>
    <w:rsid w:val="00E20BDA"/>
    <w:rsid w:val="00E61967"/>
    <w:rsid w:val="00F03FB9"/>
    <w:rsid w:val="00FF3DE7"/>
    <w:rsid w:val="00FF41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A5A77FF"/>
  <w15:chartTrackingRefBased/>
  <w15:docId w15:val="{CC42735A-EA2B-4950-8779-FC364DD116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notapie">
    <w:name w:val="footnote text"/>
    <w:basedOn w:val="Normal"/>
    <w:link w:val="TextonotapieCar"/>
    <w:uiPriority w:val="99"/>
    <w:semiHidden/>
    <w:unhideWhenUsed/>
    <w:rsid w:val="00FF3DE7"/>
    <w:pPr>
      <w:spacing w:after="0" w:line="240" w:lineRule="auto"/>
    </w:pPr>
    <w:rPr>
      <w:sz w:val="20"/>
      <w:szCs w:val="20"/>
    </w:rPr>
  </w:style>
  <w:style w:type="character" w:customStyle="1" w:styleId="TextonotapieCar">
    <w:name w:val="Texto nota pie Car"/>
    <w:basedOn w:val="Fuentedeprrafopredeter"/>
    <w:link w:val="Textonotapie"/>
    <w:uiPriority w:val="99"/>
    <w:semiHidden/>
    <w:rsid w:val="00FF3DE7"/>
    <w:rPr>
      <w:sz w:val="20"/>
      <w:szCs w:val="20"/>
    </w:rPr>
  </w:style>
  <w:style w:type="character" w:styleId="Refdenotaalpie">
    <w:name w:val="footnote reference"/>
    <w:basedOn w:val="Fuentedeprrafopredeter"/>
    <w:uiPriority w:val="99"/>
    <w:semiHidden/>
    <w:unhideWhenUsed/>
    <w:rsid w:val="00FF3DE7"/>
    <w:rPr>
      <w:vertAlign w:val="superscript"/>
    </w:rPr>
  </w:style>
  <w:style w:type="character" w:styleId="Hipervnculo">
    <w:name w:val="Hyperlink"/>
    <w:basedOn w:val="Fuentedeprrafopredeter"/>
    <w:uiPriority w:val="99"/>
    <w:unhideWhenUsed/>
    <w:rsid w:val="005D1B63"/>
    <w:rPr>
      <w:color w:val="0563C1" w:themeColor="hyperlink"/>
      <w:u w:val="single"/>
    </w:rPr>
  </w:style>
  <w:style w:type="character" w:styleId="Mencinsinresolver">
    <w:name w:val="Unresolved Mention"/>
    <w:basedOn w:val="Fuentedeprrafopredeter"/>
    <w:uiPriority w:val="99"/>
    <w:semiHidden/>
    <w:unhideWhenUsed/>
    <w:rsid w:val="005D1B63"/>
    <w:rPr>
      <w:color w:val="605E5C"/>
      <w:shd w:val="clear" w:color="auto" w:fill="E1DFDD"/>
    </w:rPr>
  </w:style>
  <w:style w:type="paragraph" w:styleId="Encabezado">
    <w:name w:val="header"/>
    <w:basedOn w:val="Normal"/>
    <w:link w:val="EncabezadoCar"/>
    <w:uiPriority w:val="99"/>
    <w:unhideWhenUsed/>
    <w:rsid w:val="00A73CC4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A73CC4"/>
  </w:style>
  <w:style w:type="paragraph" w:styleId="Piedepgina">
    <w:name w:val="footer"/>
    <w:basedOn w:val="Normal"/>
    <w:link w:val="PiedepginaCar"/>
    <w:uiPriority w:val="99"/>
    <w:unhideWhenUsed/>
    <w:rsid w:val="00A73CC4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A73CC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150974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896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354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footnotes.xml.rels><?xml version="1.0" encoding="UTF-8" standalone="yes"?>
<Relationships xmlns="http://schemas.openxmlformats.org/package/2006/relationships"><Relationship Id="rId3" Type="http://schemas.openxmlformats.org/officeDocument/2006/relationships/hyperlink" Target="https://ensanut.insp.mx/encuestas/ensanutcontinua2020/doctos/informes/ensanutCovid19ResultadosNacionales.pdf" TargetMode="External"/><Relationship Id="rId2" Type="http://schemas.openxmlformats.org/officeDocument/2006/relationships/hyperlink" Target="https://www.diputados.gob.mx/LeyesBiblio/pdf/LGS.pdf" TargetMode="External"/><Relationship Id="rId1" Type="http://schemas.openxmlformats.org/officeDocument/2006/relationships/hyperlink" Target="https://www.paho.org/es/noticias/28-1-2022-opsoms-mexico-se-une-jornada-nacional-informacion-sobre-alcoholismo" TargetMode="External"/><Relationship Id="rId5" Type="http://schemas.openxmlformats.org/officeDocument/2006/relationships/hyperlink" Target="https://imca.edomex.gob.mx/demanda-tratamiento-capa-establecimientos-residenciales" TargetMode="External"/><Relationship Id="rId4" Type="http://schemas.openxmlformats.org/officeDocument/2006/relationships/hyperlink" Target="https://www.jornada.com.mx/notas/2022/05/20/sociedad/en-mexico-70-de-la-poblacion-ingiere-alcohol-desde-muy-joven-expertos/" TargetMode="Externa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4.png"/><Relationship Id="rId2" Type="http://schemas.openxmlformats.org/officeDocument/2006/relationships/image" Target="media/image3.png"/><Relationship Id="rId1" Type="http://schemas.openxmlformats.org/officeDocument/2006/relationships/image" Target="media/image2.png"/><Relationship Id="rId4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8DE617D-C140-47E9-B17E-D31754BCF46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10</Pages>
  <Words>1903</Words>
  <Characters>10470</Characters>
  <Application>Microsoft Office Word</Application>
  <DocSecurity>0</DocSecurity>
  <Lines>87</Lines>
  <Paragraphs>24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12349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Agustin Toledo Almazan</dc:creator>
  <cp:keywords/>
  <dc:description/>
  <cp:lastModifiedBy>PRODESK HP</cp:lastModifiedBy>
  <cp:revision>2</cp:revision>
  <dcterms:created xsi:type="dcterms:W3CDTF">2022-10-28T16:53:00Z</dcterms:created>
  <dcterms:modified xsi:type="dcterms:W3CDTF">2022-10-28T16:53:00Z</dcterms:modified>
</cp:coreProperties>
</file>