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4A18CA" w14:textId="127DFFE1" w:rsidR="00A3005E" w:rsidRPr="005748EE" w:rsidRDefault="00A3005E" w:rsidP="00A3005E">
      <w:pPr>
        <w:spacing w:line="360" w:lineRule="auto"/>
        <w:jc w:val="right"/>
        <w:rPr>
          <w:rFonts w:ascii="Arial" w:hAnsi="Arial" w:cs="Arial"/>
        </w:rPr>
      </w:pPr>
      <w:bookmarkStart w:id="0" w:name="_Hlk95401893"/>
      <w:bookmarkStart w:id="1" w:name="_GoBack"/>
      <w:bookmarkEnd w:id="1"/>
      <w:r w:rsidRPr="005748EE">
        <w:rPr>
          <w:rFonts w:ascii="Arial" w:hAnsi="Arial" w:cs="Arial"/>
        </w:rPr>
        <w:t xml:space="preserve">Toluca de Lerdo, México, a </w:t>
      </w:r>
      <w:r w:rsidR="00E230BD">
        <w:rPr>
          <w:rFonts w:ascii="Arial" w:hAnsi="Arial" w:cs="Arial"/>
        </w:rPr>
        <w:t>2</w:t>
      </w:r>
      <w:r w:rsidR="00460F73">
        <w:rPr>
          <w:rFonts w:ascii="Arial" w:hAnsi="Arial" w:cs="Arial"/>
        </w:rPr>
        <w:t>7</w:t>
      </w:r>
      <w:r w:rsidRPr="005748EE">
        <w:rPr>
          <w:rFonts w:ascii="Arial" w:hAnsi="Arial" w:cs="Arial"/>
        </w:rPr>
        <w:t xml:space="preserve"> de </w:t>
      </w:r>
      <w:r w:rsidR="00E230BD">
        <w:rPr>
          <w:rFonts w:ascii="Arial" w:hAnsi="Arial" w:cs="Arial"/>
        </w:rPr>
        <w:t>o</w:t>
      </w:r>
      <w:r w:rsidR="00C16084">
        <w:rPr>
          <w:rFonts w:ascii="Arial" w:hAnsi="Arial" w:cs="Arial"/>
        </w:rPr>
        <w:t>ctubre</w:t>
      </w:r>
      <w:r w:rsidRPr="005748EE">
        <w:rPr>
          <w:rFonts w:ascii="Arial" w:hAnsi="Arial" w:cs="Arial"/>
        </w:rPr>
        <w:t xml:space="preserve"> de 2022</w:t>
      </w:r>
    </w:p>
    <w:bookmarkEnd w:id="0"/>
    <w:p w14:paraId="1FA5EAA1" w14:textId="77777777" w:rsidR="00A3005E" w:rsidRDefault="00A3005E" w:rsidP="001C7B7F">
      <w:pPr>
        <w:pStyle w:val="Sinespaciado"/>
        <w:spacing w:line="360" w:lineRule="auto"/>
        <w:jc w:val="both"/>
        <w:rPr>
          <w:rFonts w:ascii="Arial" w:hAnsi="Arial" w:cs="Arial"/>
          <w:sz w:val="24"/>
          <w:szCs w:val="24"/>
        </w:rPr>
      </w:pPr>
    </w:p>
    <w:p w14:paraId="3B26F609" w14:textId="77777777"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DIPUTADO ENRIQUE EDGARGO JACOB ROCHA</w:t>
      </w:r>
    </w:p>
    <w:p w14:paraId="60B97F0D" w14:textId="77777777"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PRESIDENTE</w:t>
      </w:r>
      <w:r w:rsidR="001C7B7F" w:rsidRPr="00C16084">
        <w:rPr>
          <w:rFonts w:ascii="Arial" w:hAnsi="Arial" w:cs="Arial"/>
          <w:b/>
          <w:sz w:val="24"/>
          <w:szCs w:val="24"/>
        </w:rPr>
        <w:t xml:space="preserve"> DE LA MESA DIRECTIVA </w:t>
      </w:r>
    </w:p>
    <w:p w14:paraId="474BF003" w14:textId="77777777"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DE LA SEXAGÉSIMA PRIMERA LEGISLATURA DEL </w:t>
      </w:r>
    </w:p>
    <w:p w14:paraId="47437835" w14:textId="77777777"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ESTADO DE MÉXICO </w:t>
      </w:r>
    </w:p>
    <w:p w14:paraId="02677049" w14:textId="77777777"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PRESENTE. </w:t>
      </w:r>
    </w:p>
    <w:p w14:paraId="554B4AA1" w14:textId="77777777" w:rsidR="001C7B7F" w:rsidRPr="00344E4D" w:rsidRDefault="001C7B7F" w:rsidP="001C7B7F">
      <w:pPr>
        <w:pStyle w:val="Sinespaciado"/>
        <w:spacing w:line="360" w:lineRule="auto"/>
        <w:jc w:val="both"/>
        <w:rPr>
          <w:rFonts w:ascii="Arial" w:hAnsi="Arial" w:cs="Arial"/>
          <w:sz w:val="24"/>
          <w:szCs w:val="24"/>
        </w:rPr>
      </w:pPr>
    </w:p>
    <w:p w14:paraId="38DC25C2" w14:textId="531F5156" w:rsidR="008E46AF" w:rsidRDefault="00692F98" w:rsidP="001C7B7F">
      <w:pPr>
        <w:pStyle w:val="Sinespaciado"/>
        <w:spacing w:line="360" w:lineRule="auto"/>
        <w:jc w:val="both"/>
        <w:rPr>
          <w:rFonts w:ascii="Arial" w:hAnsi="Arial" w:cs="Arial"/>
          <w:sz w:val="24"/>
          <w:szCs w:val="24"/>
        </w:rPr>
      </w:pPr>
      <w:r w:rsidRPr="00692F98">
        <w:rPr>
          <w:rFonts w:ascii="Arial" w:hAnsi="Arial" w:cs="Arial"/>
          <w:sz w:val="24"/>
          <w:szCs w:val="24"/>
        </w:rPr>
        <w:t xml:space="preserve">El que suscribe Diputado. Rigoberto Vargas Cervantes, con fundamento en lo dispuesto por los artículos 51 fracción II, 57 y 61 fracción I de la Constitución Política del Estado Libre y Soberano de México; 28 fracción I, 30 primer párrafo, 38 fracción II, 79 y 81 de la Ley Orgánica del Poder Legislativo del Estado de México, así como 68 y 72 fracción III, del Reglamento del Poder Legislativo del Estado; tengo a bien someter a consideración de esta Honorable Soberanía, la presente </w:t>
      </w:r>
      <w:r w:rsidRPr="00692F98">
        <w:rPr>
          <w:rFonts w:ascii="Arial" w:hAnsi="Arial" w:cs="Arial"/>
          <w:b/>
          <w:sz w:val="24"/>
          <w:szCs w:val="24"/>
        </w:rPr>
        <w:t xml:space="preserve">proposición con punto de acuerdo de urgente y obvia resolución, mediante el cual, </w:t>
      </w:r>
      <w:r w:rsidRPr="009E14FC">
        <w:rPr>
          <w:rFonts w:ascii="Arial" w:hAnsi="Arial" w:cs="Arial"/>
          <w:b/>
          <w:sz w:val="24"/>
          <w:szCs w:val="24"/>
        </w:rPr>
        <w:t>se exhorta</w:t>
      </w:r>
      <w:r>
        <w:rPr>
          <w:rFonts w:ascii="Arial" w:hAnsi="Arial" w:cs="Arial"/>
          <w:b/>
          <w:sz w:val="24"/>
          <w:szCs w:val="24"/>
        </w:rPr>
        <w:t xml:space="preserve"> respetuosamente</w:t>
      </w:r>
      <w:r w:rsidRPr="009E14FC">
        <w:rPr>
          <w:rFonts w:ascii="Arial" w:hAnsi="Arial" w:cs="Arial"/>
          <w:b/>
          <w:sz w:val="24"/>
          <w:szCs w:val="24"/>
        </w:rPr>
        <w:t xml:space="preserve"> a la </w:t>
      </w:r>
      <w:r>
        <w:rPr>
          <w:rFonts w:ascii="Arial" w:hAnsi="Arial" w:cs="Arial"/>
          <w:b/>
          <w:sz w:val="24"/>
          <w:szCs w:val="24"/>
        </w:rPr>
        <w:t>Secretaría de Seguridad del Estado de México, a la Fiscalía General de Justicia del Estado de México y a la Comisión de Búsqueda de Personas del Estado de México a que, de forma coordinada establezcan mecanismos de acción inmediata que garanticen la búsqueda y protección de las personas  desaparecidas y su familia,</w:t>
      </w:r>
      <w:r>
        <w:rPr>
          <w:rFonts w:ascii="Arial" w:hAnsi="Arial" w:cs="Arial"/>
          <w:sz w:val="24"/>
          <w:szCs w:val="24"/>
        </w:rPr>
        <w:t xml:space="preserve"> </w:t>
      </w:r>
      <w:r w:rsidRPr="00344E4D">
        <w:rPr>
          <w:rFonts w:ascii="Arial" w:hAnsi="Arial" w:cs="Arial"/>
          <w:sz w:val="24"/>
          <w:szCs w:val="24"/>
        </w:rPr>
        <w:t>de conformidad con la siguiente:</w:t>
      </w:r>
    </w:p>
    <w:p w14:paraId="70A16687" w14:textId="77777777" w:rsidR="00916C9A" w:rsidRDefault="00916C9A" w:rsidP="001C7B7F">
      <w:pPr>
        <w:pStyle w:val="Sinespaciado"/>
        <w:spacing w:line="360" w:lineRule="auto"/>
        <w:jc w:val="both"/>
        <w:rPr>
          <w:rFonts w:ascii="Arial" w:hAnsi="Arial" w:cs="Arial"/>
          <w:sz w:val="24"/>
          <w:szCs w:val="24"/>
        </w:rPr>
      </w:pPr>
    </w:p>
    <w:p w14:paraId="7AE74E30" w14:textId="02693665" w:rsidR="00344E4D" w:rsidRPr="00D44A1C" w:rsidRDefault="00D44A1C" w:rsidP="00344E4D">
      <w:pPr>
        <w:pStyle w:val="Sinespaciado"/>
        <w:spacing w:line="360" w:lineRule="auto"/>
        <w:jc w:val="center"/>
        <w:rPr>
          <w:rFonts w:ascii="Arial" w:hAnsi="Arial" w:cs="Arial"/>
          <w:b/>
          <w:sz w:val="24"/>
          <w:szCs w:val="24"/>
        </w:rPr>
      </w:pPr>
      <w:r w:rsidRPr="00D44A1C">
        <w:rPr>
          <w:rFonts w:ascii="Arial" w:hAnsi="Arial" w:cs="Arial"/>
          <w:b/>
          <w:sz w:val="24"/>
          <w:szCs w:val="24"/>
        </w:rPr>
        <w:t>EXPOSICIÓN DE MOTIVOS</w:t>
      </w:r>
    </w:p>
    <w:p w14:paraId="16AF7F1A" w14:textId="758F407A" w:rsidR="00344E4D" w:rsidRDefault="00344E4D" w:rsidP="00344E4D">
      <w:pPr>
        <w:pStyle w:val="Sinespaciado"/>
        <w:spacing w:line="360" w:lineRule="auto"/>
        <w:jc w:val="center"/>
        <w:rPr>
          <w:rFonts w:ascii="Arial" w:hAnsi="Arial" w:cs="Arial"/>
          <w:sz w:val="24"/>
          <w:szCs w:val="24"/>
        </w:rPr>
      </w:pPr>
    </w:p>
    <w:p w14:paraId="7868EC26" w14:textId="30198834" w:rsidR="002C0005" w:rsidRDefault="00C772E8" w:rsidP="002C0005">
      <w:pPr>
        <w:pStyle w:val="Sinespaciado"/>
        <w:spacing w:line="360" w:lineRule="auto"/>
        <w:jc w:val="both"/>
        <w:rPr>
          <w:rFonts w:ascii="Arial" w:hAnsi="Arial" w:cs="Arial"/>
          <w:sz w:val="24"/>
          <w:szCs w:val="24"/>
        </w:rPr>
      </w:pPr>
      <w:r>
        <w:rPr>
          <w:rFonts w:ascii="Arial" w:hAnsi="Arial" w:cs="Arial"/>
          <w:sz w:val="24"/>
          <w:szCs w:val="24"/>
        </w:rPr>
        <w:t>El mundo</w:t>
      </w:r>
      <w:r w:rsidR="00510416" w:rsidRPr="00510416">
        <w:rPr>
          <w:rFonts w:ascii="Arial" w:hAnsi="Arial" w:cs="Arial"/>
          <w:sz w:val="24"/>
          <w:szCs w:val="24"/>
        </w:rPr>
        <w:t xml:space="preserve"> atraviesa </w:t>
      </w:r>
      <w:r w:rsidR="00D44A1C">
        <w:rPr>
          <w:rFonts w:ascii="Arial" w:hAnsi="Arial" w:cs="Arial"/>
          <w:sz w:val="24"/>
          <w:szCs w:val="24"/>
        </w:rPr>
        <w:t xml:space="preserve">por </w:t>
      </w:r>
      <w:r w:rsidR="00510416" w:rsidRPr="00510416">
        <w:rPr>
          <w:rFonts w:ascii="Arial" w:hAnsi="Arial" w:cs="Arial"/>
          <w:sz w:val="24"/>
          <w:szCs w:val="24"/>
        </w:rPr>
        <w:t xml:space="preserve">una grave crisis de </w:t>
      </w:r>
      <w:r w:rsidR="00D44A1C">
        <w:rPr>
          <w:rFonts w:ascii="Arial" w:hAnsi="Arial" w:cs="Arial"/>
          <w:sz w:val="24"/>
          <w:szCs w:val="24"/>
        </w:rPr>
        <w:t xml:space="preserve">violación de los </w:t>
      </w:r>
      <w:r w:rsidR="00510416" w:rsidRPr="00510416">
        <w:rPr>
          <w:rFonts w:ascii="Arial" w:hAnsi="Arial" w:cs="Arial"/>
          <w:sz w:val="24"/>
          <w:szCs w:val="24"/>
        </w:rPr>
        <w:t xml:space="preserve">Derechos Humanos, donde se cometen de manera generalizada y sistemática abusos como las desapariciones forzadas, </w:t>
      </w:r>
      <w:r w:rsidR="00356B4C">
        <w:rPr>
          <w:rFonts w:ascii="Arial" w:hAnsi="Arial" w:cs="Arial"/>
          <w:sz w:val="24"/>
          <w:szCs w:val="24"/>
        </w:rPr>
        <w:t xml:space="preserve">feminicidios, </w:t>
      </w:r>
      <w:r w:rsidR="00510416" w:rsidRPr="00510416">
        <w:rPr>
          <w:rFonts w:ascii="Arial" w:hAnsi="Arial" w:cs="Arial"/>
          <w:sz w:val="24"/>
          <w:szCs w:val="24"/>
        </w:rPr>
        <w:t>la tortura y</w:t>
      </w:r>
      <w:r w:rsidR="003028C4">
        <w:rPr>
          <w:rFonts w:ascii="Arial" w:hAnsi="Arial" w:cs="Arial"/>
          <w:sz w:val="24"/>
          <w:szCs w:val="24"/>
        </w:rPr>
        <w:t xml:space="preserve"> secuestro de las </w:t>
      </w:r>
      <w:r w:rsidR="00692F98">
        <w:rPr>
          <w:rFonts w:ascii="Arial" w:hAnsi="Arial" w:cs="Arial"/>
          <w:sz w:val="24"/>
          <w:szCs w:val="24"/>
        </w:rPr>
        <w:t>cuales la</w:t>
      </w:r>
      <w:r w:rsidR="002C0005">
        <w:rPr>
          <w:rFonts w:ascii="Arial" w:hAnsi="Arial" w:cs="Arial"/>
          <w:sz w:val="24"/>
          <w:szCs w:val="24"/>
        </w:rPr>
        <w:t xml:space="preserve"> desaparición de personas </w:t>
      </w:r>
      <w:r w:rsidR="003028C4">
        <w:rPr>
          <w:rFonts w:ascii="Arial" w:hAnsi="Arial" w:cs="Arial"/>
          <w:sz w:val="24"/>
          <w:szCs w:val="24"/>
        </w:rPr>
        <w:t xml:space="preserve">representa una problemática en el Estado de México </w:t>
      </w:r>
      <w:r w:rsidR="002C0005">
        <w:rPr>
          <w:rFonts w:ascii="Arial" w:hAnsi="Arial" w:cs="Arial"/>
          <w:sz w:val="24"/>
          <w:szCs w:val="24"/>
        </w:rPr>
        <w:t xml:space="preserve">que ha crecido exponencialmente, siendo un delito que </w:t>
      </w:r>
      <w:r w:rsidR="003028C4">
        <w:rPr>
          <w:rFonts w:ascii="Arial" w:hAnsi="Arial" w:cs="Arial"/>
          <w:sz w:val="24"/>
          <w:szCs w:val="24"/>
        </w:rPr>
        <w:t>está</w:t>
      </w:r>
      <w:r w:rsidR="002C0005">
        <w:rPr>
          <w:rFonts w:ascii="Arial" w:hAnsi="Arial" w:cs="Arial"/>
          <w:sz w:val="24"/>
          <w:szCs w:val="24"/>
        </w:rPr>
        <w:t xml:space="preserve"> asociado </w:t>
      </w:r>
      <w:r w:rsidR="003028C4">
        <w:rPr>
          <w:rFonts w:ascii="Arial" w:hAnsi="Arial" w:cs="Arial"/>
          <w:sz w:val="24"/>
          <w:szCs w:val="24"/>
        </w:rPr>
        <w:t xml:space="preserve">en </w:t>
      </w:r>
      <w:r w:rsidR="002C0005">
        <w:rPr>
          <w:rFonts w:ascii="Arial" w:hAnsi="Arial" w:cs="Arial"/>
          <w:sz w:val="24"/>
          <w:szCs w:val="24"/>
        </w:rPr>
        <w:t xml:space="preserve">muchas </w:t>
      </w:r>
      <w:r w:rsidR="003028C4">
        <w:rPr>
          <w:rFonts w:ascii="Arial" w:hAnsi="Arial" w:cs="Arial"/>
          <w:sz w:val="24"/>
          <w:szCs w:val="24"/>
        </w:rPr>
        <w:lastRenderedPageBreak/>
        <w:t>ocasiones</w:t>
      </w:r>
      <w:r w:rsidR="002C0005">
        <w:rPr>
          <w:rFonts w:ascii="Arial" w:hAnsi="Arial" w:cs="Arial"/>
          <w:sz w:val="24"/>
          <w:szCs w:val="24"/>
        </w:rPr>
        <w:t xml:space="preserve"> con la </w:t>
      </w:r>
      <w:r w:rsidR="002C4C54">
        <w:rPr>
          <w:rFonts w:ascii="Arial" w:hAnsi="Arial" w:cs="Arial"/>
          <w:sz w:val="24"/>
          <w:szCs w:val="24"/>
        </w:rPr>
        <w:t>trata de personas, reclutamiento para el crimen organizado</w:t>
      </w:r>
      <w:r w:rsidR="00FE296B">
        <w:rPr>
          <w:rFonts w:ascii="Arial" w:hAnsi="Arial" w:cs="Arial"/>
          <w:sz w:val="24"/>
          <w:szCs w:val="24"/>
        </w:rPr>
        <w:t>, sustracción de menores, etc</w:t>
      </w:r>
      <w:r w:rsidR="002C4C54">
        <w:rPr>
          <w:rFonts w:ascii="Arial" w:hAnsi="Arial" w:cs="Arial"/>
          <w:sz w:val="24"/>
          <w:szCs w:val="24"/>
        </w:rPr>
        <w:t>.</w:t>
      </w:r>
      <w:r w:rsidR="002C4C54">
        <w:rPr>
          <w:rStyle w:val="Refdenotaalpie"/>
          <w:rFonts w:ascii="Arial" w:hAnsi="Arial" w:cs="Arial"/>
          <w:sz w:val="24"/>
          <w:szCs w:val="24"/>
        </w:rPr>
        <w:footnoteReference w:id="1"/>
      </w:r>
    </w:p>
    <w:p w14:paraId="06A3219D" w14:textId="2F560AEF" w:rsidR="002C4C54" w:rsidRDefault="002C4C54" w:rsidP="002C0005">
      <w:pPr>
        <w:pStyle w:val="Sinespaciado"/>
        <w:spacing w:line="360" w:lineRule="auto"/>
        <w:jc w:val="both"/>
        <w:rPr>
          <w:rFonts w:ascii="Arial" w:hAnsi="Arial" w:cs="Arial"/>
          <w:sz w:val="24"/>
          <w:szCs w:val="24"/>
        </w:rPr>
      </w:pPr>
    </w:p>
    <w:p w14:paraId="44526F23" w14:textId="72CA4F95" w:rsidR="002C0005" w:rsidRDefault="00FE296B" w:rsidP="002C0005">
      <w:pPr>
        <w:pStyle w:val="Sinespaciado"/>
        <w:spacing w:line="360" w:lineRule="auto"/>
        <w:jc w:val="both"/>
        <w:rPr>
          <w:rFonts w:ascii="Arial" w:hAnsi="Arial" w:cs="Arial"/>
          <w:sz w:val="24"/>
          <w:szCs w:val="24"/>
        </w:rPr>
      </w:pPr>
      <w:r>
        <w:rPr>
          <w:rFonts w:ascii="Arial" w:hAnsi="Arial" w:cs="Arial"/>
          <w:sz w:val="24"/>
          <w:szCs w:val="24"/>
        </w:rPr>
        <w:t xml:space="preserve">Por lo que </w:t>
      </w:r>
      <w:r w:rsidR="00C772E8">
        <w:rPr>
          <w:rFonts w:ascii="Arial" w:hAnsi="Arial" w:cs="Arial"/>
          <w:sz w:val="24"/>
          <w:szCs w:val="24"/>
        </w:rPr>
        <w:t>conceptualizar este problema es</w:t>
      </w:r>
      <w:r w:rsidR="00F753C2">
        <w:rPr>
          <w:rFonts w:ascii="Arial" w:hAnsi="Arial" w:cs="Arial"/>
          <w:sz w:val="24"/>
          <w:szCs w:val="24"/>
        </w:rPr>
        <w:t xml:space="preserve"> indispensable, </w:t>
      </w:r>
      <w:r w:rsidR="003028C4">
        <w:rPr>
          <w:rFonts w:ascii="Arial" w:hAnsi="Arial" w:cs="Arial"/>
          <w:sz w:val="24"/>
          <w:szCs w:val="24"/>
        </w:rPr>
        <w:t>y en ese tenor</w:t>
      </w:r>
      <w:r w:rsidR="002C0005" w:rsidRPr="002C0005">
        <w:rPr>
          <w:rFonts w:ascii="Arial" w:hAnsi="Arial" w:cs="Arial"/>
          <w:sz w:val="24"/>
          <w:szCs w:val="24"/>
        </w:rPr>
        <w:t xml:space="preserve"> la Convención Internacional para la Protección de todas las Personas contra las Desapariciones Forzadas</w:t>
      </w:r>
      <w:r w:rsidR="00F753C2">
        <w:rPr>
          <w:rFonts w:ascii="Arial" w:hAnsi="Arial" w:cs="Arial"/>
          <w:sz w:val="24"/>
          <w:szCs w:val="24"/>
        </w:rPr>
        <w:t>,</w:t>
      </w:r>
      <w:r w:rsidR="002C0005" w:rsidRPr="002C0005">
        <w:rPr>
          <w:rFonts w:ascii="Arial" w:hAnsi="Arial" w:cs="Arial"/>
          <w:sz w:val="24"/>
          <w:szCs w:val="24"/>
        </w:rPr>
        <w:t xml:space="preserve"> </w:t>
      </w:r>
      <w:r w:rsidR="003028C4">
        <w:rPr>
          <w:rFonts w:ascii="Arial" w:hAnsi="Arial" w:cs="Arial"/>
          <w:sz w:val="24"/>
          <w:szCs w:val="24"/>
        </w:rPr>
        <w:t xml:space="preserve">establece que se </w:t>
      </w:r>
      <w:r w:rsidR="002C0005" w:rsidRPr="002C0005">
        <w:rPr>
          <w:rFonts w:ascii="Arial" w:hAnsi="Arial" w:cs="Arial"/>
          <w:sz w:val="24"/>
          <w:szCs w:val="24"/>
        </w:rPr>
        <w:t>entiende por desaparición forzada</w:t>
      </w:r>
      <w:r w:rsidR="00F753C2">
        <w:rPr>
          <w:rFonts w:ascii="Arial" w:hAnsi="Arial" w:cs="Arial"/>
          <w:sz w:val="24"/>
          <w:szCs w:val="24"/>
        </w:rPr>
        <w:t xml:space="preserve"> </w:t>
      </w:r>
      <w:r w:rsidR="002C0005" w:rsidRPr="003028C4">
        <w:rPr>
          <w:rFonts w:ascii="Arial" w:hAnsi="Arial" w:cs="Arial"/>
          <w:i/>
          <w:sz w:val="24"/>
          <w:szCs w:val="24"/>
        </w:rPr>
        <w:t>“el arresto, la detención, el secuestro o cualquier otra forma de privación de libertad que sean obra de agentes del Estado o por personas o grupos de personas que actúan con la autorización, el apoyo o la aquiescencia del Estado, seguida de la negativa a reconocer dicha privación de libertad o del ocultamiento de la suerte o el paradero de la persona desaparecida, sustrayéndola a la protección de la ley</w:t>
      </w:r>
      <w:r w:rsidR="002C0005" w:rsidRPr="002C0005">
        <w:rPr>
          <w:rFonts w:ascii="Arial" w:hAnsi="Arial" w:cs="Arial"/>
          <w:sz w:val="24"/>
          <w:szCs w:val="24"/>
        </w:rPr>
        <w:t>.”</w:t>
      </w:r>
      <w:r w:rsidR="00C772E8">
        <w:rPr>
          <w:rStyle w:val="Refdenotaalpie"/>
          <w:rFonts w:ascii="Arial" w:hAnsi="Arial" w:cs="Arial"/>
          <w:sz w:val="24"/>
          <w:szCs w:val="24"/>
        </w:rPr>
        <w:footnoteReference w:id="2"/>
      </w:r>
    </w:p>
    <w:p w14:paraId="7962EB47" w14:textId="62E8F774" w:rsidR="0083101D" w:rsidRDefault="0083101D" w:rsidP="002C0005">
      <w:pPr>
        <w:pStyle w:val="Sinespaciado"/>
        <w:spacing w:line="360" w:lineRule="auto"/>
        <w:jc w:val="both"/>
        <w:rPr>
          <w:rFonts w:ascii="Arial" w:hAnsi="Arial" w:cs="Arial"/>
          <w:sz w:val="24"/>
          <w:szCs w:val="24"/>
        </w:rPr>
      </w:pPr>
    </w:p>
    <w:p w14:paraId="66E656CC" w14:textId="074CDCCD" w:rsidR="0083101D" w:rsidRDefault="0083101D" w:rsidP="0083101D">
      <w:pPr>
        <w:pStyle w:val="Sinespaciado"/>
        <w:spacing w:line="360" w:lineRule="auto"/>
        <w:jc w:val="both"/>
        <w:rPr>
          <w:rFonts w:ascii="Arial" w:hAnsi="Arial" w:cs="Arial"/>
          <w:sz w:val="24"/>
          <w:szCs w:val="24"/>
          <w:lang w:val="es-ES"/>
        </w:rPr>
      </w:pPr>
      <w:r w:rsidRPr="00AE127F">
        <w:rPr>
          <w:rFonts w:ascii="Arial" w:hAnsi="Arial" w:cs="Arial"/>
          <w:sz w:val="24"/>
          <w:szCs w:val="24"/>
          <w:lang w:val="es-ES"/>
        </w:rPr>
        <w:t xml:space="preserve">La desaparición de personas, incluida la desaparición forzada, constituye una violación pluriofensiva de </w:t>
      </w:r>
      <w:r>
        <w:rPr>
          <w:rFonts w:ascii="Arial" w:hAnsi="Arial" w:cs="Arial"/>
          <w:sz w:val="24"/>
          <w:szCs w:val="24"/>
          <w:lang w:val="es-ES"/>
        </w:rPr>
        <w:t xml:space="preserve">los </w:t>
      </w:r>
      <w:r w:rsidRPr="00AE127F">
        <w:rPr>
          <w:rFonts w:ascii="Arial" w:hAnsi="Arial" w:cs="Arial"/>
          <w:sz w:val="24"/>
          <w:szCs w:val="24"/>
          <w:lang w:val="es-ES"/>
        </w:rPr>
        <w:t xml:space="preserve">derechos humanos, toda vez que además de causar daños irreparables a las víctimas, provoca sufrimiento en sus familiares al </w:t>
      </w:r>
      <w:r>
        <w:rPr>
          <w:rFonts w:ascii="Arial" w:hAnsi="Arial" w:cs="Arial"/>
          <w:sz w:val="24"/>
          <w:szCs w:val="24"/>
          <w:lang w:val="es-ES"/>
        </w:rPr>
        <w:t>no saber</w:t>
      </w:r>
      <w:r w:rsidRPr="00AE127F">
        <w:rPr>
          <w:rFonts w:ascii="Arial" w:hAnsi="Arial" w:cs="Arial"/>
          <w:sz w:val="24"/>
          <w:szCs w:val="24"/>
          <w:lang w:val="es-ES"/>
        </w:rPr>
        <w:t> el destino final q</w:t>
      </w:r>
      <w:r>
        <w:rPr>
          <w:rFonts w:ascii="Arial" w:hAnsi="Arial" w:cs="Arial"/>
          <w:sz w:val="24"/>
          <w:szCs w:val="24"/>
          <w:lang w:val="es-ES"/>
        </w:rPr>
        <w:t>ue aquellas o aquellos tendrán</w:t>
      </w:r>
      <w:r w:rsidRPr="00AE127F">
        <w:rPr>
          <w:rFonts w:ascii="Arial" w:hAnsi="Arial" w:cs="Arial"/>
          <w:sz w:val="24"/>
          <w:szCs w:val="24"/>
          <w:lang w:val="es-ES"/>
        </w:rPr>
        <w:t>, generándoles por tiempo indefinido el temor y la incertidumbre de conocer el paradero de su ser querido, además de un deterioro económico</w:t>
      </w:r>
      <w:r>
        <w:rPr>
          <w:rFonts w:ascii="Arial" w:hAnsi="Arial" w:cs="Arial"/>
          <w:sz w:val="24"/>
          <w:szCs w:val="24"/>
          <w:lang w:val="es-ES"/>
        </w:rPr>
        <w:t xml:space="preserve"> por todo el equipo y materiales que utilizan para buscar a sus familiares, </w:t>
      </w:r>
      <w:r w:rsidR="003028C4">
        <w:rPr>
          <w:rFonts w:ascii="Arial" w:hAnsi="Arial" w:cs="Arial"/>
          <w:sz w:val="24"/>
          <w:szCs w:val="24"/>
          <w:lang w:val="es-ES"/>
        </w:rPr>
        <w:t>y a su</w:t>
      </w:r>
      <w:r w:rsidRPr="00AE127F">
        <w:rPr>
          <w:rFonts w:ascii="Arial" w:hAnsi="Arial" w:cs="Arial"/>
          <w:sz w:val="24"/>
          <w:szCs w:val="24"/>
          <w:lang w:val="es-ES"/>
        </w:rPr>
        <w:t xml:space="preserve"> salud física y mental. Su práctica implica la privación de la libertad y en muchas ocasiones de la vida.</w:t>
      </w:r>
      <w:r>
        <w:rPr>
          <w:rStyle w:val="Refdenotaalpie"/>
          <w:rFonts w:ascii="Arial" w:hAnsi="Arial" w:cs="Arial"/>
          <w:sz w:val="24"/>
          <w:szCs w:val="24"/>
          <w:lang w:val="es-ES"/>
        </w:rPr>
        <w:footnoteReference w:id="3"/>
      </w:r>
    </w:p>
    <w:p w14:paraId="1E6A164D" w14:textId="77777777" w:rsidR="0083101D" w:rsidRPr="0083101D" w:rsidRDefault="0083101D" w:rsidP="002C0005">
      <w:pPr>
        <w:pStyle w:val="Sinespaciado"/>
        <w:spacing w:line="360" w:lineRule="auto"/>
        <w:jc w:val="both"/>
        <w:rPr>
          <w:rFonts w:ascii="Arial" w:hAnsi="Arial" w:cs="Arial"/>
          <w:sz w:val="24"/>
          <w:szCs w:val="24"/>
          <w:lang w:val="es-ES"/>
        </w:rPr>
      </w:pPr>
    </w:p>
    <w:p w14:paraId="5A192D8E" w14:textId="0BEDFC50" w:rsidR="00D03568" w:rsidRDefault="00D03568" w:rsidP="00D03568">
      <w:pPr>
        <w:pStyle w:val="Sinespaciado"/>
        <w:spacing w:line="360" w:lineRule="auto"/>
        <w:jc w:val="both"/>
        <w:rPr>
          <w:rFonts w:ascii="Arial" w:hAnsi="Arial" w:cs="Arial"/>
          <w:sz w:val="24"/>
          <w:szCs w:val="24"/>
          <w:lang w:val="es-ES"/>
        </w:rPr>
      </w:pPr>
      <w:r>
        <w:rPr>
          <w:rFonts w:ascii="Arial" w:hAnsi="Arial" w:cs="Arial"/>
          <w:sz w:val="24"/>
          <w:szCs w:val="24"/>
          <w:lang w:val="es-ES"/>
        </w:rPr>
        <w:t xml:space="preserve">En este sentido, la </w:t>
      </w:r>
      <w:r w:rsidRPr="00AE127F">
        <w:rPr>
          <w:rFonts w:ascii="Arial" w:hAnsi="Arial" w:cs="Arial"/>
          <w:sz w:val="24"/>
          <w:szCs w:val="24"/>
          <w:lang w:val="es-ES"/>
        </w:rPr>
        <w:t>Convención Interamericana sobre la Desaparición Forzada de Personas</w:t>
      </w:r>
      <w:r>
        <w:rPr>
          <w:rFonts w:ascii="Arial" w:hAnsi="Arial" w:cs="Arial"/>
          <w:sz w:val="24"/>
          <w:szCs w:val="24"/>
          <w:lang w:val="es-ES"/>
        </w:rPr>
        <w:t xml:space="preserve"> (ratificada por el Estado mexicano en 2002), los Estados parte, tendrán </w:t>
      </w:r>
      <w:r w:rsidR="003028C4">
        <w:rPr>
          <w:rFonts w:ascii="Arial" w:hAnsi="Arial" w:cs="Arial"/>
          <w:sz w:val="24"/>
          <w:szCs w:val="24"/>
          <w:lang w:val="es-ES"/>
        </w:rPr>
        <w:lastRenderedPageBreak/>
        <w:t>como obligación</w:t>
      </w:r>
      <w:r>
        <w:rPr>
          <w:rFonts w:ascii="Arial" w:hAnsi="Arial" w:cs="Arial"/>
          <w:sz w:val="24"/>
          <w:szCs w:val="24"/>
          <w:lang w:val="es-ES"/>
        </w:rPr>
        <w:t xml:space="preserve"> hacer valer los compromisos escritos, y de acuerdo al Convenio, se menciona lo siguiente:</w:t>
      </w:r>
    </w:p>
    <w:p w14:paraId="12F59733" w14:textId="77777777" w:rsidR="00D03568" w:rsidRDefault="00D03568" w:rsidP="00D03568">
      <w:pPr>
        <w:pStyle w:val="Sinespaciado"/>
        <w:spacing w:line="360" w:lineRule="auto"/>
        <w:jc w:val="both"/>
        <w:rPr>
          <w:rFonts w:ascii="Arial" w:hAnsi="Arial" w:cs="Arial"/>
          <w:sz w:val="24"/>
          <w:szCs w:val="24"/>
          <w:lang w:val="es-ES"/>
        </w:rPr>
      </w:pPr>
    </w:p>
    <w:p w14:paraId="72B6479B" w14:textId="77777777" w:rsidR="00D03568" w:rsidRPr="00AE127F" w:rsidRDefault="00D03568" w:rsidP="00D03568">
      <w:pPr>
        <w:pStyle w:val="Sinespaciado"/>
        <w:spacing w:line="360" w:lineRule="auto"/>
        <w:ind w:left="426" w:right="474"/>
        <w:jc w:val="both"/>
        <w:rPr>
          <w:rFonts w:ascii="Arial" w:hAnsi="Arial" w:cs="Arial"/>
          <w:b/>
          <w:bCs/>
          <w:i/>
          <w:sz w:val="24"/>
          <w:szCs w:val="24"/>
        </w:rPr>
      </w:pPr>
      <w:r>
        <w:rPr>
          <w:rFonts w:ascii="Arial" w:hAnsi="Arial" w:cs="Arial"/>
          <w:b/>
          <w:bCs/>
          <w:i/>
          <w:sz w:val="24"/>
          <w:szCs w:val="24"/>
        </w:rPr>
        <w:t>“</w:t>
      </w:r>
      <w:r w:rsidRPr="00AE127F">
        <w:rPr>
          <w:rFonts w:ascii="Arial" w:hAnsi="Arial" w:cs="Arial"/>
          <w:b/>
          <w:bCs/>
          <w:i/>
          <w:sz w:val="24"/>
          <w:szCs w:val="24"/>
        </w:rPr>
        <w:t>ARTICULO I</w:t>
      </w:r>
    </w:p>
    <w:p w14:paraId="55E5FB78" w14:textId="77777777" w:rsidR="00D03568" w:rsidRPr="00AE127F" w:rsidRDefault="00D03568" w:rsidP="00D03568">
      <w:pPr>
        <w:pStyle w:val="Sinespaciado"/>
        <w:spacing w:line="360" w:lineRule="auto"/>
        <w:ind w:left="426" w:right="474"/>
        <w:jc w:val="both"/>
        <w:rPr>
          <w:rFonts w:ascii="Arial" w:hAnsi="Arial" w:cs="Arial"/>
          <w:i/>
          <w:sz w:val="24"/>
          <w:szCs w:val="24"/>
        </w:rPr>
      </w:pPr>
    </w:p>
    <w:p w14:paraId="72ED15AA" w14:textId="77777777" w:rsidR="00D03568" w:rsidRPr="00AE127F" w:rsidRDefault="00D03568" w:rsidP="00D03568">
      <w:pPr>
        <w:pStyle w:val="Sinespaciado"/>
        <w:spacing w:line="360" w:lineRule="auto"/>
        <w:ind w:left="426" w:right="474"/>
        <w:jc w:val="both"/>
        <w:rPr>
          <w:rFonts w:ascii="Arial" w:hAnsi="Arial" w:cs="Arial"/>
          <w:i/>
          <w:sz w:val="24"/>
          <w:szCs w:val="24"/>
        </w:rPr>
      </w:pPr>
      <w:r w:rsidRPr="00AE127F">
        <w:rPr>
          <w:rFonts w:ascii="Arial" w:hAnsi="Arial" w:cs="Arial"/>
          <w:i/>
          <w:sz w:val="24"/>
          <w:szCs w:val="24"/>
        </w:rPr>
        <w:t>Los Estados Partes en esta Convención se comprometen a:</w:t>
      </w:r>
    </w:p>
    <w:p w14:paraId="0C650A41" w14:textId="77777777" w:rsidR="00D03568" w:rsidRPr="00AE127F" w:rsidRDefault="00D03568" w:rsidP="00D03568">
      <w:pPr>
        <w:pStyle w:val="Sinespaciado"/>
        <w:spacing w:line="360" w:lineRule="auto"/>
        <w:ind w:left="426" w:right="474"/>
        <w:jc w:val="both"/>
        <w:rPr>
          <w:rFonts w:ascii="Arial" w:hAnsi="Arial" w:cs="Arial"/>
          <w:i/>
          <w:sz w:val="24"/>
          <w:szCs w:val="24"/>
        </w:rPr>
      </w:pPr>
    </w:p>
    <w:p w14:paraId="1B471DE2" w14:textId="77777777" w:rsidR="00D03568" w:rsidRPr="00AE127F" w:rsidRDefault="00D03568" w:rsidP="00D03568">
      <w:pPr>
        <w:pStyle w:val="Sinespaciado"/>
        <w:spacing w:line="360" w:lineRule="auto"/>
        <w:ind w:left="426" w:right="474"/>
        <w:jc w:val="both"/>
        <w:rPr>
          <w:rFonts w:ascii="Arial" w:hAnsi="Arial" w:cs="Arial"/>
          <w:i/>
          <w:sz w:val="24"/>
          <w:szCs w:val="24"/>
        </w:rPr>
      </w:pPr>
      <w:r w:rsidRPr="00AE127F">
        <w:rPr>
          <w:rFonts w:ascii="Arial" w:hAnsi="Arial" w:cs="Arial"/>
          <w:i/>
          <w:sz w:val="24"/>
          <w:szCs w:val="24"/>
        </w:rPr>
        <w:t>a) No practicar, no permitir, ni tolerar la desaparición forzada de personas, ni aun en estado de emergencia, excepción o suspensión de garantías individuales;</w:t>
      </w:r>
    </w:p>
    <w:p w14:paraId="12521868" w14:textId="77777777" w:rsidR="00D03568" w:rsidRPr="00AE127F" w:rsidRDefault="00D03568" w:rsidP="00D03568">
      <w:pPr>
        <w:pStyle w:val="Sinespaciado"/>
        <w:spacing w:line="360" w:lineRule="auto"/>
        <w:ind w:left="426" w:right="474"/>
        <w:jc w:val="both"/>
        <w:rPr>
          <w:rFonts w:ascii="Arial" w:hAnsi="Arial" w:cs="Arial"/>
          <w:i/>
          <w:sz w:val="24"/>
          <w:szCs w:val="24"/>
        </w:rPr>
      </w:pPr>
    </w:p>
    <w:p w14:paraId="727F152F" w14:textId="77777777" w:rsidR="00D03568" w:rsidRPr="00AE127F" w:rsidRDefault="00D03568" w:rsidP="00D03568">
      <w:pPr>
        <w:pStyle w:val="Sinespaciado"/>
        <w:spacing w:line="360" w:lineRule="auto"/>
        <w:ind w:left="426" w:right="474"/>
        <w:jc w:val="both"/>
        <w:rPr>
          <w:rFonts w:ascii="Arial" w:hAnsi="Arial" w:cs="Arial"/>
          <w:i/>
          <w:sz w:val="24"/>
          <w:szCs w:val="24"/>
        </w:rPr>
      </w:pPr>
      <w:r w:rsidRPr="00AE127F">
        <w:rPr>
          <w:rFonts w:ascii="Arial" w:hAnsi="Arial" w:cs="Arial"/>
          <w:i/>
          <w:sz w:val="24"/>
          <w:szCs w:val="24"/>
        </w:rPr>
        <w:t>b) Sancionar en el ámbito de su jurisdicción a los autores, cómplices y encubridores del delito de desaparición forzada de personas, así como la tentativa de comisión del mismo;</w:t>
      </w:r>
    </w:p>
    <w:p w14:paraId="105CB040" w14:textId="77777777" w:rsidR="00D03568" w:rsidRPr="00AE127F" w:rsidRDefault="00D03568" w:rsidP="00D03568">
      <w:pPr>
        <w:pStyle w:val="Sinespaciado"/>
        <w:spacing w:line="360" w:lineRule="auto"/>
        <w:ind w:left="426" w:right="474"/>
        <w:jc w:val="both"/>
        <w:rPr>
          <w:rFonts w:ascii="Arial" w:hAnsi="Arial" w:cs="Arial"/>
          <w:i/>
          <w:sz w:val="24"/>
          <w:szCs w:val="24"/>
        </w:rPr>
      </w:pPr>
    </w:p>
    <w:p w14:paraId="4EE24A9C" w14:textId="77777777" w:rsidR="00D03568" w:rsidRPr="00AE127F" w:rsidRDefault="00D03568" w:rsidP="00D03568">
      <w:pPr>
        <w:pStyle w:val="Sinespaciado"/>
        <w:spacing w:line="360" w:lineRule="auto"/>
        <w:ind w:left="426" w:right="474"/>
        <w:jc w:val="both"/>
        <w:rPr>
          <w:rFonts w:ascii="Arial" w:hAnsi="Arial" w:cs="Arial"/>
          <w:i/>
          <w:sz w:val="24"/>
          <w:szCs w:val="24"/>
        </w:rPr>
      </w:pPr>
      <w:r w:rsidRPr="00AE127F">
        <w:rPr>
          <w:rFonts w:ascii="Arial" w:hAnsi="Arial" w:cs="Arial"/>
          <w:i/>
          <w:sz w:val="24"/>
          <w:szCs w:val="24"/>
        </w:rPr>
        <w:t>c) Cooperar entre sí para contribuir a prevenir, sancionar y erradicar la desaparición forzada de personas; y</w:t>
      </w:r>
    </w:p>
    <w:p w14:paraId="5A5527D3" w14:textId="77777777" w:rsidR="00D03568" w:rsidRPr="00AE127F" w:rsidRDefault="00D03568" w:rsidP="00D03568">
      <w:pPr>
        <w:pStyle w:val="Sinespaciado"/>
        <w:spacing w:line="360" w:lineRule="auto"/>
        <w:ind w:left="426" w:right="474"/>
        <w:jc w:val="both"/>
        <w:rPr>
          <w:rFonts w:ascii="Arial" w:hAnsi="Arial" w:cs="Arial"/>
          <w:i/>
          <w:sz w:val="24"/>
          <w:szCs w:val="24"/>
        </w:rPr>
      </w:pPr>
    </w:p>
    <w:p w14:paraId="0FE5ABBD" w14:textId="77777777" w:rsidR="00D03568" w:rsidRDefault="00D03568" w:rsidP="00D03568">
      <w:pPr>
        <w:pStyle w:val="Sinespaciado"/>
        <w:spacing w:line="360" w:lineRule="auto"/>
        <w:ind w:left="426" w:right="474"/>
        <w:jc w:val="both"/>
        <w:rPr>
          <w:rFonts w:ascii="Arial" w:hAnsi="Arial" w:cs="Arial"/>
          <w:i/>
          <w:sz w:val="24"/>
          <w:szCs w:val="24"/>
        </w:rPr>
      </w:pPr>
      <w:r w:rsidRPr="00AE127F">
        <w:rPr>
          <w:rFonts w:ascii="Arial" w:hAnsi="Arial" w:cs="Arial"/>
          <w:i/>
          <w:sz w:val="24"/>
          <w:szCs w:val="24"/>
        </w:rPr>
        <w:t>d) Tomar las medidas de carácter legislativo, administrativo, judicial o de cualquier otra índole necesarias para cumplir con los compromisos asumidos en la presente Convención.</w:t>
      </w:r>
      <w:r>
        <w:rPr>
          <w:rFonts w:ascii="Arial" w:hAnsi="Arial" w:cs="Arial"/>
          <w:i/>
          <w:sz w:val="24"/>
          <w:szCs w:val="24"/>
        </w:rPr>
        <w:t>”</w:t>
      </w:r>
      <w:r>
        <w:rPr>
          <w:rStyle w:val="Refdenotaalpie"/>
          <w:rFonts w:ascii="Arial" w:hAnsi="Arial" w:cs="Arial"/>
          <w:i/>
          <w:sz w:val="24"/>
          <w:szCs w:val="24"/>
        </w:rPr>
        <w:footnoteReference w:id="4"/>
      </w:r>
    </w:p>
    <w:p w14:paraId="78FA1C37" w14:textId="77777777" w:rsidR="00D03568" w:rsidRPr="00AE127F" w:rsidRDefault="00D03568" w:rsidP="00D03568">
      <w:pPr>
        <w:pStyle w:val="Sinespaciado"/>
        <w:spacing w:line="360" w:lineRule="auto"/>
        <w:ind w:left="426" w:right="474"/>
        <w:jc w:val="both"/>
        <w:rPr>
          <w:rFonts w:ascii="Arial" w:hAnsi="Arial" w:cs="Arial"/>
          <w:sz w:val="24"/>
          <w:szCs w:val="24"/>
        </w:rPr>
      </w:pPr>
    </w:p>
    <w:p w14:paraId="2E1970C7" w14:textId="7238A564" w:rsidR="00D03568" w:rsidRDefault="00D03568" w:rsidP="00D03568">
      <w:pPr>
        <w:pStyle w:val="Sinespaciado"/>
        <w:spacing w:line="360" w:lineRule="auto"/>
        <w:jc w:val="both"/>
        <w:rPr>
          <w:rFonts w:ascii="Arial" w:hAnsi="Arial" w:cs="Arial"/>
          <w:sz w:val="24"/>
          <w:szCs w:val="24"/>
          <w:lang w:val="es-ES"/>
        </w:rPr>
      </w:pPr>
      <w:r>
        <w:rPr>
          <w:rFonts w:ascii="Arial" w:hAnsi="Arial" w:cs="Arial"/>
          <w:sz w:val="24"/>
          <w:szCs w:val="24"/>
          <w:lang w:val="es-ES"/>
        </w:rPr>
        <w:t xml:space="preserve">Asimismo, la </w:t>
      </w:r>
      <w:r w:rsidRPr="00913B42">
        <w:rPr>
          <w:rFonts w:ascii="Arial" w:hAnsi="Arial" w:cs="Arial"/>
          <w:sz w:val="24"/>
          <w:szCs w:val="24"/>
          <w:lang w:val="es-ES"/>
        </w:rPr>
        <w:t>Convención Internacional para la Protección de Todas las Personas Contra las Desapariciones Forzadas</w:t>
      </w:r>
      <w:r>
        <w:rPr>
          <w:rFonts w:ascii="Arial" w:hAnsi="Arial" w:cs="Arial"/>
          <w:sz w:val="24"/>
          <w:szCs w:val="24"/>
          <w:lang w:val="es-ES"/>
        </w:rPr>
        <w:t xml:space="preserve"> (ratificada por el gobierno de México en 2008), reafirma el derecho a conocer la verdad sobre las circunstancias de una desaparición forzada y la suerte de la persona desaparecida, así como del derecho </w:t>
      </w:r>
      <w:r>
        <w:rPr>
          <w:rFonts w:ascii="Arial" w:hAnsi="Arial" w:cs="Arial"/>
          <w:sz w:val="24"/>
          <w:szCs w:val="24"/>
          <w:lang w:val="es-ES"/>
        </w:rPr>
        <w:lastRenderedPageBreak/>
        <w:t xml:space="preserve">a la libertad de buscar, recibir y difundir información a dicho fin, por lo que esta Convención, establece en </w:t>
      </w:r>
      <w:r w:rsidR="003028C4">
        <w:rPr>
          <w:rFonts w:ascii="Arial" w:hAnsi="Arial" w:cs="Arial"/>
          <w:sz w:val="24"/>
          <w:szCs w:val="24"/>
          <w:lang w:val="es-ES"/>
        </w:rPr>
        <w:t xml:space="preserve">los </w:t>
      </w:r>
      <w:r>
        <w:rPr>
          <w:rFonts w:ascii="Arial" w:hAnsi="Arial" w:cs="Arial"/>
          <w:sz w:val="24"/>
          <w:szCs w:val="24"/>
          <w:lang w:val="es-ES"/>
        </w:rPr>
        <w:t>artículo</w:t>
      </w:r>
      <w:r w:rsidR="003028C4">
        <w:rPr>
          <w:rFonts w:ascii="Arial" w:hAnsi="Arial" w:cs="Arial"/>
          <w:sz w:val="24"/>
          <w:szCs w:val="24"/>
          <w:lang w:val="es-ES"/>
        </w:rPr>
        <w:t>s 15 y 24</w:t>
      </w:r>
      <w:r>
        <w:rPr>
          <w:rFonts w:ascii="Arial" w:hAnsi="Arial" w:cs="Arial"/>
          <w:sz w:val="24"/>
          <w:szCs w:val="24"/>
          <w:lang w:val="es-ES"/>
        </w:rPr>
        <w:t xml:space="preserve"> lo siguiente:</w:t>
      </w:r>
    </w:p>
    <w:p w14:paraId="21085371" w14:textId="77777777" w:rsidR="00D03568" w:rsidRDefault="00D03568" w:rsidP="00D03568">
      <w:pPr>
        <w:pStyle w:val="Sinespaciado"/>
        <w:spacing w:line="360" w:lineRule="auto"/>
        <w:jc w:val="both"/>
        <w:rPr>
          <w:rFonts w:ascii="Arial" w:hAnsi="Arial" w:cs="Arial"/>
          <w:sz w:val="24"/>
          <w:szCs w:val="24"/>
          <w:lang w:val="es-ES"/>
        </w:rPr>
      </w:pPr>
    </w:p>
    <w:p w14:paraId="5775E506" w14:textId="77777777" w:rsidR="00D03568" w:rsidRPr="004E26A8" w:rsidRDefault="00D03568" w:rsidP="00D03568">
      <w:pPr>
        <w:pStyle w:val="Sinespaciado"/>
        <w:spacing w:line="360" w:lineRule="auto"/>
        <w:ind w:left="426" w:right="474"/>
        <w:jc w:val="both"/>
        <w:rPr>
          <w:rFonts w:ascii="Arial" w:hAnsi="Arial" w:cs="Arial"/>
          <w:b/>
          <w:bCs/>
          <w:i/>
          <w:sz w:val="24"/>
          <w:szCs w:val="24"/>
        </w:rPr>
      </w:pPr>
      <w:r>
        <w:rPr>
          <w:rFonts w:ascii="Arial" w:hAnsi="Arial" w:cs="Arial"/>
          <w:b/>
          <w:bCs/>
          <w:i/>
          <w:sz w:val="24"/>
          <w:szCs w:val="24"/>
        </w:rPr>
        <w:t>“</w:t>
      </w:r>
      <w:r w:rsidRPr="004E26A8">
        <w:rPr>
          <w:rFonts w:ascii="Arial" w:hAnsi="Arial" w:cs="Arial"/>
          <w:b/>
          <w:bCs/>
          <w:i/>
          <w:sz w:val="24"/>
          <w:szCs w:val="24"/>
        </w:rPr>
        <w:t>Artículo 15</w:t>
      </w:r>
    </w:p>
    <w:p w14:paraId="60E00240" w14:textId="77777777" w:rsidR="00D03568" w:rsidRPr="004E26A8" w:rsidRDefault="00D03568" w:rsidP="00D03568">
      <w:pPr>
        <w:pStyle w:val="Sinespaciado"/>
        <w:spacing w:line="360" w:lineRule="auto"/>
        <w:ind w:left="426" w:right="474"/>
        <w:jc w:val="both"/>
        <w:rPr>
          <w:rFonts w:ascii="Arial" w:hAnsi="Arial" w:cs="Arial"/>
          <w:i/>
          <w:sz w:val="24"/>
          <w:szCs w:val="24"/>
        </w:rPr>
      </w:pPr>
    </w:p>
    <w:p w14:paraId="0CC340BF" w14:textId="77777777" w:rsidR="00D03568" w:rsidRDefault="00D03568" w:rsidP="00D03568">
      <w:pPr>
        <w:pStyle w:val="Sinespaciado"/>
        <w:spacing w:line="360" w:lineRule="auto"/>
        <w:ind w:left="426" w:right="474"/>
        <w:jc w:val="both"/>
        <w:rPr>
          <w:rFonts w:ascii="Arial" w:hAnsi="Arial" w:cs="Arial"/>
          <w:i/>
          <w:sz w:val="24"/>
          <w:szCs w:val="24"/>
        </w:rPr>
      </w:pPr>
      <w:r w:rsidRPr="004E26A8">
        <w:rPr>
          <w:rFonts w:ascii="Arial" w:hAnsi="Arial" w:cs="Arial"/>
          <w:i/>
          <w:sz w:val="24"/>
          <w:szCs w:val="24"/>
        </w:rPr>
        <w:t>Los Estados Partes cooperarán entre sí y se prestarán todo el auxilio posible para asistir a las víctimas de las desapariciones forzadas, así como en la búsqueda, localización y liberación de las personas desaparecidas y, en caso de fallecimiento, en la exhumación, la identificación de las personas desaparecidas y la restitución de sus restos.</w:t>
      </w:r>
    </w:p>
    <w:p w14:paraId="39979DA7" w14:textId="77777777" w:rsidR="00D03568" w:rsidRDefault="00D03568" w:rsidP="00D03568">
      <w:pPr>
        <w:pStyle w:val="Sinespaciado"/>
        <w:spacing w:line="360" w:lineRule="auto"/>
        <w:ind w:left="426" w:right="474"/>
        <w:jc w:val="both"/>
        <w:rPr>
          <w:rFonts w:ascii="Arial" w:hAnsi="Arial" w:cs="Arial"/>
          <w:i/>
          <w:sz w:val="24"/>
          <w:szCs w:val="24"/>
        </w:rPr>
      </w:pPr>
    </w:p>
    <w:p w14:paraId="0887E756" w14:textId="77777777" w:rsidR="00D03568" w:rsidRPr="004E26A8" w:rsidRDefault="00D03568" w:rsidP="00D03568">
      <w:pPr>
        <w:pStyle w:val="Sinespaciado"/>
        <w:spacing w:line="360" w:lineRule="auto"/>
        <w:ind w:left="426" w:right="474"/>
        <w:jc w:val="both"/>
        <w:rPr>
          <w:rFonts w:ascii="Arial" w:hAnsi="Arial" w:cs="Arial"/>
          <w:b/>
          <w:bCs/>
          <w:i/>
          <w:sz w:val="24"/>
          <w:szCs w:val="24"/>
        </w:rPr>
      </w:pPr>
      <w:r w:rsidRPr="004E26A8">
        <w:rPr>
          <w:rFonts w:ascii="Arial" w:hAnsi="Arial" w:cs="Arial"/>
          <w:b/>
          <w:bCs/>
          <w:i/>
          <w:sz w:val="24"/>
          <w:szCs w:val="24"/>
        </w:rPr>
        <w:t>Artículo 24</w:t>
      </w:r>
    </w:p>
    <w:p w14:paraId="60C295A6" w14:textId="77777777" w:rsidR="00D03568" w:rsidRPr="004E26A8" w:rsidRDefault="00D03568" w:rsidP="00D03568">
      <w:pPr>
        <w:pStyle w:val="Sinespaciado"/>
        <w:spacing w:line="360" w:lineRule="auto"/>
        <w:ind w:left="426" w:right="474"/>
        <w:jc w:val="both"/>
        <w:rPr>
          <w:rFonts w:ascii="Arial" w:hAnsi="Arial" w:cs="Arial"/>
          <w:i/>
          <w:sz w:val="24"/>
          <w:szCs w:val="24"/>
        </w:rPr>
      </w:pPr>
    </w:p>
    <w:p w14:paraId="23F3DF1E" w14:textId="77777777" w:rsidR="00D03568" w:rsidRPr="004E26A8" w:rsidRDefault="00D03568" w:rsidP="00D03568">
      <w:pPr>
        <w:pStyle w:val="Sinespaciado"/>
        <w:spacing w:line="360" w:lineRule="auto"/>
        <w:ind w:left="426" w:right="474"/>
        <w:jc w:val="both"/>
        <w:rPr>
          <w:rFonts w:ascii="Arial" w:hAnsi="Arial" w:cs="Arial"/>
          <w:i/>
          <w:sz w:val="24"/>
          <w:szCs w:val="24"/>
        </w:rPr>
      </w:pPr>
      <w:r w:rsidRPr="004E26A8">
        <w:rPr>
          <w:rFonts w:ascii="Arial" w:hAnsi="Arial" w:cs="Arial"/>
          <w:i/>
          <w:sz w:val="24"/>
          <w:szCs w:val="24"/>
        </w:rPr>
        <w:t>1. A los efectos de la presente Convención, se entenderá por "víctima" la persona desaparecida y toda persona física que haya sufrido un perjuicio directo como consecuencia de una desaparición forzada.</w:t>
      </w:r>
    </w:p>
    <w:p w14:paraId="5DC34542" w14:textId="77777777" w:rsidR="00D03568" w:rsidRPr="004E26A8" w:rsidRDefault="00D03568" w:rsidP="00D03568">
      <w:pPr>
        <w:pStyle w:val="Sinespaciado"/>
        <w:spacing w:line="360" w:lineRule="auto"/>
        <w:ind w:left="426" w:right="474"/>
        <w:jc w:val="both"/>
        <w:rPr>
          <w:rFonts w:ascii="Arial" w:hAnsi="Arial" w:cs="Arial"/>
          <w:i/>
          <w:sz w:val="24"/>
          <w:szCs w:val="24"/>
        </w:rPr>
      </w:pPr>
      <w:r w:rsidRPr="004E26A8">
        <w:rPr>
          <w:rFonts w:ascii="Arial" w:hAnsi="Arial" w:cs="Arial"/>
          <w:i/>
          <w:sz w:val="24"/>
          <w:szCs w:val="24"/>
        </w:rPr>
        <w:t>2. Cada víctima tiene el derecho de conocer la verdad sobre las circunstancias de la desaparición forzada, la evolución y resultados de la investigación y la suerte de la persona desaparecida. Cada Estado Parte tomará las medidas adecuadas a este respecto.</w:t>
      </w:r>
    </w:p>
    <w:p w14:paraId="2744DA22" w14:textId="77777777" w:rsidR="00D03568" w:rsidRPr="004E26A8" w:rsidRDefault="00D03568" w:rsidP="00D03568">
      <w:pPr>
        <w:pStyle w:val="Sinespaciado"/>
        <w:spacing w:line="360" w:lineRule="auto"/>
        <w:ind w:left="426" w:right="474"/>
        <w:jc w:val="both"/>
        <w:rPr>
          <w:rFonts w:ascii="Arial" w:hAnsi="Arial" w:cs="Arial"/>
          <w:i/>
          <w:sz w:val="24"/>
          <w:szCs w:val="24"/>
        </w:rPr>
      </w:pPr>
      <w:r w:rsidRPr="004E26A8">
        <w:rPr>
          <w:rFonts w:ascii="Arial" w:hAnsi="Arial" w:cs="Arial"/>
          <w:i/>
          <w:sz w:val="24"/>
          <w:szCs w:val="24"/>
        </w:rPr>
        <w:t>3. Cada Estado Parte adoptará todas las medidas apropiadas para la búsqueda, localización y liberación de las personas desaparecidas y, en caso de fallecimiento, para la búsqueda, el respeto y la restitución de sus restos.</w:t>
      </w:r>
      <w:r>
        <w:rPr>
          <w:rFonts w:ascii="Arial" w:hAnsi="Arial" w:cs="Arial"/>
          <w:i/>
          <w:sz w:val="24"/>
          <w:szCs w:val="24"/>
        </w:rPr>
        <w:t>”</w:t>
      </w:r>
      <w:r w:rsidRPr="004E26A8">
        <w:rPr>
          <w:rStyle w:val="Refdenotaalpie"/>
          <w:rFonts w:ascii="Arial" w:hAnsi="Arial" w:cs="Arial"/>
          <w:i/>
          <w:sz w:val="24"/>
          <w:szCs w:val="24"/>
        </w:rPr>
        <w:t xml:space="preserve"> </w:t>
      </w:r>
      <w:r>
        <w:rPr>
          <w:rStyle w:val="Refdenotaalpie"/>
          <w:rFonts w:ascii="Arial" w:hAnsi="Arial" w:cs="Arial"/>
          <w:i/>
          <w:sz w:val="24"/>
          <w:szCs w:val="24"/>
        </w:rPr>
        <w:footnoteReference w:id="5"/>
      </w:r>
    </w:p>
    <w:p w14:paraId="5DC5FBBB" w14:textId="0C8FEDB0" w:rsidR="002C0005" w:rsidRDefault="002C0005" w:rsidP="002C0005">
      <w:pPr>
        <w:pStyle w:val="Sinespaciado"/>
        <w:spacing w:line="360" w:lineRule="auto"/>
        <w:jc w:val="both"/>
        <w:rPr>
          <w:rFonts w:ascii="Arial" w:hAnsi="Arial" w:cs="Arial"/>
          <w:sz w:val="24"/>
          <w:szCs w:val="24"/>
        </w:rPr>
      </w:pPr>
    </w:p>
    <w:p w14:paraId="381D648B" w14:textId="16D77693" w:rsidR="00D03568" w:rsidRDefault="00D03568" w:rsidP="00D03568">
      <w:pPr>
        <w:pStyle w:val="Sinespaciado"/>
        <w:spacing w:line="360" w:lineRule="auto"/>
        <w:jc w:val="both"/>
        <w:rPr>
          <w:rFonts w:ascii="Arial" w:hAnsi="Arial" w:cs="Arial"/>
          <w:sz w:val="24"/>
          <w:szCs w:val="24"/>
        </w:rPr>
      </w:pPr>
      <w:r>
        <w:rPr>
          <w:rFonts w:ascii="Arial" w:hAnsi="Arial" w:cs="Arial"/>
          <w:sz w:val="24"/>
          <w:szCs w:val="24"/>
        </w:rPr>
        <w:lastRenderedPageBreak/>
        <w:t>En cuanto a la Constitución Política de los Estados Unidos Mexicanos señala lo siguiente:</w:t>
      </w:r>
    </w:p>
    <w:p w14:paraId="5AA6E842" w14:textId="77777777" w:rsidR="00D03568" w:rsidRDefault="00D03568" w:rsidP="00D03568">
      <w:pPr>
        <w:pStyle w:val="Sinespaciado"/>
        <w:spacing w:line="360" w:lineRule="auto"/>
        <w:jc w:val="both"/>
        <w:rPr>
          <w:rFonts w:ascii="Arial" w:hAnsi="Arial" w:cs="Arial"/>
          <w:sz w:val="24"/>
          <w:szCs w:val="24"/>
        </w:rPr>
      </w:pPr>
    </w:p>
    <w:p w14:paraId="50291BEB" w14:textId="77777777" w:rsidR="00D03568" w:rsidRPr="009D556C" w:rsidRDefault="00D03568" w:rsidP="00D03568">
      <w:pPr>
        <w:pStyle w:val="Sinespaciado"/>
        <w:spacing w:line="360" w:lineRule="auto"/>
        <w:ind w:left="426" w:right="333"/>
        <w:jc w:val="both"/>
        <w:rPr>
          <w:rFonts w:ascii="Arial" w:hAnsi="Arial" w:cs="Arial"/>
          <w:i/>
          <w:sz w:val="24"/>
          <w:szCs w:val="24"/>
        </w:rPr>
      </w:pPr>
      <w:r w:rsidRPr="009D556C">
        <w:rPr>
          <w:rFonts w:ascii="Arial" w:hAnsi="Arial" w:cs="Arial"/>
          <w:i/>
          <w:sz w:val="24"/>
          <w:szCs w:val="24"/>
        </w:rPr>
        <w:t>“Artículo 1o.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E6870B8" w14:textId="2CBA5F72" w:rsidR="00D03568" w:rsidRPr="009D556C" w:rsidRDefault="00D03568" w:rsidP="00D03568">
      <w:pPr>
        <w:pStyle w:val="Sinespaciado"/>
        <w:spacing w:line="360" w:lineRule="auto"/>
        <w:ind w:left="426" w:right="333"/>
        <w:jc w:val="both"/>
        <w:rPr>
          <w:rFonts w:ascii="Arial" w:hAnsi="Arial" w:cs="Arial"/>
          <w:i/>
          <w:sz w:val="24"/>
          <w:szCs w:val="24"/>
        </w:rPr>
      </w:pPr>
      <w:r>
        <w:rPr>
          <w:rFonts w:ascii="Arial" w:hAnsi="Arial" w:cs="Arial"/>
          <w:i/>
          <w:sz w:val="24"/>
          <w:szCs w:val="24"/>
        </w:rPr>
        <w:t>...</w:t>
      </w:r>
    </w:p>
    <w:p w14:paraId="57B90C7F" w14:textId="77777777" w:rsidR="00D03568" w:rsidRPr="009D556C" w:rsidRDefault="00D03568" w:rsidP="00D03568">
      <w:pPr>
        <w:pStyle w:val="Sinespaciado"/>
        <w:spacing w:line="360" w:lineRule="auto"/>
        <w:ind w:left="426" w:right="333"/>
        <w:jc w:val="both"/>
        <w:rPr>
          <w:rFonts w:ascii="Arial" w:hAnsi="Arial" w:cs="Arial"/>
          <w:sz w:val="24"/>
          <w:szCs w:val="24"/>
        </w:rPr>
      </w:pPr>
      <w:r w:rsidRPr="009D556C">
        <w:rPr>
          <w:rFonts w:ascii="Arial" w:hAnsi="Arial" w:cs="Arial"/>
          <w:i/>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r w:rsidRPr="009D556C">
        <w:rPr>
          <w:rFonts w:ascii="Arial" w:hAnsi="Arial" w:cs="Arial"/>
          <w:sz w:val="24"/>
          <w:szCs w:val="24"/>
        </w:rPr>
        <w:t>.</w:t>
      </w:r>
      <w:r>
        <w:rPr>
          <w:rFonts w:ascii="Arial" w:hAnsi="Arial" w:cs="Arial"/>
          <w:sz w:val="24"/>
          <w:szCs w:val="24"/>
        </w:rPr>
        <w:t>”</w:t>
      </w:r>
      <w:r>
        <w:rPr>
          <w:rStyle w:val="Refdenotaalpie"/>
          <w:rFonts w:ascii="Arial" w:hAnsi="Arial" w:cs="Arial"/>
          <w:sz w:val="24"/>
          <w:szCs w:val="24"/>
        </w:rPr>
        <w:footnoteReference w:id="6"/>
      </w:r>
    </w:p>
    <w:p w14:paraId="7121532E" w14:textId="77777777" w:rsidR="00D03568" w:rsidRDefault="00D03568" w:rsidP="00D03568">
      <w:pPr>
        <w:pStyle w:val="Sinespaciado"/>
        <w:spacing w:line="360" w:lineRule="auto"/>
        <w:jc w:val="both"/>
        <w:rPr>
          <w:rFonts w:ascii="Arial" w:hAnsi="Arial" w:cs="Arial"/>
          <w:sz w:val="24"/>
          <w:szCs w:val="24"/>
        </w:rPr>
      </w:pPr>
    </w:p>
    <w:p w14:paraId="2680ECE5" w14:textId="49AB9D3A" w:rsidR="00D03568" w:rsidRDefault="00D03568" w:rsidP="00D03568">
      <w:pPr>
        <w:pStyle w:val="Sinespaciado"/>
        <w:spacing w:line="360" w:lineRule="auto"/>
        <w:jc w:val="both"/>
        <w:rPr>
          <w:rFonts w:ascii="Arial" w:hAnsi="Arial" w:cs="Arial"/>
          <w:sz w:val="24"/>
          <w:szCs w:val="24"/>
        </w:rPr>
      </w:pPr>
      <w:r>
        <w:rPr>
          <w:rFonts w:ascii="Arial" w:hAnsi="Arial" w:cs="Arial"/>
          <w:sz w:val="24"/>
          <w:szCs w:val="24"/>
        </w:rPr>
        <w:t xml:space="preserve">De acuerdo con nuestra Constitución Política del Estado Libre y Soberano de México, </w:t>
      </w:r>
      <w:proofErr w:type="gramStart"/>
      <w:r w:rsidR="00C65FC6">
        <w:rPr>
          <w:rFonts w:ascii="Arial" w:hAnsi="Arial" w:cs="Arial"/>
          <w:sz w:val="24"/>
          <w:szCs w:val="24"/>
        </w:rPr>
        <w:t xml:space="preserve">para </w:t>
      </w:r>
      <w:r>
        <w:rPr>
          <w:rFonts w:ascii="Arial" w:hAnsi="Arial" w:cs="Arial"/>
          <w:sz w:val="24"/>
          <w:szCs w:val="24"/>
        </w:rPr>
        <w:t xml:space="preserve"> salvaguardar</w:t>
      </w:r>
      <w:proofErr w:type="gramEnd"/>
      <w:r>
        <w:rPr>
          <w:rFonts w:ascii="Arial" w:hAnsi="Arial" w:cs="Arial"/>
          <w:sz w:val="24"/>
          <w:szCs w:val="24"/>
        </w:rPr>
        <w:t xml:space="preserve"> la integridad y las libertades de las personas </w:t>
      </w:r>
      <w:r w:rsidR="00C65FC6">
        <w:rPr>
          <w:rFonts w:ascii="Arial" w:hAnsi="Arial" w:cs="Arial"/>
          <w:sz w:val="24"/>
          <w:szCs w:val="24"/>
        </w:rPr>
        <w:t>establece en su artículo 86 Bis a la letra:</w:t>
      </w:r>
      <w:r>
        <w:rPr>
          <w:rFonts w:ascii="Arial" w:hAnsi="Arial" w:cs="Arial"/>
          <w:sz w:val="24"/>
          <w:szCs w:val="24"/>
        </w:rPr>
        <w:t xml:space="preserve"> </w:t>
      </w:r>
    </w:p>
    <w:p w14:paraId="3B0CD74C" w14:textId="77777777" w:rsidR="00D03568" w:rsidRDefault="00D03568" w:rsidP="00D03568">
      <w:pPr>
        <w:pStyle w:val="Sinespaciado"/>
        <w:spacing w:line="360" w:lineRule="auto"/>
        <w:jc w:val="center"/>
        <w:rPr>
          <w:rFonts w:ascii="Arial" w:hAnsi="Arial" w:cs="Arial"/>
          <w:sz w:val="24"/>
          <w:szCs w:val="24"/>
        </w:rPr>
      </w:pPr>
    </w:p>
    <w:p w14:paraId="76AC4ABC" w14:textId="77777777" w:rsidR="00D03568" w:rsidRDefault="00D03568" w:rsidP="00D03568">
      <w:pPr>
        <w:pStyle w:val="Sinespaciado"/>
        <w:spacing w:line="360" w:lineRule="auto"/>
        <w:ind w:left="426" w:right="333"/>
        <w:jc w:val="both"/>
        <w:rPr>
          <w:rFonts w:ascii="Arial" w:hAnsi="Arial" w:cs="Arial"/>
          <w:sz w:val="24"/>
          <w:szCs w:val="24"/>
        </w:rPr>
      </w:pPr>
      <w:r>
        <w:rPr>
          <w:rFonts w:ascii="Arial" w:hAnsi="Arial" w:cs="Arial"/>
          <w:i/>
          <w:sz w:val="24"/>
          <w:szCs w:val="24"/>
        </w:rPr>
        <w:t>“</w:t>
      </w:r>
      <w:r w:rsidRPr="009D556C">
        <w:rPr>
          <w:rFonts w:ascii="Arial" w:hAnsi="Arial" w:cs="Arial"/>
          <w:i/>
          <w:sz w:val="24"/>
          <w:szCs w:val="24"/>
        </w:rPr>
        <w:t xml:space="preserve">Artículo 86 Bis.- La Seguridad Pública es una función del Estado a cargo de la Federación, las entidades federativas y los municipios, en sus respectivos ámbitos de competencia, cuyos fines son salvaguardar la vida, las libertades, la integridad y el patrimonio de las personas, así como contribuir a la generación y preservación del orden público y la paz social, que comprende </w:t>
      </w:r>
      <w:r w:rsidRPr="009D556C">
        <w:rPr>
          <w:rFonts w:ascii="Arial" w:hAnsi="Arial" w:cs="Arial"/>
          <w:i/>
          <w:sz w:val="24"/>
          <w:szCs w:val="24"/>
        </w:rPr>
        <w:lastRenderedPageBreak/>
        <w:t>la prevención, investigación y persecución de los delitos y las sanciones de las infracciones administrativas, en términos de ley, y deberá regirse bajo los principios de autonomía, eficiencia, imparcialidad, legalidad, objetividad, profesionalismo, honradez, responsabilidad y respeto a los derechos humanos reconocidos en la Constitución Política de los Estados Unidos Mexicanos, en los tratados internacionales en materia de derechos humanos de los que el Estado Mexicano sea parte y en esta Constitución</w:t>
      </w:r>
      <w:r w:rsidRPr="009D5C8E">
        <w:rPr>
          <w:rFonts w:ascii="Arial" w:hAnsi="Arial" w:cs="Arial"/>
          <w:sz w:val="24"/>
          <w:szCs w:val="24"/>
        </w:rPr>
        <w:t>.</w:t>
      </w:r>
      <w:r>
        <w:rPr>
          <w:rFonts w:ascii="Arial" w:hAnsi="Arial" w:cs="Arial"/>
          <w:sz w:val="24"/>
          <w:szCs w:val="24"/>
        </w:rPr>
        <w:t>”</w:t>
      </w:r>
      <w:r>
        <w:rPr>
          <w:rStyle w:val="Refdenotaalpie"/>
          <w:rFonts w:ascii="Arial" w:hAnsi="Arial" w:cs="Arial"/>
          <w:sz w:val="24"/>
          <w:szCs w:val="24"/>
        </w:rPr>
        <w:footnoteReference w:id="7"/>
      </w:r>
    </w:p>
    <w:p w14:paraId="089E3329" w14:textId="77777777" w:rsidR="00D03568" w:rsidRPr="002C0005" w:rsidRDefault="00D03568" w:rsidP="002C0005">
      <w:pPr>
        <w:pStyle w:val="Sinespaciado"/>
        <w:spacing w:line="360" w:lineRule="auto"/>
        <w:jc w:val="both"/>
        <w:rPr>
          <w:rFonts w:ascii="Arial" w:hAnsi="Arial" w:cs="Arial"/>
          <w:sz w:val="24"/>
          <w:szCs w:val="24"/>
        </w:rPr>
      </w:pPr>
    </w:p>
    <w:p w14:paraId="2593E9F5" w14:textId="41DCBC15" w:rsidR="002C0005" w:rsidRPr="002C0005" w:rsidRDefault="002C0005" w:rsidP="002C0005">
      <w:pPr>
        <w:pStyle w:val="Sinespaciado"/>
        <w:spacing w:line="360" w:lineRule="auto"/>
        <w:jc w:val="both"/>
        <w:rPr>
          <w:rFonts w:ascii="Arial" w:hAnsi="Arial" w:cs="Arial"/>
          <w:sz w:val="24"/>
          <w:szCs w:val="24"/>
        </w:rPr>
      </w:pPr>
      <w:r w:rsidRPr="002C0005">
        <w:rPr>
          <w:rFonts w:ascii="Arial" w:hAnsi="Arial" w:cs="Arial"/>
          <w:sz w:val="24"/>
          <w:szCs w:val="24"/>
        </w:rPr>
        <w:t>La desaparición forzada se ha convertido en un problema mundial que no afecta únicamente a una región concreta del mundo</w:t>
      </w:r>
      <w:r w:rsidR="00C772E8">
        <w:rPr>
          <w:rFonts w:ascii="Arial" w:hAnsi="Arial" w:cs="Arial"/>
          <w:sz w:val="24"/>
          <w:szCs w:val="24"/>
        </w:rPr>
        <w:t>, por lo que e</w:t>
      </w:r>
      <w:r w:rsidRPr="002C0005">
        <w:rPr>
          <w:rFonts w:ascii="Arial" w:hAnsi="Arial" w:cs="Arial"/>
          <w:sz w:val="24"/>
          <w:szCs w:val="24"/>
        </w:rPr>
        <w:t>l 21 de diciembre de 2010, la Asamblea General, en virtud de la resolución A/RES/65/209, expresó su preocupación, en particular, por el aumento de las desapariciones forzadas o involuntarias en diversas regiones del mundo, como los arrestos, las detenciones y los secuestros cuando son parte de las desapariciones forzadas o equivalen a ellas, y por el creciente número de denuncias de actos de hostigamiento, maltrato e intimidación padecidos por testigos de desapariciones o familiares de personas que han desaparecido.</w:t>
      </w:r>
    </w:p>
    <w:p w14:paraId="3683353F" w14:textId="77777777" w:rsidR="002C0005" w:rsidRPr="002C0005" w:rsidRDefault="002C0005" w:rsidP="002C0005">
      <w:pPr>
        <w:pStyle w:val="Sinespaciado"/>
        <w:spacing w:line="360" w:lineRule="auto"/>
        <w:jc w:val="both"/>
        <w:rPr>
          <w:rFonts w:ascii="Arial" w:hAnsi="Arial" w:cs="Arial"/>
          <w:sz w:val="24"/>
          <w:szCs w:val="24"/>
        </w:rPr>
      </w:pPr>
    </w:p>
    <w:p w14:paraId="6F5DB6E4" w14:textId="388E999A" w:rsidR="002C0005" w:rsidRDefault="002C0005" w:rsidP="002C0005">
      <w:pPr>
        <w:pStyle w:val="Sinespaciado"/>
        <w:spacing w:line="360" w:lineRule="auto"/>
        <w:jc w:val="both"/>
        <w:rPr>
          <w:rFonts w:ascii="Arial" w:hAnsi="Arial" w:cs="Arial"/>
          <w:sz w:val="24"/>
          <w:szCs w:val="24"/>
        </w:rPr>
      </w:pPr>
      <w:r w:rsidRPr="002C0005">
        <w:rPr>
          <w:rFonts w:ascii="Arial" w:hAnsi="Arial" w:cs="Arial"/>
          <w:sz w:val="24"/>
          <w:szCs w:val="24"/>
        </w:rPr>
        <w:t>Asimismo, la resolución acoge con beneplácito la aprobación de la Co</w:t>
      </w:r>
      <w:r w:rsidR="00F753C2">
        <w:rPr>
          <w:rFonts w:ascii="Arial" w:hAnsi="Arial" w:cs="Arial"/>
          <w:sz w:val="24"/>
          <w:szCs w:val="24"/>
        </w:rPr>
        <w:t>nvención Internacional para la P</w:t>
      </w:r>
      <w:r w:rsidRPr="002C0005">
        <w:rPr>
          <w:rFonts w:ascii="Arial" w:hAnsi="Arial" w:cs="Arial"/>
          <w:sz w:val="24"/>
          <w:szCs w:val="24"/>
        </w:rPr>
        <w:t>rotecc</w:t>
      </w:r>
      <w:r w:rsidR="00F753C2">
        <w:rPr>
          <w:rFonts w:ascii="Arial" w:hAnsi="Arial" w:cs="Arial"/>
          <w:sz w:val="24"/>
          <w:szCs w:val="24"/>
        </w:rPr>
        <w:t>ión de todas las Personas contra las Desapariciones F</w:t>
      </w:r>
      <w:r w:rsidRPr="002C0005">
        <w:rPr>
          <w:rFonts w:ascii="Arial" w:hAnsi="Arial" w:cs="Arial"/>
          <w:sz w:val="24"/>
          <w:szCs w:val="24"/>
        </w:rPr>
        <w:t xml:space="preserve">orzadas y decide declarar el 30 de agosto como el Día Internacional de las Víctimas de Desapariciones Forzadas, que comenzó a observarse en </w:t>
      </w:r>
      <w:r w:rsidR="00C65FC6">
        <w:rPr>
          <w:rFonts w:ascii="Arial" w:hAnsi="Arial" w:cs="Arial"/>
          <w:sz w:val="24"/>
          <w:szCs w:val="24"/>
        </w:rPr>
        <w:t xml:space="preserve">el año </w:t>
      </w:r>
      <w:r w:rsidRPr="002C0005">
        <w:rPr>
          <w:rFonts w:ascii="Arial" w:hAnsi="Arial" w:cs="Arial"/>
          <w:sz w:val="24"/>
          <w:szCs w:val="24"/>
        </w:rPr>
        <w:t>2011.</w:t>
      </w:r>
    </w:p>
    <w:p w14:paraId="02671553" w14:textId="4C283A4F" w:rsidR="002C0005" w:rsidRDefault="002C0005" w:rsidP="00A770BD">
      <w:pPr>
        <w:pStyle w:val="Sinespaciado"/>
        <w:spacing w:line="360" w:lineRule="auto"/>
        <w:jc w:val="both"/>
        <w:rPr>
          <w:rFonts w:ascii="Arial" w:hAnsi="Arial" w:cs="Arial"/>
          <w:sz w:val="24"/>
          <w:szCs w:val="24"/>
        </w:rPr>
      </w:pPr>
    </w:p>
    <w:p w14:paraId="1FC3D147" w14:textId="0D99916A" w:rsidR="009E2653" w:rsidRDefault="00C772E8" w:rsidP="00C65FC6">
      <w:pPr>
        <w:spacing w:line="360" w:lineRule="auto"/>
        <w:jc w:val="both"/>
        <w:rPr>
          <w:rFonts w:ascii="Arial" w:hAnsi="Arial" w:cs="Arial"/>
          <w:sz w:val="24"/>
          <w:szCs w:val="24"/>
        </w:rPr>
      </w:pPr>
      <w:r w:rsidRPr="00D03568">
        <w:rPr>
          <w:rFonts w:ascii="Arial" w:hAnsi="Arial" w:cs="Arial"/>
          <w:sz w:val="24"/>
          <w:szCs w:val="24"/>
        </w:rPr>
        <w:t xml:space="preserve">En este contexto </w:t>
      </w:r>
      <w:r w:rsidR="009E2653" w:rsidRPr="00D03568">
        <w:rPr>
          <w:rFonts w:ascii="Arial" w:hAnsi="Arial" w:cs="Arial"/>
          <w:sz w:val="24"/>
          <w:szCs w:val="24"/>
        </w:rPr>
        <w:t>en México, de 1964 a mayo de 2022, han desaparecido 100.000 personas en México, de acuerdo con</w:t>
      </w:r>
      <w:r w:rsidR="004A27CC" w:rsidRPr="00D03568">
        <w:rPr>
          <w:rFonts w:ascii="Arial" w:hAnsi="Arial" w:cs="Arial"/>
          <w:sz w:val="24"/>
          <w:szCs w:val="24"/>
        </w:rPr>
        <w:t xml:space="preserve"> el</w:t>
      </w:r>
      <w:r w:rsidR="009E2653" w:rsidRPr="00D03568">
        <w:rPr>
          <w:rFonts w:ascii="Arial" w:hAnsi="Arial" w:cs="Arial"/>
          <w:sz w:val="24"/>
          <w:szCs w:val="24"/>
        </w:rPr>
        <w:t xml:space="preserve"> </w:t>
      </w:r>
      <w:r w:rsidR="004A27CC" w:rsidRPr="00D03568">
        <w:rPr>
          <w:rFonts w:ascii="Arial" w:hAnsi="Arial" w:cs="Arial"/>
          <w:sz w:val="24"/>
          <w:szCs w:val="24"/>
        </w:rPr>
        <w:t xml:space="preserve">Informe </w:t>
      </w:r>
      <w:r w:rsidR="00C65FC6">
        <w:rPr>
          <w:rFonts w:ascii="Arial" w:hAnsi="Arial" w:cs="Arial"/>
          <w:sz w:val="24"/>
          <w:szCs w:val="24"/>
        </w:rPr>
        <w:t>p</w:t>
      </w:r>
      <w:r w:rsidR="004A27CC" w:rsidRPr="00D03568">
        <w:rPr>
          <w:rFonts w:ascii="Arial" w:hAnsi="Arial" w:cs="Arial"/>
          <w:sz w:val="24"/>
          <w:szCs w:val="24"/>
        </w:rPr>
        <w:t xml:space="preserve">ara </w:t>
      </w:r>
      <w:r w:rsidR="00C65FC6">
        <w:rPr>
          <w:rFonts w:ascii="Arial" w:hAnsi="Arial" w:cs="Arial"/>
          <w:sz w:val="24"/>
          <w:szCs w:val="24"/>
        </w:rPr>
        <w:t>e</w:t>
      </w:r>
      <w:r w:rsidR="004A27CC" w:rsidRPr="00D03568">
        <w:rPr>
          <w:rFonts w:ascii="Arial" w:hAnsi="Arial" w:cs="Arial"/>
          <w:sz w:val="24"/>
          <w:szCs w:val="24"/>
        </w:rPr>
        <w:t xml:space="preserve">l </w:t>
      </w:r>
      <w:r w:rsidR="00D03568" w:rsidRPr="00D03568">
        <w:rPr>
          <w:rFonts w:ascii="Arial" w:hAnsi="Arial" w:cs="Arial"/>
          <w:sz w:val="24"/>
          <w:szCs w:val="24"/>
        </w:rPr>
        <w:t>Comité</w:t>
      </w:r>
      <w:r w:rsidR="004A27CC" w:rsidRPr="00D03568">
        <w:rPr>
          <w:rFonts w:ascii="Arial" w:hAnsi="Arial" w:cs="Arial"/>
          <w:sz w:val="24"/>
          <w:szCs w:val="24"/>
        </w:rPr>
        <w:t xml:space="preserve"> </w:t>
      </w:r>
      <w:r w:rsidR="00C65FC6">
        <w:rPr>
          <w:rFonts w:ascii="Arial" w:hAnsi="Arial" w:cs="Arial"/>
          <w:sz w:val="24"/>
          <w:szCs w:val="24"/>
        </w:rPr>
        <w:t>c</w:t>
      </w:r>
      <w:r w:rsidR="004A27CC" w:rsidRPr="00D03568">
        <w:rPr>
          <w:rFonts w:ascii="Arial" w:hAnsi="Arial" w:cs="Arial"/>
          <w:sz w:val="24"/>
          <w:szCs w:val="24"/>
        </w:rPr>
        <w:t xml:space="preserve">ontra </w:t>
      </w:r>
      <w:r w:rsidR="00C65FC6">
        <w:rPr>
          <w:rFonts w:ascii="Arial" w:hAnsi="Arial" w:cs="Arial"/>
          <w:sz w:val="24"/>
          <w:szCs w:val="24"/>
        </w:rPr>
        <w:t>l</w:t>
      </w:r>
      <w:r w:rsidR="004A27CC" w:rsidRPr="00D03568">
        <w:rPr>
          <w:rFonts w:ascii="Arial" w:hAnsi="Arial" w:cs="Arial"/>
          <w:sz w:val="24"/>
          <w:szCs w:val="24"/>
        </w:rPr>
        <w:t xml:space="preserve">as </w:t>
      </w:r>
      <w:r w:rsidR="004A27CC" w:rsidRPr="00D03568">
        <w:rPr>
          <w:rFonts w:ascii="Arial" w:hAnsi="Arial" w:cs="Arial"/>
          <w:sz w:val="24"/>
          <w:szCs w:val="24"/>
        </w:rPr>
        <w:lastRenderedPageBreak/>
        <w:t>Desapariciones Forzadas</w:t>
      </w:r>
      <w:r w:rsidR="00013470">
        <w:rPr>
          <w:rFonts w:ascii="Arial" w:hAnsi="Arial" w:cs="Arial"/>
          <w:sz w:val="24"/>
          <w:szCs w:val="24"/>
        </w:rPr>
        <w:t xml:space="preserve"> de las Naciones Unidas</w:t>
      </w:r>
      <w:r w:rsidR="004A27CC" w:rsidRPr="00D03568">
        <w:rPr>
          <w:rFonts w:ascii="Arial" w:hAnsi="Arial" w:cs="Arial"/>
          <w:sz w:val="24"/>
          <w:szCs w:val="24"/>
        </w:rPr>
        <w:t xml:space="preserve">, que concentra </w:t>
      </w:r>
      <w:r w:rsidR="009E2653" w:rsidRPr="00D03568">
        <w:rPr>
          <w:rFonts w:ascii="Arial" w:hAnsi="Arial" w:cs="Arial"/>
          <w:sz w:val="24"/>
          <w:szCs w:val="24"/>
        </w:rPr>
        <w:t>los datos recabados por la Comisión Nacional de Búsqueda (CNB) en el Registro Nacional de Personas Desaparecidas y No Localizadas (RNPDNO)</w:t>
      </w:r>
      <w:r w:rsidR="00C65FC6">
        <w:rPr>
          <w:rFonts w:ascii="Arial" w:hAnsi="Arial" w:cs="Arial"/>
          <w:sz w:val="24"/>
          <w:szCs w:val="24"/>
        </w:rPr>
        <w:t xml:space="preserve"> y d</w:t>
      </w:r>
      <w:r w:rsidR="009E2653" w:rsidRPr="009E2653">
        <w:rPr>
          <w:rFonts w:ascii="Arial" w:hAnsi="Arial" w:cs="Arial"/>
          <w:sz w:val="24"/>
          <w:szCs w:val="24"/>
        </w:rPr>
        <w:t xml:space="preserve">e acuerdo con </w:t>
      </w:r>
      <w:r w:rsidR="004A27CC">
        <w:rPr>
          <w:rFonts w:ascii="Arial" w:hAnsi="Arial" w:cs="Arial"/>
          <w:sz w:val="24"/>
          <w:szCs w:val="24"/>
        </w:rPr>
        <w:t>la información que presenta</w:t>
      </w:r>
      <w:r w:rsidR="00C65FC6">
        <w:rPr>
          <w:rFonts w:ascii="Arial" w:hAnsi="Arial" w:cs="Arial"/>
          <w:sz w:val="24"/>
          <w:szCs w:val="24"/>
        </w:rPr>
        <w:t xml:space="preserve"> evidencia que </w:t>
      </w:r>
      <w:r w:rsidR="009E2653" w:rsidRPr="009E2653">
        <w:rPr>
          <w:rFonts w:ascii="Arial" w:hAnsi="Arial" w:cs="Arial"/>
          <w:sz w:val="24"/>
          <w:szCs w:val="24"/>
        </w:rPr>
        <w:t>88 mil 598 permanecen con el estatus de desaparecidas, cuando se presume que este hecho está definitivamente relacionado con la comisión de un delito</w:t>
      </w:r>
      <w:r w:rsidR="00C65FC6">
        <w:rPr>
          <w:rFonts w:ascii="Arial" w:hAnsi="Arial" w:cs="Arial"/>
          <w:sz w:val="24"/>
          <w:szCs w:val="24"/>
        </w:rPr>
        <w:t xml:space="preserve"> </w:t>
      </w:r>
      <w:r w:rsidR="009E2653" w:rsidRPr="009E2653">
        <w:rPr>
          <w:rFonts w:ascii="Arial" w:hAnsi="Arial" w:cs="Arial"/>
          <w:sz w:val="24"/>
          <w:szCs w:val="24"/>
        </w:rPr>
        <w:t>y 11 mil 394 con el de no localizadas.</w:t>
      </w:r>
    </w:p>
    <w:p w14:paraId="36AEA3C9" w14:textId="77777777" w:rsidR="00957A38" w:rsidRPr="009E2653" w:rsidRDefault="00957A38" w:rsidP="009E2653">
      <w:pPr>
        <w:pStyle w:val="Sinespaciado"/>
        <w:spacing w:line="360" w:lineRule="auto"/>
        <w:jc w:val="both"/>
        <w:rPr>
          <w:rFonts w:ascii="Arial" w:hAnsi="Arial" w:cs="Arial"/>
          <w:sz w:val="24"/>
          <w:szCs w:val="24"/>
        </w:rPr>
      </w:pPr>
    </w:p>
    <w:p w14:paraId="63BADE8D" w14:textId="28152FE7" w:rsidR="00957A38" w:rsidRDefault="009E2653" w:rsidP="00957A38">
      <w:pPr>
        <w:pStyle w:val="Sinespaciado"/>
        <w:spacing w:line="360" w:lineRule="auto"/>
        <w:jc w:val="both"/>
        <w:rPr>
          <w:rFonts w:ascii="Arial" w:hAnsi="Arial" w:cs="Arial"/>
          <w:sz w:val="24"/>
          <w:szCs w:val="24"/>
        </w:rPr>
      </w:pPr>
      <w:r w:rsidRPr="009E2653">
        <w:rPr>
          <w:rFonts w:ascii="Arial" w:hAnsi="Arial" w:cs="Arial"/>
          <w:sz w:val="24"/>
          <w:szCs w:val="24"/>
        </w:rPr>
        <w:t xml:space="preserve">Los datos desagregados del registro nacional mexicano indican que </w:t>
      </w:r>
      <w:r w:rsidR="00957A38" w:rsidRPr="00957A38">
        <w:rPr>
          <w:rFonts w:ascii="Arial" w:hAnsi="Arial" w:cs="Arial"/>
          <w:sz w:val="24"/>
          <w:szCs w:val="24"/>
        </w:rPr>
        <w:t>la mayoría de personas desaparecidas se ubica en los grupos de hombres de 20 a 45 años de edad. En el caso de las mujeres, el grupo mayoritario de desaparecidas está en el rango de los 15 a 19 años de edad (6 mil 225), mientras que el 42.6% del total de mujeres desaparecidas es menor de 19 años.</w:t>
      </w:r>
    </w:p>
    <w:p w14:paraId="5A231233" w14:textId="0E7E0FDD" w:rsidR="004A27CC" w:rsidRDefault="004A27CC" w:rsidP="00957A38">
      <w:pPr>
        <w:pStyle w:val="Sinespaciado"/>
        <w:spacing w:line="360" w:lineRule="auto"/>
        <w:jc w:val="both"/>
        <w:rPr>
          <w:rFonts w:ascii="Arial" w:hAnsi="Arial" w:cs="Arial"/>
          <w:sz w:val="24"/>
          <w:szCs w:val="24"/>
        </w:rPr>
      </w:pPr>
    </w:p>
    <w:p w14:paraId="353AFBCB" w14:textId="1DE1D7AD" w:rsidR="004A27CC" w:rsidRDefault="004A27CC" w:rsidP="00957A38">
      <w:pPr>
        <w:pStyle w:val="Sinespaciado"/>
        <w:spacing w:line="360" w:lineRule="auto"/>
        <w:jc w:val="both"/>
        <w:rPr>
          <w:rFonts w:ascii="Arial" w:hAnsi="Arial" w:cs="Arial"/>
          <w:sz w:val="24"/>
          <w:szCs w:val="24"/>
        </w:rPr>
      </w:pPr>
      <w:r>
        <w:rPr>
          <w:rFonts w:ascii="Arial" w:hAnsi="Arial" w:cs="Arial"/>
          <w:sz w:val="24"/>
          <w:szCs w:val="24"/>
        </w:rPr>
        <w:t xml:space="preserve">Asimismo, </w:t>
      </w:r>
      <w:r w:rsidR="006C440B">
        <w:rPr>
          <w:rFonts w:ascii="Arial" w:hAnsi="Arial" w:cs="Arial"/>
          <w:sz w:val="24"/>
          <w:szCs w:val="24"/>
        </w:rPr>
        <w:t xml:space="preserve">especifica </w:t>
      </w:r>
      <w:r>
        <w:rPr>
          <w:rFonts w:ascii="Arial" w:hAnsi="Arial" w:cs="Arial"/>
          <w:sz w:val="24"/>
          <w:szCs w:val="24"/>
        </w:rPr>
        <w:t>que l</w:t>
      </w:r>
      <w:r w:rsidRPr="004A27CC">
        <w:rPr>
          <w:rFonts w:ascii="Arial" w:hAnsi="Arial" w:cs="Arial"/>
          <w:sz w:val="24"/>
          <w:szCs w:val="24"/>
        </w:rPr>
        <w:t>as desapariciones forzadas continúan siendo cometidas directamente por agentes públicos del ámbito federal, estatal y municipal</w:t>
      </w:r>
      <w:r w:rsidR="006C440B">
        <w:rPr>
          <w:rFonts w:ascii="Arial" w:hAnsi="Arial" w:cs="Arial"/>
          <w:sz w:val="24"/>
          <w:szCs w:val="24"/>
        </w:rPr>
        <w:t>, siendo la</w:t>
      </w:r>
      <w:r w:rsidRPr="004A27CC">
        <w:rPr>
          <w:rFonts w:ascii="Arial" w:hAnsi="Arial" w:cs="Arial"/>
          <w:sz w:val="24"/>
          <w:szCs w:val="24"/>
        </w:rPr>
        <w:t xml:space="preserve"> delincuencia </w:t>
      </w:r>
      <w:r w:rsidR="006C440B" w:rsidRPr="004A27CC">
        <w:rPr>
          <w:rFonts w:ascii="Arial" w:hAnsi="Arial" w:cs="Arial"/>
          <w:sz w:val="24"/>
          <w:szCs w:val="24"/>
        </w:rPr>
        <w:t>organizada</w:t>
      </w:r>
      <w:r w:rsidR="006C440B">
        <w:rPr>
          <w:rFonts w:ascii="Arial" w:hAnsi="Arial" w:cs="Arial"/>
          <w:sz w:val="24"/>
          <w:szCs w:val="24"/>
        </w:rPr>
        <w:t xml:space="preserve"> </w:t>
      </w:r>
      <w:r w:rsidR="006C440B" w:rsidRPr="004A27CC">
        <w:rPr>
          <w:rFonts w:ascii="Arial" w:hAnsi="Arial" w:cs="Arial"/>
          <w:sz w:val="24"/>
          <w:szCs w:val="24"/>
        </w:rPr>
        <w:t>“</w:t>
      </w:r>
      <w:r w:rsidRPr="004A27CC">
        <w:rPr>
          <w:rFonts w:ascii="Arial" w:hAnsi="Arial" w:cs="Arial"/>
          <w:sz w:val="24"/>
          <w:szCs w:val="24"/>
        </w:rPr>
        <w:t>un perpetrador central” de desapariciones</w:t>
      </w:r>
      <w:r>
        <w:rPr>
          <w:rFonts w:ascii="Arial" w:hAnsi="Arial" w:cs="Arial"/>
          <w:sz w:val="24"/>
          <w:szCs w:val="24"/>
        </w:rPr>
        <w:t>.</w:t>
      </w:r>
    </w:p>
    <w:p w14:paraId="7E7B9568" w14:textId="77777777" w:rsidR="004A27CC" w:rsidRDefault="004A27CC" w:rsidP="00957A38">
      <w:pPr>
        <w:pStyle w:val="Sinespaciado"/>
        <w:spacing w:line="360" w:lineRule="auto"/>
        <w:jc w:val="both"/>
        <w:rPr>
          <w:rFonts w:ascii="Arial" w:hAnsi="Arial" w:cs="Arial"/>
          <w:sz w:val="24"/>
          <w:szCs w:val="24"/>
        </w:rPr>
      </w:pPr>
    </w:p>
    <w:p w14:paraId="153342E4" w14:textId="2EA92267" w:rsidR="004A27CC" w:rsidRDefault="004A27CC" w:rsidP="00957A38">
      <w:pPr>
        <w:pStyle w:val="Sinespaciado"/>
        <w:spacing w:line="360" w:lineRule="auto"/>
        <w:jc w:val="both"/>
        <w:rPr>
          <w:rFonts w:ascii="Arial" w:hAnsi="Arial" w:cs="Arial"/>
          <w:sz w:val="24"/>
          <w:szCs w:val="24"/>
        </w:rPr>
      </w:pPr>
      <w:r>
        <w:rPr>
          <w:rFonts w:ascii="Arial" w:hAnsi="Arial" w:cs="Arial"/>
          <w:sz w:val="24"/>
          <w:szCs w:val="24"/>
        </w:rPr>
        <w:t xml:space="preserve">Las entidades que más presentan este problema son </w:t>
      </w:r>
      <w:r w:rsidRPr="004A27CC">
        <w:rPr>
          <w:rFonts w:ascii="Arial" w:hAnsi="Arial" w:cs="Arial"/>
          <w:sz w:val="24"/>
          <w:szCs w:val="24"/>
        </w:rPr>
        <w:t>Jalisco (14.971), Tamaulipas (11.971</w:t>
      </w:r>
      <w:proofErr w:type="gramStart"/>
      <w:r w:rsidRPr="004A27CC">
        <w:rPr>
          <w:rFonts w:ascii="Arial" w:hAnsi="Arial" w:cs="Arial"/>
          <w:sz w:val="24"/>
          <w:szCs w:val="24"/>
        </w:rPr>
        <w:t>)</w:t>
      </w:r>
      <w:r w:rsidR="00790568">
        <w:rPr>
          <w:rFonts w:ascii="Arial" w:hAnsi="Arial" w:cs="Arial"/>
          <w:sz w:val="24"/>
          <w:szCs w:val="24"/>
        </w:rPr>
        <w:t>,</w:t>
      </w:r>
      <w:r w:rsidRPr="004A27CC">
        <w:rPr>
          <w:rFonts w:ascii="Arial" w:hAnsi="Arial" w:cs="Arial"/>
          <w:sz w:val="24"/>
          <w:szCs w:val="24"/>
        </w:rPr>
        <w:t xml:space="preserve">  el</w:t>
      </w:r>
      <w:proofErr w:type="gramEnd"/>
      <w:r w:rsidRPr="004A27CC">
        <w:rPr>
          <w:rFonts w:ascii="Arial" w:hAnsi="Arial" w:cs="Arial"/>
          <w:sz w:val="24"/>
          <w:szCs w:val="24"/>
        </w:rPr>
        <w:t xml:space="preserve"> Estado de México (10.996</w:t>
      </w:r>
      <w:r>
        <w:rPr>
          <w:rFonts w:ascii="Arial" w:hAnsi="Arial" w:cs="Arial"/>
          <w:sz w:val="24"/>
          <w:szCs w:val="24"/>
        </w:rPr>
        <w:t xml:space="preserve">) y </w:t>
      </w:r>
      <w:r w:rsidRPr="004A27CC">
        <w:rPr>
          <w:rFonts w:ascii="Arial" w:hAnsi="Arial" w:cs="Arial"/>
          <w:sz w:val="24"/>
          <w:szCs w:val="24"/>
        </w:rPr>
        <w:t>Nuevo León (6.222)</w:t>
      </w:r>
      <w:r>
        <w:rPr>
          <w:rFonts w:ascii="Arial" w:hAnsi="Arial" w:cs="Arial"/>
          <w:sz w:val="24"/>
          <w:szCs w:val="24"/>
        </w:rPr>
        <w:t>.</w:t>
      </w:r>
      <w:r w:rsidRPr="004A27CC">
        <w:rPr>
          <w:rStyle w:val="Refdenotaalpie"/>
          <w:rFonts w:ascii="Arial" w:hAnsi="Arial" w:cs="Arial"/>
          <w:sz w:val="24"/>
          <w:szCs w:val="24"/>
        </w:rPr>
        <w:t xml:space="preserve"> </w:t>
      </w:r>
      <w:r>
        <w:rPr>
          <w:rStyle w:val="Refdenotaalpie"/>
          <w:rFonts w:ascii="Arial" w:hAnsi="Arial" w:cs="Arial"/>
          <w:sz w:val="24"/>
          <w:szCs w:val="24"/>
        </w:rPr>
        <w:footnoteReference w:id="8"/>
      </w:r>
    </w:p>
    <w:p w14:paraId="4EB596DB" w14:textId="77777777" w:rsidR="0083101D" w:rsidRPr="00957A38" w:rsidRDefault="0083101D" w:rsidP="00957A38">
      <w:pPr>
        <w:pStyle w:val="Sinespaciado"/>
        <w:spacing w:line="360" w:lineRule="auto"/>
        <w:jc w:val="both"/>
        <w:rPr>
          <w:rFonts w:ascii="Arial" w:hAnsi="Arial" w:cs="Arial"/>
          <w:sz w:val="24"/>
          <w:szCs w:val="24"/>
        </w:rPr>
      </w:pPr>
    </w:p>
    <w:p w14:paraId="69E452F8" w14:textId="2D3E8B8E" w:rsidR="00957A38" w:rsidRPr="00957A38" w:rsidRDefault="00957A38" w:rsidP="004A27CC">
      <w:pPr>
        <w:pStyle w:val="Sinespaciado"/>
        <w:spacing w:line="360" w:lineRule="auto"/>
        <w:jc w:val="both"/>
        <w:rPr>
          <w:rFonts w:ascii="Arial" w:hAnsi="Arial" w:cs="Arial"/>
          <w:sz w:val="24"/>
          <w:szCs w:val="24"/>
        </w:rPr>
      </w:pPr>
      <w:r>
        <w:rPr>
          <w:rFonts w:ascii="Arial" w:hAnsi="Arial" w:cs="Arial"/>
          <w:sz w:val="24"/>
          <w:szCs w:val="24"/>
        </w:rPr>
        <w:t>Ante estos datos, e</w:t>
      </w:r>
      <w:r w:rsidRPr="00957A38">
        <w:rPr>
          <w:rFonts w:ascii="Arial" w:hAnsi="Arial" w:cs="Arial"/>
          <w:sz w:val="24"/>
          <w:szCs w:val="24"/>
        </w:rPr>
        <w:t xml:space="preserve">l Comité contra la Desaparición Forzada </w:t>
      </w:r>
      <w:r w:rsidR="0077273B">
        <w:rPr>
          <w:rFonts w:ascii="Arial" w:hAnsi="Arial" w:cs="Arial"/>
          <w:sz w:val="24"/>
          <w:szCs w:val="24"/>
        </w:rPr>
        <w:t xml:space="preserve">de las Naciones Unidas </w:t>
      </w:r>
      <w:r w:rsidRPr="00957A38">
        <w:rPr>
          <w:rFonts w:ascii="Arial" w:hAnsi="Arial" w:cs="Arial"/>
          <w:sz w:val="24"/>
          <w:szCs w:val="24"/>
        </w:rPr>
        <w:t>(CED por sus siglas en inglés) y el Grupo de Trabajo sobre las Desapariciones Forzadas o Involuntarias</w:t>
      </w:r>
      <w:r>
        <w:rPr>
          <w:rFonts w:ascii="Arial" w:hAnsi="Arial" w:cs="Arial"/>
          <w:sz w:val="24"/>
          <w:szCs w:val="24"/>
        </w:rPr>
        <w:t xml:space="preserve"> de la Organización de las Naciones Unidas (ONU), han manifestado que</w:t>
      </w:r>
      <w:r w:rsidR="0077273B">
        <w:rPr>
          <w:rFonts w:ascii="Arial" w:hAnsi="Arial" w:cs="Arial"/>
          <w:sz w:val="24"/>
          <w:szCs w:val="24"/>
        </w:rPr>
        <w:t>,</w:t>
      </w:r>
      <w:r>
        <w:rPr>
          <w:rFonts w:ascii="Arial" w:hAnsi="Arial" w:cs="Arial"/>
          <w:sz w:val="24"/>
          <w:szCs w:val="24"/>
        </w:rPr>
        <w:t xml:space="preserve"> </w:t>
      </w:r>
      <w:r w:rsidRPr="00957A38">
        <w:rPr>
          <w:rFonts w:ascii="Arial" w:hAnsi="Arial" w:cs="Arial"/>
          <w:sz w:val="24"/>
          <w:szCs w:val="24"/>
        </w:rPr>
        <w:t>en México es una tragedia desgarradora</w:t>
      </w:r>
      <w:r>
        <w:rPr>
          <w:rFonts w:ascii="Arial" w:hAnsi="Arial" w:cs="Arial"/>
          <w:sz w:val="24"/>
          <w:szCs w:val="24"/>
        </w:rPr>
        <w:t xml:space="preserve">, asimismo han expresado </w:t>
      </w:r>
      <w:r w:rsidR="006D743A">
        <w:rPr>
          <w:rFonts w:ascii="Arial" w:hAnsi="Arial" w:cs="Arial"/>
          <w:sz w:val="24"/>
          <w:szCs w:val="24"/>
        </w:rPr>
        <w:t>que,</w:t>
      </w:r>
      <w:r>
        <w:rPr>
          <w:rFonts w:ascii="Arial" w:hAnsi="Arial" w:cs="Arial"/>
          <w:sz w:val="24"/>
          <w:szCs w:val="24"/>
        </w:rPr>
        <w:t xml:space="preserve"> </w:t>
      </w:r>
      <w:r w:rsidRPr="00957A38">
        <w:rPr>
          <w:rFonts w:ascii="Arial" w:hAnsi="Arial" w:cs="Arial"/>
          <w:sz w:val="24"/>
          <w:szCs w:val="24"/>
        </w:rPr>
        <w:t xml:space="preserve">en muchos casos las desapariciones no se denuncian, por lo que la </w:t>
      </w:r>
      <w:r w:rsidRPr="00957A38">
        <w:rPr>
          <w:rFonts w:ascii="Arial" w:hAnsi="Arial" w:cs="Arial"/>
          <w:sz w:val="24"/>
          <w:szCs w:val="24"/>
        </w:rPr>
        <w:lastRenderedPageBreak/>
        <w:t>magnitud de esta tragedia puede incluso ir más allá de lo que actualmente se registra</w:t>
      </w:r>
      <w:r w:rsidR="00D346FD">
        <w:rPr>
          <w:rStyle w:val="Refdenotaalpie"/>
          <w:rFonts w:ascii="Arial" w:hAnsi="Arial" w:cs="Arial"/>
          <w:sz w:val="24"/>
          <w:szCs w:val="24"/>
        </w:rPr>
        <w:footnoteReference w:id="9"/>
      </w:r>
      <w:r w:rsidRPr="00957A38">
        <w:rPr>
          <w:rFonts w:ascii="Arial" w:hAnsi="Arial" w:cs="Arial"/>
          <w:sz w:val="24"/>
          <w:szCs w:val="24"/>
        </w:rPr>
        <w:t>.</w:t>
      </w:r>
    </w:p>
    <w:p w14:paraId="453D4403" w14:textId="77777777" w:rsidR="004A27CC" w:rsidRDefault="004A27CC" w:rsidP="00A770BD">
      <w:pPr>
        <w:pStyle w:val="Sinespaciado"/>
        <w:spacing w:line="360" w:lineRule="auto"/>
        <w:jc w:val="both"/>
        <w:rPr>
          <w:rFonts w:ascii="Arial" w:hAnsi="Arial" w:cs="Arial"/>
          <w:sz w:val="24"/>
          <w:szCs w:val="24"/>
        </w:rPr>
      </w:pPr>
    </w:p>
    <w:p w14:paraId="28B61601" w14:textId="1CADDDDF" w:rsidR="00D61F34" w:rsidRDefault="004A27CC" w:rsidP="00D61F34">
      <w:pPr>
        <w:pStyle w:val="Sinespaciado"/>
        <w:spacing w:line="360" w:lineRule="auto"/>
        <w:jc w:val="both"/>
        <w:rPr>
          <w:rFonts w:ascii="Arial" w:hAnsi="Arial" w:cs="Arial"/>
          <w:sz w:val="24"/>
          <w:szCs w:val="24"/>
          <w:lang w:val="es-ES"/>
        </w:rPr>
      </w:pPr>
      <w:r>
        <w:rPr>
          <w:rFonts w:ascii="Arial" w:hAnsi="Arial" w:cs="Arial"/>
          <w:sz w:val="24"/>
          <w:szCs w:val="24"/>
        </w:rPr>
        <w:t>En este contexto, e</w:t>
      </w:r>
      <w:r w:rsidR="0077273B">
        <w:rPr>
          <w:rFonts w:ascii="Arial" w:hAnsi="Arial" w:cs="Arial"/>
          <w:sz w:val="24"/>
          <w:szCs w:val="24"/>
        </w:rPr>
        <w:t>n nuestra entidad</w:t>
      </w:r>
      <w:r w:rsidR="0083101D">
        <w:rPr>
          <w:rFonts w:ascii="Arial" w:hAnsi="Arial" w:cs="Arial"/>
          <w:sz w:val="24"/>
          <w:szCs w:val="24"/>
        </w:rPr>
        <w:t xml:space="preserve"> est</w:t>
      </w:r>
      <w:r w:rsidR="0077273B">
        <w:rPr>
          <w:rFonts w:ascii="Arial" w:hAnsi="Arial" w:cs="Arial"/>
          <w:sz w:val="24"/>
          <w:szCs w:val="24"/>
        </w:rPr>
        <w:t>á</w:t>
      </w:r>
      <w:r w:rsidR="0083101D">
        <w:rPr>
          <w:rFonts w:ascii="Arial" w:hAnsi="Arial" w:cs="Arial"/>
          <w:sz w:val="24"/>
          <w:szCs w:val="24"/>
        </w:rPr>
        <w:t xml:space="preserve"> </w:t>
      </w:r>
      <w:r w:rsidR="0077273B">
        <w:rPr>
          <w:rFonts w:ascii="Arial" w:hAnsi="Arial" w:cs="Arial"/>
          <w:sz w:val="24"/>
          <w:szCs w:val="24"/>
        </w:rPr>
        <w:t>problemática</w:t>
      </w:r>
      <w:r w:rsidR="0083101D">
        <w:rPr>
          <w:rFonts w:ascii="Arial" w:hAnsi="Arial" w:cs="Arial"/>
          <w:sz w:val="24"/>
          <w:szCs w:val="24"/>
        </w:rPr>
        <w:t xml:space="preserve"> debe </w:t>
      </w:r>
      <w:r w:rsidR="0077273B">
        <w:rPr>
          <w:rFonts w:ascii="Arial" w:hAnsi="Arial" w:cs="Arial"/>
          <w:sz w:val="24"/>
          <w:szCs w:val="24"/>
        </w:rPr>
        <w:t xml:space="preserve">resolverse de forma </w:t>
      </w:r>
      <w:r w:rsidR="0083101D">
        <w:rPr>
          <w:rFonts w:ascii="Arial" w:hAnsi="Arial" w:cs="Arial"/>
          <w:sz w:val="24"/>
          <w:szCs w:val="24"/>
        </w:rPr>
        <w:t xml:space="preserve"> inmediata</w:t>
      </w:r>
      <w:r w:rsidR="00D61F34">
        <w:rPr>
          <w:rFonts w:ascii="Arial" w:hAnsi="Arial" w:cs="Arial"/>
          <w:sz w:val="24"/>
          <w:szCs w:val="24"/>
        </w:rPr>
        <w:t xml:space="preserve">, ya que a pesar de que </w:t>
      </w:r>
      <w:r w:rsidR="00D61F34">
        <w:rPr>
          <w:rFonts w:ascii="Arial" w:hAnsi="Arial" w:cs="Arial"/>
          <w:sz w:val="24"/>
          <w:szCs w:val="24"/>
          <w:lang w:val="es-ES"/>
        </w:rPr>
        <w:t xml:space="preserve">en </w:t>
      </w:r>
      <w:r w:rsidR="0077273B">
        <w:rPr>
          <w:rFonts w:ascii="Arial" w:hAnsi="Arial" w:cs="Arial"/>
          <w:sz w:val="24"/>
          <w:szCs w:val="24"/>
          <w:lang w:val="es-ES"/>
        </w:rPr>
        <w:t xml:space="preserve">el año </w:t>
      </w:r>
      <w:r w:rsidR="00D61F34">
        <w:rPr>
          <w:rFonts w:ascii="Arial" w:hAnsi="Arial" w:cs="Arial"/>
          <w:sz w:val="24"/>
          <w:szCs w:val="24"/>
          <w:lang w:val="es-ES"/>
        </w:rPr>
        <w:t xml:space="preserve">2015 </w:t>
      </w:r>
      <w:r w:rsidR="0084208E">
        <w:rPr>
          <w:rFonts w:ascii="Arial" w:hAnsi="Arial" w:cs="Arial"/>
          <w:sz w:val="24"/>
          <w:szCs w:val="24"/>
          <w:lang w:val="es-ES"/>
        </w:rPr>
        <w:t xml:space="preserve">fue la primera entidad </w:t>
      </w:r>
      <w:r w:rsidR="00D61F34">
        <w:rPr>
          <w:rFonts w:ascii="Arial" w:hAnsi="Arial" w:cs="Arial"/>
          <w:sz w:val="24"/>
          <w:szCs w:val="24"/>
          <w:lang w:val="es-ES"/>
        </w:rPr>
        <w:t xml:space="preserve">declarada la </w:t>
      </w:r>
      <w:r w:rsidR="00D61F34" w:rsidRPr="00F76870">
        <w:rPr>
          <w:rFonts w:ascii="Arial" w:hAnsi="Arial" w:cs="Arial"/>
          <w:sz w:val="24"/>
          <w:szCs w:val="24"/>
          <w:lang w:val="es-ES"/>
        </w:rPr>
        <w:t>Alerta de Violencia de Género</w:t>
      </w:r>
      <w:r w:rsidR="00D61F34">
        <w:rPr>
          <w:rStyle w:val="Refdenotaalpie"/>
          <w:rFonts w:ascii="Arial" w:hAnsi="Arial" w:cs="Arial"/>
          <w:sz w:val="24"/>
          <w:szCs w:val="24"/>
          <w:lang w:val="es-ES"/>
        </w:rPr>
        <w:footnoteReference w:id="10"/>
      </w:r>
      <w:r w:rsidR="00D61F34" w:rsidRPr="00F76870">
        <w:rPr>
          <w:rFonts w:ascii="Arial" w:hAnsi="Arial" w:cs="Arial"/>
          <w:sz w:val="24"/>
          <w:szCs w:val="24"/>
          <w:lang w:val="es-ES"/>
        </w:rPr>
        <w:t xml:space="preserve"> </w:t>
      </w:r>
      <w:r w:rsidR="00D61F34">
        <w:rPr>
          <w:rFonts w:ascii="Arial" w:hAnsi="Arial" w:cs="Arial"/>
          <w:sz w:val="24"/>
          <w:szCs w:val="24"/>
          <w:lang w:val="es-ES"/>
        </w:rPr>
        <w:t xml:space="preserve">en </w:t>
      </w:r>
      <w:r w:rsidR="0077273B">
        <w:rPr>
          <w:rFonts w:ascii="Arial" w:hAnsi="Arial" w:cs="Arial"/>
          <w:sz w:val="24"/>
          <w:szCs w:val="24"/>
          <w:lang w:val="es-ES"/>
        </w:rPr>
        <w:t xml:space="preserve">los municipios de </w:t>
      </w:r>
      <w:r w:rsidR="00D61F34" w:rsidRPr="00F76870">
        <w:rPr>
          <w:rFonts w:ascii="Arial" w:hAnsi="Arial" w:cs="Arial"/>
          <w:sz w:val="24"/>
          <w:szCs w:val="24"/>
          <w:lang w:val="es-ES"/>
        </w:rPr>
        <w:t>Chalco, Chimalhuacá</w:t>
      </w:r>
      <w:r w:rsidR="00D03568">
        <w:rPr>
          <w:rFonts w:ascii="Arial" w:hAnsi="Arial" w:cs="Arial"/>
          <w:sz w:val="24"/>
          <w:szCs w:val="24"/>
          <w:lang w:val="es-ES"/>
        </w:rPr>
        <w:t>n, Cuautitlán Izcalli, Ecatepec</w:t>
      </w:r>
      <w:r w:rsidR="00D61F34" w:rsidRPr="00F76870">
        <w:rPr>
          <w:rFonts w:ascii="Arial" w:hAnsi="Arial" w:cs="Arial"/>
          <w:sz w:val="24"/>
          <w:szCs w:val="24"/>
          <w:lang w:val="es-ES"/>
        </w:rPr>
        <w:t xml:space="preserve"> de Morelos, Ixtapaluca, Naucalpan de Juárez, Nezahualcóyotl, Tlalnepantla de Baz, Toluca, Tultitlán y Valle de Chalco Solidaridad</w:t>
      </w:r>
      <w:r w:rsidR="00D61F34">
        <w:rPr>
          <w:rFonts w:ascii="Arial" w:hAnsi="Arial" w:cs="Arial"/>
          <w:sz w:val="24"/>
          <w:szCs w:val="24"/>
          <w:lang w:val="es-ES"/>
        </w:rPr>
        <w:t>,</w:t>
      </w:r>
      <w:r w:rsidR="00D61F34" w:rsidRPr="00F76870">
        <w:rPr>
          <w:rFonts w:ascii="Arial" w:hAnsi="Arial" w:cs="Arial"/>
          <w:sz w:val="24"/>
          <w:szCs w:val="24"/>
          <w:lang w:val="es-ES"/>
        </w:rPr>
        <w:t xml:space="preserve"> </w:t>
      </w:r>
      <w:r w:rsidR="00D61F34">
        <w:rPr>
          <w:rFonts w:ascii="Arial" w:hAnsi="Arial" w:cs="Arial"/>
          <w:sz w:val="24"/>
          <w:szCs w:val="24"/>
          <w:lang w:val="es-ES"/>
        </w:rPr>
        <w:t xml:space="preserve"> y </w:t>
      </w:r>
      <w:r w:rsidR="0077273B">
        <w:rPr>
          <w:rFonts w:ascii="Arial" w:hAnsi="Arial" w:cs="Arial"/>
          <w:sz w:val="24"/>
          <w:szCs w:val="24"/>
          <w:lang w:val="es-ES"/>
        </w:rPr>
        <w:t xml:space="preserve">una </w:t>
      </w:r>
      <w:r w:rsidR="00D61F34">
        <w:rPr>
          <w:rFonts w:ascii="Arial" w:hAnsi="Arial" w:cs="Arial"/>
          <w:sz w:val="24"/>
          <w:szCs w:val="24"/>
          <w:lang w:val="es-ES"/>
        </w:rPr>
        <w:t>segunda alerta de violencia de género en 2019, con el</w:t>
      </w:r>
      <w:r w:rsidR="00D61F34" w:rsidRPr="00F76870">
        <w:rPr>
          <w:rFonts w:ascii="Arial" w:hAnsi="Arial" w:cs="Arial"/>
          <w:sz w:val="24"/>
          <w:szCs w:val="24"/>
          <w:lang w:val="es-ES"/>
        </w:rPr>
        <w:t xml:space="preserve"> agravante de ser una Alerta por Desaparición de mujeres, adolescentes, niñas y niños en siete municipios </w:t>
      </w:r>
      <w:r w:rsidR="0077273B">
        <w:rPr>
          <w:rFonts w:ascii="Arial" w:hAnsi="Arial" w:cs="Arial"/>
          <w:sz w:val="24"/>
          <w:szCs w:val="24"/>
          <w:lang w:val="es-ES"/>
        </w:rPr>
        <w:t xml:space="preserve"> siendo </w:t>
      </w:r>
      <w:r w:rsidR="00D61F34" w:rsidRPr="00F76870">
        <w:rPr>
          <w:rFonts w:ascii="Arial" w:hAnsi="Arial" w:cs="Arial"/>
          <w:sz w:val="24"/>
          <w:szCs w:val="24"/>
          <w:lang w:val="es-ES"/>
        </w:rPr>
        <w:t>Chimalhuacán, Cuautitlán Izcalli, Ecatepec, Ixtapaluca, Naucalpan, Nezahualcóyotl, Tlanepantla</w:t>
      </w:r>
      <w:r w:rsidR="00D61F34">
        <w:rPr>
          <w:rFonts w:ascii="Arial" w:hAnsi="Arial" w:cs="Arial"/>
          <w:sz w:val="24"/>
          <w:szCs w:val="24"/>
          <w:lang w:val="es-ES"/>
        </w:rPr>
        <w:t>,</w:t>
      </w:r>
      <w:r w:rsidR="00D61F34">
        <w:rPr>
          <w:rStyle w:val="Refdenotaalpie"/>
          <w:rFonts w:ascii="Arial" w:hAnsi="Arial" w:cs="Arial"/>
          <w:sz w:val="24"/>
          <w:szCs w:val="24"/>
          <w:lang w:val="es-ES"/>
        </w:rPr>
        <w:footnoteReference w:id="11"/>
      </w:r>
      <w:r w:rsidR="00D61F34">
        <w:rPr>
          <w:rFonts w:ascii="Arial" w:hAnsi="Arial" w:cs="Arial"/>
          <w:sz w:val="24"/>
          <w:szCs w:val="24"/>
          <w:lang w:val="es-ES"/>
        </w:rPr>
        <w:t xml:space="preserve"> </w:t>
      </w:r>
      <w:r w:rsidR="0077273B">
        <w:rPr>
          <w:rFonts w:ascii="Arial" w:hAnsi="Arial" w:cs="Arial"/>
          <w:sz w:val="24"/>
          <w:szCs w:val="24"/>
          <w:lang w:val="es-ES"/>
        </w:rPr>
        <w:t>sin que los datos evidencien un solución.</w:t>
      </w:r>
    </w:p>
    <w:p w14:paraId="0561AF7B" w14:textId="6C76E4A6" w:rsidR="00D61F34" w:rsidRPr="00D61F34" w:rsidRDefault="00D61F34" w:rsidP="00D61F34">
      <w:pPr>
        <w:pStyle w:val="Sinespaciado"/>
        <w:spacing w:line="360" w:lineRule="auto"/>
        <w:jc w:val="both"/>
        <w:rPr>
          <w:rFonts w:ascii="Arial" w:hAnsi="Arial" w:cs="Arial"/>
          <w:sz w:val="24"/>
          <w:szCs w:val="24"/>
          <w:lang w:val="es-ES"/>
        </w:rPr>
      </w:pPr>
    </w:p>
    <w:p w14:paraId="13C18AD1" w14:textId="77777777" w:rsidR="00515670" w:rsidRDefault="0077273B" w:rsidP="00D61F34">
      <w:pPr>
        <w:pStyle w:val="Sinespaciado"/>
        <w:spacing w:line="360" w:lineRule="auto"/>
        <w:jc w:val="both"/>
        <w:rPr>
          <w:rFonts w:ascii="Arial" w:hAnsi="Arial" w:cs="Arial"/>
          <w:sz w:val="24"/>
          <w:szCs w:val="24"/>
        </w:rPr>
      </w:pPr>
      <w:r>
        <w:rPr>
          <w:rFonts w:ascii="Arial" w:hAnsi="Arial" w:cs="Arial"/>
          <w:sz w:val="24"/>
          <w:szCs w:val="24"/>
          <w:lang w:val="es-ES"/>
        </w:rPr>
        <w:t>Aunado a lo anterior</w:t>
      </w:r>
      <w:r w:rsidR="00CC0D9F">
        <w:rPr>
          <w:rFonts w:ascii="Arial" w:hAnsi="Arial" w:cs="Arial"/>
          <w:sz w:val="24"/>
          <w:szCs w:val="24"/>
          <w:lang w:val="es-ES"/>
        </w:rPr>
        <w:t xml:space="preserve">, </w:t>
      </w:r>
      <w:r w:rsidR="00D61F34">
        <w:rPr>
          <w:rFonts w:ascii="Arial" w:hAnsi="Arial" w:cs="Arial"/>
          <w:sz w:val="24"/>
          <w:szCs w:val="24"/>
        </w:rPr>
        <w:t xml:space="preserve">de acuerdo </w:t>
      </w:r>
      <w:r>
        <w:rPr>
          <w:rFonts w:ascii="Arial" w:hAnsi="Arial" w:cs="Arial"/>
          <w:sz w:val="24"/>
          <w:szCs w:val="24"/>
        </w:rPr>
        <w:t xml:space="preserve">con </w:t>
      </w:r>
      <w:r w:rsidR="00D61F34">
        <w:rPr>
          <w:rFonts w:ascii="Arial" w:hAnsi="Arial" w:cs="Arial"/>
          <w:sz w:val="24"/>
          <w:szCs w:val="24"/>
        </w:rPr>
        <w:t xml:space="preserve">la Comisión Ejecutiva de Atención a Víctimas del Estado de México, a través del Informe Estadístico sobre Reportes de Desapariciones en el Estado de México, </w:t>
      </w:r>
      <w:r w:rsidR="00C65FC6">
        <w:rPr>
          <w:rFonts w:ascii="Arial" w:hAnsi="Arial" w:cs="Arial"/>
          <w:sz w:val="24"/>
          <w:szCs w:val="24"/>
        </w:rPr>
        <w:t>l</w:t>
      </w:r>
      <w:r w:rsidR="00C65FC6" w:rsidRPr="009D5C8E">
        <w:rPr>
          <w:rFonts w:ascii="Arial" w:hAnsi="Arial" w:cs="Arial"/>
          <w:sz w:val="24"/>
          <w:szCs w:val="24"/>
        </w:rPr>
        <w:t>a des</w:t>
      </w:r>
      <w:r w:rsidR="00C65FC6">
        <w:rPr>
          <w:rFonts w:ascii="Arial" w:hAnsi="Arial" w:cs="Arial"/>
          <w:sz w:val="24"/>
          <w:szCs w:val="24"/>
        </w:rPr>
        <w:t>aparición</w:t>
      </w:r>
      <w:r w:rsidR="00D61F34">
        <w:rPr>
          <w:rFonts w:ascii="Arial" w:hAnsi="Arial" w:cs="Arial"/>
          <w:sz w:val="24"/>
          <w:szCs w:val="24"/>
        </w:rPr>
        <w:t xml:space="preserve"> de personas en nuestra entidad se manifiesta cuantitativamente</w:t>
      </w:r>
      <w:r w:rsidR="00D61F34" w:rsidRPr="009D5C8E">
        <w:rPr>
          <w:rFonts w:ascii="Arial" w:hAnsi="Arial" w:cs="Arial"/>
          <w:sz w:val="24"/>
          <w:szCs w:val="24"/>
        </w:rPr>
        <w:t>, el cual</w:t>
      </w:r>
      <w:r w:rsidR="00D61F34">
        <w:rPr>
          <w:rFonts w:ascii="Arial" w:hAnsi="Arial" w:cs="Arial"/>
          <w:sz w:val="24"/>
          <w:szCs w:val="24"/>
        </w:rPr>
        <w:t xml:space="preserve"> de Enero del 2011 a 30 de septiembre de 2019 se contabilizó</w:t>
      </w:r>
      <w:r w:rsidR="00D61F34" w:rsidRPr="009D5C8E">
        <w:rPr>
          <w:rFonts w:ascii="Arial" w:hAnsi="Arial" w:cs="Arial"/>
          <w:sz w:val="24"/>
          <w:szCs w:val="24"/>
        </w:rPr>
        <w:t xml:space="preserve"> un total de 29,503 </w:t>
      </w:r>
      <w:r w:rsidR="00515670">
        <w:rPr>
          <w:rFonts w:ascii="Arial" w:hAnsi="Arial" w:cs="Arial"/>
          <w:sz w:val="24"/>
          <w:szCs w:val="24"/>
        </w:rPr>
        <w:t>desapariciones</w:t>
      </w:r>
      <w:r w:rsidR="00D61F34" w:rsidRPr="009D5C8E">
        <w:rPr>
          <w:rFonts w:ascii="Arial" w:hAnsi="Arial" w:cs="Arial"/>
          <w:sz w:val="24"/>
          <w:szCs w:val="24"/>
        </w:rPr>
        <w:t xml:space="preserve">. </w:t>
      </w:r>
    </w:p>
    <w:p w14:paraId="5FF15D9B" w14:textId="77777777" w:rsidR="00515670" w:rsidRDefault="00515670" w:rsidP="00D61F34">
      <w:pPr>
        <w:pStyle w:val="Sinespaciado"/>
        <w:spacing w:line="360" w:lineRule="auto"/>
        <w:jc w:val="both"/>
        <w:rPr>
          <w:rFonts w:ascii="Arial" w:hAnsi="Arial" w:cs="Arial"/>
          <w:sz w:val="24"/>
          <w:szCs w:val="24"/>
        </w:rPr>
      </w:pPr>
    </w:p>
    <w:p w14:paraId="46D01880" w14:textId="537C8287" w:rsidR="00D61F34" w:rsidRDefault="00515670" w:rsidP="00D61F34">
      <w:pPr>
        <w:pStyle w:val="Sinespaciado"/>
        <w:spacing w:line="360" w:lineRule="auto"/>
        <w:jc w:val="both"/>
        <w:rPr>
          <w:rFonts w:ascii="Arial" w:hAnsi="Arial" w:cs="Arial"/>
          <w:sz w:val="24"/>
          <w:szCs w:val="24"/>
        </w:rPr>
      </w:pPr>
      <w:r>
        <w:rPr>
          <w:rFonts w:ascii="Arial" w:hAnsi="Arial" w:cs="Arial"/>
          <w:sz w:val="24"/>
          <w:szCs w:val="24"/>
        </w:rPr>
        <w:t>Reportando que l</w:t>
      </w:r>
      <w:r w:rsidR="00D61F34" w:rsidRPr="009D5C8E">
        <w:rPr>
          <w:rFonts w:ascii="Arial" w:hAnsi="Arial" w:cs="Arial"/>
          <w:sz w:val="24"/>
          <w:szCs w:val="24"/>
        </w:rPr>
        <w:t>os municipios con mayor número de reportes por desaparición son:</w:t>
      </w:r>
    </w:p>
    <w:p w14:paraId="6AA8665F" w14:textId="77777777" w:rsidR="006D743A" w:rsidRDefault="006D743A" w:rsidP="00D61F34">
      <w:pPr>
        <w:pStyle w:val="Sinespaciado"/>
        <w:spacing w:line="360" w:lineRule="auto"/>
        <w:jc w:val="both"/>
        <w:rPr>
          <w:rFonts w:ascii="Arial" w:hAnsi="Arial" w:cs="Arial"/>
          <w:sz w:val="24"/>
          <w:szCs w:val="24"/>
        </w:rPr>
      </w:pPr>
    </w:p>
    <w:p w14:paraId="3848B4E0" w14:textId="77777777" w:rsidR="00D61F34" w:rsidRDefault="00D61F34" w:rsidP="00D61F34">
      <w:pPr>
        <w:pStyle w:val="Sinespaciado"/>
        <w:spacing w:line="360" w:lineRule="auto"/>
        <w:jc w:val="both"/>
        <w:rPr>
          <w:rFonts w:ascii="Arial" w:hAnsi="Arial" w:cs="Arial"/>
          <w:sz w:val="24"/>
          <w:szCs w:val="24"/>
        </w:rPr>
      </w:pPr>
    </w:p>
    <w:p w14:paraId="584FCF10" w14:textId="77777777" w:rsidR="00D61F34" w:rsidRDefault="00D61F34" w:rsidP="00D61F34">
      <w:pPr>
        <w:pStyle w:val="Sinespaciado"/>
        <w:numPr>
          <w:ilvl w:val="0"/>
          <w:numId w:val="3"/>
        </w:numPr>
        <w:spacing w:line="360" w:lineRule="auto"/>
        <w:jc w:val="both"/>
        <w:rPr>
          <w:rFonts w:ascii="Arial" w:hAnsi="Arial" w:cs="Arial"/>
          <w:sz w:val="24"/>
          <w:szCs w:val="24"/>
        </w:rPr>
      </w:pPr>
      <w:r>
        <w:rPr>
          <w:rFonts w:ascii="Arial" w:hAnsi="Arial" w:cs="Arial"/>
          <w:sz w:val="24"/>
          <w:szCs w:val="24"/>
        </w:rPr>
        <w:lastRenderedPageBreak/>
        <w:t>Toluca: 2,988</w:t>
      </w:r>
    </w:p>
    <w:p w14:paraId="08C782EA" w14:textId="77777777" w:rsidR="00D61F34" w:rsidRDefault="00D61F34" w:rsidP="00D61F34">
      <w:pPr>
        <w:pStyle w:val="Sinespaciado"/>
        <w:numPr>
          <w:ilvl w:val="0"/>
          <w:numId w:val="3"/>
        </w:numPr>
        <w:spacing w:line="360" w:lineRule="auto"/>
        <w:jc w:val="both"/>
        <w:rPr>
          <w:rFonts w:ascii="Arial" w:hAnsi="Arial" w:cs="Arial"/>
          <w:sz w:val="24"/>
          <w:szCs w:val="24"/>
        </w:rPr>
      </w:pPr>
      <w:r>
        <w:rPr>
          <w:rFonts w:ascii="Arial" w:hAnsi="Arial" w:cs="Arial"/>
          <w:sz w:val="24"/>
          <w:szCs w:val="24"/>
        </w:rPr>
        <w:t>Ecatepec: 2,854</w:t>
      </w:r>
    </w:p>
    <w:p w14:paraId="68F60646" w14:textId="77777777" w:rsidR="00D61F34" w:rsidRDefault="00D61F34" w:rsidP="00D61F34">
      <w:pPr>
        <w:pStyle w:val="Sinespaciado"/>
        <w:numPr>
          <w:ilvl w:val="0"/>
          <w:numId w:val="3"/>
        </w:numPr>
        <w:spacing w:line="360" w:lineRule="auto"/>
        <w:jc w:val="both"/>
        <w:rPr>
          <w:rFonts w:ascii="Arial" w:hAnsi="Arial" w:cs="Arial"/>
          <w:sz w:val="24"/>
          <w:szCs w:val="24"/>
        </w:rPr>
      </w:pPr>
      <w:r>
        <w:rPr>
          <w:rFonts w:ascii="Arial" w:hAnsi="Arial" w:cs="Arial"/>
          <w:sz w:val="24"/>
          <w:szCs w:val="24"/>
        </w:rPr>
        <w:t>Nezahualcóyotl: 2,240</w:t>
      </w:r>
      <w:r w:rsidRPr="009D5C8E">
        <w:rPr>
          <w:rFonts w:ascii="Arial" w:hAnsi="Arial" w:cs="Arial"/>
          <w:sz w:val="24"/>
          <w:szCs w:val="24"/>
        </w:rPr>
        <w:t xml:space="preserve"> </w:t>
      </w:r>
    </w:p>
    <w:p w14:paraId="415B9F45"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Naucalpan de Juárez: 1,426 </w:t>
      </w:r>
    </w:p>
    <w:p w14:paraId="72F9ECDC"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Chimalhuacán: 1,314 </w:t>
      </w:r>
    </w:p>
    <w:p w14:paraId="7900A91B"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Tlalnepantla de Baz: 1,052 </w:t>
      </w:r>
    </w:p>
    <w:p w14:paraId="2964744F"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Chalco: 1,024 </w:t>
      </w:r>
    </w:p>
    <w:p w14:paraId="0DCECC26"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Ixtapaluca: 996 </w:t>
      </w:r>
    </w:p>
    <w:p w14:paraId="517A924A"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Valle de Chalco: 914 </w:t>
      </w:r>
    </w:p>
    <w:p w14:paraId="664AFB78"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Cuautitlán Izcalli: 896 </w:t>
      </w:r>
    </w:p>
    <w:p w14:paraId="659E1B95"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Atizapán de Zaragoza: 823 </w:t>
      </w:r>
    </w:p>
    <w:p w14:paraId="7D952008" w14:textId="77777777" w:rsidR="00D61F34" w:rsidRDefault="00D61F34" w:rsidP="00D61F34">
      <w:pPr>
        <w:pStyle w:val="Sinespaciado"/>
        <w:numPr>
          <w:ilvl w:val="0"/>
          <w:numId w:val="3"/>
        </w:numPr>
        <w:spacing w:line="360" w:lineRule="auto"/>
        <w:jc w:val="both"/>
        <w:rPr>
          <w:rFonts w:ascii="Arial" w:hAnsi="Arial" w:cs="Arial"/>
          <w:sz w:val="24"/>
          <w:szCs w:val="24"/>
        </w:rPr>
      </w:pPr>
      <w:r w:rsidRPr="009D5C8E">
        <w:rPr>
          <w:rFonts w:ascii="Arial" w:hAnsi="Arial" w:cs="Arial"/>
          <w:sz w:val="24"/>
          <w:szCs w:val="24"/>
        </w:rPr>
        <w:t xml:space="preserve">Tultitlán: 797 </w:t>
      </w:r>
    </w:p>
    <w:p w14:paraId="5CFACB3D" w14:textId="77777777" w:rsidR="00D61F34" w:rsidRDefault="00D61F34" w:rsidP="00D61F34">
      <w:pPr>
        <w:pStyle w:val="Sinespaciado"/>
        <w:numPr>
          <w:ilvl w:val="0"/>
          <w:numId w:val="3"/>
        </w:numPr>
        <w:spacing w:line="360" w:lineRule="auto"/>
        <w:jc w:val="both"/>
        <w:rPr>
          <w:rFonts w:ascii="Arial" w:hAnsi="Arial" w:cs="Arial"/>
          <w:sz w:val="24"/>
          <w:szCs w:val="24"/>
        </w:rPr>
      </w:pPr>
      <w:r>
        <w:rPr>
          <w:rFonts w:ascii="Arial" w:hAnsi="Arial" w:cs="Arial"/>
          <w:sz w:val="24"/>
          <w:szCs w:val="24"/>
        </w:rPr>
        <w:t>Nicolás Romero: 758</w:t>
      </w:r>
      <w:r>
        <w:rPr>
          <w:rStyle w:val="Refdenotaalpie"/>
          <w:rFonts w:ascii="Arial" w:hAnsi="Arial" w:cs="Arial"/>
          <w:sz w:val="24"/>
          <w:szCs w:val="24"/>
        </w:rPr>
        <w:footnoteReference w:id="12"/>
      </w:r>
    </w:p>
    <w:p w14:paraId="1C53D893" w14:textId="77777777" w:rsidR="00D61F34" w:rsidRDefault="00D61F34" w:rsidP="00D61F34">
      <w:pPr>
        <w:pStyle w:val="Sinespaciado"/>
        <w:spacing w:line="360" w:lineRule="auto"/>
        <w:jc w:val="both"/>
        <w:rPr>
          <w:rFonts w:ascii="Arial" w:hAnsi="Arial" w:cs="Arial"/>
          <w:sz w:val="24"/>
          <w:szCs w:val="24"/>
        </w:rPr>
      </w:pPr>
    </w:p>
    <w:p w14:paraId="57A84B14" w14:textId="76522253" w:rsidR="00D61F34" w:rsidRDefault="00515670" w:rsidP="00D61F34">
      <w:pPr>
        <w:pStyle w:val="Sinespaciado"/>
        <w:spacing w:line="360" w:lineRule="auto"/>
        <w:jc w:val="both"/>
        <w:rPr>
          <w:rFonts w:ascii="Arial" w:hAnsi="Arial" w:cs="Arial"/>
          <w:sz w:val="24"/>
          <w:szCs w:val="24"/>
        </w:rPr>
      </w:pPr>
      <w:r>
        <w:rPr>
          <w:rFonts w:ascii="Arial" w:hAnsi="Arial" w:cs="Arial"/>
          <w:sz w:val="24"/>
          <w:szCs w:val="24"/>
        </w:rPr>
        <w:t>También</w:t>
      </w:r>
      <w:r w:rsidR="00D61F34">
        <w:rPr>
          <w:rFonts w:ascii="Arial" w:hAnsi="Arial" w:cs="Arial"/>
          <w:sz w:val="24"/>
          <w:szCs w:val="24"/>
        </w:rPr>
        <w:t xml:space="preserve"> en dicho informe se enuncia que “</w:t>
      </w:r>
      <w:r w:rsidR="00D61F34" w:rsidRPr="00866CF1">
        <w:rPr>
          <w:rFonts w:ascii="Arial" w:hAnsi="Arial" w:cs="Arial"/>
          <w:i/>
          <w:sz w:val="24"/>
          <w:szCs w:val="24"/>
        </w:rPr>
        <w:t xml:space="preserve">la edad más vulnerable en desaparición es de 12 a 18 años, lo que influye en los siguientes factores como la ocupación ya que en gran medida las estudiantes son las más afectadas con 7,116 que tienen un reporte por desaparición, así mismo el horario que ronda desde las 6:00 am a 10 am. Y de 12:00 a 14:00 horas, horarios de productividad para mujeres de esta edad y ocupación. Los principales motivos por desaparición son por problemas familiares con total de 5,563 el primer lugar por lo que desaparecen las mujeres es la ausencia voluntaria con un total de 3,504 casos, la del hombre continua en problemas familiares con un total de 1,897 casos, debido a la base de datos proporcionada no </w:t>
      </w:r>
      <w:r w:rsidR="00D61F34" w:rsidRPr="00866CF1">
        <w:rPr>
          <w:rFonts w:ascii="Arial" w:hAnsi="Arial" w:cs="Arial"/>
          <w:i/>
          <w:sz w:val="24"/>
          <w:szCs w:val="24"/>
        </w:rPr>
        <w:lastRenderedPageBreak/>
        <w:t>se pudo profundizar más en los temas como el caso de violencia familiar o personales / sociales los cuales tienen trasfondo en el tema</w:t>
      </w:r>
      <w:r w:rsidR="00D61F34">
        <w:rPr>
          <w:rFonts w:ascii="Arial" w:hAnsi="Arial" w:cs="Arial"/>
          <w:sz w:val="24"/>
          <w:szCs w:val="24"/>
        </w:rPr>
        <w:t xml:space="preserve">.” </w:t>
      </w:r>
      <w:r w:rsidR="00D61F34">
        <w:rPr>
          <w:rStyle w:val="Refdenotaalpie"/>
          <w:rFonts w:ascii="Arial" w:hAnsi="Arial" w:cs="Arial"/>
          <w:sz w:val="24"/>
          <w:szCs w:val="24"/>
        </w:rPr>
        <w:footnoteReference w:id="13"/>
      </w:r>
    </w:p>
    <w:p w14:paraId="6E5529A3" w14:textId="77777777" w:rsidR="00D61F34" w:rsidRDefault="00D61F34" w:rsidP="00D61F34">
      <w:pPr>
        <w:pStyle w:val="Sinespaciado"/>
        <w:spacing w:line="360" w:lineRule="auto"/>
        <w:jc w:val="both"/>
        <w:rPr>
          <w:rFonts w:ascii="Arial" w:hAnsi="Arial" w:cs="Arial"/>
          <w:sz w:val="24"/>
          <w:szCs w:val="24"/>
        </w:rPr>
      </w:pPr>
    </w:p>
    <w:p w14:paraId="542B3738" w14:textId="6537DE1C" w:rsidR="00D61F34" w:rsidRDefault="00D61F34" w:rsidP="00D61F34">
      <w:pPr>
        <w:pStyle w:val="Sinespaciado"/>
        <w:spacing w:line="360" w:lineRule="auto"/>
        <w:jc w:val="both"/>
        <w:rPr>
          <w:rFonts w:ascii="Arial" w:hAnsi="Arial" w:cs="Arial"/>
          <w:sz w:val="24"/>
          <w:szCs w:val="24"/>
        </w:rPr>
      </w:pPr>
      <w:r>
        <w:rPr>
          <w:rFonts w:ascii="Arial" w:hAnsi="Arial" w:cs="Arial"/>
          <w:sz w:val="24"/>
          <w:szCs w:val="24"/>
        </w:rPr>
        <w:t>En cuanto a lo que reporta el I</w:t>
      </w:r>
      <w:r w:rsidR="00515670">
        <w:rPr>
          <w:rFonts w:ascii="Arial" w:hAnsi="Arial" w:cs="Arial"/>
          <w:sz w:val="24"/>
          <w:szCs w:val="24"/>
        </w:rPr>
        <w:t xml:space="preserve">nstituto </w:t>
      </w:r>
      <w:r>
        <w:rPr>
          <w:rFonts w:ascii="Arial" w:hAnsi="Arial" w:cs="Arial"/>
          <w:sz w:val="24"/>
          <w:szCs w:val="24"/>
        </w:rPr>
        <w:t>N</w:t>
      </w:r>
      <w:r w:rsidR="00515670">
        <w:rPr>
          <w:rFonts w:ascii="Arial" w:hAnsi="Arial" w:cs="Arial"/>
          <w:sz w:val="24"/>
          <w:szCs w:val="24"/>
        </w:rPr>
        <w:t xml:space="preserve">acional de Estadística y Geografía </w:t>
      </w:r>
      <w:r w:rsidR="00515670">
        <w:rPr>
          <w:rFonts w:ascii="Arial" w:hAnsi="Arial" w:cs="Arial"/>
          <w:sz w:val="24"/>
          <w:szCs w:val="24"/>
        </w:rPr>
        <w:br/>
        <w:t>(INE</w:t>
      </w:r>
      <w:r>
        <w:rPr>
          <w:rFonts w:ascii="Arial" w:hAnsi="Arial" w:cs="Arial"/>
          <w:sz w:val="24"/>
          <w:szCs w:val="24"/>
        </w:rPr>
        <w:t>GI</w:t>
      </w:r>
      <w:r w:rsidR="00515670">
        <w:rPr>
          <w:rFonts w:ascii="Arial" w:hAnsi="Arial" w:cs="Arial"/>
          <w:sz w:val="24"/>
          <w:szCs w:val="24"/>
        </w:rPr>
        <w:t>)</w:t>
      </w:r>
      <w:r>
        <w:rPr>
          <w:rFonts w:ascii="Arial" w:hAnsi="Arial" w:cs="Arial"/>
          <w:sz w:val="24"/>
          <w:szCs w:val="24"/>
        </w:rPr>
        <w:t xml:space="preserve"> </w:t>
      </w:r>
      <w:r w:rsidR="00515670">
        <w:rPr>
          <w:rFonts w:ascii="Arial" w:hAnsi="Arial" w:cs="Arial"/>
          <w:sz w:val="24"/>
          <w:szCs w:val="24"/>
        </w:rPr>
        <w:t>respecto a los</w:t>
      </w:r>
      <w:r>
        <w:rPr>
          <w:rFonts w:ascii="Arial" w:hAnsi="Arial" w:cs="Arial"/>
          <w:sz w:val="24"/>
          <w:szCs w:val="24"/>
        </w:rPr>
        <w:t xml:space="preserve"> Resultados del Censo Nacional de Seguridad Pública Estatal (CNSPE) 2021, durante el 2020, las instituciones de seguridad pública estatales tuvieron conocimiento de 13 mil 542 reportes de personas desaparecidas o no localizadas. En </w:t>
      </w:r>
      <w:r w:rsidR="006D743A">
        <w:rPr>
          <w:rFonts w:ascii="Arial" w:hAnsi="Arial" w:cs="Arial"/>
          <w:sz w:val="24"/>
          <w:szCs w:val="24"/>
        </w:rPr>
        <w:t>donde</w:t>
      </w:r>
      <w:r>
        <w:rPr>
          <w:rFonts w:ascii="Arial" w:hAnsi="Arial" w:cs="Arial"/>
          <w:sz w:val="24"/>
          <w:szCs w:val="24"/>
        </w:rPr>
        <w:t xml:space="preserve"> el Estado de México concentró 47.4% del total de personas desaparecidas o no localizadas. 47.4% del total de personas desaparecidas o no localizadas.</w:t>
      </w:r>
      <w:r>
        <w:rPr>
          <w:rStyle w:val="Refdenotaalpie"/>
          <w:rFonts w:ascii="Arial" w:hAnsi="Arial" w:cs="Arial"/>
          <w:sz w:val="24"/>
          <w:szCs w:val="24"/>
        </w:rPr>
        <w:footnoteReference w:id="14"/>
      </w:r>
      <w:r>
        <w:rPr>
          <w:rFonts w:ascii="Arial" w:hAnsi="Arial" w:cs="Arial"/>
          <w:sz w:val="24"/>
          <w:szCs w:val="24"/>
        </w:rPr>
        <w:t xml:space="preserve"> </w:t>
      </w:r>
    </w:p>
    <w:p w14:paraId="688D9072" w14:textId="19EB4D0B" w:rsidR="00D03568" w:rsidRDefault="00D03568" w:rsidP="00D61F34">
      <w:pPr>
        <w:pStyle w:val="Sinespaciado"/>
        <w:spacing w:line="360" w:lineRule="auto"/>
        <w:jc w:val="both"/>
        <w:rPr>
          <w:rFonts w:ascii="Arial" w:hAnsi="Arial" w:cs="Arial"/>
          <w:sz w:val="24"/>
          <w:szCs w:val="24"/>
        </w:rPr>
      </w:pPr>
    </w:p>
    <w:p w14:paraId="16574FCB" w14:textId="57FBE291" w:rsidR="00D03568" w:rsidRDefault="00515670" w:rsidP="00D03568">
      <w:pPr>
        <w:pStyle w:val="Sinespaciado"/>
        <w:spacing w:line="360" w:lineRule="auto"/>
        <w:jc w:val="both"/>
        <w:rPr>
          <w:rFonts w:ascii="Arial" w:hAnsi="Arial" w:cs="Arial"/>
          <w:sz w:val="24"/>
          <w:szCs w:val="24"/>
          <w:lang w:val="es-ES"/>
        </w:rPr>
      </w:pPr>
      <w:r>
        <w:rPr>
          <w:rFonts w:ascii="Arial" w:hAnsi="Arial" w:cs="Arial"/>
          <w:sz w:val="24"/>
          <w:szCs w:val="24"/>
          <w:lang w:val="es-ES"/>
        </w:rPr>
        <w:t>Además</w:t>
      </w:r>
      <w:r w:rsidR="00D03568">
        <w:rPr>
          <w:rFonts w:ascii="Arial" w:hAnsi="Arial" w:cs="Arial"/>
          <w:sz w:val="24"/>
          <w:szCs w:val="24"/>
          <w:lang w:val="es-ES"/>
        </w:rPr>
        <w:t xml:space="preserve">, según la Secretaría de Gobernación a través del Registro Nacional de Personas Desaparecidas y No Localizadas, </w:t>
      </w:r>
      <w:r>
        <w:rPr>
          <w:rFonts w:ascii="Arial" w:hAnsi="Arial" w:cs="Arial"/>
          <w:sz w:val="24"/>
          <w:szCs w:val="24"/>
          <w:lang w:val="es-ES"/>
        </w:rPr>
        <w:t xml:space="preserve">en nuestra entidad </w:t>
      </w:r>
      <w:r w:rsidR="00D03568">
        <w:rPr>
          <w:rFonts w:ascii="Arial" w:hAnsi="Arial" w:cs="Arial"/>
          <w:sz w:val="24"/>
          <w:szCs w:val="24"/>
          <w:lang w:val="es-ES"/>
        </w:rPr>
        <w:t xml:space="preserve">del periodo del 1 de enero de 2020 hasta el 31 de agosto de 2022, se tiene un total de 10 mil 581 personas desaparecidas, no localizadas y localizadas, entre los que se encuentran 5 mil 407 mujeres y 5 mil 169 hombres, de las cuales 7 mil 430 personas han sido localizadas con vida, 358 personas han sido localizadas sin vida, 189 personas todavía no han </w:t>
      </w:r>
      <w:r w:rsidR="006D743A">
        <w:rPr>
          <w:rFonts w:ascii="Arial" w:hAnsi="Arial" w:cs="Arial"/>
          <w:sz w:val="24"/>
          <w:szCs w:val="24"/>
          <w:lang w:val="es-ES"/>
        </w:rPr>
        <w:t xml:space="preserve">sido </w:t>
      </w:r>
      <w:r w:rsidR="00D03568">
        <w:rPr>
          <w:rFonts w:ascii="Arial" w:hAnsi="Arial" w:cs="Arial"/>
          <w:sz w:val="24"/>
          <w:szCs w:val="24"/>
          <w:lang w:val="es-ES"/>
        </w:rPr>
        <w:t>localizadas y 2 mil 604 personas son desaparecidas no localizadas.</w:t>
      </w:r>
      <w:r w:rsidR="00D03568">
        <w:rPr>
          <w:rStyle w:val="Refdenotaalpie"/>
          <w:rFonts w:ascii="Arial" w:hAnsi="Arial" w:cs="Arial"/>
          <w:sz w:val="24"/>
          <w:szCs w:val="24"/>
          <w:lang w:val="es-ES"/>
        </w:rPr>
        <w:footnoteReference w:id="15"/>
      </w:r>
    </w:p>
    <w:p w14:paraId="18F2337E" w14:textId="77777777" w:rsidR="00D61F34" w:rsidRDefault="00D61F34" w:rsidP="00D61F34"/>
    <w:p w14:paraId="5C09B494" w14:textId="712B1FAE" w:rsidR="00BE359A" w:rsidRDefault="0084208E" w:rsidP="00A770BD">
      <w:pPr>
        <w:pStyle w:val="Sinespaciado"/>
        <w:spacing w:line="360" w:lineRule="auto"/>
        <w:jc w:val="both"/>
        <w:rPr>
          <w:rFonts w:ascii="Arial" w:hAnsi="Arial" w:cs="Arial"/>
          <w:sz w:val="24"/>
          <w:szCs w:val="24"/>
          <w:lang w:val="es-ES"/>
        </w:rPr>
      </w:pPr>
      <w:r>
        <w:rPr>
          <w:rFonts w:ascii="Arial" w:hAnsi="Arial" w:cs="Arial"/>
          <w:sz w:val="24"/>
          <w:szCs w:val="24"/>
          <w:lang w:val="es-ES"/>
        </w:rPr>
        <w:t xml:space="preserve">Estos datos, fueron el fundamento para que </w:t>
      </w:r>
      <w:r w:rsidR="007A78F2">
        <w:rPr>
          <w:rFonts w:ascii="Arial" w:hAnsi="Arial" w:cs="Arial"/>
          <w:sz w:val="24"/>
          <w:szCs w:val="24"/>
          <w:lang w:val="es-ES"/>
        </w:rPr>
        <w:t xml:space="preserve">el 12 de octubre del presente año, </w:t>
      </w:r>
      <w:r w:rsidR="00BE359A">
        <w:rPr>
          <w:rFonts w:ascii="Arial" w:hAnsi="Arial" w:cs="Arial"/>
          <w:sz w:val="24"/>
          <w:szCs w:val="24"/>
          <w:lang w:val="es-ES"/>
        </w:rPr>
        <w:t>se llev</w:t>
      </w:r>
      <w:r w:rsidR="00515670">
        <w:rPr>
          <w:rFonts w:ascii="Arial" w:hAnsi="Arial" w:cs="Arial"/>
          <w:sz w:val="24"/>
          <w:szCs w:val="24"/>
          <w:lang w:val="es-ES"/>
        </w:rPr>
        <w:t>ara</w:t>
      </w:r>
      <w:r w:rsidR="00BE359A">
        <w:rPr>
          <w:rFonts w:ascii="Arial" w:hAnsi="Arial" w:cs="Arial"/>
          <w:sz w:val="24"/>
          <w:szCs w:val="24"/>
          <w:lang w:val="es-ES"/>
        </w:rPr>
        <w:t xml:space="preserve"> a cabo en este Congreso del Estado de México LXI Legislatura, el Foro: Desaparición de Mujeres, Adolescentes, Niñas, Niños en el Estado de México, </w:t>
      </w:r>
      <w:r w:rsidR="00BE359A">
        <w:rPr>
          <w:rFonts w:ascii="Arial" w:hAnsi="Arial" w:cs="Arial"/>
          <w:sz w:val="24"/>
          <w:szCs w:val="24"/>
          <w:lang w:val="es-ES"/>
        </w:rPr>
        <w:lastRenderedPageBreak/>
        <w:t xml:space="preserve">llevado a cabo por la Comisión Especial de los Derechos de Niñas, Niños, Adolescentes y la Primera Infancia, donde participaron representantes de organizaciones de la sociedad civil </w:t>
      </w:r>
      <w:r w:rsidR="00F93F21">
        <w:rPr>
          <w:rFonts w:ascii="Arial" w:hAnsi="Arial" w:cs="Arial"/>
          <w:sz w:val="24"/>
          <w:szCs w:val="24"/>
          <w:lang w:val="es-ES"/>
        </w:rPr>
        <w:t xml:space="preserve">de </w:t>
      </w:r>
      <w:r w:rsidR="00F93F21" w:rsidRPr="00F93F21">
        <w:rPr>
          <w:rFonts w:ascii="Arial" w:hAnsi="Arial" w:cs="Arial"/>
          <w:sz w:val="24"/>
          <w:szCs w:val="24"/>
          <w:lang w:val="es-ES"/>
        </w:rPr>
        <w:t xml:space="preserve">Red por los Derechos de la Infancia en México </w:t>
      </w:r>
      <w:r w:rsidR="00BE359A">
        <w:rPr>
          <w:rFonts w:ascii="Arial" w:hAnsi="Arial" w:cs="Arial"/>
          <w:sz w:val="24"/>
          <w:szCs w:val="24"/>
          <w:lang w:val="es-ES"/>
        </w:rPr>
        <w:t>(REDIM</w:t>
      </w:r>
      <w:r w:rsidR="00F93F21">
        <w:rPr>
          <w:rFonts w:ascii="Arial" w:hAnsi="Arial" w:cs="Arial"/>
          <w:sz w:val="24"/>
          <w:szCs w:val="24"/>
          <w:lang w:val="es-ES"/>
        </w:rPr>
        <w:t>)</w:t>
      </w:r>
      <w:r w:rsidR="00BE359A">
        <w:rPr>
          <w:rFonts w:ascii="Arial" w:hAnsi="Arial" w:cs="Arial"/>
          <w:sz w:val="24"/>
          <w:szCs w:val="24"/>
          <w:lang w:val="es-ES"/>
        </w:rPr>
        <w:t xml:space="preserve">, Fundación CEILI, UTOPÍA e instituciones gubernamentales </w:t>
      </w:r>
      <w:r w:rsidR="00F93F21">
        <w:rPr>
          <w:rFonts w:ascii="Arial" w:hAnsi="Arial" w:cs="Arial"/>
          <w:sz w:val="24"/>
          <w:szCs w:val="24"/>
          <w:lang w:val="es-ES"/>
        </w:rPr>
        <w:t xml:space="preserve">la </w:t>
      </w:r>
      <w:r w:rsidR="00BE359A">
        <w:rPr>
          <w:rFonts w:ascii="Arial" w:hAnsi="Arial" w:cs="Arial"/>
          <w:sz w:val="24"/>
          <w:szCs w:val="24"/>
          <w:lang w:val="es-ES"/>
        </w:rPr>
        <w:t xml:space="preserve">Secretaría Ejecutiva del </w:t>
      </w:r>
      <w:r w:rsidR="00F93F21" w:rsidRPr="00F93F21">
        <w:rPr>
          <w:rFonts w:ascii="Arial" w:hAnsi="Arial" w:cs="Arial"/>
          <w:sz w:val="24"/>
          <w:szCs w:val="24"/>
          <w:lang w:val="es-ES"/>
        </w:rPr>
        <w:t xml:space="preserve">Sistema de Protección Integral de los Derechos de las Niñas, Niños y Adolescentes </w:t>
      </w:r>
      <w:r w:rsidR="00F93F21">
        <w:rPr>
          <w:rFonts w:ascii="Arial" w:hAnsi="Arial" w:cs="Arial"/>
          <w:sz w:val="24"/>
          <w:szCs w:val="24"/>
          <w:lang w:val="es-ES"/>
        </w:rPr>
        <w:t>Estado de México (</w:t>
      </w:r>
      <w:r w:rsidR="00BE359A">
        <w:rPr>
          <w:rFonts w:ascii="Arial" w:hAnsi="Arial" w:cs="Arial"/>
          <w:sz w:val="24"/>
          <w:szCs w:val="24"/>
          <w:lang w:val="es-ES"/>
        </w:rPr>
        <w:t>SIPINNA</w:t>
      </w:r>
      <w:r w:rsidR="00F93F21">
        <w:rPr>
          <w:rFonts w:ascii="Arial" w:hAnsi="Arial" w:cs="Arial"/>
          <w:sz w:val="24"/>
          <w:szCs w:val="24"/>
          <w:lang w:val="es-ES"/>
        </w:rPr>
        <w:t>)</w:t>
      </w:r>
      <w:r w:rsidR="00BE359A">
        <w:rPr>
          <w:rFonts w:ascii="Arial" w:hAnsi="Arial" w:cs="Arial"/>
          <w:sz w:val="24"/>
          <w:szCs w:val="24"/>
          <w:lang w:val="es-ES"/>
        </w:rPr>
        <w:t xml:space="preserve"> y </w:t>
      </w:r>
      <w:r w:rsidR="00033F0D">
        <w:rPr>
          <w:rFonts w:ascii="Arial" w:hAnsi="Arial" w:cs="Arial"/>
          <w:sz w:val="24"/>
          <w:szCs w:val="24"/>
          <w:lang w:val="es-ES"/>
        </w:rPr>
        <w:t xml:space="preserve">la </w:t>
      </w:r>
      <w:r w:rsidR="00033F0D" w:rsidRPr="00033F0D">
        <w:rPr>
          <w:rFonts w:ascii="Arial" w:hAnsi="Arial" w:cs="Arial"/>
          <w:sz w:val="24"/>
          <w:szCs w:val="24"/>
          <w:lang w:val="es-ES"/>
        </w:rPr>
        <w:t>Comisión de Búsqueda de Personas del Estado de México</w:t>
      </w:r>
      <w:r w:rsidR="00BE359A">
        <w:rPr>
          <w:rFonts w:ascii="Arial" w:hAnsi="Arial" w:cs="Arial"/>
          <w:sz w:val="24"/>
          <w:szCs w:val="24"/>
          <w:lang w:val="es-ES"/>
        </w:rPr>
        <w:t>, con el objetivo de dar a c</w:t>
      </w:r>
      <w:r w:rsidR="00C503D1">
        <w:rPr>
          <w:rFonts w:ascii="Arial" w:hAnsi="Arial" w:cs="Arial"/>
          <w:sz w:val="24"/>
          <w:szCs w:val="24"/>
          <w:lang w:val="es-ES"/>
        </w:rPr>
        <w:t xml:space="preserve">onocer diversos informes de la problemática social sobre las desapariciones que se suscitan en el Estado </w:t>
      </w:r>
      <w:r w:rsidR="00BF3281">
        <w:rPr>
          <w:rFonts w:ascii="Arial" w:hAnsi="Arial" w:cs="Arial"/>
          <w:sz w:val="24"/>
          <w:szCs w:val="24"/>
          <w:lang w:val="es-ES"/>
        </w:rPr>
        <w:t>de México, incluida la presentación de la Ruta del Protocolo Adicional para la Búsqueda de Niñas, Niños y Adolescentes (PABNNA), donde se indicó que</w:t>
      </w:r>
      <w:r w:rsidR="00515670">
        <w:rPr>
          <w:rFonts w:ascii="Arial" w:hAnsi="Arial" w:cs="Arial"/>
          <w:sz w:val="24"/>
          <w:szCs w:val="24"/>
          <w:lang w:val="es-ES"/>
        </w:rPr>
        <w:t>,</w:t>
      </w:r>
      <w:r w:rsidR="00BF3281">
        <w:rPr>
          <w:rFonts w:ascii="Arial" w:hAnsi="Arial" w:cs="Arial"/>
          <w:sz w:val="24"/>
          <w:szCs w:val="24"/>
          <w:lang w:val="es-ES"/>
        </w:rPr>
        <w:t xml:space="preserve"> las Autoridades Primarias deben establecer una coordinación interinstitucional así como recabar información, indicios y evidencias, para seguir con un Despliegue Operativo que insta a acudir físicamente a los puntos o polígonos donde se produjo la desaparición, además de realizar un volanteo y documentar las acciones realizadas, terminando con un Rastreo Remoto, que involucra buscar posibles recorridos por cámaras, consulta de autoridades informadoras y la solicitud de información de la persona presunta responsable.</w:t>
      </w:r>
    </w:p>
    <w:p w14:paraId="15CD3209" w14:textId="7EB2F23E" w:rsidR="004E26A8" w:rsidRPr="004E26A8" w:rsidRDefault="004E26A8" w:rsidP="00D03568">
      <w:pPr>
        <w:pStyle w:val="Sinespaciado"/>
        <w:spacing w:line="360" w:lineRule="auto"/>
        <w:ind w:right="474"/>
        <w:jc w:val="both"/>
        <w:rPr>
          <w:rFonts w:ascii="Arial" w:hAnsi="Arial" w:cs="Arial"/>
          <w:i/>
          <w:sz w:val="24"/>
          <w:szCs w:val="24"/>
        </w:rPr>
      </w:pPr>
    </w:p>
    <w:p w14:paraId="7C05414F" w14:textId="25C322ED" w:rsidR="00AE127F" w:rsidRDefault="00515670" w:rsidP="00A770BD">
      <w:pPr>
        <w:pStyle w:val="Sinespaciado"/>
        <w:spacing w:line="360" w:lineRule="auto"/>
        <w:jc w:val="both"/>
        <w:rPr>
          <w:rFonts w:ascii="Arial" w:hAnsi="Arial" w:cs="Arial"/>
          <w:sz w:val="24"/>
          <w:szCs w:val="24"/>
          <w:lang w:val="es-ES"/>
        </w:rPr>
      </w:pPr>
      <w:r>
        <w:rPr>
          <w:rFonts w:ascii="Arial" w:hAnsi="Arial" w:cs="Arial"/>
          <w:sz w:val="24"/>
          <w:szCs w:val="24"/>
          <w:lang w:val="es-ES"/>
        </w:rPr>
        <w:t xml:space="preserve">En este sentido </w:t>
      </w:r>
      <w:r w:rsidR="00E230BD">
        <w:rPr>
          <w:rFonts w:ascii="Arial" w:hAnsi="Arial" w:cs="Arial"/>
          <w:sz w:val="24"/>
          <w:szCs w:val="24"/>
          <w:lang w:val="es-ES"/>
        </w:rPr>
        <w:t>e</w:t>
      </w:r>
      <w:r w:rsidR="002F7E66" w:rsidRPr="002F7E66">
        <w:rPr>
          <w:rFonts w:ascii="Arial" w:hAnsi="Arial" w:cs="Arial"/>
          <w:sz w:val="24"/>
          <w:szCs w:val="24"/>
          <w:lang w:val="es-ES"/>
        </w:rPr>
        <w:t>l derecho a la búsqueda de las personas que han sido víctimas de desaparición, requiere una investigación exhaustiva, imparcial, con participación de los familiares de la persona desaparecida y basada en la presunción de vida de la víctima</w:t>
      </w:r>
      <w:r w:rsidR="002F7E66">
        <w:rPr>
          <w:rFonts w:ascii="Arial" w:hAnsi="Arial" w:cs="Arial"/>
          <w:sz w:val="24"/>
          <w:szCs w:val="24"/>
          <w:lang w:val="es-ES"/>
        </w:rPr>
        <w:t>.</w:t>
      </w:r>
    </w:p>
    <w:p w14:paraId="398491DE" w14:textId="0F659B95" w:rsidR="002F7E66" w:rsidRDefault="002F7E66" w:rsidP="00A770BD">
      <w:pPr>
        <w:pStyle w:val="Sinespaciado"/>
        <w:spacing w:line="360" w:lineRule="auto"/>
        <w:jc w:val="both"/>
        <w:rPr>
          <w:rFonts w:ascii="Arial" w:hAnsi="Arial" w:cs="Arial"/>
          <w:sz w:val="24"/>
          <w:szCs w:val="24"/>
          <w:lang w:val="es-ES"/>
        </w:rPr>
      </w:pPr>
    </w:p>
    <w:p w14:paraId="2DDCC26C" w14:textId="610AC79E" w:rsidR="002F7E66" w:rsidRDefault="002F7E66" w:rsidP="00A770BD">
      <w:pPr>
        <w:pStyle w:val="Sinespaciado"/>
        <w:spacing w:line="360" w:lineRule="auto"/>
        <w:jc w:val="both"/>
        <w:rPr>
          <w:rFonts w:ascii="Arial" w:hAnsi="Arial" w:cs="Arial"/>
          <w:sz w:val="24"/>
          <w:szCs w:val="24"/>
          <w:lang w:val="es-ES"/>
        </w:rPr>
      </w:pPr>
      <w:r w:rsidRPr="002F7E66">
        <w:rPr>
          <w:rFonts w:ascii="Arial" w:hAnsi="Arial" w:cs="Arial"/>
          <w:sz w:val="24"/>
          <w:szCs w:val="24"/>
          <w:lang w:val="es-ES"/>
        </w:rPr>
        <w:t xml:space="preserve">La </w:t>
      </w:r>
      <w:r w:rsidR="00515670">
        <w:rPr>
          <w:rFonts w:ascii="Arial" w:hAnsi="Arial" w:cs="Arial"/>
          <w:sz w:val="24"/>
          <w:szCs w:val="24"/>
          <w:lang w:val="es-ES"/>
        </w:rPr>
        <w:t>o</w:t>
      </w:r>
      <w:r w:rsidR="00515670" w:rsidRPr="00515670">
        <w:rPr>
          <w:rFonts w:ascii="Arial" w:hAnsi="Arial" w:cs="Arial"/>
          <w:sz w:val="24"/>
          <w:szCs w:val="24"/>
          <w:lang w:val="es-ES"/>
        </w:rPr>
        <w:t>ficina en México del Alto Comisionado de las Naciones Unidas para los Derechos Humanos</w:t>
      </w:r>
      <w:r w:rsidR="00E15BB9">
        <w:rPr>
          <w:rFonts w:ascii="Arial" w:hAnsi="Arial" w:cs="Arial"/>
          <w:sz w:val="24"/>
          <w:szCs w:val="24"/>
          <w:lang w:val="es-ES"/>
        </w:rPr>
        <w:t>,</w:t>
      </w:r>
      <w:r w:rsidRPr="002F7E66">
        <w:rPr>
          <w:rFonts w:ascii="Arial" w:hAnsi="Arial" w:cs="Arial"/>
          <w:sz w:val="24"/>
          <w:szCs w:val="24"/>
          <w:lang w:val="es-ES"/>
        </w:rPr>
        <w:t xml:space="preserve"> </w:t>
      </w:r>
      <w:r w:rsidR="00515670">
        <w:rPr>
          <w:rFonts w:ascii="Arial" w:hAnsi="Arial" w:cs="Arial"/>
          <w:sz w:val="24"/>
          <w:szCs w:val="24"/>
          <w:lang w:val="es-ES"/>
        </w:rPr>
        <w:t xml:space="preserve">hizo un </w:t>
      </w:r>
      <w:r w:rsidR="00515670" w:rsidRPr="00515670">
        <w:rPr>
          <w:rFonts w:ascii="Arial" w:hAnsi="Arial" w:cs="Arial"/>
          <w:sz w:val="24"/>
          <w:szCs w:val="24"/>
          <w:lang w:val="es-ES"/>
        </w:rPr>
        <w:t>llama</w:t>
      </w:r>
      <w:r w:rsidR="00515670">
        <w:rPr>
          <w:rFonts w:ascii="Arial" w:hAnsi="Arial" w:cs="Arial"/>
          <w:sz w:val="24"/>
          <w:szCs w:val="24"/>
          <w:lang w:val="es-ES"/>
        </w:rPr>
        <w:t>do</w:t>
      </w:r>
      <w:r w:rsidR="00515670" w:rsidRPr="00515670">
        <w:rPr>
          <w:rFonts w:ascii="Arial" w:hAnsi="Arial" w:cs="Arial"/>
          <w:sz w:val="24"/>
          <w:szCs w:val="24"/>
          <w:lang w:val="es-ES"/>
        </w:rPr>
        <w:t xml:space="preserve"> a las autoridades a fortalecer la garantía de los derechos de las personas desaparecidas y de sus familias por medio de procesos efectivos de búsqueda</w:t>
      </w:r>
      <w:r w:rsidR="00515670">
        <w:rPr>
          <w:rFonts w:ascii="Arial" w:hAnsi="Arial" w:cs="Arial"/>
          <w:sz w:val="24"/>
          <w:szCs w:val="24"/>
          <w:lang w:val="es-ES"/>
        </w:rPr>
        <w:t xml:space="preserve"> y sobre </w:t>
      </w:r>
      <w:r w:rsidRPr="002F7E66">
        <w:rPr>
          <w:rFonts w:ascii="Arial" w:hAnsi="Arial" w:cs="Arial"/>
          <w:sz w:val="24"/>
          <w:szCs w:val="24"/>
          <w:lang w:val="es-ES"/>
        </w:rPr>
        <w:t>la necesidad de priorizar las acciones de búsqueda en vida. P</w:t>
      </w:r>
      <w:r w:rsidR="00BB7532">
        <w:rPr>
          <w:rFonts w:ascii="Arial" w:hAnsi="Arial" w:cs="Arial"/>
          <w:sz w:val="24"/>
          <w:szCs w:val="24"/>
          <w:lang w:val="es-ES"/>
        </w:rPr>
        <w:t>or</w:t>
      </w:r>
      <w:r w:rsidRPr="002F7E66">
        <w:rPr>
          <w:rFonts w:ascii="Arial" w:hAnsi="Arial" w:cs="Arial"/>
          <w:sz w:val="24"/>
          <w:szCs w:val="24"/>
          <w:lang w:val="es-ES"/>
        </w:rPr>
        <w:t xml:space="preserve"> ello es indispensable que la búsqueda sea inmediata, </w:t>
      </w:r>
      <w:r w:rsidRPr="002F7E66">
        <w:rPr>
          <w:rFonts w:ascii="Arial" w:hAnsi="Arial" w:cs="Arial"/>
          <w:sz w:val="24"/>
          <w:szCs w:val="24"/>
          <w:lang w:val="es-ES"/>
        </w:rPr>
        <w:lastRenderedPageBreak/>
        <w:t>minuciosa, exhaustiva y diligente por parte de todas las instituciones del Estado con capacidades para contribuir a la misma y sin obstáculos injustificados que la demoren o la hagan ineficaz.</w:t>
      </w:r>
      <w:r w:rsidR="001C77F5" w:rsidRPr="001C77F5">
        <w:rPr>
          <w:rStyle w:val="Refdenotaalpie"/>
          <w:rFonts w:ascii="Arial" w:hAnsi="Arial" w:cs="Arial"/>
          <w:sz w:val="24"/>
          <w:szCs w:val="24"/>
          <w:lang w:val="es-ES"/>
        </w:rPr>
        <w:t xml:space="preserve"> </w:t>
      </w:r>
      <w:r w:rsidR="001C77F5">
        <w:rPr>
          <w:rStyle w:val="Refdenotaalpie"/>
          <w:rFonts w:ascii="Arial" w:hAnsi="Arial" w:cs="Arial"/>
          <w:sz w:val="24"/>
          <w:szCs w:val="24"/>
          <w:lang w:val="es-ES"/>
        </w:rPr>
        <w:footnoteReference w:id="16"/>
      </w:r>
    </w:p>
    <w:p w14:paraId="091B7BBC" w14:textId="77777777" w:rsidR="002F7E66" w:rsidRDefault="002F7E66" w:rsidP="00A770BD">
      <w:pPr>
        <w:pStyle w:val="Sinespaciado"/>
        <w:spacing w:line="360" w:lineRule="auto"/>
        <w:jc w:val="both"/>
        <w:rPr>
          <w:rFonts w:ascii="Arial" w:hAnsi="Arial" w:cs="Arial"/>
          <w:sz w:val="24"/>
          <w:szCs w:val="24"/>
          <w:lang w:val="es-ES"/>
        </w:rPr>
      </w:pPr>
    </w:p>
    <w:p w14:paraId="7E668E3F" w14:textId="10C3F948" w:rsidR="002F7E66" w:rsidRDefault="002F7E66" w:rsidP="00A770BD">
      <w:pPr>
        <w:pStyle w:val="Sinespaciado"/>
        <w:spacing w:line="360" w:lineRule="auto"/>
        <w:jc w:val="both"/>
        <w:rPr>
          <w:rFonts w:ascii="Arial" w:hAnsi="Arial" w:cs="Arial"/>
          <w:sz w:val="24"/>
          <w:szCs w:val="24"/>
        </w:rPr>
      </w:pPr>
      <w:r>
        <w:rPr>
          <w:rFonts w:ascii="Arial" w:hAnsi="Arial" w:cs="Arial"/>
          <w:sz w:val="24"/>
          <w:szCs w:val="24"/>
          <w:lang w:val="es-ES"/>
        </w:rPr>
        <w:t>Cabe resaltar que l</w:t>
      </w:r>
      <w:r w:rsidRPr="002F7E66">
        <w:rPr>
          <w:rFonts w:ascii="Arial" w:hAnsi="Arial" w:cs="Arial"/>
          <w:sz w:val="24"/>
          <w:szCs w:val="24"/>
          <w:lang w:val="es-ES"/>
        </w:rPr>
        <w:t xml:space="preserve">a </w:t>
      </w:r>
      <w:r w:rsidR="00BB7532">
        <w:rPr>
          <w:rFonts w:ascii="Arial" w:hAnsi="Arial" w:cs="Arial"/>
          <w:sz w:val="24"/>
          <w:szCs w:val="24"/>
          <w:lang w:val="es-ES"/>
        </w:rPr>
        <w:t>O</w:t>
      </w:r>
      <w:r w:rsidR="00E15BB9">
        <w:rPr>
          <w:rFonts w:ascii="Arial" w:hAnsi="Arial" w:cs="Arial"/>
          <w:sz w:val="24"/>
          <w:szCs w:val="24"/>
          <w:lang w:val="es-ES"/>
        </w:rPr>
        <w:t>NU</w:t>
      </w:r>
      <w:r>
        <w:rPr>
          <w:rFonts w:ascii="Arial" w:hAnsi="Arial" w:cs="Arial"/>
          <w:sz w:val="24"/>
          <w:szCs w:val="24"/>
          <w:lang w:val="es-ES"/>
        </w:rPr>
        <w:t>,</w:t>
      </w:r>
      <w:r w:rsidRPr="002F7E66">
        <w:rPr>
          <w:rFonts w:ascii="Arial" w:hAnsi="Arial" w:cs="Arial"/>
          <w:sz w:val="24"/>
          <w:szCs w:val="24"/>
          <w:lang w:val="es-ES"/>
        </w:rPr>
        <w:t xml:space="preserve"> reafirma su voluntad de seguir acompañando a las familias de las personas desaparecidas en México en la búsqueda de sus seres queridos y la exigencia de justicia</w:t>
      </w:r>
      <w:r w:rsidR="00BB7532">
        <w:rPr>
          <w:rFonts w:ascii="Arial" w:hAnsi="Arial" w:cs="Arial"/>
          <w:sz w:val="24"/>
          <w:szCs w:val="24"/>
          <w:lang w:val="es-ES"/>
        </w:rPr>
        <w:t>, r</w:t>
      </w:r>
      <w:r w:rsidRPr="002F7E66">
        <w:rPr>
          <w:rFonts w:ascii="Arial" w:hAnsi="Arial" w:cs="Arial"/>
          <w:sz w:val="24"/>
          <w:szCs w:val="24"/>
          <w:lang w:val="es-ES"/>
        </w:rPr>
        <w:t>efrenda</w:t>
      </w:r>
      <w:r w:rsidR="00BB7532">
        <w:rPr>
          <w:rFonts w:ascii="Arial" w:hAnsi="Arial" w:cs="Arial"/>
          <w:sz w:val="24"/>
          <w:szCs w:val="24"/>
          <w:lang w:val="es-ES"/>
        </w:rPr>
        <w:t>ndo</w:t>
      </w:r>
      <w:r w:rsidRPr="002F7E66">
        <w:rPr>
          <w:rFonts w:ascii="Arial" w:hAnsi="Arial" w:cs="Arial"/>
          <w:sz w:val="24"/>
          <w:szCs w:val="24"/>
          <w:lang w:val="es-ES"/>
        </w:rPr>
        <w:t xml:space="preserve"> su plena disposición para trabajar con las instituciones del Estado mexicano para hacer frente a este atroz crimen.</w:t>
      </w:r>
      <w:r w:rsidR="001C77F5">
        <w:rPr>
          <w:rStyle w:val="Refdenotaalpie"/>
          <w:rFonts w:ascii="Arial" w:hAnsi="Arial" w:cs="Arial"/>
          <w:sz w:val="24"/>
          <w:szCs w:val="24"/>
          <w:lang w:val="es-ES"/>
        </w:rPr>
        <w:footnoteReference w:id="17"/>
      </w:r>
    </w:p>
    <w:p w14:paraId="3F6BF482" w14:textId="77777777" w:rsidR="002F7E66" w:rsidRDefault="002F7E66" w:rsidP="00A770BD">
      <w:pPr>
        <w:pStyle w:val="Sinespaciado"/>
        <w:spacing w:line="360" w:lineRule="auto"/>
        <w:jc w:val="both"/>
        <w:rPr>
          <w:rFonts w:ascii="Arial" w:hAnsi="Arial" w:cs="Arial"/>
          <w:sz w:val="24"/>
          <w:szCs w:val="24"/>
        </w:rPr>
      </w:pPr>
    </w:p>
    <w:p w14:paraId="2B8FEF2D" w14:textId="254FAE65" w:rsidR="002F7E66" w:rsidRDefault="00BB7532" w:rsidP="00913B42">
      <w:pPr>
        <w:pStyle w:val="Sinespaciado"/>
        <w:spacing w:line="360" w:lineRule="auto"/>
        <w:jc w:val="both"/>
        <w:rPr>
          <w:rFonts w:ascii="Arial" w:hAnsi="Arial" w:cs="Arial"/>
          <w:sz w:val="24"/>
          <w:szCs w:val="24"/>
        </w:rPr>
      </w:pPr>
      <w:r>
        <w:rPr>
          <w:rFonts w:ascii="Arial" w:hAnsi="Arial" w:cs="Arial"/>
          <w:sz w:val="24"/>
          <w:szCs w:val="24"/>
        </w:rPr>
        <w:t xml:space="preserve">De lo referido se deduce que, es de vital importancia </w:t>
      </w:r>
      <w:r w:rsidR="00913B42">
        <w:rPr>
          <w:rFonts w:ascii="Arial" w:hAnsi="Arial" w:cs="Arial"/>
          <w:sz w:val="24"/>
          <w:szCs w:val="24"/>
        </w:rPr>
        <w:t xml:space="preserve">la protección de personas que buscan a familiares o conocidos, </w:t>
      </w:r>
      <w:r>
        <w:rPr>
          <w:rFonts w:ascii="Arial" w:hAnsi="Arial" w:cs="Arial"/>
          <w:sz w:val="24"/>
          <w:szCs w:val="24"/>
        </w:rPr>
        <w:t xml:space="preserve">así como la </w:t>
      </w:r>
      <w:r w:rsidR="00913B42" w:rsidRPr="00913B42">
        <w:rPr>
          <w:rFonts w:ascii="Arial" w:hAnsi="Arial" w:cs="Arial"/>
          <w:sz w:val="24"/>
          <w:szCs w:val="24"/>
        </w:rPr>
        <w:t xml:space="preserve">atención </w:t>
      </w:r>
      <w:r w:rsidR="00913B42">
        <w:rPr>
          <w:rFonts w:ascii="Arial" w:hAnsi="Arial" w:cs="Arial"/>
          <w:sz w:val="24"/>
          <w:szCs w:val="24"/>
        </w:rPr>
        <w:t>prioritaria por parte de las instituciones del Estado de México</w:t>
      </w:r>
      <w:r w:rsidR="00913B42" w:rsidRPr="00913B42">
        <w:rPr>
          <w:rFonts w:ascii="Arial" w:hAnsi="Arial" w:cs="Arial"/>
          <w:sz w:val="24"/>
          <w:szCs w:val="24"/>
        </w:rPr>
        <w:t>, para lleg</w:t>
      </w:r>
      <w:r>
        <w:rPr>
          <w:rFonts w:ascii="Arial" w:hAnsi="Arial" w:cs="Arial"/>
          <w:sz w:val="24"/>
          <w:szCs w:val="24"/>
        </w:rPr>
        <w:t>ar</w:t>
      </w:r>
      <w:r w:rsidR="00913B42" w:rsidRPr="00913B42">
        <w:rPr>
          <w:rFonts w:ascii="Arial" w:hAnsi="Arial" w:cs="Arial"/>
          <w:sz w:val="24"/>
          <w:szCs w:val="24"/>
        </w:rPr>
        <w:t xml:space="preserve"> a la verdad mediante una investigación exhaustiva y pertinente, que </w:t>
      </w:r>
      <w:r>
        <w:rPr>
          <w:rFonts w:ascii="Arial" w:hAnsi="Arial" w:cs="Arial"/>
          <w:sz w:val="24"/>
          <w:szCs w:val="24"/>
        </w:rPr>
        <w:t>permita la localización de</w:t>
      </w:r>
      <w:r w:rsidR="00913B42" w:rsidRPr="00913B42">
        <w:rPr>
          <w:rFonts w:ascii="Arial" w:hAnsi="Arial" w:cs="Arial"/>
          <w:sz w:val="24"/>
          <w:szCs w:val="24"/>
        </w:rPr>
        <w:t xml:space="preserve"> las personas desaparecidas e identifique </w:t>
      </w:r>
      <w:r>
        <w:rPr>
          <w:rFonts w:ascii="Arial" w:hAnsi="Arial" w:cs="Arial"/>
          <w:sz w:val="24"/>
          <w:szCs w:val="24"/>
        </w:rPr>
        <w:t xml:space="preserve">aplique las sanciones respectivas a los </w:t>
      </w:r>
      <w:r w:rsidR="00C65FC6" w:rsidRPr="00913B42">
        <w:rPr>
          <w:rFonts w:ascii="Arial" w:hAnsi="Arial" w:cs="Arial"/>
          <w:sz w:val="24"/>
          <w:szCs w:val="24"/>
        </w:rPr>
        <w:t>responsables</w:t>
      </w:r>
      <w:r w:rsidR="00913B42" w:rsidRPr="00913B42">
        <w:rPr>
          <w:rFonts w:ascii="Arial" w:hAnsi="Arial" w:cs="Arial"/>
          <w:sz w:val="24"/>
          <w:szCs w:val="24"/>
        </w:rPr>
        <w:t xml:space="preserve"> conforme a derecho.</w:t>
      </w:r>
    </w:p>
    <w:p w14:paraId="4BD763EB" w14:textId="70746BF9" w:rsidR="00913B42" w:rsidRDefault="00913B42" w:rsidP="00913B42">
      <w:pPr>
        <w:pStyle w:val="Sinespaciado"/>
        <w:spacing w:line="360" w:lineRule="auto"/>
        <w:jc w:val="both"/>
        <w:rPr>
          <w:rFonts w:ascii="Arial" w:hAnsi="Arial" w:cs="Arial"/>
          <w:sz w:val="24"/>
          <w:szCs w:val="24"/>
        </w:rPr>
      </w:pPr>
    </w:p>
    <w:p w14:paraId="21210EA8" w14:textId="77777777" w:rsidR="00AA5E0E" w:rsidRPr="006B35B1" w:rsidRDefault="00AA5E0E" w:rsidP="00AA5E0E">
      <w:pPr>
        <w:spacing w:line="360" w:lineRule="auto"/>
        <w:jc w:val="both"/>
        <w:rPr>
          <w:rFonts w:ascii="Arial" w:hAnsi="Arial" w:cs="Arial"/>
          <w:sz w:val="24"/>
          <w:szCs w:val="24"/>
          <w:lang w:val="es-MX"/>
        </w:rPr>
      </w:pPr>
      <w:r w:rsidRPr="006B35B1">
        <w:rPr>
          <w:rFonts w:ascii="Arial" w:hAnsi="Arial" w:cs="Arial"/>
          <w:sz w:val="24"/>
          <w:szCs w:val="24"/>
          <w:lang w:val="es-MX"/>
        </w:rPr>
        <w:t xml:space="preserve">Por lo anterior expuesto, someto a consideración de esta Honorable Soberanía la siguiente: </w:t>
      </w:r>
    </w:p>
    <w:p w14:paraId="147B3D5A" w14:textId="77777777" w:rsidR="00BB7532" w:rsidRDefault="00BB7532" w:rsidP="00AA5E0E">
      <w:pPr>
        <w:spacing w:line="360" w:lineRule="auto"/>
        <w:jc w:val="both"/>
        <w:rPr>
          <w:rFonts w:ascii="Arial" w:hAnsi="Arial" w:cs="Arial"/>
          <w:sz w:val="24"/>
          <w:szCs w:val="24"/>
          <w:lang w:val="es-MX"/>
        </w:rPr>
      </w:pPr>
    </w:p>
    <w:p w14:paraId="75C56FDE" w14:textId="77777777" w:rsidR="00AA5E0E" w:rsidRPr="00453A18" w:rsidRDefault="00AA5E0E" w:rsidP="00AA5E0E">
      <w:pPr>
        <w:pStyle w:val="Textoindependiente"/>
        <w:spacing w:line="360" w:lineRule="auto"/>
        <w:jc w:val="both"/>
        <w:rPr>
          <w:rFonts w:ascii="Arial" w:hAnsi="Arial" w:cs="Arial"/>
        </w:rPr>
      </w:pPr>
      <w:r w:rsidRPr="00453A18">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680C70B1" w14:textId="7C59223A" w:rsidR="00AA5E0E" w:rsidRDefault="00AA5E0E" w:rsidP="00AA5E0E">
      <w:pPr>
        <w:spacing w:line="360" w:lineRule="auto"/>
        <w:jc w:val="center"/>
        <w:rPr>
          <w:rFonts w:ascii="Arial" w:hAnsi="Arial" w:cs="Arial"/>
          <w:b/>
          <w:sz w:val="24"/>
          <w:szCs w:val="24"/>
          <w:lang w:val="es-MX"/>
        </w:rPr>
      </w:pPr>
      <w:r w:rsidRPr="00BB7532">
        <w:rPr>
          <w:rFonts w:ascii="Arial" w:hAnsi="Arial" w:cs="Arial"/>
          <w:b/>
          <w:sz w:val="24"/>
          <w:szCs w:val="24"/>
          <w:lang w:val="es-MX"/>
        </w:rPr>
        <w:lastRenderedPageBreak/>
        <w:t>PROPOSICIÓN CON PUNTO DE ACUERDO:</w:t>
      </w:r>
    </w:p>
    <w:p w14:paraId="028318D7" w14:textId="6DEAF214" w:rsidR="00BB7532" w:rsidRDefault="00BB7532" w:rsidP="00AA5E0E">
      <w:pPr>
        <w:spacing w:line="360" w:lineRule="auto"/>
        <w:jc w:val="center"/>
        <w:rPr>
          <w:rFonts w:ascii="Arial" w:hAnsi="Arial" w:cs="Arial"/>
          <w:b/>
          <w:sz w:val="24"/>
          <w:szCs w:val="24"/>
          <w:lang w:val="es-MX"/>
        </w:rPr>
      </w:pPr>
    </w:p>
    <w:p w14:paraId="2B31EFBF" w14:textId="0A449B27" w:rsidR="00BB7532" w:rsidRDefault="00AA5E0E" w:rsidP="00AA5E0E">
      <w:pPr>
        <w:spacing w:line="360" w:lineRule="auto"/>
        <w:jc w:val="both"/>
        <w:rPr>
          <w:rFonts w:ascii="Arial" w:hAnsi="Arial" w:cs="Arial"/>
          <w:b/>
          <w:sz w:val="24"/>
          <w:szCs w:val="24"/>
        </w:rPr>
      </w:pPr>
      <w:r w:rsidRPr="00D64B86">
        <w:rPr>
          <w:rFonts w:ascii="Arial" w:hAnsi="Arial" w:cs="Arial"/>
          <w:b/>
          <w:sz w:val="24"/>
          <w:szCs w:val="24"/>
          <w:lang w:val="es-MX"/>
        </w:rPr>
        <w:t>ÚNICO</w:t>
      </w:r>
      <w:r w:rsidR="00C97662" w:rsidRPr="00D64B86">
        <w:rPr>
          <w:rFonts w:ascii="Arial" w:hAnsi="Arial" w:cs="Arial"/>
          <w:sz w:val="24"/>
          <w:szCs w:val="24"/>
          <w:lang w:val="es-MX"/>
        </w:rPr>
        <w:t xml:space="preserve">. </w:t>
      </w:r>
      <w:bookmarkStart w:id="2" w:name="_Hlk99035449"/>
      <w:r w:rsidR="00C97662" w:rsidRPr="00692F98">
        <w:rPr>
          <w:rFonts w:ascii="Arial" w:hAnsi="Arial" w:cs="Arial"/>
          <w:b/>
          <w:sz w:val="24"/>
          <w:szCs w:val="24"/>
        </w:rPr>
        <w:t xml:space="preserve">PROPOSICIÓN CON PUNTO DE ACUERDO DE URGENTE Y OBVIA RESOLUCIÓN, MEDIANTE EL CUAL, </w:t>
      </w:r>
      <w:r w:rsidR="00C97662" w:rsidRPr="009E14FC">
        <w:rPr>
          <w:rFonts w:ascii="Arial" w:hAnsi="Arial" w:cs="Arial"/>
          <w:b/>
          <w:sz w:val="24"/>
          <w:szCs w:val="24"/>
        </w:rPr>
        <w:t>SE EXHORTA</w:t>
      </w:r>
      <w:r w:rsidR="00C97662">
        <w:rPr>
          <w:rFonts w:ascii="Arial" w:hAnsi="Arial" w:cs="Arial"/>
          <w:b/>
          <w:sz w:val="24"/>
          <w:szCs w:val="24"/>
        </w:rPr>
        <w:t xml:space="preserve"> RESPETUOSAMENTE</w:t>
      </w:r>
      <w:r w:rsidR="00C97662" w:rsidRPr="009E14FC">
        <w:rPr>
          <w:rFonts w:ascii="Arial" w:hAnsi="Arial" w:cs="Arial"/>
          <w:b/>
          <w:sz w:val="24"/>
          <w:szCs w:val="24"/>
        </w:rPr>
        <w:t xml:space="preserve"> A LA </w:t>
      </w:r>
      <w:r w:rsidR="00C97662">
        <w:rPr>
          <w:rFonts w:ascii="Arial" w:hAnsi="Arial" w:cs="Arial"/>
          <w:b/>
          <w:sz w:val="24"/>
          <w:szCs w:val="24"/>
        </w:rPr>
        <w:t>SECRETARÍA DE SEGURIDAD DEL ESTADO DE MÉXICO, A LA FISCALÍA GENERAL DE JUSTICIA DEL ESTADO DE MÉXICO Y A LA COMISIÓN DE BÚSQUEDA DE PERSONAS DEL ESTADO DE MÉXICO A QUE, DE FORMA COORDINADA ESTABLEZCAN MECANISMOS DE ACCIÓN INMEDIATA QUE GARANTICEN LA BÚSQUEDA Y PROTECCIÓN DE LAS PERSONAS DESAPARECIDAS Y SU FAMILIA.</w:t>
      </w:r>
    </w:p>
    <w:p w14:paraId="43FB5FBD" w14:textId="7CE22078" w:rsidR="00AA5E0E" w:rsidRDefault="00AA5E0E" w:rsidP="00AA5E0E">
      <w:pPr>
        <w:spacing w:line="360" w:lineRule="auto"/>
        <w:jc w:val="both"/>
        <w:rPr>
          <w:rFonts w:ascii="Arial" w:hAnsi="Arial" w:cs="Arial"/>
          <w:b/>
          <w:bCs/>
        </w:rPr>
      </w:pPr>
    </w:p>
    <w:p w14:paraId="598DEF6E" w14:textId="77777777" w:rsidR="00033F0D" w:rsidRDefault="00033F0D" w:rsidP="00AA5E0E">
      <w:pPr>
        <w:pStyle w:val="Textoindependiente"/>
        <w:spacing w:line="360" w:lineRule="auto"/>
        <w:jc w:val="center"/>
        <w:rPr>
          <w:rFonts w:ascii="Arial" w:hAnsi="Arial" w:cs="Arial"/>
          <w:b/>
          <w:bCs/>
        </w:rPr>
      </w:pPr>
    </w:p>
    <w:p w14:paraId="1D949DBE" w14:textId="67D7B6D5" w:rsidR="00AA5E0E" w:rsidRPr="00453A18" w:rsidRDefault="00AA5E0E" w:rsidP="00AA5E0E">
      <w:pPr>
        <w:pStyle w:val="Textoindependiente"/>
        <w:spacing w:line="360" w:lineRule="auto"/>
        <w:jc w:val="center"/>
        <w:rPr>
          <w:rFonts w:ascii="Arial" w:hAnsi="Arial" w:cs="Arial"/>
          <w:b/>
          <w:bCs/>
        </w:rPr>
      </w:pPr>
      <w:r w:rsidRPr="00453A18">
        <w:rPr>
          <w:rFonts w:ascii="Arial" w:hAnsi="Arial" w:cs="Arial"/>
          <w:b/>
          <w:bCs/>
        </w:rPr>
        <w:t>TRANSITORIOS</w:t>
      </w:r>
    </w:p>
    <w:p w14:paraId="697451D2" w14:textId="77777777" w:rsidR="00AA5E0E" w:rsidRPr="00453A18" w:rsidRDefault="00AA5E0E" w:rsidP="00AA5E0E">
      <w:pPr>
        <w:pStyle w:val="Textoindependiente"/>
        <w:spacing w:line="360" w:lineRule="auto"/>
        <w:jc w:val="both"/>
        <w:rPr>
          <w:rFonts w:ascii="Arial" w:hAnsi="Arial" w:cs="Arial"/>
          <w:b/>
          <w:bCs/>
        </w:rPr>
      </w:pPr>
    </w:p>
    <w:p w14:paraId="2E73D04A" w14:textId="77777777" w:rsidR="00AA5E0E" w:rsidRDefault="00AA5E0E" w:rsidP="00AA5E0E">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14:paraId="2C0A690C" w14:textId="77777777" w:rsidR="00AA5E0E" w:rsidRPr="00453A18" w:rsidRDefault="00AA5E0E" w:rsidP="00AA5E0E">
      <w:pPr>
        <w:pStyle w:val="Textoindependiente"/>
        <w:spacing w:line="360" w:lineRule="auto"/>
        <w:jc w:val="both"/>
        <w:rPr>
          <w:rFonts w:ascii="Arial" w:hAnsi="Arial" w:cs="Arial"/>
        </w:rPr>
      </w:pPr>
    </w:p>
    <w:p w14:paraId="266CB3BF" w14:textId="77777777" w:rsidR="00AA5E0E" w:rsidRPr="00453A18" w:rsidRDefault="00AA5E0E" w:rsidP="00AA5E0E">
      <w:pPr>
        <w:pStyle w:val="Textoindependiente"/>
        <w:spacing w:line="360" w:lineRule="auto"/>
        <w:jc w:val="both"/>
        <w:rPr>
          <w:rFonts w:ascii="Arial" w:hAnsi="Arial" w:cs="Arial"/>
        </w:rPr>
      </w:pPr>
      <w:r w:rsidRPr="00453A18">
        <w:rPr>
          <w:rFonts w:ascii="Arial" w:hAnsi="Arial" w:cs="Arial"/>
          <w:b/>
          <w:bCs/>
        </w:rPr>
        <w:t>SEGUNDO.</w:t>
      </w:r>
      <w:r w:rsidRPr="00453A18">
        <w:rPr>
          <w:rFonts w:ascii="Arial" w:hAnsi="Arial" w:cs="Arial"/>
        </w:rPr>
        <w:t xml:space="preserve"> Comuníquese a las autoridades correspondientes.</w:t>
      </w:r>
    </w:p>
    <w:bookmarkEnd w:id="2"/>
    <w:p w14:paraId="33387DAE" w14:textId="77777777" w:rsidR="00AA5E0E" w:rsidRDefault="00AA5E0E" w:rsidP="00AA5E0E">
      <w:pPr>
        <w:spacing w:line="360" w:lineRule="auto"/>
        <w:jc w:val="both"/>
        <w:rPr>
          <w:rFonts w:ascii="Arial" w:hAnsi="Arial" w:cs="Arial"/>
          <w:sz w:val="24"/>
          <w:szCs w:val="24"/>
          <w:lang w:val="es-MX"/>
        </w:rPr>
      </w:pPr>
    </w:p>
    <w:p w14:paraId="193A4724" w14:textId="2995261F" w:rsidR="00AA5E0E" w:rsidRDefault="00AA5E0E" w:rsidP="00AA5E0E">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capital del Estado de México, a los</w:t>
      </w:r>
      <w:r w:rsidR="00E230BD">
        <w:rPr>
          <w:rFonts w:ascii="Arial" w:hAnsi="Arial" w:cs="Arial"/>
          <w:sz w:val="24"/>
          <w:szCs w:val="24"/>
          <w:lang w:val="es-MX"/>
        </w:rPr>
        <w:t xml:space="preserve"> veint</w:t>
      </w:r>
      <w:r w:rsidR="00460F73">
        <w:rPr>
          <w:rFonts w:ascii="Arial" w:hAnsi="Arial" w:cs="Arial"/>
          <w:sz w:val="24"/>
          <w:szCs w:val="24"/>
          <w:lang w:val="es-MX"/>
        </w:rPr>
        <w:t>isiete</w:t>
      </w:r>
      <w:r>
        <w:rPr>
          <w:rFonts w:ascii="Arial" w:hAnsi="Arial" w:cs="Arial"/>
          <w:sz w:val="24"/>
          <w:szCs w:val="24"/>
          <w:lang w:val="es-MX"/>
        </w:rPr>
        <w:t xml:space="preserve"> días del mes de </w:t>
      </w:r>
      <w:r w:rsidR="00E230BD">
        <w:rPr>
          <w:rFonts w:ascii="Arial" w:hAnsi="Arial" w:cs="Arial"/>
          <w:sz w:val="24"/>
          <w:szCs w:val="24"/>
          <w:lang w:val="es-MX"/>
        </w:rPr>
        <w:t xml:space="preserve">octubre </w:t>
      </w:r>
      <w:r>
        <w:rPr>
          <w:rFonts w:ascii="Arial" w:hAnsi="Arial" w:cs="Arial"/>
          <w:sz w:val="24"/>
          <w:szCs w:val="24"/>
          <w:lang w:val="es-MX"/>
        </w:rPr>
        <w:t>del año dos mil veintidós.</w:t>
      </w:r>
    </w:p>
    <w:tbl>
      <w:tblPr>
        <w:tblW w:w="5245" w:type="dxa"/>
        <w:jc w:val="center"/>
        <w:tblCellMar>
          <w:left w:w="70" w:type="dxa"/>
          <w:right w:w="70" w:type="dxa"/>
        </w:tblCellMar>
        <w:tblLook w:val="04A0" w:firstRow="1" w:lastRow="0" w:firstColumn="1" w:lastColumn="0" w:noHBand="0" w:noVBand="1"/>
      </w:tblPr>
      <w:tblGrid>
        <w:gridCol w:w="5245"/>
      </w:tblGrid>
      <w:tr w:rsidR="008633D7" w:rsidRPr="00737D5C" w14:paraId="10FB4B87" w14:textId="77777777" w:rsidTr="00BB7532">
        <w:trPr>
          <w:trHeight w:val="300"/>
          <w:jc w:val="center"/>
        </w:trPr>
        <w:tc>
          <w:tcPr>
            <w:tcW w:w="5245" w:type="dxa"/>
            <w:tcBorders>
              <w:top w:val="nil"/>
              <w:left w:val="nil"/>
              <w:bottom w:val="nil"/>
              <w:right w:val="nil"/>
            </w:tcBorders>
            <w:shd w:val="clear" w:color="auto" w:fill="auto"/>
            <w:noWrap/>
            <w:vAlign w:val="bottom"/>
            <w:hideMark/>
          </w:tcPr>
          <w:p w14:paraId="5FEFB9A7" w14:textId="77777777" w:rsidR="008633D7" w:rsidRPr="008F7FE4" w:rsidRDefault="008633D7" w:rsidP="00B2759E">
            <w:pPr>
              <w:widowControl/>
              <w:autoSpaceDE/>
              <w:autoSpaceDN/>
              <w:spacing w:line="276" w:lineRule="auto"/>
              <w:rPr>
                <w:rFonts w:ascii="Arial" w:eastAsia="Times New Roman" w:hAnsi="Arial" w:cs="Arial"/>
                <w:b/>
                <w:color w:val="000000"/>
                <w:sz w:val="24"/>
                <w:szCs w:val="24"/>
                <w:lang w:val="es-MX" w:eastAsia="es-MX"/>
              </w:rPr>
            </w:pPr>
          </w:p>
          <w:p w14:paraId="0AB21FB3" w14:textId="77777777" w:rsidR="008633D7" w:rsidRPr="008F7FE4"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ATENTAMENTE</w:t>
            </w:r>
          </w:p>
          <w:p w14:paraId="6E76DC4F" w14:textId="77777777" w:rsidR="008633D7" w:rsidRPr="008F7FE4"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p>
          <w:p w14:paraId="60EEAB13" w14:textId="46B1BFA3" w:rsidR="008633D7"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p>
          <w:p w14:paraId="2C11AC14" w14:textId="77777777" w:rsidR="00BB7532" w:rsidRPr="008F7FE4" w:rsidRDefault="00BB7532" w:rsidP="00B2759E">
            <w:pPr>
              <w:widowControl/>
              <w:autoSpaceDE/>
              <w:autoSpaceDN/>
              <w:spacing w:line="276" w:lineRule="auto"/>
              <w:jc w:val="center"/>
              <w:rPr>
                <w:rFonts w:ascii="Arial" w:eastAsia="Times New Roman" w:hAnsi="Arial" w:cs="Arial"/>
                <w:b/>
                <w:color w:val="000000"/>
                <w:sz w:val="24"/>
                <w:szCs w:val="24"/>
                <w:lang w:val="es-MX" w:eastAsia="es-MX"/>
              </w:rPr>
            </w:pPr>
          </w:p>
          <w:p w14:paraId="3F25D2CA" w14:textId="77777777" w:rsidR="008633D7" w:rsidRPr="008F7FE4" w:rsidRDefault="008633D7" w:rsidP="00B2759E">
            <w:pPr>
              <w:widowControl/>
              <w:autoSpaceDE/>
              <w:autoSpaceDN/>
              <w:spacing w:line="276" w:lineRule="auto"/>
              <w:rPr>
                <w:rFonts w:ascii="Arial" w:eastAsia="Times New Roman" w:hAnsi="Arial" w:cs="Arial"/>
                <w:b/>
                <w:color w:val="000000"/>
                <w:sz w:val="24"/>
                <w:szCs w:val="24"/>
                <w:lang w:val="es-MX" w:eastAsia="es-MX"/>
              </w:rPr>
            </w:pPr>
          </w:p>
          <w:p w14:paraId="291475E3" w14:textId="77777777" w:rsidR="008633D7" w:rsidRPr="008F7FE4" w:rsidRDefault="008633D7" w:rsidP="00B2759E">
            <w:pPr>
              <w:widowControl/>
              <w:autoSpaceDE/>
              <w:autoSpaceDN/>
              <w:spacing w:line="276" w:lineRule="auto"/>
              <w:rPr>
                <w:rFonts w:ascii="Arial" w:eastAsia="Times New Roman" w:hAnsi="Arial" w:cs="Arial"/>
                <w:b/>
                <w:color w:val="000000"/>
                <w:sz w:val="24"/>
                <w:szCs w:val="24"/>
                <w:lang w:val="es-MX" w:eastAsia="es-MX"/>
              </w:rPr>
            </w:pPr>
          </w:p>
        </w:tc>
      </w:tr>
      <w:tr w:rsidR="008633D7" w:rsidRPr="00737D5C" w14:paraId="2923C3FC" w14:textId="77777777" w:rsidTr="00BB7532">
        <w:trPr>
          <w:trHeight w:val="300"/>
          <w:jc w:val="center"/>
        </w:trPr>
        <w:tc>
          <w:tcPr>
            <w:tcW w:w="5245" w:type="dxa"/>
            <w:tcBorders>
              <w:top w:val="nil"/>
              <w:left w:val="nil"/>
              <w:bottom w:val="nil"/>
              <w:right w:val="nil"/>
            </w:tcBorders>
            <w:shd w:val="clear" w:color="auto" w:fill="auto"/>
            <w:noWrap/>
            <w:vAlign w:val="bottom"/>
            <w:hideMark/>
          </w:tcPr>
          <w:p w14:paraId="138D2727" w14:textId="77777777" w:rsidR="008633D7" w:rsidRPr="008F7FE4"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lastRenderedPageBreak/>
              <w:t>DIP. RIGOBERTO VARGAS CERVANTES</w:t>
            </w:r>
          </w:p>
        </w:tc>
      </w:tr>
    </w:tbl>
    <w:p w14:paraId="1B9F78EB" w14:textId="77777777" w:rsidR="00AA5E0E" w:rsidRPr="00F542E8" w:rsidRDefault="00AA5E0E" w:rsidP="00BB7532"/>
    <w:sectPr w:rsidR="00AA5E0E" w:rsidRPr="00F542E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D274FB" w14:textId="77777777" w:rsidR="004D2C2B" w:rsidRDefault="004D2C2B" w:rsidP="00344E4D">
      <w:r>
        <w:separator/>
      </w:r>
    </w:p>
  </w:endnote>
  <w:endnote w:type="continuationSeparator" w:id="0">
    <w:p w14:paraId="01397189" w14:textId="77777777" w:rsidR="004D2C2B" w:rsidRDefault="004D2C2B"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9906535"/>
      <w:docPartObj>
        <w:docPartGallery w:val="Page Numbers (Bottom of Page)"/>
        <w:docPartUnique/>
      </w:docPartObj>
    </w:sdtPr>
    <w:sdtEndPr/>
    <w:sdtContent>
      <w:p w14:paraId="1F64C07F" w14:textId="753F1112" w:rsidR="00634FA0" w:rsidRDefault="00634FA0">
        <w:pPr>
          <w:pStyle w:val="Piedepgina"/>
          <w:jc w:val="right"/>
        </w:pPr>
        <w:r>
          <w:fldChar w:fldCharType="begin"/>
        </w:r>
        <w:r>
          <w:instrText>PAGE   \* MERGEFORMAT</w:instrText>
        </w:r>
        <w:r>
          <w:fldChar w:fldCharType="separate"/>
        </w:r>
        <w:r>
          <w:t>2</w:t>
        </w:r>
        <w:r>
          <w:fldChar w:fldCharType="end"/>
        </w:r>
      </w:p>
    </w:sdtContent>
  </w:sdt>
  <w:p w14:paraId="204E5B38" w14:textId="77777777" w:rsidR="00634FA0" w:rsidRDefault="00634F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0AB4A" w14:textId="77777777" w:rsidR="004D2C2B" w:rsidRDefault="004D2C2B" w:rsidP="00344E4D">
      <w:r>
        <w:separator/>
      </w:r>
    </w:p>
  </w:footnote>
  <w:footnote w:type="continuationSeparator" w:id="0">
    <w:p w14:paraId="21ABE4F0" w14:textId="77777777" w:rsidR="004D2C2B" w:rsidRDefault="004D2C2B" w:rsidP="00344E4D">
      <w:r>
        <w:continuationSeparator/>
      </w:r>
    </w:p>
  </w:footnote>
  <w:footnote w:id="1">
    <w:p w14:paraId="3B7C459B" w14:textId="2125F6AF" w:rsidR="002C4C54" w:rsidRPr="002C4C54" w:rsidRDefault="002C4C54">
      <w:pPr>
        <w:pStyle w:val="Textonotapie"/>
        <w:rPr>
          <w:rFonts w:ascii="Arial" w:hAnsi="Arial" w:cs="Arial"/>
        </w:rPr>
      </w:pPr>
      <w:r>
        <w:rPr>
          <w:rStyle w:val="Refdenotaalpie"/>
        </w:rPr>
        <w:footnoteRef/>
      </w:r>
      <w:r>
        <w:t xml:space="preserve"> </w:t>
      </w:r>
      <w:r>
        <w:rPr>
          <w:rFonts w:ascii="Arial" w:hAnsi="Arial" w:cs="Arial"/>
        </w:rPr>
        <w:t>D</w:t>
      </w:r>
      <w:r w:rsidRPr="002C4C54">
        <w:rPr>
          <w:rFonts w:ascii="Arial" w:hAnsi="Arial" w:cs="Arial"/>
        </w:rPr>
        <w:t>esaparición de mujeres adolescentes, niñas y niños en el estado de México y su vínculo con la explotación sexual o la trata de personas con ese u otros</w:t>
      </w:r>
      <w:r w:rsidRPr="002C4C54">
        <w:t xml:space="preserve"> fines</w:t>
      </w:r>
      <w:r w:rsidR="00F753C2">
        <w:t xml:space="preserve">. Disponible en: </w:t>
      </w:r>
      <w:r w:rsidRPr="00F753C2">
        <w:rPr>
          <w:rFonts w:ascii="Arial" w:hAnsi="Arial" w:cs="Arial"/>
        </w:rPr>
        <w:t>https://issuu.com/infanciacuenta/docs/informe_edomex_versio_n_pu_blica</w:t>
      </w:r>
      <w:r w:rsidR="00F753C2">
        <w:rPr>
          <w:rFonts w:ascii="Arial" w:hAnsi="Arial" w:cs="Arial"/>
        </w:rPr>
        <w:t xml:space="preserve"> -</w:t>
      </w:r>
      <w:r>
        <w:rPr>
          <w:rFonts w:ascii="Arial" w:hAnsi="Arial" w:cs="Arial"/>
        </w:rPr>
        <w:t xml:space="preserve"> Consultado</w:t>
      </w:r>
      <w:r w:rsidR="00F753C2">
        <w:rPr>
          <w:rFonts w:ascii="Arial" w:hAnsi="Arial" w:cs="Arial"/>
        </w:rPr>
        <w:t xml:space="preserve"> el</w:t>
      </w:r>
      <w:r>
        <w:rPr>
          <w:rFonts w:ascii="Arial" w:hAnsi="Arial" w:cs="Arial"/>
        </w:rPr>
        <w:t xml:space="preserve"> 13/10/2022</w:t>
      </w:r>
    </w:p>
  </w:footnote>
  <w:footnote w:id="2">
    <w:p w14:paraId="5E868F79" w14:textId="43D324CA" w:rsidR="00C772E8" w:rsidRPr="00C772E8" w:rsidRDefault="00C772E8">
      <w:pPr>
        <w:pStyle w:val="Textonotapie"/>
        <w:rPr>
          <w:rFonts w:ascii="Arial" w:hAnsi="Arial" w:cs="Arial"/>
          <w:lang w:val="es-MX"/>
        </w:rPr>
      </w:pPr>
      <w:r>
        <w:rPr>
          <w:rStyle w:val="Refdenotaalpie"/>
        </w:rPr>
        <w:footnoteRef/>
      </w:r>
      <w:r>
        <w:t xml:space="preserve"> </w:t>
      </w:r>
      <w:r w:rsidRPr="00C772E8">
        <w:rPr>
          <w:rFonts w:ascii="Arial" w:hAnsi="Arial" w:cs="Arial"/>
          <w:lang w:val="es-MX"/>
        </w:rPr>
        <w:t>Desaparición Forzada</w:t>
      </w:r>
      <w:r>
        <w:rPr>
          <w:rFonts w:ascii="Arial" w:hAnsi="Arial" w:cs="Arial"/>
          <w:lang w:val="es-MX"/>
        </w:rPr>
        <w:t xml:space="preserve">. </w:t>
      </w:r>
      <w:r w:rsidR="00F753C2">
        <w:rPr>
          <w:rFonts w:ascii="Arial" w:hAnsi="Arial" w:cs="Arial"/>
          <w:lang w:val="es-MX"/>
        </w:rPr>
        <w:t xml:space="preserve">Disponible en: </w:t>
      </w:r>
      <w:r w:rsidRPr="00F753C2">
        <w:rPr>
          <w:rFonts w:ascii="Arial" w:hAnsi="Arial" w:cs="Arial"/>
        </w:rPr>
        <w:t>https://hchr.org.mx/cajas_herramientas/desaparicion-forzada/</w:t>
      </w:r>
      <w:r w:rsidR="00F753C2">
        <w:rPr>
          <w:rFonts w:ascii="Arial" w:hAnsi="Arial" w:cs="Arial"/>
        </w:rPr>
        <w:t xml:space="preserve"> -</w:t>
      </w:r>
      <w:r>
        <w:rPr>
          <w:rFonts w:ascii="Arial" w:hAnsi="Arial" w:cs="Arial"/>
        </w:rPr>
        <w:t xml:space="preserve"> Consultado </w:t>
      </w:r>
      <w:r w:rsidR="00F753C2">
        <w:rPr>
          <w:rFonts w:ascii="Arial" w:hAnsi="Arial" w:cs="Arial"/>
        </w:rPr>
        <w:t xml:space="preserve">el </w:t>
      </w:r>
      <w:r>
        <w:rPr>
          <w:rFonts w:ascii="Arial" w:hAnsi="Arial" w:cs="Arial"/>
        </w:rPr>
        <w:t>13/10/2022</w:t>
      </w:r>
    </w:p>
  </w:footnote>
  <w:footnote w:id="3">
    <w:p w14:paraId="2D9CAD3F" w14:textId="77777777" w:rsidR="0083101D" w:rsidRPr="00F76870" w:rsidRDefault="0083101D" w:rsidP="0083101D">
      <w:pPr>
        <w:pStyle w:val="Textonotapie"/>
        <w:rPr>
          <w:rFonts w:ascii="Arial" w:hAnsi="Arial" w:cs="Arial"/>
          <w:lang w:val="es-MX"/>
        </w:rPr>
      </w:pPr>
      <w:r w:rsidRPr="00F76870">
        <w:rPr>
          <w:rStyle w:val="Refdenotaalpie"/>
          <w:rFonts w:ascii="Arial" w:hAnsi="Arial" w:cs="Arial"/>
        </w:rPr>
        <w:footnoteRef/>
      </w:r>
      <w:r w:rsidRPr="00F76870">
        <w:rPr>
          <w:rFonts w:ascii="Arial" w:hAnsi="Arial" w:cs="Arial"/>
        </w:rPr>
        <w:t xml:space="preserve"> Disponible en: http://informe.cndh.org.mx/menu.aspx?id=30062 - Consultado el 12/10/2022</w:t>
      </w:r>
    </w:p>
  </w:footnote>
  <w:footnote w:id="4">
    <w:p w14:paraId="17710612" w14:textId="77777777" w:rsidR="00D03568" w:rsidRPr="00AE127F" w:rsidRDefault="00D03568" w:rsidP="00D03568">
      <w:pPr>
        <w:pStyle w:val="Textonotapie"/>
        <w:rPr>
          <w:lang w:val="es-MX"/>
        </w:rPr>
      </w:pPr>
      <w:r>
        <w:rPr>
          <w:rStyle w:val="Refdenotaalpie"/>
        </w:rPr>
        <w:footnoteRef/>
      </w:r>
      <w:r>
        <w:t xml:space="preserve"> </w:t>
      </w:r>
      <w:r>
        <w:rPr>
          <w:lang w:val="es-MX"/>
        </w:rPr>
        <w:t xml:space="preserve">Disponible en </w:t>
      </w:r>
      <w:r w:rsidRPr="00AE127F">
        <w:rPr>
          <w:lang w:val="es-MX"/>
        </w:rPr>
        <w:t>https://www.oas.org/juridico/spanish/tratados/a-60.html</w:t>
      </w:r>
      <w:r>
        <w:rPr>
          <w:lang w:val="es-MX"/>
        </w:rPr>
        <w:t xml:space="preserve"> - Consultado el 12/10/2022</w:t>
      </w:r>
    </w:p>
  </w:footnote>
  <w:footnote w:id="5">
    <w:p w14:paraId="6602B176" w14:textId="77777777" w:rsidR="00D03568" w:rsidRPr="004E26A8" w:rsidRDefault="00D03568" w:rsidP="00D03568">
      <w:pPr>
        <w:pStyle w:val="Textonotapie"/>
        <w:rPr>
          <w:lang w:val="es-MX"/>
        </w:rPr>
      </w:pPr>
      <w:r>
        <w:rPr>
          <w:rStyle w:val="Refdenotaalpie"/>
        </w:rPr>
        <w:footnoteRef/>
      </w:r>
      <w:r>
        <w:t xml:space="preserve"> </w:t>
      </w:r>
      <w:r>
        <w:rPr>
          <w:lang w:val="es-MX"/>
        </w:rPr>
        <w:t xml:space="preserve">Disponible en: </w:t>
      </w:r>
      <w:r w:rsidRPr="004E26A8">
        <w:rPr>
          <w:lang w:val="es-MX"/>
        </w:rPr>
        <w:t>https://www.ohchr.org/es/instruments-mechanisms/instruments/international-convention-protection-all-persons-enforced</w:t>
      </w:r>
      <w:r>
        <w:rPr>
          <w:lang w:val="es-MX"/>
        </w:rPr>
        <w:t xml:space="preserve"> - Consultado el 12/10/2022</w:t>
      </w:r>
    </w:p>
  </w:footnote>
  <w:footnote w:id="6">
    <w:p w14:paraId="4ABBFD1E" w14:textId="77777777" w:rsidR="00D03568" w:rsidRDefault="00D03568" w:rsidP="00D03568">
      <w:pPr>
        <w:pStyle w:val="Textonotapie"/>
      </w:pPr>
      <w:r>
        <w:rPr>
          <w:rStyle w:val="Refdenotaalpie"/>
        </w:rPr>
        <w:footnoteRef/>
      </w:r>
      <w:r>
        <w:t xml:space="preserve"> Disponible en: </w:t>
      </w:r>
      <w:r w:rsidRPr="009D556C">
        <w:t>https://www.diputados.gob.mx/LeyesBiblio/pdf/CPEUM.pdf</w:t>
      </w:r>
      <w:r>
        <w:t xml:space="preserve"> - Consultado el 13/10/2022</w:t>
      </w:r>
    </w:p>
  </w:footnote>
  <w:footnote w:id="7">
    <w:p w14:paraId="28EA3441" w14:textId="77777777" w:rsidR="00D03568" w:rsidRDefault="00D03568" w:rsidP="00D03568">
      <w:pPr>
        <w:pStyle w:val="Textonotapie"/>
      </w:pPr>
      <w:r>
        <w:rPr>
          <w:rStyle w:val="Refdenotaalpie"/>
        </w:rPr>
        <w:footnoteRef/>
      </w:r>
      <w:r>
        <w:t xml:space="preserve"> Disponible en: </w:t>
      </w:r>
      <w:r w:rsidRPr="009D5C8E">
        <w:t>https://legislacion.edomex.gob.mx/sites/legislacion.edomex.gob.mx/files/files/pdf/ley/vig/leyvig001.pdf</w:t>
      </w:r>
      <w:r>
        <w:t xml:space="preserve"> - Consultado el 13/10/2022</w:t>
      </w:r>
    </w:p>
  </w:footnote>
  <w:footnote w:id="8">
    <w:p w14:paraId="3142415D" w14:textId="58DF41BB" w:rsidR="004A27CC" w:rsidRPr="00D346FD" w:rsidRDefault="004A27CC" w:rsidP="004A27CC">
      <w:pPr>
        <w:pStyle w:val="Textonotapie"/>
        <w:rPr>
          <w:rFonts w:ascii="Arial" w:hAnsi="Arial" w:cs="Arial"/>
        </w:rPr>
      </w:pPr>
      <w:r>
        <w:rPr>
          <w:rStyle w:val="Refdenotaalpie"/>
        </w:rPr>
        <w:footnoteRef/>
      </w:r>
      <w:r>
        <w:t xml:space="preserve"> </w:t>
      </w:r>
      <w:r w:rsidRPr="00D346FD">
        <w:rPr>
          <w:rFonts w:ascii="Arial" w:hAnsi="Arial" w:cs="Arial"/>
        </w:rPr>
        <w:t xml:space="preserve">Informe Para </w:t>
      </w:r>
      <w:r w:rsidR="00013470">
        <w:rPr>
          <w:rFonts w:ascii="Arial" w:hAnsi="Arial" w:cs="Arial"/>
        </w:rPr>
        <w:t>e</w:t>
      </w:r>
      <w:r w:rsidRPr="00D346FD">
        <w:rPr>
          <w:rFonts w:ascii="Arial" w:hAnsi="Arial" w:cs="Arial"/>
        </w:rPr>
        <w:t xml:space="preserve">l </w:t>
      </w:r>
      <w:r w:rsidR="00D03568" w:rsidRPr="00D346FD">
        <w:rPr>
          <w:rFonts w:ascii="Arial" w:hAnsi="Arial" w:cs="Arial"/>
        </w:rPr>
        <w:t>Comité</w:t>
      </w:r>
      <w:r w:rsidRPr="00D346FD">
        <w:rPr>
          <w:rFonts w:ascii="Arial" w:hAnsi="Arial" w:cs="Arial"/>
        </w:rPr>
        <w:t xml:space="preserve"> </w:t>
      </w:r>
      <w:r w:rsidR="00013470">
        <w:rPr>
          <w:rFonts w:ascii="Arial" w:hAnsi="Arial" w:cs="Arial"/>
        </w:rPr>
        <w:t>c</w:t>
      </w:r>
      <w:r w:rsidRPr="00D346FD">
        <w:rPr>
          <w:rFonts w:ascii="Arial" w:hAnsi="Arial" w:cs="Arial"/>
        </w:rPr>
        <w:t xml:space="preserve">ontra </w:t>
      </w:r>
      <w:r w:rsidR="00013470">
        <w:rPr>
          <w:rFonts w:ascii="Arial" w:hAnsi="Arial" w:cs="Arial"/>
        </w:rPr>
        <w:t>l</w:t>
      </w:r>
      <w:r w:rsidRPr="00D346FD">
        <w:rPr>
          <w:rFonts w:ascii="Arial" w:hAnsi="Arial" w:cs="Arial"/>
        </w:rPr>
        <w:t>as Desapariciones Forzadas</w:t>
      </w:r>
      <w:r>
        <w:rPr>
          <w:rFonts w:ascii="Arial" w:hAnsi="Arial" w:cs="Arial"/>
        </w:rPr>
        <w:t xml:space="preserve"> d</w:t>
      </w:r>
      <w:r w:rsidRPr="00D346FD">
        <w:rPr>
          <w:rFonts w:ascii="Arial" w:hAnsi="Arial" w:cs="Arial"/>
        </w:rPr>
        <w:t xml:space="preserve">e Naciones Unidas </w:t>
      </w:r>
      <w:r w:rsidRPr="00D03568">
        <w:rPr>
          <w:rFonts w:ascii="Arial" w:hAnsi="Arial" w:cs="Arial"/>
        </w:rPr>
        <w:t>https://comisionacionaldebusqueda.gob.mx/wp-content/uploads/2022/03/CNB-Informe-CED-Espanol.pdf</w:t>
      </w:r>
      <w:r>
        <w:rPr>
          <w:rFonts w:ascii="Arial" w:hAnsi="Arial" w:cs="Arial"/>
        </w:rPr>
        <w:t>. Consultado 13/10/2022</w:t>
      </w:r>
    </w:p>
  </w:footnote>
  <w:footnote w:id="9">
    <w:p w14:paraId="6BDD5B29" w14:textId="7DFDA5C7" w:rsidR="00D346FD" w:rsidRDefault="00D346FD" w:rsidP="00D346FD">
      <w:pPr>
        <w:pStyle w:val="Textonotapie"/>
        <w:jc w:val="both"/>
      </w:pPr>
      <w:r w:rsidRPr="00D346FD">
        <w:rPr>
          <w:rStyle w:val="Refdenotaalpie"/>
          <w:rFonts w:ascii="Arial" w:hAnsi="Arial" w:cs="Arial"/>
        </w:rPr>
        <w:footnoteRef/>
      </w:r>
      <w:r w:rsidRPr="00D346FD">
        <w:rPr>
          <w:rFonts w:ascii="Arial" w:hAnsi="Arial" w:cs="Arial"/>
        </w:rPr>
        <w:t xml:space="preserve"> México: El oscuro hito de 100,000 desapariciones refleja un patrón de impunidad, advierten expertos de la ONU. </w:t>
      </w:r>
      <w:r w:rsidRPr="00D03568">
        <w:rPr>
          <w:rFonts w:ascii="Arial" w:hAnsi="Arial" w:cs="Arial"/>
        </w:rPr>
        <w:t>https://www.ohchr.org/es/statements/2022/05/mexico-dark-landmark-100000-disappearances-reflects-pattern-impunity-un-experts</w:t>
      </w:r>
      <w:r w:rsidRPr="00D346FD">
        <w:rPr>
          <w:rFonts w:ascii="Arial" w:hAnsi="Arial" w:cs="Arial"/>
        </w:rPr>
        <w:t>. Consultado 13/10/2022</w:t>
      </w:r>
    </w:p>
  </w:footnote>
  <w:footnote w:id="10">
    <w:p w14:paraId="282EAEAA" w14:textId="77777777" w:rsidR="00D61F34" w:rsidRPr="00F76870" w:rsidRDefault="00D61F34" w:rsidP="00D61F34">
      <w:pPr>
        <w:rPr>
          <w:rFonts w:ascii="Arial" w:hAnsi="Arial" w:cs="Arial"/>
          <w:sz w:val="20"/>
          <w:szCs w:val="20"/>
        </w:rPr>
      </w:pPr>
      <w:r w:rsidRPr="00F76870">
        <w:rPr>
          <w:rStyle w:val="Refdenotaalpie"/>
          <w:rFonts w:ascii="Arial" w:hAnsi="Arial" w:cs="Arial"/>
          <w:sz w:val="20"/>
          <w:szCs w:val="20"/>
        </w:rPr>
        <w:footnoteRef/>
      </w:r>
      <w:r w:rsidRPr="00F76870">
        <w:rPr>
          <w:rFonts w:ascii="Arial" w:hAnsi="Arial" w:cs="Arial"/>
          <w:sz w:val="20"/>
          <w:szCs w:val="20"/>
        </w:rPr>
        <w:t xml:space="preserve"> Las Alertas de Violencia de Género contra las Mujeres son un mecanismo de protección dentro de la Ley General de Acceso de las Mujeres a una Vida Libre de Violencia para garantizar a las mujeres y niñas una vida libre de violencia.</w:t>
      </w:r>
    </w:p>
    <w:p w14:paraId="21EF7B10" w14:textId="77777777" w:rsidR="00D61F34" w:rsidRPr="00F76870" w:rsidRDefault="00D61F34" w:rsidP="00D61F34">
      <w:pPr>
        <w:pStyle w:val="Textonotapie"/>
        <w:rPr>
          <w:rFonts w:ascii="Arial" w:hAnsi="Arial" w:cs="Arial"/>
        </w:rPr>
      </w:pPr>
    </w:p>
  </w:footnote>
  <w:footnote w:id="11">
    <w:p w14:paraId="7B50DD57" w14:textId="77777777" w:rsidR="00D61F34" w:rsidRDefault="00D61F34" w:rsidP="00D61F34">
      <w:pPr>
        <w:pStyle w:val="Textonotapie"/>
      </w:pPr>
      <w:r w:rsidRPr="00F76870">
        <w:rPr>
          <w:rStyle w:val="Refdenotaalpie"/>
          <w:rFonts w:ascii="Arial" w:hAnsi="Arial" w:cs="Arial"/>
        </w:rPr>
        <w:footnoteRef/>
      </w:r>
      <w:r w:rsidRPr="00F76870">
        <w:rPr>
          <w:rFonts w:ascii="Arial" w:hAnsi="Arial" w:cs="Arial"/>
        </w:rPr>
        <w:t xml:space="preserve"> http://alertadegenero.edomex.gob.mx/municipios_alerta</w:t>
      </w:r>
    </w:p>
  </w:footnote>
  <w:footnote w:id="12">
    <w:p w14:paraId="1864B617" w14:textId="77777777" w:rsidR="00D61F34" w:rsidRDefault="00D61F34" w:rsidP="00D61F34">
      <w:pPr>
        <w:pStyle w:val="Textonotapie"/>
      </w:pPr>
      <w:r>
        <w:rPr>
          <w:rStyle w:val="Refdenotaalpie"/>
        </w:rPr>
        <w:footnoteRef/>
      </w:r>
      <w:r>
        <w:t xml:space="preserve"> Disponible en: </w:t>
      </w:r>
      <w:r w:rsidRPr="009D5C8E">
        <w:t>https://ceavem.edomex.gob.mx/sites/ceavem.edomex.gob.mx/files/files/PAV_PDF/2.pdf</w:t>
      </w:r>
      <w:r>
        <w:t xml:space="preserve"> - Consultado el 13/10/2022</w:t>
      </w:r>
    </w:p>
  </w:footnote>
  <w:footnote w:id="13">
    <w:p w14:paraId="6AAA421B" w14:textId="77777777" w:rsidR="00D61F34" w:rsidRDefault="00D61F34" w:rsidP="00D61F34">
      <w:pPr>
        <w:pStyle w:val="Textonotapie"/>
      </w:pPr>
      <w:r>
        <w:rPr>
          <w:rStyle w:val="Refdenotaalpie"/>
        </w:rPr>
        <w:footnoteRef/>
      </w:r>
      <w:r>
        <w:t xml:space="preserve"> Ibídem</w:t>
      </w:r>
    </w:p>
  </w:footnote>
  <w:footnote w:id="14">
    <w:p w14:paraId="20B6F707" w14:textId="23F518B3" w:rsidR="00D61F34" w:rsidRDefault="00D61F34" w:rsidP="00D61F34">
      <w:pPr>
        <w:pStyle w:val="Textonotapie"/>
      </w:pPr>
      <w:r>
        <w:rPr>
          <w:rStyle w:val="Refdenotaalpie"/>
        </w:rPr>
        <w:footnoteRef/>
      </w:r>
      <w:r>
        <w:t xml:space="preserve"> Disponible en: </w:t>
      </w:r>
      <w:r w:rsidRPr="00D03568">
        <w:t>https://www.inegi.org.mx/contenidos/saladeprensa/boletines/2021/EstSegPub/CNSPE_2020.pdf - Consultado el 14/10/2022</w:t>
      </w:r>
    </w:p>
  </w:footnote>
  <w:footnote w:id="15">
    <w:p w14:paraId="2E9CE541" w14:textId="77777777" w:rsidR="00D03568" w:rsidRPr="00E230BD" w:rsidRDefault="00D03568" w:rsidP="00D03568">
      <w:pPr>
        <w:pStyle w:val="Textonotapie"/>
        <w:rPr>
          <w:lang w:val="es-MX"/>
        </w:rPr>
      </w:pPr>
      <w:r>
        <w:rPr>
          <w:rStyle w:val="Refdenotaalpie"/>
        </w:rPr>
        <w:footnoteRef/>
      </w:r>
      <w:r>
        <w:t xml:space="preserve"> </w:t>
      </w:r>
      <w:r>
        <w:rPr>
          <w:lang w:val="es-MX"/>
        </w:rPr>
        <w:t xml:space="preserve">Disponible en: </w:t>
      </w:r>
      <w:r w:rsidRPr="00E230BD">
        <w:rPr>
          <w:lang w:val="es-MX"/>
        </w:rPr>
        <w:t>https://versionpublicarnpdno.segob.gob.mx/Dashboard/Sociodemografico</w:t>
      </w:r>
      <w:r>
        <w:rPr>
          <w:lang w:val="es-MX"/>
        </w:rPr>
        <w:t xml:space="preserve"> - Consultado el 13/10/2022</w:t>
      </w:r>
    </w:p>
  </w:footnote>
  <w:footnote w:id="16">
    <w:p w14:paraId="6C9786D9" w14:textId="77777777" w:rsidR="001C77F5" w:rsidRPr="002F7E66" w:rsidRDefault="001C77F5" w:rsidP="001C77F5">
      <w:pPr>
        <w:pStyle w:val="Textonotapie"/>
        <w:rPr>
          <w:lang w:val="es-MX"/>
        </w:rPr>
      </w:pPr>
      <w:r>
        <w:rPr>
          <w:rStyle w:val="Refdenotaalpie"/>
        </w:rPr>
        <w:footnoteRef/>
      </w:r>
      <w:r>
        <w:t xml:space="preserve"> </w:t>
      </w:r>
      <w:r>
        <w:rPr>
          <w:lang w:val="es-MX"/>
        </w:rPr>
        <w:t xml:space="preserve">Disponible en: </w:t>
      </w:r>
      <w:r w:rsidRPr="002F7E66">
        <w:rPr>
          <w:lang w:val="es-MX"/>
        </w:rPr>
        <w:t>https://hchr.org.mx/comunicados/la-busqueda-efectiva-de-las-personas-desaparecidas-en-mexico-debe-ser-garantizada-onu-dh/</w:t>
      </w:r>
      <w:r>
        <w:rPr>
          <w:lang w:val="es-MX"/>
        </w:rPr>
        <w:t xml:space="preserve"> - Consultado el 13/10/2022</w:t>
      </w:r>
    </w:p>
  </w:footnote>
  <w:footnote w:id="17">
    <w:p w14:paraId="0C1D18F6" w14:textId="77777777" w:rsidR="001C77F5" w:rsidRPr="001C77F5" w:rsidRDefault="001C77F5">
      <w:pPr>
        <w:pStyle w:val="Textonotapie"/>
        <w:rPr>
          <w:lang w:val="es-MX"/>
        </w:rPr>
      </w:pPr>
      <w:r>
        <w:rPr>
          <w:rStyle w:val="Refdenotaalpie"/>
        </w:rPr>
        <w:footnoteRef/>
      </w:r>
      <w:r>
        <w:t xml:space="preserve"> </w:t>
      </w:r>
      <w:r>
        <w:rPr>
          <w:lang w:val="es-MX"/>
        </w:rPr>
        <w:t>Ibídem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54AC70" w14:textId="7317E1FE" w:rsidR="00344E4D" w:rsidRDefault="00D44A1C" w:rsidP="00344E4D">
    <w:pPr>
      <w:pStyle w:val="Encabezado"/>
      <w:jc w:val="center"/>
      <w:rPr>
        <w:rFonts w:ascii="Arial" w:hAnsi="Arial" w:cs="Arial"/>
        <w:color w:val="C00000"/>
        <w:sz w:val="20"/>
        <w:szCs w:val="20"/>
      </w:rPr>
    </w:pPr>
    <w:r>
      <w:rPr>
        <w:noProof/>
        <w:lang w:val="es-MX" w:eastAsia="es-MX"/>
      </w:rPr>
      <w:drawing>
        <wp:anchor distT="0" distB="0" distL="0" distR="0" simplePos="0" relativeHeight="251659264" behindDoc="1" locked="0" layoutInCell="1" allowOverlap="1" wp14:anchorId="7645BC17" wp14:editId="1EF14EFC">
          <wp:simplePos x="0" y="0"/>
          <wp:positionH relativeFrom="margin">
            <wp:posOffset>1609725</wp:posOffset>
          </wp:positionH>
          <wp:positionV relativeFrom="topMargin">
            <wp:posOffset>125095</wp:posOffset>
          </wp:positionV>
          <wp:extent cx="2566170" cy="762000"/>
          <wp:effectExtent l="0" t="0" r="5715"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566170" cy="762000"/>
                  </a:xfrm>
                  <a:prstGeom prst="rect">
                    <a:avLst/>
                  </a:prstGeom>
                </pic:spPr>
              </pic:pic>
            </a:graphicData>
          </a:graphic>
          <wp14:sizeRelH relativeFrom="margin">
            <wp14:pctWidth>0</wp14:pctWidth>
          </wp14:sizeRelH>
          <wp14:sizeRelV relativeFrom="margin">
            <wp14:pctHeight>0</wp14:pctHeight>
          </wp14:sizeRelV>
        </wp:anchor>
      </w:drawing>
    </w:r>
  </w:p>
  <w:p w14:paraId="576849D5" w14:textId="77777777" w:rsidR="00344E4D" w:rsidRDefault="00344E4D" w:rsidP="00344E4D">
    <w:pPr>
      <w:pStyle w:val="Encabezado"/>
      <w:jc w:val="center"/>
      <w:rPr>
        <w:rFonts w:ascii="Arial" w:hAnsi="Arial" w:cs="Arial"/>
        <w:color w:val="C00000"/>
        <w:sz w:val="20"/>
        <w:szCs w:val="20"/>
      </w:rPr>
    </w:pPr>
  </w:p>
  <w:p w14:paraId="56E5680A" w14:textId="77777777" w:rsidR="00344E4D" w:rsidRPr="00374B05" w:rsidRDefault="00344E4D" w:rsidP="00344E4D">
    <w:pPr>
      <w:pStyle w:val="Encabezado"/>
      <w:rPr>
        <w:rFonts w:ascii="Arial" w:hAnsi="Arial" w:cs="Arial"/>
        <w:b/>
        <w:color w:val="96174A"/>
        <w:sz w:val="20"/>
        <w:szCs w:val="20"/>
      </w:rPr>
    </w:pPr>
  </w:p>
  <w:p w14:paraId="39D5248B" w14:textId="77777777" w:rsidR="00344E4D" w:rsidRPr="00374B05" w:rsidRDefault="00344E4D" w:rsidP="00344E4D">
    <w:pPr>
      <w:pStyle w:val="Encabezado"/>
      <w:jc w:val="center"/>
      <w:rPr>
        <w:rFonts w:ascii="Arial" w:hAnsi="Arial" w:cs="Arial"/>
        <w:b/>
        <w:color w:val="96174A"/>
        <w:sz w:val="20"/>
        <w:szCs w:val="20"/>
      </w:rPr>
    </w:pPr>
  </w:p>
  <w:p w14:paraId="40E7CB54" w14:textId="77777777" w:rsidR="00344E4D" w:rsidRDefault="00344E4D" w:rsidP="00344E4D">
    <w:pPr>
      <w:pStyle w:val="Encabezado"/>
      <w:jc w:val="center"/>
      <w:rPr>
        <w:rFonts w:ascii="Arial" w:hAnsi="Arial" w:cs="Arial"/>
        <w:b/>
        <w:color w:val="96174A"/>
        <w:sz w:val="20"/>
        <w:szCs w:val="20"/>
      </w:rPr>
    </w:pPr>
    <w:r>
      <w:rPr>
        <w:rFonts w:ascii="Arial" w:hAnsi="Arial" w:cs="Arial"/>
        <w:b/>
        <w:color w:val="96174A"/>
        <w:sz w:val="20"/>
        <w:szCs w:val="20"/>
      </w:rPr>
      <w:t>DIP. RIGOBERTO VARGAS CERVANTES</w:t>
    </w:r>
  </w:p>
  <w:p w14:paraId="17701F66" w14:textId="77777777" w:rsidR="00344E4D" w:rsidRPr="00374B05" w:rsidRDefault="00344E4D" w:rsidP="00344E4D">
    <w:pPr>
      <w:pStyle w:val="Encabezado"/>
      <w:jc w:val="center"/>
      <w:rPr>
        <w:rFonts w:ascii="Arial" w:hAnsi="Arial" w:cs="Arial"/>
        <w:b/>
        <w:color w:val="96174A"/>
        <w:sz w:val="20"/>
        <w:szCs w:val="20"/>
      </w:rPr>
    </w:pPr>
  </w:p>
  <w:p w14:paraId="43714347" w14:textId="77777777" w:rsidR="00344E4D" w:rsidRPr="00374B05" w:rsidRDefault="00344E4D" w:rsidP="00344E4D">
    <w:pPr>
      <w:pStyle w:val="Encabezado"/>
      <w:jc w:val="center"/>
      <w:rPr>
        <w:b/>
        <w:color w:val="96174A"/>
        <w:sz w:val="20"/>
      </w:rP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14:paraId="6B2ECF9C" w14:textId="77777777" w:rsidR="00344E4D" w:rsidRDefault="00344E4D">
    <w:pPr>
      <w:pStyle w:val="Encabezado"/>
    </w:pPr>
  </w:p>
  <w:p w14:paraId="7DDF852F" w14:textId="77777777" w:rsidR="00344E4D" w:rsidRDefault="00344E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EA70992"/>
    <w:multiLevelType w:val="hybridMultilevel"/>
    <w:tmpl w:val="C75251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CF54C47"/>
    <w:multiLevelType w:val="hybridMultilevel"/>
    <w:tmpl w:val="FB8273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13470"/>
    <w:rsid w:val="00020FDA"/>
    <w:rsid w:val="00022392"/>
    <w:rsid w:val="000253C4"/>
    <w:rsid w:val="00033F0D"/>
    <w:rsid w:val="000363A9"/>
    <w:rsid w:val="000A58F3"/>
    <w:rsid w:val="000C4A66"/>
    <w:rsid w:val="0010693A"/>
    <w:rsid w:val="00107C88"/>
    <w:rsid w:val="00112FC3"/>
    <w:rsid w:val="001B6A42"/>
    <w:rsid w:val="001C1B92"/>
    <w:rsid w:val="001C77F5"/>
    <w:rsid w:val="001C7B7F"/>
    <w:rsid w:val="0021758E"/>
    <w:rsid w:val="002445DB"/>
    <w:rsid w:val="00254115"/>
    <w:rsid w:val="002A69F0"/>
    <w:rsid w:val="002B7755"/>
    <w:rsid w:val="002C0005"/>
    <w:rsid w:val="002C4C54"/>
    <w:rsid w:val="002E243C"/>
    <w:rsid w:val="002F1693"/>
    <w:rsid w:val="002F7E66"/>
    <w:rsid w:val="003028C4"/>
    <w:rsid w:val="003225AD"/>
    <w:rsid w:val="003256BE"/>
    <w:rsid w:val="00344E4D"/>
    <w:rsid w:val="00344EFE"/>
    <w:rsid w:val="00356B4C"/>
    <w:rsid w:val="003B14BE"/>
    <w:rsid w:val="0042612C"/>
    <w:rsid w:val="00460F73"/>
    <w:rsid w:val="00472536"/>
    <w:rsid w:val="004A27CC"/>
    <w:rsid w:val="004D2C2B"/>
    <w:rsid w:val="004E26A8"/>
    <w:rsid w:val="00503EC6"/>
    <w:rsid w:val="00510416"/>
    <w:rsid w:val="00515670"/>
    <w:rsid w:val="00517777"/>
    <w:rsid w:val="005650DF"/>
    <w:rsid w:val="005A4275"/>
    <w:rsid w:val="005D5EAE"/>
    <w:rsid w:val="0061511C"/>
    <w:rsid w:val="00634FA0"/>
    <w:rsid w:val="00635904"/>
    <w:rsid w:val="00661F1B"/>
    <w:rsid w:val="00662DF2"/>
    <w:rsid w:val="00692F98"/>
    <w:rsid w:val="006B768E"/>
    <w:rsid w:val="006C440B"/>
    <w:rsid w:val="006C6C02"/>
    <w:rsid w:val="006D743A"/>
    <w:rsid w:val="006F2998"/>
    <w:rsid w:val="006F33A5"/>
    <w:rsid w:val="00717B87"/>
    <w:rsid w:val="00756C5E"/>
    <w:rsid w:val="0077273B"/>
    <w:rsid w:val="00790568"/>
    <w:rsid w:val="007A56B1"/>
    <w:rsid w:val="007A78F2"/>
    <w:rsid w:val="007B77F2"/>
    <w:rsid w:val="007C292C"/>
    <w:rsid w:val="008151F1"/>
    <w:rsid w:val="00815934"/>
    <w:rsid w:val="0083101D"/>
    <w:rsid w:val="0084208E"/>
    <w:rsid w:val="00847193"/>
    <w:rsid w:val="008633D7"/>
    <w:rsid w:val="00867882"/>
    <w:rsid w:val="008A0DE1"/>
    <w:rsid w:val="008E46AF"/>
    <w:rsid w:val="008E731C"/>
    <w:rsid w:val="0090214A"/>
    <w:rsid w:val="00913B42"/>
    <w:rsid w:val="00914624"/>
    <w:rsid w:val="00916C9A"/>
    <w:rsid w:val="00957A38"/>
    <w:rsid w:val="00971C80"/>
    <w:rsid w:val="00977D25"/>
    <w:rsid w:val="0099582B"/>
    <w:rsid w:val="009A34AE"/>
    <w:rsid w:val="009B56E0"/>
    <w:rsid w:val="009E14FC"/>
    <w:rsid w:val="009E2653"/>
    <w:rsid w:val="00A3005E"/>
    <w:rsid w:val="00A35A32"/>
    <w:rsid w:val="00A770BD"/>
    <w:rsid w:val="00AA5E0E"/>
    <w:rsid w:val="00AB1963"/>
    <w:rsid w:val="00AD4303"/>
    <w:rsid w:val="00AD52B9"/>
    <w:rsid w:val="00AE127F"/>
    <w:rsid w:val="00B53389"/>
    <w:rsid w:val="00B54DEB"/>
    <w:rsid w:val="00BB7532"/>
    <w:rsid w:val="00BE359A"/>
    <w:rsid w:val="00BF3281"/>
    <w:rsid w:val="00C16084"/>
    <w:rsid w:val="00C503D1"/>
    <w:rsid w:val="00C65FC6"/>
    <w:rsid w:val="00C772E8"/>
    <w:rsid w:val="00C97662"/>
    <w:rsid w:val="00CC0D9F"/>
    <w:rsid w:val="00CE5C4E"/>
    <w:rsid w:val="00D03568"/>
    <w:rsid w:val="00D106B2"/>
    <w:rsid w:val="00D346FD"/>
    <w:rsid w:val="00D442F3"/>
    <w:rsid w:val="00D44A1C"/>
    <w:rsid w:val="00D61F34"/>
    <w:rsid w:val="00D70192"/>
    <w:rsid w:val="00DC4DD7"/>
    <w:rsid w:val="00E12DDE"/>
    <w:rsid w:val="00E15BB9"/>
    <w:rsid w:val="00E230BD"/>
    <w:rsid w:val="00E33554"/>
    <w:rsid w:val="00E41866"/>
    <w:rsid w:val="00E4502D"/>
    <w:rsid w:val="00ED04C9"/>
    <w:rsid w:val="00F542E8"/>
    <w:rsid w:val="00F56CB6"/>
    <w:rsid w:val="00F753C2"/>
    <w:rsid w:val="00F76870"/>
    <w:rsid w:val="00F93F21"/>
    <w:rsid w:val="00FE29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A61A"/>
  <w15:chartTrackingRefBased/>
  <w15:docId w15:val="{D1B6E30D-54FB-469F-9AF2-D36E5C29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A5E0E"/>
    <w:pPr>
      <w:widowControl w:val="0"/>
      <w:autoSpaceDE w:val="0"/>
      <w:autoSpaceDN w:val="0"/>
      <w:spacing w:after="0" w:line="240" w:lineRule="auto"/>
    </w:pPr>
    <w:rPr>
      <w:rFonts w:ascii="Verdana" w:eastAsia="Verdana" w:hAnsi="Verdana" w:cs="Verdana"/>
      <w:lang w:val="es-ES"/>
    </w:rPr>
  </w:style>
  <w:style w:type="paragraph" w:styleId="Ttulo1">
    <w:name w:val="heading 1"/>
    <w:basedOn w:val="Normal"/>
    <w:next w:val="Normal"/>
    <w:link w:val="Ttulo1Car"/>
    <w:uiPriority w:val="9"/>
    <w:qFormat/>
    <w:rsid w:val="00C772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A770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semiHidden/>
    <w:unhideWhenUsed/>
    <w:rsid w:val="00472536"/>
    <w:rPr>
      <w:sz w:val="20"/>
      <w:szCs w:val="20"/>
    </w:rPr>
  </w:style>
  <w:style w:type="character" w:customStyle="1" w:styleId="TextonotapieCar">
    <w:name w:val="Texto nota pie Car"/>
    <w:basedOn w:val="Fuentedeprrafopredeter"/>
    <w:link w:val="Textonotapie"/>
    <w:uiPriority w:val="99"/>
    <w:semiHidden/>
    <w:rsid w:val="00472536"/>
    <w:rPr>
      <w:sz w:val="20"/>
      <w:szCs w:val="20"/>
    </w:rPr>
  </w:style>
  <w:style w:type="character" w:styleId="Refdenotaalpie">
    <w:name w:val="footnote reference"/>
    <w:basedOn w:val="Fuentedeprrafopredeter"/>
    <w:uiPriority w:val="99"/>
    <w:semiHidden/>
    <w:unhideWhenUsed/>
    <w:rsid w:val="00472536"/>
    <w:rPr>
      <w:vertAlign w:val="superscript"/>
    </w:rPr>
  </w:style>
  <w:style w:type="character" w:customStyle="1" w:styleId="Ttulo3Car">
    <w:name w:val="Título 3 Car"/>
    <w:basedOn w:val="Fuentedeprrafopredeter"/>
    <w:link w:val="Ttulo3"/>
    <w:uiPriority w:val="9"/>
    <w:semiHidden/>
    <w:rsid w:val="00A770BD"/>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AA5E0E"/>
    <w:rPr>
      <w:sz w:val="24"/>
      <w:szCs w:val="24"/>
    </w:rPr>
  </w:style>
  <w:style w:type="character" w:customStyle="1" w:styleId="TextoindependienteCar">
    <w:name w:val="Texto independiente Car"/>
    <w:basedOn w:val="Fuentedeprrafopredeter"/>
    <w:link w:val="Textoindependiente"/>
    <w:uiPriority w:val="1"/>
    <w:rsid w:val="00AA5E0E"/>
    <w:rPr>
      <w:rFonts w:ascii="Verdana" w:eastAsia="Verdana" w:hAnsi="Verdana" w:cs="Verdana"/>
      <w:sz w:val="24"/>
      <w:szCs w:val="24"/>
      <w:lang w:val="es-ES"/>
    </w:rPr>
  </w:style>
  <w:style w:type="character" w:styleId="Hipervnculo">
    <w:name w:val="Hyperlink"/>
    <w:basedOn w:val="Fuentedeprrafopredeter"/>
    <w:uiPriority w:val="99"/>
    <w:unhideWhenUsed/>
    <w:rsid w:val="008E46AF"/>
    <w:rPr>
      <w:color w:val="0563C1" w:themeColor="hyperlink"/>
      <w:u w:val="single"/>
    </w:rPr>
  </w:style>
  <w:style w:type="character" w:customStyle="1" w:styleId="Mencinsinresolver1">
    <w:name w:val="Mención sin resolver1"/>
    <w:basedOn w:val="Fuentedeprrafopredeter"/>
    <w:uiPriority w:val="99"/>
    <w:semiHidden/>
    <w:unhideWhenUsed/>
    <w:rsid w:val="002C4C54"/>
    <w:rPr>
      <w:color w:val="605E5C"/>
      <w:shd w:val="clear" w:color="auto" w:fill="E1DFDD"/>
    </w:rPr>
  </w:style>
  <w:style w:type="character" w:customStyle="1" w:styleId="Ttulo1Car">
    <w:name w:val="Título 1 Car"/>
    <w:basedOn w:val="Fuentedeprrafopredeter"/>
    <w:link w:val="Ttulo1"/>
    <w:uiPriority w:val="9"/>
    <w:rsid w:val="00C772E8"/>
    <w:rPr>
      <w:rFonts w:asciiTheme="majorHAnsi" w:eastAsiaTheme="majorEastAsia" w:hAnsiTheme="majorHAnsi" w:cstheme="majorBidi"/>
      <w:color w:val="2E74B5" w:themeColor="accent1" w:themeShade="BF"/>
      <w:sz w:val="32"/>
      <w:szCs w:val="32"/>
      <w:lang w:val="es-ES"/>
    </w:rPr>
  </w:style>
  <w:style w:type="paragraph" w:styleId="Textodeglobo">
    <w:name w:val="Balloon Text"/>
    <w:basedOn w:val="Normal"/>
    <w:link w:val="TextodegloboCar"/>
    <w:uiPriority w:val="99"/>
    <w:semiHidden/>
    <w:unhideWhenUsed/>
    <w:rsid w:val="00E450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502D"/>
    <w:rPr>
      <w:rFonts w:ascii="Segoe UI" w:eastAsia="Verdana"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735">
      <w:bodyDiv w:val="1"/>
      <w:marLeft w:val="0"/>
      <w:marRight w:val="0"/>
      <w:marTop w:val="0"/>
      <w:marBottom w:val="0"/>
      <w:divBdr>
        <w:top w:val="none" w:sz="0" w:space="0" w:color="auto"/>
        <w:left w:val="none" w:sz="0" w:space="0" w:color="auto"/>
        <w:bottom w:val="none" w:sz="0" w:space="0" w:color="auto"/>
        <w:right w:val="none" w:sz="0" w:space="0" w:color="auto"/>
      </w:divBdr>
    </w:div>
    <w:div w:id="15009330">
      <w:bodyDiv w:val="1"/>
      <w:marLeft w:val="0"/>
      <w:marRight w:val="0"/>
      <w:marTop w:val="0"/>
      <w:marBottom w:val="0"/>
      <w:divBdr>
        <w:top w:val="none" w:sz="0" w:space="0" w:color="auto"/>
        <w:left w:val="none" w:sz="0" w:space="0" w:color="auto"/>
        <w:bottom w:val="none" w:sz="0" w:space="0" w:color="auto"/>
        <w:right w:val="none" w:sz="0" w:space="0" w:color="auto"/>
      </w:divBdr>
    </w:div>
    <w:div w:id="28771015">
      <w:bodyDiv w:val="1"/>
      <w:marLeft w:val="0"/>
      <w:marRight w:val="0"/>
      <w:marTop w:val="0"/>
      <w:marBottom w:val="0"/>
      <w:divBdr>
        <w:top w:val="none" w:sz="0" w:space="0" w:color="auto"/>
        <w:left w:val="none" w:sz="0" w:space="0" w:color="auto"/>
        <w:bottom w:val="none" w:sz="0" w:space="0" w:color="auto"/>
        <w:right w:val="none" w:sz="0" w:space="0" w:color="auto"/>
      </w:divBdr>
    </w:div>
    <w:div w:id="30111713">
      <w:bodyDiv w:val="1"/>
      <w:marLeft w:val="0"/>
      <w:marRight w:val="0"/>
      <w:marTop w:val="0"/>
      <w:marBottom w:val="0"/>
      <w:divBdr>
        <w:top w:val="none" w:sz="0" w:space="0" w:color="auto"/>
        <w:left w:val="none" w:sz="0" w:space="0" w:color="auto"/>
        <w:bottom w:val="none" w:sz="0" w:space="0" w:color="auto"/>
        <w:right w:val="none" w:sz="0" w:space="0" w:color="auto"/>
      </w:divBdr>
      <w:divsChild>
        <w:div w:id="425659646">
          <w:marLeft w:val="0"/>
          <w:marRight w:val="0"/>
          <w:marTop w:val="0"/>
          <w:marBottom w:val="0"/>
          <w:divBdr>
            <w:top w:val="none" w:sz="0" w:space="0" w:color="auto"/>
            <w:left w:val="none" w:sz="0" w:space="0" w:color="auto"/>
            <w:bottom w:val="none" w:sz="0" w:space="0" w:color="auto"/>
            <w:right w:val="none" w:sz="0" w:space="0" w:color="auto"/>
          </w:divBdr>
          <w:divsChild>
            <w:div w:id="362632225">
              <w:marLeft w:val="0"/>
              <w:marRight w:val="0"/>
              <w:marTop w:val="0"/>
              <w:marBottom w:val="0"/>
              <w:divBdr>
                <w:top w:val="none" w:sz="0" w:space="0" w:color="auto"/>
                <w:left w:val="none" w:sz="0" w:space="0" w:color="auto"/>
                <w:bottom w:val="none" w:sz="0" w:space="0" w:color="auto"/>
                <w:right w:val="none" w:sz="0" w:space="0" w:color="auto"/>
              </w:divBdr>
              <w:divsChild>
                <w:div w:id="21240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79137">
      <w:bodyDiv w:val="1"/>
      <w:marLeft w:val="0"/>
      <w:marRight w:val="0"/>
      <w:marTop w:val="0"/>
      <w:marBottom w:val="0"/>
      <w:divBdr>
        <w:top w:val="none" w:sz="0" w:space="0" w:color="auto"/>
        <w:left w:val="none" w:sz="0" w:space="0" w:color="auto"/>
        <w:bottom w:val="none" w:sz="0" w:space="0" w:color="auto"/>
        <w:right w:val="none" w:sz="0" w:space="0" w:color="auto"/>
      </w:divBdr>
    </w:div>
    <w:div w:id="121467546">
      <w:bodyDiv w:val="1"/>
      <w:marLeft w:val="0"/>
      <w:marRight w:val="0"/>
      <w:marTop w:val="0"/>
      <w:marBottom w:val="0"/>
      <w:divBdr>
        <w:top w:val="none" w:sz="0" w:space="0" w:color="auto"/>
        <w:left w:val="none" w:sz="0" w:space="0" w:color="auto"/>
        <w:bottom w:val="none" w:sz="0" w:space="0" w:color="auto"/>
        <w:right w:val="none" w:sz="0" w:space="0" w:color="auto"/>
      </w:divBdr>
    </w:div>
    <w:div w:id="271061602">
      <w:bodyDiv w:val="1"/>
      <w:marLeft w:val="0"/>
      <w:marRight w:val="0"/>
      <w:marTop w:val="0"/>
      <w:marBottom w:val="0"/>
      <w:divBdr>
        <w:top w:val="none" w:sz="0" w:space="0" w:color="auto"/>
        <w:left w:val="none" w:sz="0" w:space="0" w:color="auto"/>
        <w:bottom w:val="none" w:sz="0" w:space="0" w:color="auto"/>
        <w:right w:val="none" w:sz="0" w:space="0" w:color="auto"/>
      </w:divBdr>
    </w:div>
    <w:div w:id="550267267">
      <w:bodyDiv w:val="1"/>
      <w:marLeft w:val="0"/>
      <w:marRight w:val="0"/>
      <w:marTop w:val="0"/>
      <w:marBottom w:val="0"/>
      <w:divBdr>
        <w:top w:val="none" w:sz="0" w:space="0" w:color="auto"/>
        <w:left w:val="none" w:sz="0" w:space="0" w:color="auto"/>
        <w:bottom w:val="none" w:sz="0" w:space="0" w:color="auto"/>
        <w:right w:val="none" w:sz="0" w:space="0" w:color="auto"/>
      </w:divBdr>
    </w:div>
    <w:div w:id="588931617">
      <w:bodyDiv w:val="1"/>
      <w:marLeft w:val="0"/>
      <w:marRight w:val="0"/>
      <w:marTop w:val="0"/>
      <w:marBottom w:val="0"/>
      <w:divBdr>
        <w:top w:val="none" w:sz="0" w:space="0" w:color="auto"/>
        <w:left w:val="none" w:sz="0" w:space="0" w:color="auto"/>
        <w:bottom w:val="none" w:sz="0" w:space="0" w:color="auto"/>
        <w:right w:val="none" w:sz="0" w:space="0" w:color="auto"/>
      </w:divBdr>
    </w:div>
    <w:div w:id="599992780">
      <w:bodyDiv w:val="1"/>
      <w:marLeft w:val="0"/>
      <w:marRight w:val="0"/>
      <w:marTop w:val="0"/>
      <w:marBottom w:val="0"/>
      <w:divBdr>
        <w:top w:val="none" w:sz="0" w:space="0" w:color="auto"/>
        <w:left w:val="none" w:sz="0" w:space="0" w:color="auto"/>
        <w:bottom w:val="none" w:sz="0" w:space="0" w:color="auto"/>
        <w:right w:val="none" w:sz="0" w:space="0" w:color="auto"/>
      </w:divBdr>
    </w:div>
    <w:div w:id="693964270">
      <w:bodyDiv w:val="1"/>
      <w:marLeft w:val="0"/>
      <w:marRight w:val="0"/>
      <w:marTop w:val="0"/>
      <w:marBottom w:val="0"/>
      <w:divBdr>
        <w:top w:val="none" w:sz="0" w:space="0" w:color="auto"/>
        <w:left w:val="none" w:sz="0" w:space="0" w:color="auto"/>
        <w:bottom w:val="none" w:sz="0" w:space="0" w:color="auto"/>
        <w:right w:val="none" w:sz="0" w:space="0" w:color="auto"/>
      </w:divBdr>
    </w:div>
    <w:div w:id="747573887">
      <w:bodyDiv w:val="1"/>
      <w:marLeft w:val="0"/>
      <w:marRight w:val="0"/>
      <w:marTop w:val="0"/>
      <w:marBottom w:val="0"/>
      <w:divBdr>
        <w:top w:val="none" w:sz="0" w:space="0" w:color="auto"/>
        <w:left w:val="none" w:sz="0" w:space="0" w:color="auto"/>
        <w:bottom w:val="none" w:sz="0" w:space="0" w:color="auto"/>
        <w:right w:val="none" w:sz="0" w:space="0" w:color="auto"/>
      </w:divBdr>
    </w:div>
    <w:div w:id="849678812">
      <w:bodyDiv w:val="1"/>
      <w:marLeft w:val="0"/>
      <w:marRight w:val="0"/>
      <w:marTop w:val="0"/>
      <w:marBottom w:val="0"/>
      <w:divBdr>
        <w:top w:val="none" w:sz="0" w:space="0" w:color="auto"/>
        <w:left w:val="none" w:sz="0" w:space="0" w:color="auto"/>
        <w:bottom w:val="none" w:sz="0" w:space="0" w:color="auto"/>
        <w:right w:val="none" w:sz="0" w:space="0" w:color="auto"/>
      </w:divBdr>
    </w:div>
    <w:div w:id="904295719">
      <w:bodyDiv w:val="1"/>
      <w:marLeft w:val="0"/>
      <w:marRight w:val="0"/>
      <w:marTop w:val="0"/>
      <w:marBottom w:val="0"/>
      <w:divBdr>
        <w:top w:val="none" w:sz="0" w:space="0" w:color="auto"/>
        <w:left w:val="none" w:sz="0" w:space="0" w:color="auto"/>
        <w:bottom w:val="none" w:sz="0" w:space="0" w:color="auto"/>
        <w:right w:val="none" w:sz="0" w:space="0" w:color="auto"/>
      </w:divBdr>
    </w:div>
    <w:div w:id="1025593978">
      <w:bodyDiv w:val="1"/>
      <w:marLeft w:val="0"/>
      <w:marRight w:val="0"/>
      <w:marTop w:val="0"/>
      <w:marBottom w:val="0"/>
      <w:divBdr>
        <w:top w:val="none" w:sz="0" w:space="0" w:color="auto"/>
        <w:left w:val="none" w:sz="0" w:space="0" w:color="auto"/>
        <w:bottom w:val="none" w:sz="0" w:space="0" w:color="auto"/>
        <w:right w:val="none" w:sz="0" w:space="0" w:color="auto"/>
      </w:divBdr>
    </w:div>
    <w:div w:id="1104233349">
      <w:bodyDiv w:val="1"/>
      <w:marLeft w:val="0"/>
      <w:marRight w:val="0"/>
      <w:marTop w:val="0"/>
      <w:marBottom w:val="0"/>
      <w:divBdr>
        <w:top w:val="none" w:sz="0" w:space="0" w:color="auto"/>
        <w:left w:val="none" w:sz="0" w:space="0" w:color="auto"/>
        <w:bottom w:val="none" w:sz="0" w:space="0" w:color="auto"/>
        <w:right w:val="none" w:sz="0" w:space="0" w:color="auto"/>
      </w:divBdr>
      <w:divsChild>
        <w:div w:id="1701586334">
          <w:marLeft w:val="0"/>
          <w:marRight w:val="0"/>
          <w:marTop w:val="0"/>
          <w:marBottom w:val="0"/>
          <w:divBdr>
            <w:top w:val="none" w:sz="0" w:space="0" w:color="auto"/>
            <w:left w:val="none" w:sz="0" w:space="0" w:color="auto"/>
            <w:bottom w:val="none" w:sz="0" w:space="0" w:color="auto"/>
            <w:right w:val="none" w:sz="0" w:space="0" w:color="auto"/>
          </w:divBdr>
          <w:divsChild>
            <w:div w:id="121702403">
              <w:marLeft w:val="0"/>
              <w:marRight w:val="0"/>
              <w:marTop w:val="0"/>
              <w:marBottom w:val="0"/>
              <w:divBdr>
                <w:top w:val="none" w:sz="0" w:space="0" w:color="auto"/>
                <w:left w:val="none" w:sz="0" w:space="0" w:color="auto"/>
                <w:bottom w:val="none" w:sz="0" w:space="0" w:color="auto"/>
                <w:right w:val="none" w:sz="0" w:space="0" w:color="auto"/>
              </w:divBdr>
              <w:divsChild>
                <w:div w:id="97707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108177">
      <w:bodyDiv w:val="1"/>
      <w:marLeft w:val="0"/>
      <w:marRight w:val="0"/>
      <w:marTop w:val="0"/>
      <w:marBottom w:val="0"/>
      <w:divBdr>
        <w:top w:val="none" w:sz="0" w:space="0" w:color="auto"/>
        <w:left w:val="none" w:sz="0" w:space="0" w:color="auto"/>
        <w:bottom w:val="none" w:sz="0" w:space="0" w:color="auto"/>
        <w:right w:val="none" w:sz="0" w:space="0" w:color="auto"/>
      </w:divBdr>
    </w:div>
    <w:div w:id="1821195036">
      <w:bodyDiv w:val="1"/>
      <w:marLeft w:val="0"/>
      <w:marRight w:val="0"/>
      <w:marTop w:val="0"/>
      <w:marBottom w:val="0"/>
      <w:divBdr>
        <w:top w:val="none" w:sz="0" w:space="0" w:color="auto"/>
        <w:left w:val="none" w:sz="0" w:space="0" w:color="auto"/>
        <w:bottom w:val="none" w:sz="0" w:space="0" w:color="auto"/>
        <w:right w:val="none" w:sz="0" w:space="0" w:color="auto"/>
      </w:divBdr>
    </w:div>
    <w:div w:id="1839148031">
      <w:bodyDiv w:val="1"/>
      <w:marLeft w:val="0"/>
      <w:marRight w:val="0"/>
      <w:marTop w:val="0"/>
      <w:marBottom w:val="0"/>
      <w:divBdr>
        <w:top w:val="none" w:sz="0" w:space="0" w:color="auto"/>
        <w:left w:val="none" w:sz="0" w:space="0" w:color="auto"/>
        <w:bottom w:val="none" w:sz="0" w:space="0" w:color="auto"/>
        <w:right w:val="none" w:sz="0" w:space="0" w:color="auto"/>
      </w:divBdr>
    </w:div>
    <w:div w:id="19572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361">
          <w:marLeft w:val="0"/>
          <w:marRight w:val="0"/>
          <w:marTop w:val="0"/>
          <w:marBottom w:val="0"/>
          <w:divBdr>
            <w:top w:val="none" w:sz="0" w:space="0" w:color="auto"/>
            <w:left w:val="none" w:sz="0" w:space="0" w:color="auto"/>
            <w:bottom w:val="none" w:sz="0" w:space="0" w:color="auto"/>
            <w:right w:val="none" w:sz="0" w:space="0" w:color="auto"/>
          </w:divBdr>
        </w:div>
      </w:divsChild>
    </w:div>
    <w:div w:id="2011254041">
      <w:bodyDiv w:val="1"/>
      <w:marLeft w:val="0"/>
      <w:marRight w:val="0"/>
      <w:marTop w:val="0"/>
      <w:marBottom w:val="0"/>
      <w:divBdr>
        <w:top w:val="none" w:sz="0" w:space="0" w:color="auto"/>
        <w:left w:val="none" w:sz="0" w:space="0" w:color="auto"/>
        <w:bottom w:val="none" w:sz="0" w:space="0" w:color="auto"/>
        <w:right w:val="none" w:sz="0" w:space="0" w:color="auto"/>
      </w:divBdr>
    </w:div>
    <w:div w:id="20689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61E75-C8AD-4137-AA46-3F7C97CA7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2758</Words>
  <Characters>15173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 HP</cp:lastModifiedBy>
  <cp:revision>2</cp:revision>
  <cp:lastPrinted>2022-10-20T20:42:00Z</cp:lastPrinted>
  <dcterms:created xsi:type="dcterms:W3CDTF">2022-10-28T16:53:00Z</dcterms:created>
  <dcterms:modified xsi:type="dcterms:W3CDTF">2022-10-28T16:53:00Z</dcterms:modified>
</cp:coreProperties>
</file>