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E0D6F" w14:textId="16F1AC18" w:rsidR="00550AED" w:rsidRPr="00550AED" w:rsidRDefault="00550AED" w:rsidP="00550AED">
      <w:pPr>
        <w:jc w:val="right"/>
        <w:rPr>
          <w:rFonts w:ascii="Arial" w:hAnsi="Arial" w:cs="Arial"/>
          <w:sz w:val="26"/>
          <w:szCs w:val="26"/>
          <w:lang w:val="es-ES"/>
        </w:rPr>
      </w:pPr>
      <w:bookmarkStart w:id="0" w:name="_GoBack"/>
      <w:bookmarkEnd w:id="0"/>
      <w:r w:rsidRPr="00550AED">
        <w:rPr>
          <w:rFonts w:ascii="Arial" w:hAnsi="Arial" w:cs="Arial"/>
          <w:sz w:val="26"/>
          <w:szCs w:val="26"/>
          <w:lang w:val="es-ES"/>
        </w:rPr>
        <w:t xml:space="preserve">Toluca de Lerdo, México, a </w:t>
      </w:r>
      <w:r>
        <w:rPr>
          <w:rFonts w:ascii="Arial" w:hAnsi="Arial" w:cs="Arial"/>
          <w:sz w:val="26"/>
          <w:szCs w:val="26"/>
          <w:lang w:val="es-ES"/>
        </w:rPr>
        <w:t>03 de noviembre</w:t>
      </w:r>
      <w:r w:rsidRPr="00550AED">
        <w:rPr>
          <w:rFonts w:ascii="Arial" w:hAnsi="Arial" w:cs="Arial"/>
          <w:sz w:val="26"/>
          <w:szCs w:val="26"/>
          <w:lang w:val="es-ES"/>
        </w:rPr>
        <w:t xml:space="preserve"> 2022.</w:t>
      </w:r>
    </w:p>
    <w:p w14:paraId="769E6457" w14:textId="77777777" w:rsidR="00550AED" w:rsidRPr="00550AED" w:rsidRDefault="00550AED" w:rsidP="00550AED">
      <w:pPr>
        <w:spacing w:after="0" w:line="276" w:lineRule="auto"/>
        <w:jc w:val="both"/>
        <w:rPr>
          <w:rFonts w:ascii="Arial" w:hAnsi="Arial" w:cs="Arial"/>
          <w:b/>
          <w:sz w:val="26"/>
          <w:szCs w:val="26"/>
          <w:lang w:val="es-ES"/>
        </w:rPr>
      </w:pPr>
    </w:p>
    <w:p w14:paraId="357C5CD6" w14:textId="77777777" w:rsidR="00550AED" w:rsidRPr="00550AED" w:rsidRDefault="00550AED" w:rsidP="00550AED">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DIP. ENRIQUE EDGARDO JACOB ROCHA </w:t>
      </w:r>
    </w:p>
    <w:p w14:paraId="7F0241B3" w14:textId="44FCE240" w:rsidR="00550AED" w:rsidRPr="00550AED" w:rsidRDefault="00550AED" w:rsidP="00550AED">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PRESIDENTE DE LA DIRECTIVA </w:t>
      </w:r>
      <w:r w:rsidR="00DF343A">
        <w:rPr>
          <w:rFonts w:ascii="Arial" w:hAnsi="Arial" w:cs="Arial"/>
          <w:b/>
          <w:sz w:val="26"/>
          <w:szCs w:val="26"/>
          <w:lang w:val="es-ES"/>
        </w:rPr>
        <w:t>DE LA</w:t>
      </w:r>
    </w:p>
    <w:p w14:paraId="149F6691" w14:textId="77777777" w:rsidR="00550AED" w:rsidRPr="00550AED" w:rsidRDefault="00550AED" w:rsidP="00550AED">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H. LXI LEGISLATURA DEL ESTADO </w:t>
      </w:r>
    </w:p>
    <w:p w14:paraId="422E89F0" w14:textId="77777777" w:rsidR="00550AED" w:rsidRPr="00550AED" w:rsidRDefault="00550AED" w:rsidP="00550AED">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LIBRE Y SOBERANO DE MÉXICO </w:t>
      </w:r>
    </w:p>
    <w:p w14:paraId="0E6E9E0C" w14:textId="77777777" w:rsidR="00550AED" w:rsidRPr="00550AED" w:rsidRDefault="00550AED" w:rsidP="00550AED">
      <w:pPr>
        <w:spacing w:after="0" w:line="276" w:lineRule="auto"/>
        <w:jc w:val="both"/>
        <w:rPr>
          <w:rFonts w:ascii="Arial" w:hAnsi="Arial" w:cs="Arial"/>
          <w:b/>
          <w:sz w:val="26"/>
          <w:szCs w:val="26"/>
          <w:lang w:val="es-ES"/>
        </w:rPr>
      </w:pPr>
      <w:r w:rsidRPr="00550AED">
        <w:rPr>
          <w:rFonts w:ascii="Arial" w:hAnsi="Arial" w:cs="Arial"/>
          <w:b/>
          <w:sz w:val="26"/>
          <w:szCs w:val="26"/>
          <w:lang w:val="es-ES"/>
        </w:rPr>
        <w:t xml:space="preserve">P R E S E N T E </w:t>
      </w:r>
    </w:p>
    <w:p w14:paraId="44B1EE61" w14:textId="77777777" w:rsidR="00550AED" w:rsidRPr="00550AED" w:rsidRDefault="00550AED" w:rsidP="00550AED">
      <w:pPr>
        <w:spacing w:line="276" w:lineRule="auto"/>
        <w:jc w:val="both"/>
        <w:rPr>
          <w:rFonts w:ascii="Arial" w:hAnsi="Arial" w:cs="Arial"/>
          <w:sz w:val="26"/>
          <w:szCs w:val="26"/>
          <w:lang w:val="es-ES"/>
        </w:rPr>
      </w:pPr>
    </w:p>
    <w:p w14:paraId="7912C5AB" w14:textId="7A0F5C81" w:rsidR="00550AED" w:rsidRPr="00550AED" w:rsidRDefault="00550AED" w:rsidP="00550AED">
      <w:pPr>
        <w:spacing w:after="0" w:line="276" w:lineRule="auto"/>
        <w:jc w:val="both"/>
        <w:rPr>
          <w:rFonts w:ascii="Arial" w:hAnsi="Arial" w:cs="Arial"/>
          <w:sz w:val="26"/>
          <w:szCs w:val="26"/>
        </w:rPr>
      </w:pPr>
      <w:r w:rsidRPr="00550AED">
        <w:rPr>
          <w:rFonts w:ascii="Arial" w:hAnsi="Arial" w:cs="Arial"/>
          <w:sz w:val="26"/>
          <w:szCs w:val="26"/>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w:t>
      </w:r>
      <w:r w:rsidR="00DA62E0">
        <w:rPr>
          <w:rFonts w:ascii="Arial" w:hAnsi="Arial" w:cs="Arial"/>
          <w:sz w:val="26"/>
          <w:szCs w:val="26"/>
          <w:lang w:val="es-ES"/>
        </w:rPr>
        <w:t xml:space="preserve">los que suscriben </w:t>
      </w:r>
      <w:r w:rsidRPr="00550AED">
        <w:rPr>
          <w:rFonts w:ascii="Arial" w:hAnsi="Arial" w:cs="Arial"/>
          <w:sz w:val="26"/>
          <w:szCs w:val="26"/>
          <w:lang w:val="es-ES"/>
        </w:rPr>
        <w:t xml:space="preserve">Diputados Juana Bonilla Jaime y Martín Zepeda Hernández integrantes del Grupo Parlamentario de Movimiento Ciudadano suscribimos la proposición con punto de acuerdo de urgente y obvia resolución </w:t>
      </w:r>
      <w:r>
        <w:rPr>
          <w:rFonts w:ascii="Arial" w:hAnsi="Arial" w:cs="Arial"/>
          <w:sz w:val="26"/>
          <w:szCs w:val="26"/>
          <w:lang w:val="es-ES"/>
        </w:rPr>
        <w:t xml:space="preserve">por la que se </w:t>
      </w:r>
      <w:r w:rsidRPr="00550AED">
        <w:rPr>
          <w:rFonts w:ascii="Arial" w:hAnsi="Arial" w:cs="Arial"/>
          <w:sz w:val="26"/>
          <w:szCs w:val="26"/>
          <w:lang w:val="es-ES"/>
        </w:rPr>
        <w:t>exhorta a la Secretaría de Salud para que implementé campañas de sensibilización y diagnóstico del Cáncer de Próstata en el Estado de México</w:t>
      </w:r>
      <w:r w:rsidRPr="00550AED">
        <w:rPr>
          <w:rFonts w:ascii="Arial" w:hAnsi="Arial" w:cs="Arial"/>
          <w:sz w:val="26"/>
          <w:szCs w:val="26"/>
        </w:rPr>
        <w:t>, conforme a lo siguiente:</w:t>
      </w:r>
    </w:p>
    <w:p w14:paraId="6036276E" w14:textId="77777777" w:rsidR="00550AED" w:rsidRPr="002F2B09" w:rsidRDefault="00550AED" w:rsidP="00550AED">
      <w:pPr>
        <w:spacing w:line="276" w:lineRule="auto"/>
        <w:jc w:val="center"/>
        <w:rPr>
          <w:rFonts w:ascii="Arial" w:hAnsi="Arial" w:cs="Arial"/>
          <w:b/>
          <w:bCs/>
          <w:sz w:val="28"/>
          <w:szCs w:val="28"/>
          <w:lang w:val="es-ES"/>
        </w:rPr>
      </w:pPr>
    </w:p>
    <w:p w14:paraId="18939FF9" w14:textId="66910004" w:rsidR="00550AED" w:rsidRDefault="00550AED" w:rsidP="00550AED">
      <w:pPr>
        <w:spacing w:line="276" w:lineRule="auto"/>
        <w:jc w:val="center"/>
        <w:rPr>
          <w:rFonts w:ascii="Arial" w:hAnsi="Arial" w:cs="Arial"/>
          <w:b/>
          <w:bCs/>
          <w:sz w:val="32"/>
          <w:szCs w:val="32"/>
          <w:u w:val="single"/>
          <w:lang w:val="es-ES"/>
        </w:rPr>
      </w:pPr>
      <w:r w:rsidRPr="007A7E55">
        <w:rPr>
          <w:rFonts w:ascii="Arial" w:hAnsi="Arial" w:cs="Arial"/>
          <w:b/>
          <w:bCs/>
          <w:sz w:val="32"/>
          <w:szCs w:val="32"/>
          <w:u w:val="single"/>
          <w:lang w:val="es-ES"/>
        </w:rPr>
        <w:t>Exposición de Motivos</w:t>
      </w:r>
    </w:p>
    <w:p w14:paraId="282A0FDC" w14:textId="084997D8" w:rsidR="00297260" w:rsidRDefault="00297260" w:rsidP="00550AED">
      <w:pPr>
        <w:spacing w:line="276" w:lineRule="auto"/>
        <w:jc w:val="both"/>
        <w:rPr>
          <w:rFonts w:ascii="Arial" w:hAnsi="Arial" w:cs="Arial"/>
          <w:sz w:val="26"/>
          <w:szCs w:val="26"/>
        </w:rPr>
      </w:pPr>
      <w:r w:rsidRPr="00550AED">
        <w:rPr>
          <w:rFonts w:ascii="Arial" w:hAnsi="Arial" w:cs="Arial"/>
          <w:sz w:val="26"/>
          <w:szCs w:val="26"/>
        </w:rPr>
        <w:t xml:space="preserve">El presente punto de acuerdo busca visibilizar una terrible realidad que viven los hombres </w:t>
      </w:r>
      <w:r w:rsidRPr="00DA62E0">
        <w:rPr>
          <w:rFonts w:ascii="Arial" w:hAnsi="Arial" w:cs="Arial"/>
          <w:sz w:val="26"/>
          <w:szCs w:val="26"/>
        </w:rPr>
        <w:t xml:space="preserve">en </w:t>
      </w:r>
      <w:r w:rsidR="00DA62E0" w:rsidRPr="00DA62E0">
        <w:rPr>
          <w:rFonts w:ascii="Arial" w:hAnsi="Arial" w:cs="Arial"/>
          <w:sz w:val="26"/>
          <w:szCs w:val="26"/>
        </w:rPr>
        <w:t xml:space="preserve">el </w:t>
      </w:r>
      <w:r w:rsidRPr="00DA62E0">
        <w:rPr>
          <w:rFonts w:ascii="Arial" w:hAnsi="Arial" w:cs="Arial"/>
          <w:sz w:val="26"/>
          <w:szCs w:val="26"/>
        </w:rPr>
        <w:t>Estado</w:t>
      </w:r>
      <w:r w:rsidRPr="00550AED">
        <w:rPr>
          <w:rFonts w:ascii="Arial" w:hAnsi="Arial" w:cs="Arial"/>
          <w:sz w:val="26"/>
          <w:szCs w:val="26"/>
        </w:rPr>
        <w:t xml:space="preserve"> por la falta de atención temprana y adecuada en materia de cáncer de próstata.</w:t>
      </w:r>
    </w:p>
    <w:p w14:paraId="0A52FD48" w14:textId="77777777" w:rsidR="00CE6678" w:rsidRPr="00550AED" w:rsidRDefault="00CE6678" w:rsidP="00550AED">
      <w:pPr>
        <w:spacing w:line="276" w:lineRule="auto"/>
        <w:jc w:val="both"/>
        <w:rPr>
          <w:rFonts w:ascii="Arial" w:hAnsi="Arial" w:cs="Arial"/>
          <w:sz w:val="26"/>
          <w:szCs w:val="26"/>
        </w:rPr>
      </w:pPr>
    </w:p>
    <w:p w14:paraId="70AF3326" w14:textId="22C5F858" w:rsidR="00297260" w:rsidRPr="00550AED" w:rsidRDefault="00297260" w:rsidP="00550AED">
      <w:pPr>
        <w:spacing w:line="276" w:lineRule="auto"/>
        <w:jc w:val="both"/>
        <w:rPr>
          <w:rFonts w:ascii="Arial" w:hAnsi="Arial" w:cs="Arial"/>
          <w:sz w:val="26"/>
          <w:szCs w:val="26"/>
        </w:rPr>
      </w:pPr>
      <w:r w:rsidRPr="00550AED">
        <w:rPr>
          <w:rFonts w:ascii="Arial" w:hAnsi="Arial" w:cs="Arial"/>
          <w:sz w:val="26"/>
          <w:szCs w:val="26"/>
        </w:rPr>
        <w:t xml:space="preserve">En los últimos tiempos se ha impulsado una nueva forma de pensar, donde las masculinidades anacrónicas queden rebasadas por un pensamiento más humano y real, donde los hombres de distintas edades, clases sociales o culturas abracen su ser, se conozcas a sí mismo y se atiendan ante cualquier padecimiento. </w:t>
      </w:r>
    </w:p>
    <w:p w14:paraId="515E886B" w14:textId="77777777" w:rsidR="00CE6678" w:rsidRDefault="00CE6678" w:rsidP="00550AED">
      <w:pPr>
        <w:spacing w:line="276" w:lineRule="auto"/>
        <w:jc w:val="both"/>
        <w:rPr>
          <w:rFonts w:ascii="Arial" w:hAnsi="Arial" w:cs="Arial"/>
          <w:sz w:val="26"/>
          <w:szCs w:val="26"/>
        </w:rPr>
      </w:pPr>
    </w:p>
    <w:p w14:paraId="624C0B60" w14:textId="77777777" w:rsidR="00CE6678" w:rsidRDefault="00CE6678" w:rsidP="00550AED">
      <w:pPr>
        <w:spacing w:line="276" w:lineRule="auto"/>
        <w:jc w:val="both"/>
        <w:rPr>
          <w:rFonts w:ascii="Arial" w:hAnsi="Arial" w:cs="Arial"/>
          <w:sz w:val="26"/>
          <w:szCs w:val="26"/>
        </w:rPr>
      </w:pPr>
    </w:p>
    <w:p w14:paraId="4B571836" w14:textId="32A44085" w:rsidR="00297260" w:rsidRDefault="00297260" w:rsidP="00550AED">
      <w:pPr>
        <w:spacing w:line="276" w:lineRule="auto"/>
        <w:jc w:val="both"/>
        <w:rPr>
          <w:rFonts w:ascii="Arial" w:hAnsi="Arial" w:cs="Arial"/>
          <w:sz w:val="26"/>
          <w:szCs w:val="26"/>
        </w:rPr>
      </w:pPr>
      <w:r w:rsidRPr="00550AED">
        <w:rPr>
          <w:rFonts w:ascii="Arial" w:hAnsi="Arial" w:cs="Arial"/>
          <w:sz w:val="26"/>
          <w:szCs w:val="26"/>
        </w:rPr>
        <w:t>Hoy el Estado de México y esta Legislatura en específico se está caracterizando por generar propuesta</w:t>
      </w:r>
      <w:r w:rsidR="00DA62E0">
        <w:rPr>
          <w:rFonts w:ascii="Arial" w:hAnsi="Arial" w:cs="Arial"/>
          <w:sz w:val="26"/>
          <w:szCs w:val="26"/>
        </w:rPr>
        <w:t>s</w:t>
      </w:r>
      <w:r w:rsidRPr="00550AED">
        <w:rPr>
          <w:rFonts w:ascii="Arial" w:hAnsi="Arial" w:cs="Arial"/>
          <w:sz w:val="26"/>
          <w:szCs w:val="26"/>
        </w:rPr>
        <w:t xml:space="preserve"> de avanzada en donde se han dejado atrás muchos paradigmas, estigmas y tabúes. El tema de la masculinidad y el autocuidado en nuestra Entidad aún no </w:t>
      </w:r>
      <w:r w:rsidRPr="00DA62E0">
        <w:rPr>
          <w:rFonts w:ascii="Arial" w:hAnsi="Arial" w:cs="Arial"/>
          <w:sz w:val="26"/>
          <w:szCs w:val="26"/>
        </w:rPr>
        <w:t xml:space="preserve">ha </w:t>
      </w:r>
      <w:r w:rsidRPr="00550AED">
        <w:rPr>
          <w:rFonts w:ascii="Arial" w:hAnsi="Arial" w:cs="Arial"/>
          <w:sz w:val="26"/>
          <w:szCs w:val="26"/>
        </w:rPr>
        <w:t>recibido la atención que requiere para cuidar a los hombres que viven aquí.</w:t>
      </w:r>
    </w:p>
    <w:p w14:paraId="14636D0D" w14:textId="77777777" w:rsidR="00CE6678" w:rsidRPr="00550AED" w:rsidRDefault="00CE6678" w:rsidP="00550AED">
      <w:pPr>
        <w:spacing w:line="276" w:lineRule="auto"/>
        <w:jc w:val="both"/>
        <w:rPr>
          <w:rFonts w:ascii="Arial" w:hAnsi="Arial" w:cs="Arial"/>
          <w:sz w:val="26"/>
          <w:szCs w:val="26"/>
        </w:rPr>
      </w:pPr>
    </w:p>
    <w:p w14:paraId="0C4A3CE8" w14:textId="455B3888" w:rsidR="00297260" w:rsidRDefault="00297260" w:rsidP="00550AED">
      <w:pPr>
        <w:spacing w:line="276" w:lineRule="auto"/>
        <w:jc w:val="both"/>
        <w:rPr>
          <w:rFonts w:ascii="Arial" w:hAnsi="Arial" w:cs="Arial"/>
          <w:sz w:val="26"/>
          <w:szCs w:val="26"/>
        </w:rPr>
      </w:pPr>
      <w:r w:rsidRPr="00550AED">
        <w:rPr>
          <w:rFonts w:ascii="Arial" w:hAnsi="Arial" w:cs="Arial"/>
          <w:sz w:val="26"/>
          <w:szCs w:val="26"/>
        </w:rPr>
        <w:t xml:space="preserve">En más de una ocasión se ha referido que lo masculino siempre se ha asociado con la violencia, el dominio y la fuerza; se tiene la idea de que los hombres son los que proveen a la mujer y desde niños </w:t>
      </w:r>
      <w:r w:rsidR="00B17C3B" w:rsidRPr="00DA62E0">
        <w:rPr>
          <w:rFonts w:ascii="Arial" w:hAnsi="Arial" w:cs="Arial"/>
          <w:sz w:val="26"/>
          <w:szCs w:val="26"/>
        </w:rPr>
        <w:t>se</w:t>
      </w:r>
      <w:r w:rsidR="00B17C3B">
        <w:rPr>
          <w:rFonts w:ascii="Arial" w:hAnsi="Arial" w:cs="Arial"/>
          <w:sz w:val="26"/>
          <w:szCs w:val="26"/>
        </w:rPr>
        <w:t xml:space="preserve"> </w:t>
      </w:r>
      <w:r w:rsidRPr="00550AED">
        <w:rPr>
          <w:rFonts w:ascii="Arial" w:hAnsi="Arial" w:cs="Arial"/>
          <w:sz w:val="26"/>
          <w:szCs w:val="26"/>
        </w:rPr>
        <w:t>les enseñan que deben actuar de acuerdo con estereotipos, por ejemplo, a jugar a los carritos, realizar deportes rudos o no hablar de sus sentimientos. Hoy en día esto está cambiando, las nuevas masculinidades proponen la idea de promover el trato igualitario entre los hombres y las mujeres.</w:t>
      </w:r>
    </w:p>
    <w:p w14:paraId="579484B5" w14:textId="77777777" w:rsidR="00CE6678" w:rsidRPr="00550AED" w:rsidRDefault="00CE6678" w:rsidP="00550AED">
      <w:pPr>
        <w:spacing w:line="276" w:lineRule="auto"/>
        <w:jc w:val="both"/>
        <w:rPr>
          <w:rFonts w:ascii="Arial" w:hAnsi="Arial" w:cs="Arial"/>
          <w:sz w:val="26"/>
          <w:szCs w:val="26"/>
        </w:rPr>
      </w:pPr>
    </w:p>
    <w:p w14:paraId="6793C7CA" w14:textId="77B402A5" w:rsidR="00297260" w:rsidRDefault="00297260" w:rsidP="00550AED">
      <w:pPr>
        <w:spacing w:line="276" w:lineRule="auto"/>
        <w:jc w:val="both"/>
        <w:rPr>
          <w:rFonts w:ascii="Arial" w:hAnsi="Arial" w:cs="Arial"/>
          <w:sz w:val="26"/>
          <w:szCs w:val="26"/>
        </w:rPr>
      </w:pPr>
      <w:r w:rsidRPr="00550AED">
        <w:rPr>
          <w:rFonts w:ascii="Arial" w:hAnsi="Arial" w:cs="Arial"/>
          <w:sz w:val="26"/>
          <w:szCs w:val="26"/>
        </w:rPr>
        <w:t>Hace un año la Bancada Naranja presentó ante este Pleno un punto de acuerdo que buscaba promover las nuevas masculinidades. Dentro de la argumentación vertida se explicó como nuestra sociedad aún tiene arraigado</w:t>
      </w:r>
      <w:r w:rsidR="00DA62E0">
        <w:rPr>
          <w:rFonts w:ascii="Arial" w:hAnsi="Arial" w:cs="Arial"/>
          <w:sz w:val="26"/>
          <w:szCs w:val="26"/>
        </w:rPr>
        <w:t>s</w:t>
      </w:r>
      <w:r w:rsidRPr="00550AED">
        <w:rPr>
          <w:rFonts w:ascii="Arial" w:hAnsi="Arial" w:cs="Arial"/>
          <w:sz w:val="26"/>
          <w:szCs w:val="26"/>
        </w:rPr>
        <w:t xml:space="preserve"> muchos preceptos como el del macho mexicano bebedor que no se</w:t>
      </w:r>
      <w:r w:rsidRPr="00DA62E0">
        <w:rPr>
          <w:rFonts w:ascii="Arial" w:hAnsi="Arial" w:cs="Arial"/>
          <w:sz w:val="26"/>
          <w:szCs w:val="26"/>
        </w:rPr>
        <w:t xml:space="preserve"> cu</w:t>
      </w:r>
      <w:r w:rsidR="00DA62E0" w:rsidRPr="00DA62E0">
        <w:rPr>
          <w:rFonts w:ascii="Arial" w:hAnsi="Arial" w:cs="Arial"/>
          <w:sz w:val="26"/>
          <w:szCs w:val="26"/>
        </w:rPr>
        <w:t>i</w:t>
      </w:r>
      <w:r w:rsidRPr="00DA62E0">
        <w:rPr>
          <w:rFonts w:ascii="Arial" w:hAnsi="Arial" w:cs="Arial"/>
          <w:sz w:val="26"/>
          <w:szCs w:val="26"/>
        </w:rPr>
        <w:t>da</w:t>
      </w:r>
      <w:r w:rsidRPr="00550AED">
        <w:rPr>
          <w:rFonts w:ascii="Arial" w:hAnsi="Arial" w:cs="Arial"/>
          <w:sz w:val="26"/>
          <w:szCs w:val="26"/>
        </w:rPr>
        <w:t xml:space="preserve"> a si mismo porque es muy valiente. En contra punto la realidad no ha mostrado que los hombres son las personas que </w:t>
      </w:r>
      <w:r w:rsidRPr="00DA62E0">
        <w:rPr>
          <w:rFonts w:ascii="Arial" w:hAnsi="Arial" w:cs="Arial"/>
          <w:sz w:val="26"/>
          <w:szCs w:val="26"/>
        </w:rPr>
        <w:t>m</w:t>
      </w:r>
      <w:r w:rsidR="00DA62E0" w:rsidRPr="00DA62E0">
        <w:rPr>
          <w:rFonts w:ascii="Arial" w:hAnsi="Arial" w:cs="Arial"/>
          <w:sz w:val="26"/>
          <w:szCs w:val="26"/>
        </w:rPr>
        <w:t>ás</w:t>
      </w:r>
      <w:r w:rsidRPr="00B17C3B">
        <w:rPr>
          <w:rFonts w:ascii="Arial" w:hAnsi="Arial" w:cs="Arial"/>
          <w:b/>
          <w:sz w:val="26"/>
          <w:szCs w:val="26"/>
        </w:rPr>
        <w:t xml:space="preserve"> </w:t>
      </w:r>
      <w:r w:rsidRPr="00550AED">
        <w:rPr>
          <w:rFonts w:ascii="Arial" w:hAnsi="Arial" w:cs="Arial"/>
          <w:sz w:val="26"/>
          <w:szCs w:val="26"/>
        </w:rPr>
        <w:t>recurren al suicidio por diferentes factores como el desapego a la salud mental y emocional.</w:t>
      </w:r>
    </w:p>
    <w:p w14:paraId="4FD66D8D" w14:textId="77777777" w:rsidR="00CE6678" w:rsidRPr="00550AED" w:rsidRDefault="00CE6678" w:rsidP="00550AED">
      <w:pPr>
        <w:spacing w:line="276" w:lineRule="auto"/>
        <w:jc w:val="both"/>
        <w:rPr>
          <w:rFonts w:ascii="Arial" w:hAnsi="Arial" w:cs="Arial"/>
          <w:sz w:val="26"/>
          <w:szCs w:val="26"/>
        </w:rPr>
      </w:pPr>
    </w:p>
    <w:p w14:paraId="23CA7FE4" w14:textId="1A5D52A5" w:rsidR="00297260" w:rsidRDefault="00052577" w:rsidP="00550AED">
      <w:pPr>
        <w:spacing w:line="276" w:lineRule="auto"/>
        <w:jc w:val="both"/>
        <w:rPr>
          <w:rFonts w:ascii="Arial" w:hAnsi="Arial" w:cs="Arial"/>
          <w:sz w:val="26"/>
          <w:szCs w:val="26"/>
        </w:rPr>
      </w:pPr>
      <w:r w:rsidRPr="00550AED">
        <w:rPr>
          <w:rFonts w:ascii="Arial" w:hAnsi="Arial" w:cs="Arial"/>
          <w:sz w:val="26"/>
          <w:szCs w:val="26"/>
        </w:rPr>
        <w:t xml:space="preserve">Hoy ya vemos que muchas personas comienzan a impulsar los esfuerzos para que los hombres de diferentes edades y clases sociales ponga atención a su salud tanto física como mental. Un ejemplo de ello lo encontramos reflejado en el nacimiento del Instituto para el Desarrollo de Masculinidades Anti Hegemónicas, que impulsó gracias a la propuesta del activista español y defensor de los Derechos Humanos y Medioambientales, </w:t>
      </w:r>
      <w:proofErr w:type="spellStart"/>
      <w:r w:rsidRPr="00550AED">
        <w:rPr>
          <w:rFonts w:ascii="Arial" w:hAnsi="Arial" w:cs="Arial"/>
          <w:sz w:val="26"/>
          <w:szCs w:val="26"/>
        </w:rPr>
        <w:t>Nicko</w:t>
      </w:r>
      <w:proofErr w:type="spellEnd"/>
      <w:r w:rsidRPr="00550AED">
        <w:rPr>
          <w:rFonts w:ascii="Arial" w:hAnsi="Arial" w:cs="Arial"/>
          <w:sz w:val="26"/>
          <w:szCs w:val="26"/>
        </w:rPr>
        <w:t xml:space="preserve"> Nogués, el </w:t>
      </w:r>
      <w:r w:rsidRPr="00550AED">
        <w:rPr>
          <w:rFonts w:ascii="Arial" w:hAnsi="Arial" w:cs="Arial"/>
          <w:sz w:val="26"/>
          <w:szCs w:val="26"/>
        </w:rPr>
        <w:lastRenderedPageBreak/>
        <w:t>concepto y la campaña “De machos a hombres”</w:t>
      </w:r>
      <w:r w:rsidRPr="00550AED">
        <w:rPr>
          <w:rStyle w:val="Refdenotaalpie"/>
          <w:rFonts w:ascii="Arial" w:hAnsi="Arial" w:cs="Arial"/>
          <w:sz w:val="26"/>
          <w:szCs w:val="26"/>
        </w:rPr>
        <w:footnoteReference w:id="1"/>
      </w:r>
      <w:r w:rsidRPr="00550AED">
        <w:rPr>
          <w:rFonts w:ascii="Arial" w:hAnsi="Arial" w:cs="Arial"/>
          <w:sz w:val="26"/>
          <w:szCs w:val="26"/>
        </w:rPr>
        <w:t xml:space="preserve"> para que todos los hombres interesados se dieran a la tarea de romper con el machismo, que no solo afecta a las personas a su alrededor sino también a los hombres.</w:t>
      </w:r>
    </w:p>
    <w:p w14:paraId="09384595" w14:textId="77777777" w:rsidR="00CE6678" w:rsidRPr="00550AED" w:rsidRDefault="00CE6678" w:rsidP="00550AED">
      <w:pPr>
        <w:spacing w:line="276" w:lineRule="auto"/>
        <w:jc w:val="both"/>
        <w:rPr>
          <w:rFonts w:ascii="Arial" w:hAnsi="Arial" w:cs="Arial"/>
          <w:sz w:val="26"/>
          <w:szCs w:val="26"/>
        </w:rPr>
      </w:pPr>
    </w:p>
    <w:p w14:paraId="045FDE1F" w14:textId="650FD038" w:rsidR="00052577" w:rsidRDefault="00297260" w:rsidP="00550AED">
      <w:pPr>
        <w:spacing w:line="276" w:lineRule="auto"/>
        <w:jc w:val="both"/>
        <w:rPr>
          <w:rFonts w:ascii="Arial" w:hAnsi="Arial" w:cs="Arial"/>
          <w:sz w:val="26"/>
          <w:szCs w:val="26"/>
        </w:rPr>
      </w:pPr>
      <w:r w:rsidRPr="00550AED">
        <w:rPr>
          <w:rFonts w:ascii="Arial" w:hAnsi="Arial" w:cs="Arial"/>
          <w:sz w:val="26"/>
          <w:szCs w:val="26"/>
        </w:rPr>
        <w:t xml:space="preserve">Bajo ese orden de ideas plantear una redefinición, o una nueva concepción, más amplia de la masculinidad, ya </w:t>
      </w:r>
      <w:r w:rsidR="00DA62E0">
        <w:rPr>
          <w:rFonts w:ascii="Arial" w:hAnsi="Arial" w:cs="Arial"/>
          <w:sz w:val="26"/>
          <w:szCs w:val="26"/>
        </w:rPr>
        <w:t xml:space="preserve">que </w:t>
      </w:r>
      <w:r w:rsidRPr="00550AED">
        <w:rPr>
          <w:rFonts w:ascii="Arial" w:hAnsi="Arial" w:cs="Arial"/>
          <w:sz w:val="26"/>
          <w:szCs w:val="26"/>
        </w:rPr>
        <w:t xml:space="preserve">no se trata de un asunto demandado únicamente por las feministas. También traduce el deseo de muchos varones que diariamente realizan, de manera coartada y reprimida, diversas prácticas y vivencias. Estos hombres se han atrevido a conocerse y expresar a través de relaciones y posiciones sociales distintas a las tradicionalmente establecidas para los varones. </w:t>
      </w:r>
    </w:p>
    <w:p w14:paraId="2AB3D574" w14:textId="77777777" w:rsidR="00CE6678" w:rsidRPr="00550AED" w:rsidRDefault="00CE6678" w:rsidP="00550AED">
      <w:pPr>
        <w:spacing w:line="276" w:lineRule="auto"/>
        <w:jc w:val="both"/>
        <w:rPr>
          <w:rFonts w:ascii="Arial" w:hAnsi="Arial" w:cs="Arial"/>
          <w:sz w:val="26"/>
          <w:szCs w:val="26"/>
        </w:rPr>
      </w:pPr>
    </w:p>
    <w:p w14:paraId="1B68F55B" w14:textId="50108633" w:rsidR="00052577" w:rsidRDefault="00297260" w:rsidP="00550AED">
      <w:pPr>
        <w:spacing w:line="276" w:lineRule="auto"/>
        <w:jc w:val="both"/>
        <w:rPr>
          <w:rFonts w:ascii="Arial" w:hAnsi="Arial" w:cs="Arial"/>
          <w:sz w:val="26"/>
          <w:szCs w:val="26"/>
        </w:rPr>
      </w:pPr>
      <w:r w:rsidRPr="00550AED">
        <w:rPr>
          <w:rFonts w:ascii="Arial" w:hAnsi="Arial" w:cs="Arial"/>
          <w:sz w:val="26"/>
          <w:szCs w:val="26"/>
        </w:rPr>
        <w:t>Una reformulación de la concepción de la masculinidad hasta ahora implica el reconocimiento a través del estudio y la aceptación de diversas prácticas y vivencias que experimentan muchos varones con un deseo y un modo de pensar excepcionales</w:t>
      </w:r>
      <w:r w:rsidR="00052577" w:rsidRPr="00550AED">
        <w:rPr>
          <w:rFonts w:ascii="Arial" w:hAnsi="Arial" w:cs="Arial"/>
          <w:sz w:val="26"/>
          <w:szCs w:val="26"/>
        </w:rPr>
        <w:t xml:space="preserve">. </w:t>
      </w:r>
    </w:p>
    <w:p w14:paraId="24F9422C" w14:textId="77777777" w:rsidR="00CE6678" w:rsidRPr="00550AED" w:rsidRDefault="00CE6678" w:rsidP="00550AED">
      <w:pPr>
        <w:spacing w:line="276" w:lineRule="auto"/>
        <w:jc w:val="both"/>
        <w:rPr>
          <w:rFonts w:ascii="Arial" w:hAnsi="Arial" w:cs="Arial"/>
          <w:sz w:val="26"/>
          <w:szCs w:val="26"/>
        </w:rPr>
      </w:pPr>
    </w:p>
    <w:p w14:paraId="397DCE5F" w14:textId="096C5E31" w:rsidR="00052577" w:rsidRDefault="00052577" w:rsidP="00550AED">
      <w:pPr>
        <w:spacing w:line="276" w:lineRule="auto"/>
        <w:jc w:val="both"/>
        <w:rPr>
          <w:rFonts w:ascii="Arial" w:hAnsi="Arial" w:cs="Arial"/>
          <w:sz w:val="26"/>
          <w:szCs w:val="26"/>
        </w:rPr>
      </w:pPr>
      <w:r w:rsidRPr="00550AED">
        <w:rPr>
          <w:rFonts w:ascii="Arial" w:hAnsi="Arial" w:cs="Arial"/>
          <w:sz w:val="26"/>
          <w:szCs w:val="26"/>
        </w:rPr>
        <w:t xml:space="preserve">Es por eso que bajo esta nueva idea que va avanzado en el mundo, pero sobre todo en </w:t>
      </w:r>
      <w:r w:rsidR="00DA62E0">
        <w:rPr>
          <w:rFonts w:ascii="Arial" w:hAnsi="Arial" w:cs="Arial"/>
          <w:sz w:val="26"/>
          <w:szCs w:val="26"/>
        </w:rPr>
        <w:t xml:space="preserve">una </w:t>
      </w:r>
      <w:r w:rsidRPr="00550AED">
        <w:rPr>
          <w:rFonts w:ascii="Arial" w:hAnsi="Arial" w:cs="Arial"/>
          <w:sz w:val="26"/>
          <w:szCs w:val="26"/>
        </w:rPr>
        <w:t xml:space="preserve">sociedad tan tradicional como la nuestra, </w:t>
      </w:r>
      <w:r w:rsidR="00E56C54" w:rsidRPr="00550AED">
        <w:rPr>
          <w:rFonts w:ascii="Arial" w:hAnsi="Arial" w:cs="Arial"/>
          <w:sz w:val="26"/>
          <w:szCs w:val="26"/>
        </w:rPr>
        <w:t xml:space="preserve">el generar que </w:t>
      </w:r>
      <w:r w:rsidRPr="00550AED">
        <w:rPr>
          <w:rFonts w:ascii="Arial" w:hAnsi="Arial" w:cs="Arial"/>
          <w:sz w:val="26"/>
          <w:szCs w:val="26"/>
        </w:rPr>
        <w:t>los hombres se</w:t>
      </w:r>
      <w:r w:rsidR="00E56C54" w:rsidRPr="00550AED">
        <w:rPr>
          <w:rFonts w:ascii="Arial" w:hAnsi="Arial" w:cs="Arial"/>
          <w:sz w:val="26"/>
          <w:szCs w:val="26"/>
        </w:rPr>
        <w:t>an</w:t>
      </w:r>
      <w:r w:rsidRPr="00550AED">
        <w:rPr>
          <w:rFonts w:ascii="Arial" w:hAnsi="Arial" w:cs="Arial"/>
          <w:sz w:val="26"/>
          <w:szCs w:val="26"/>
        </w:rPr>
        <w:t xml:space="preserve"> más conscientes de sí </w:t>
      </w:r>
      <w:r w:rsidR="00E56C54" w:rsidRPr="00550AED">
        <w:rPr>
          <w:rFonts w:ascii="Arial" w:hAnsi="Arial" w:cs="Arial"/>
          <w:sz w:val="26"/>
          <w:szCs w:val="26"/>
        </w:rPr>
        <w:t>ayudará en gran manera a</w:t>
      </w:r>
      <w:r w:rsidRPr="00550AED">
        <w:rPr>
          <w:rFonts w:ascii="Arial" w:hAnsi="Arial" w:cs="Arial"/>
          <w:sz w:val="26"/>
          <w:szCs w:val="26"/>
        </w:rPr>
        <w:t xml:space="preserve"> tomar medidas para atender cualquier situación que rompa con el frágil equilibrio de una vida sana.</w:t>
      </w:r>
    </w:p>
    <w:p w14:paraId="1D6626DD" w14:textId="77777777" w:rsidR="00CE6678" w:rsidRPr="00550AED" w:rsidRDefault="00CE6678" w:rsidP="00550AED">
      <w:pPr>
        <w:spacing w:line="276" w:lineRule="auto"/>
        <w:jc w:val="both"/>
        <w:rPr>
          <w:rFonts w:ascii="Arial" w:hAnsi="Arial" w:cs="Arial"/>
          <w:sz w:val="26"/>
          <w:szCs w:val="26"/>
        </w:rPr>
      </w:pPr>
    </w:p>
    <w:p w14:paraId="3314B6B9" w14:textId="72EDB470" w:rsidR="00297260" w:rsidRDefault="00052577" w:rsidP="00550AED">
      <w:pPr>
        <w:spacing w:line="276" w:lineRule="auto"/>
        <w:jc w:val="both"/>
        <w:rPr>
          <w:rFonts w:ascii="Arial" w:hAnsi="Arial" w:cs="Arial"/>
          <w:sz w:val="26"/>
          <w:szCs w:val="26"/>
        </w:rPr>
      </w:pPr>
      <w:r w:rsidRPr="00550AED">
        <w:rPr>
          <w:rFonts w:ascii="Arial" w:hAnsi="Arial" w:cs="Arial"/>
          <w:sz w:val="26"/>
          <w:szCs w:val="26"/>
        </w:rPr>
        <w:t>Lo anterior lo mencionamos porque el g</w:t>
      </w:r>
      <w:r w:rsidR="00E56C54" w:rsidRPr="00550AED">
        <w:rPr>
          <w:rFonts w:ascii="Arial" w:hAnsi="Arial" w:cs="Arial"/>
          <w:sz w:val="26"/>
          <w:szCs w:val="26"/>
        </w:rPr>
        <w:t>é</w:t>
      </w:r>
      <w:r w:rsidRPr="00550AED">
        <w:rPr>
          <w:rFonts w:ascii="Arial" w:hAnsi="Arial" w:cs="Arial"/>
          <w:sz w:val="26"/>
          <w:szCs w:val="26"/>
        </w:rPr>
        <w:t xml:space="preserve">nero masculino en México tiene la mala </w:t>
      </w:r>
      <w:r w:rsidR="002B58C6" w:rsidRPr="00550AED">
        <w:rPr>
          <w:rFonts w:ascii="Arial" w:hAnsi="Arial" w:cs="Arial"/>
          <w:sz w:val="26"/>
          <w:szCs w:val="26"/>
        </w:rPr>
        <w:t>costumbre</w:t>
      </w:r>
      <w:r w:rsidRPr="00550AED">
        <w:rPr>
          <w:rFonts w:ascii="Arial" w:hAnsi="Arial" w:cs="Arial"/>
          <w:sz w:val="26"/>
          <w:szCs w:val="26"/>
        </w:rPr>
        <w:t xml:space="preserve"> de</w:t>
      </w:r>
      <w:r w:rsidR="00E56C54" w:rsidRPr="00550AED">
        <w:rPr>
          <w:rFonts w:ascii="Arial" w:hAnsi="Arial" w:cs="Arial"/>
          <w:sz w:val="26"/>
          <w:szCs w:val="26"/>
        </w:rPr>
        <w:t xml:space="preserve"> no</w:t>
      </w:r>
      <w:r w:rsidRPr="00550AED">
        <w:rPr>
          <w:rFonts w:ascii="Arial" w:hAnsi="Arial" w:cs="Arial"/>
          <w:sz w:val="26"/>
          <w:szCs w:val="26"/>
        </w:rPr>
        <w:t xml:space="preserve"> velar por su salud. </w:t>
      </w:r>
      <w:r w:rsidR="00297260" w:rsidRPr="00550AED">
        <w:rPr>
          <w:rFonts w:ascii="Arial" w:hAnsi="Arial" w:cs="Arial"/>
          <w:sz w:val="26"/>
          <w:szCs w:val="26"/>
        </w:rPr>
        <w:t xml:space="preserve">Datos de la Organización Mundial de la Salud indican que, en casi todos los países del mundo, los hombres tienen mayores probabilidades que las mujeres de morir antes de cumplir los 70 años, alrededor de 52% de las muertes por enfermedades no trasmisibles </w:t>
      </w:r>
      <w:r w:rsidR="00297260" w:rsidRPr="00550AED">
        <w:rPr>
          <w:rFonts w:ascii="Arial" w:hAnsi="Arial" w:cs="Arial"/>
          <w:sz w:val="26"/>
          <w:szCs w:val="26"/>
        </w:rPr>
        <w:lastRenderedPageBreak/>
        <w:t>en todo el mundo se producen en hombres</w:t>
      </w:r>
      <w:r w:rsidR="00297260" w:rsidRPr="00550AED">
        <w:rPr>
          <w:rStyle w:val="Refdenotaalpie"/>
          <w:rFonts w:ascii="Arial" w:hAnsi="Arial" w:cs="Arial"/>
          <w:sz w:val="26"/>
          <w:szCs w:val="26"/>
        </w:rPr>
        <w:footnoteReference w:id="2"/>
      </w:r>
      <w:r w:rsidR="00297260" w:rsidRPr="00550AED">
        <w:rPr>
          <w:rFonts w:ascii="Arial" w:hAnsi="Arial" w:cs="Arial"/>
          <w:sz w:val="26"/>
          <w:szCs w:val="26"/>
        </w:rPr>
        <w:t xml:space="preserve">. A lo largo del curso de su vida, la mortalidad es mayor en los hombres que en las mujeres y, en general, la esperanza de vida de los hombres es menor en todo el mundo. </w:t>
      </w:r>
    </w:p>
    <w:p w14:paraId="243029D2" w14:textId="77777777" w:rsidR="00CE6678" w:rsidRPr="00550AED" w:rsidRDefault="00CE6678" w:rsidP="00550AED">
      <w:pPr>
        <w:spacing w:line="276" w:lineRule="auto"/>
        <w:jc w:val="both"/>
        <w:rPr>
          <w:rFonts w:ascii="Arial" w:hAnsi="Arial" w:cs="Arial"/>
          <w:sz w:val="26"/>
          <w:szCs w:val="26"/>
        </w:rPr>
      </w:pPr>
    </w:p>
    <w:p w14:paraId="16A3F0D3" w14:textId="66C11DF3" w:rsidR="00E56C54" w:rsidRDefault="00E56C54" w:rsidP="00550AED">
      <w:pPr>
        <w:spacing w:line="276" w:lineRule="auto"/>
        <w:jc w:val="both"/>
        <w:rPr>
          <w:rFonts w:ascii="Arial" w:hAnsi="Arial" w:cs="Arial"/>
          <w:sz w:val="26"/>
          <w:szCs w:val="26"/>
        </w:rPr>
      </w:pPr>
      <w:r w:rsidRPr="00550AED">
        <w:rPr>
          <w:rFonts w:ascii="Arial" w:hAnsi="Arial" w:cs="Arial"/>
          <w:sz w:val="26"/>
          <w:szCs w:val="26"/>
        </w:rPr>
        <w:t xml:space="preserve">De acuerdo con la Organización Mundial de la Salud, el 70 por ciento de las 56.4 millones de muertes en el mundo en 2016 fueron ocasionadas por las Enfermedades No Transmisibles, más aún, el 75 por ciento de las muertes asociadas a enfermedades </w:t>
      </w:r>
      <w:r w:rsidR="00DA62E0">
        <w:rPr>
          <w:rFonts w:ascii="Arial" w:hAnsi="Arial" w:cs="Arial"/>
          <w:sz w:val="26"/>
          <w:szCs w:val="26"/>
        </w:rPr>
        <w:t xml:space="preserve">que </w:t>
      </w:r>
      <w:r w:rsidRPr="00550AED">
        <w:rPr>
          <w:rFonts w:ascii="Arial" w:hAnsi="Arial" w:cs="Arial"/>
          <w:sz w:val="26"/>
          <w:szCs w:val="26"/>
        </w:rPr>
        <w:t>ocurrieron</w:t>
      </w:r>
      <w:r w:rsidR="00B17C3B" w:rsidRPr="00DA62E0">
        <w:rPr>
          <w:rFonts w:ascii="Arial" w:hAnsi="Arial" w:cs="Arial"/>
          <w:sz w:val="26"/>
          <w:szCs w:val="26"/>
        </w:rPr>
        <w:t xml:space="preserve"> en</w:t>
      </w:r>
      <w:r w:rsidRPr="00550AED">
        <w:rPr>
          <w:rFonts w:ascii="Arial" w:hAnsi="Arial" w:cs="Arial"/>
          <w:sz w:val="26"/>
          <w:szCs w:val="26"/>
        </w:rPr>
        <w:t xml:space="preserve"> países de medianos y bajos ingresos, lo que refleja la gravedad del problema en países como México.</w:t>
      </w:r>
      <w:r w:rsidRPr="00550AED">
        <w:rPr>
          <w:rStyle w:val="Refdenotaalpie"/>
          <w:rFonts w:ascii="Arial" w:hAnsi="Arial" w:cs="Arial"/>
          <w:sz w:val="26"/>
          <w:szCs w:val="26"/>
        </w:rPr>
        <w:footnoteReference w:id="3"/>
      </w:r>
    </w:p>
    <w:p w14:paraId="19A6EA1E" w14:textId="77777777" w:rsidR="00CE6678" w:rsidRPr="00550AED" w:rsidRDefault="00CE6678" w:rsidP="00550AED">
      <w:pPr>
        <w:spacing w:line="276" w:lineRule="auto"/>
        <w:jc w:val="both"/>
        <w:rPr>
          <w:rFonts w:ascii="Arial" w:hAnsi="Arial" w:cs="Arial"/>
          <w:sz w:val="26"/>
          <w:szCs w:val="26"/>
        </w:rPr>
      </w:pPr>
    </w:p>
    <w:p w14:paraId="3CB2A25C" w14:textId="33703786" w:rsidR="00297260" w:rsidRDefault="00297260" w:rsidP="00550AED">
      <w:pPr>
        <w:spacing w:line="276" w:lineRule="auto"/>
        <w:jc w:val="both"/>
        <w:rPr>
          <w:rFonts w:ascii="Arial" w:hAnsi="Arial" w:cs="Arial"/>
          <w:sz w:val="26"/>
          <w:szCs w:val="26"/>
        </w:rPr>
      </w:pPr>
      <w:r w:rsidRPr="00550AED">
        <w:rPr>
          <w:rFonts w:ascii="Arial" w:hAnsi="Arial" w:cs="Arial"/>
          <w:sz w:val="26"/>
          <w:szCs w:val="26"/>
        </w:rPr>
        <w:t>Si comparamos las tasas de mortalidad entre las mujeres y los hombres, los segundos tienen una tasa por causas externas cuatro veces mayor y un riesgo siete veces mayor de ser víctimas de homicidios. La probabilidad de morir por cardiopatías isquémicas es 75% mayor en los hombres que en las mujeres. Además, 36% de las muertes en hombres son evitables, en comparación con 19% de las muertes en mujeres.</w:t>
      </w:r>
      <w:r w:rsidRPr="00550AED">
        <w:rPr>
          <w:rStyle w:val="Refdenotaalpie"/>
          <w:rFonts w:ascii="Arial" w:hAnsi="Arial" w:cs="Arial"/>
          <w:sz w:val="26"/>
          <w:szCs w:val="26"/>
        </w:rPr>
        <w:footnoteReference w:id="4"/>
      </w:r>
    </w:p>
    <w:p w14:paraId="730ED31D" w14:textId="77777777" w:rsidR="00CE6678" w:rsidRPr="00550AED" w:rsidRDefault="00CE6678" w:rsidP="00550AED">
      <w:pPr>
        <w:spacing w:line="276" w:lineRule="auto"/>
        <w:jc w:val="both"/>
        <w:rPr>
          <w:rFonts w:ascii="Arial" w:hAnsi="Arial" w:cs="Arial"/>
          <w:sz w:val="26"/>
          <w:szCs w:val="26"/>
        </w:rPr>
      </w:pPr>
    </w:p>
    <w:p w14:paraId="510AC9D8" w14:textId="1AC5EBA9" w:rsidR="002B58C6" w:rsidRDefault="00297260" w:rsidP="00550AED">
      <w:pPr>
        <w:spacing w:line="276" w:lineRule="auto"/>
        <w:jc w:val="both"/>
        <w:rPr>
          <w:rFonts w:ascii="Arial" w:hAnsi="Arial" w:cs="Arial"/>
          <w:sz w:val="26"/>
          <w:szCs w:val="26"/>
        </w:rPr>
      </w:pPr>
      <w:r w:rsidRPr="00550AED">
        <w:rPr>
          <w:rFonts w:ascii="Arial" w:hAnsi="Arial" w:cs="Arial"/>
          <w:sz w:val="26"/>
          <w:szCs w:val="26"/>
        </w:rPr>
        <w:t xml:space="preserve">En ese sentido es necesario hacer notar que la salud de los hombres debe adquirir mayor relieve del cuidado de su salud, bajo una visión enfocada a las nuevas masculinidades. Este tema merece especial atención a medida que surge mayor evidencia sobre las tendencias epidemiológicas diferenciales entre hombres y mujeres, en particular con respecto a la mortalidad prematura de los hombres y su morbilidad vinculada a comportamientos inadecuados como se muestra en datos anteriores. </w:t>
      </w:r>
    </w:p>
    <w:p w14:paraId="35EE6A11" w14:textId="77777777" w:rsidR="00CE6678" w:rsidRPr="00550AED" w:rsidRDefault="00CE6678" w:rsidP="00550AED">
      <w:pPr>
        <w:spacing w:line="276" w:lineRule="auto"/>
        <w:jc w:val="both"/>
        <w:rPr>
          <w:rFonts w:ascii="Arial" w:hAnsi="Arial" w:cs="Arial"/>
          <w:sz w:val="26"/>
          <w:szCs w:val="26"/>
        </w:rPr>
      </w:pPr>
    </w:p>
    <w:p w14:paraId="50E258BA" w14:textId="1667E672" w:rsidR="00297260" w:rsidRDefault="00297260" w:rsidP="00550AED">
      <w:pPr>
        <w:spacing w:line="276" w:lineRule="auto"/>
        <w:jc w:val="both"/>
        <w:rPr>
          <w:rFonts w:ascii="Arial" w:hAnsi="Arial" w:cs="Arial"/>
          <w:sz w:val="26"/>
          <w:szCs w:val="26"/>
        </w:rPr>
      </w:pPr>
      <w:r w:rsidRPr="00550AED">
        <w:rPr>
          <w:rFonts w:ascii="Arial" w:hAnsi="Arial" w:cs="Arial"/>
          <w:sz w:val="26"/>
          <w:szCs w:val="26"/>
        </w:rPr>
        <w:lastRenderedPageBreak/>
        <w:t xml:space="preserve">De acuerdo con el Gobierno Federal y la Comisión Independiente de Alto Nivel de la Organización Mundial de la Salud sobre Enfermedades No Transmisibles, en las últimas dos décadas se ha registrado un incremento en la incidencia de las Enfermedades No Transmisibles en la mayoría de los países del mundo, independientemente de su nivel de ingreso. </w:t>
      </w:r>
    </w:p>
    <w:p w14:paraId="2B0055D8" w14:textId="77777777" w:rsidR="00CE6678" w:rsidRPr="00550AED" w:rsidRDefault="00CE6678" w:rsidP="00550AED">
      <w:pPr>
        <w:spacing w:line="276" w:lineRule="auto"/>
        <w:jc w:val="both"/>
        <w:rPr>
          <w:rFonts w:ascii="Arial" w:hAnsi="Arial" w:cs="Arial"/>
          <w:sz w:val="26"/>
          <w:szCs w:val="26"/>
        </w:rPr>
      </w:pPr>
    </w:p>
    <w:p w14:paraId="47CDC92C" w14:textId="46E9FC4F" w:rsidR="00297260" w:rsidRDefault="00297260" w:rsidP="00550AED">
      <w:pPr>
        <w:spacing w:line="276" w:lineRule="auto"/>
        <w:jc w:val="both"/>
        <w:rPr>
          <w:rFonts w:ascii="Arial" w:hAnsi="Arial" w:cs="Arial"/>
          <w:sz w:val="26"/>
          <w:szCs w:val="26"/>
        </w:rPr>
      </w:pPr>
      <w:r w:rsidRPr="00550AED">
        <w:rPr>
          <w:rFonts w:ascii="Arial" w:hAnsi="Arial" w:cs="Arial"/>
          <w:sz w:val="26"/>
          <w:szCs w:val="26"/>
        </w:rPr>
        <w:t>La transición epidemiológica hacia enfermedades crónic</w:t>
      </w:r>
      <w:r w:rsidR="00DA62E0">
        <w:rPr>
          <w:rFonts w:ascii="Arial" w:hAnsi="Arial" w:cs="Arial"/>
          <w:sz w:val="26"/>
          <w:szCs w:val="26"/>
        </w:rPr>
        <w:t>o</w:t>
      </w:r>
      <w:r w:rsidRPr="00550AED">
        <w:rPr>
          <w:rFonts w:ascii="Arial" w:hAnsi="Arial" w:cs="Arial"/>
          <w:sz w:val="26"/>
          <w:szCs w:val="26"/>
        </w:rPr>
        <w:t xml:space="preserve"> degenerativas afecta a la sociedad e impacta significativamente al Sistema de Salud. Como ya sabemos México tiene una de las mayores prevalencias de obesidad y sobrepeso infantil en el mundo y más de</w:t>
      </w:r>
      <w:r w:rsidR="00B93E91">
        <w:rPr>
          <w:rFonts w:ascii="Arial" w:hAnsi="Arial" w:cs="Arial"/>
          <w:sz w:val="26"/>
          <w:szCs w:val="26"/>
        </w:rPr>
        <w:t>l</w:t>
      </w:r>
      <w:r w:rsidRPr="00550AED">
        <w:rPr>
          <w:rFonts w:ascii="Arial" w:hAnsi="Arial" w:cs="Arial"/>
          <w:sz w:val="26"/>
          <w:szCs w:val="26"/>
        </w:rPr>
        <w:t xml:space="preserve"> 70% de sus adultos tiene</w:t>
      </w:r>
      <w:r w:rsidR="00DA62E0">
        <w:rPr>
          <w:rFonts w:ascii="Arial" w:hAnsi="Arial" w:cs="Arial"/>
          <w:sz w:val="26"/>
          <w:szCs w:val="26"/>
        </w:rPr>
        <w:t>n</w:t>
      </w:r>
      <w:r w:rsidRPr="00550AED">
        <w:rPr>
          <w:rFonts w:ascii="Arial" w:hAnsi="Arial" w:cs="Arial"/>
          <w:sz w:val="26"/>
          <w:szCs w:val="26"/>
        </w:rPr>
        <w:t xml:space="preserve"> sobrepeso, cuestión que acaparó los reflectores de este tipo de enfermedades, dejando de lado temas como las muertes por cualquier tipo de cáncer.</w:t>
      </w:r>
    </w:p>
    <w:p w14:paraId="19814F6C" w14:textId="77777777" w:rsidR="00CE6678" w:rsidRPr="00550AED" w:rsidRDefault="00CE6678" w:rsidP="00550AED">
      <w:pPr>
        <w:spacing w:line="276" w:lineRule="auto"/>
        <w:jc w:val="both"/>
        <w:rPr>
          <w:rFonts w:ascii="Arial" w:hAnsi="Arial" w:cs="Arial"/>
          <w:sz w:val="26"/>
          <w:szCs w:val="26"/>
        </w:rPr>
      </w:pPr>
    </w:p>
    <w:p w14:paraId="3CAB7374" w14:textId="10D0AB38" w:rsidR="00297260" w:rsidRDefault="00297260" w:rsidP="00550AED">
      <w:pPr>
        <w:spacing w:line="276" w:lineRule="auto"/>
        <w:jc w:val="both"/>
        <w:rPr>
          <w:rFonts w:ascii="Arial" w:hAnsi="Arial" w:cs="Arial"/>
          <w:sz w:val="26"/>
          <w:szCs w:val="26"/>
        </w:rPr>
      </w:pPr>
      <w:r w:rsidRPr="00550AED">
        <w:rPr>
          <w:rFonts w:ascii="Arial" w:hAnsi="Arial" w:cs="Arial"/>
          <w:sz w:val="26"/>
          <w:szCs w:val="26"/>
        </w:rPr>
        <w:t xml:space="preserve">Bajo estos argumentos las autoridades mexicanas detectaron </w:t>
      </w:r>
      <w:r w:rsidR="00B93E91">
        <w:rPr>
          <w:rFonts w:ascii="Arial" w:hAnsi="Arial" w:cs="Arial"/>
          <w:sz w:val="26"/>
          <w:szCs w:val="26"/>
        </w:rPr>
        <w:t xml:space="preserve">que </w:t>
      </w:r>
      <w:r w:rsidRPr="00DA62E0">
        <w:rPr>
          <w:rFonts w:ascii="Arial" w:hAnsi="Arial" w:cs="Arial"/>
          <w:sz w:val="26"/>
          <w:szCs w:val="26"/>
        </w:rPr>
        <w:t>el</w:t>
      </w:r>
      <w:r w:rsidR="00DA62E0" w:rsidRPr="00DA62E0">
        <w:rPr>
          <w:rFonts w:ascii="Arial" w:hAnsi="Arial" w:cs="Arial"/>
          <w:sz w:val="26"/>
          <w:szCs w:val="26"/>
        </w:rPr>
        <w:t xml:space="preserve"> </w:t>
      </w:r>
      <w:r w:rsidRPr="00DA62E0">
        <w:rPr>
          <w:rFonts w:ascii="Arial" w:hAnsi="Arial" w:cs="Arial"/>
          <w:sz w:val="26"/>
          <w:szCs w:val="26"/>
        </w:rPr>
        <w:t>c</w:t>
      </w:r>
      <w:r w:rsidRPr="00550AED">
        <w:rPr>
          <w:rFonts w:ascii="Arial" w:hAnsi="Arial" w:cs="Arial"/>
          <w:sz w:val="26"/>
          <w:szCs w:val="26"/>
        </w:rPr>
        <w:t xml:space="preserve">áncer es </w:t>
      </w:r>
      <w:r w:rsidRPr="00DA62E0">
        <w:rPr>
          <w:rFonts w:ascii="Arial" w:hAnsi="Arial" w:cs="Arial"/>
          <w:sz w:val="26"/>
          <w:szCs w:val="26"/>
        </w:rPr>
        <w:t>la</w:t>
      </w:r>
      <w:r w:rsidR="00DA62E0" w:rsidRPr="00DA62E0">
        <w:rPr>
          <w:rFonts w:ascii="Arial" w:hAnsi="Arial" w:cs="Arial"/>
          <w:sz w:val="26"/>
          <w:szCs w:val="26"/>
        </w:rPr>
        <w:t xml:space="preserve"> </w:t>
      </w:r>
      <w:r w:rsidRPr="00DA62E0">
        <w:rPr>
          <w:rFonts w:ascii="Arial" w:hAnsi="Arial" w:cs="Arial"/>
          <w:sz w:val="26"/>
          <w:szCs w:val="26"/>
        </w:rPr>
        <w:t>segunda causa de muerte</w:t>
      </w:r>
      <w:r w:rsidR="00DA62E0" w:rsidRPr="00DA62E0">
        <w:rPr>
          <w:rFonts w:ascii="Arial" w:hAnsi="Arial" w:cs="Arial"/>
          <w:sz w:val="26"/>
          <w:szCs w:val="26"/>
        </w:rPr>
        <w:t xml:space="preserve"> </w:t>
      </w:r>
      <w:r w:rsidRPr="00DA62E0">
        <w:rPr>
          <w:rFonts w:ascii="Arial" w:hAnsi="Arial" w:cs="Arial"/>
          <w:sz w:val="26"/>
          <w:szCs w:val="26"/>
        </w:rPr>
        <w:t>en</w:t>
      </w:r>
      <w:r w:rsidRPr="00550AED">
        <w:rPr>
          <w:rFonts w:ascii="Arial" w:hAnsi="Arial" w:cs="Arial"/>
          <w:sz w:val="26"/>
          <w:szCs w:val="26"/>
        </w:rPr>
        <w:t xml:space="preserve"> América Latina, con más de 700 mil muertes registradas en el 2020. En el caso de México, se trata de más de 90 mil decesos, según el Instituto Nacional de Geografía y Estadística. Cabe resaltar que la tasa de defunciones aumentó durante la última década, pasando de 6.18 defunciones por cada 10,000 personas en 2010 a 7.17 por cada 10,000 personas en 2020, lo que se traduce además en impacto económico tanto en la sociedad como en los sistemas de salud.</w:t>
      </w:r>
    </w:p>
    <w:p w14:paraId="304533AC" w14:textId="77777777" w:rsidR="00CE6678" w:rsidRPr="00550AED" w:rsidRDefault="00CE6678" w:rsidP="00550AED">
      <w:pPr>
        <w:spacing w:line="276" w:lineRule="auto"/>
        <w:jc w:val="both"/>
        <w:rPr>
          <w:rFonts w:ascii="Arial" w:hAnsi="Arial" w:cs="Arial"/>
          <w:sz w:val="26"/>
          <w:szCs w:val="26"/>
        </w:rPr>
      </w:pPr>
    </w:p>
    <w:p w14:paraId="1878F426" w14:textId="3FBB70FC" w:rsidR="00297260" w:rsidRPr="00550AED" w:rsidRDefault="00297260" w:rsidP="00550AED">
      <w:pPr>
        <w:spacing w:line="276" w:lineRule="auto"/>
        <w:jc w:val="both"/>
        <w:rPr>
          <w:rFonts w:ascii="Arial" w:hAnsi="Arial" w:cs="Arial"/>
          <w:sz w:val="26"/>
          <w:szCs w:val="26"/>
        </w:rPr>
      </w:pPr>
      <w:r w:rsidRPr="00550AED">
        <w:rPr>
          <w:rFonts w:ascii="Arial" w:hAnsi="Arial" w:cs="Arial"/>
          <w:sz w:val="26"/>
          <w:szCs w:val="26"/>
        </w:rPr>
        <w:t>De estos casos que se han detectado, el presente punto se enfoca al cáncer de próstata ya que este es considerado como el tipo de cáncer más mortífero entre los hombres con 9.8 muertes por cada 100 mil hombres.</w:t>
      </w:r>
      <w:r w:rsidRPr="00550AED">
        <w:rPr>
          <w:rStyle w:val="Refdenotaalpie"/>
          <w:rFonts w:ascii="Arial" w:hAnsi="Arial" w:cs="Arial"/>
          <w:sz w:val="26"/>
          <w:szCs w:val="26"/>
        </w:rPr>
        <w:footnoteReference w:id="5"/>
      </w:r>
      <w:r w:rsidRPr="00550AED">
        <w:rPr>
          <w:rFonts w:ascii="Arial" w:hAnsi="Arial" w:cs="Arial"/>
          <w:sz w:val="26"/>
          <w:szCs w:val="26"/>
        </w:rPr>
        <w:t xml:space="preserve"> </w:t>
      </w:r>
    </w:p>
    <w:p w14:paraId="14EA4093" w14:textId="69DC2D64" w:rsidR="002B58C6" w:rsidRDefault="002B58C6" w:rsidP="00550AED">
      <w:pPr>
        <w:spacing w:line="276" w:lineRule="auto"/>
        <w:jc w:val="both"/>
        <w:rPr>
          <w:rFonts w:ascii="Arial" w:hAnsi="Arial" w:cs="Arial"/>
          <w:sz w:val="26"/>
          <w:szCs w:val="26"/>
        </w:rPr>
      </w:pPr>
      <w:r w:rsidRPr="00550AED">
        <w:rPr>
          <w:rFonts w:ascii="Arial" w:hAnsi="Arial" w:cs="Arial"/>
          <w:sz w:val="26"/>
          <w:szCs w:val="26"/>
        </w:rPr>
        <w:lastRenderedPageBreak/>
        <w:t>En suma y a nivel del Estado de México, los datos del Instituto de Seguridad Social del Estado de México y Municipios muestran que la mitad de los daños a la salud que sufren los hombres, causados por enfermedades crónico-degenerativas no transmisibles (diabetes mellitus, hipertensión arterial, cáncer de próstata), o infecciosas, pueden evitarse aplicando acciones de promoción y prevención, así como por la adopción de estilos de vida saludables.</w:t>
      </w:r>
      <w:r w:rsidRPr="00550AED">
        <w:rPr>
          <w:rStyle w:val="Refdenotaalpie"/>
          <w:rFonts w:ascii="Arial" w:hAnsi="Arial" w:cs="Arial"/>
          <w:sz w:val="26"/>
          <w:szCs w:val="26"/>
        </w:rPr>
        <w:footnoteReference w:id="6"/>
      </w:r>
    </w:p>
    <w:p w14:paraId="3EC64259" w14:textId="77777777" w:rsidR="00CE6678" w:rsidRPr="00550AED" w:rsidRDefault="00CE6678" w:rsidP="00550AED">
      <w:pPr>
        <w:spacing w:line="276" w:lineRule="auto"/>
        <w:jc w:val="both"/>
        <w:rPr>
          <w:rFonts w:ascii="Arial" w:hAnsi="Arial" w:cs="Arial"/>
          <w:sz w:val="26"/>
          <w:szCs w:val="26"/>
        </w:rPr>
      </w:pPr>
    </w:p>
    <w:p w14:paraId="74673902" w14:textId="15A6F35A" w:rsidR="002B58C6" w:rsidRDefault="002B58C6" w:rsidP="00550AED">
      <w:pPr>
        <w:spacing w:line="276" w:lineRule="auto"/>
        <w:jc w:val="both"/>
        <w:rPr>
          <w:rFonts w:ascii="Arial" w:hAnsi="Arial" w:cs="Arial"/>
          <w:sz w:val="26"/>
          <w:szCs w:val="26"/>
        </w:rPr>
      </w:pPr>
      <w:r w:rsidRPr="00550AED">
        <w:rPr>
          <w:rFonts w:ascii="Arial" w:hAnsi="Arial" w:cs="Arial"/>
          <w:sz w:val="26"/>
          <w:szCs w:val="26"/>
        </w:rPr>
        <w:t xml:space="preserve">El </w:t>
      </w:r>
      <w:r w:rsidR="00CE6678">
        <w:rPr>
          <w:rFonts w:ascii="Arial" w:hAnsi="Arial" w:cs="Arial"/>
          <w:sz w:val="26"/>
          <w:szCs w:val="26"/>
        </w:rPr>
        <w:t>G</w:t>
      </w:r>
      <w:r w:rsidRPr="00550AED">
        <w:rPr>
          <w:rFonts w:ascii="Arial" w:hAnsi="Arial" w:cs="Arial"/>
          <w:sz w:val="26"/>
          <w:szCs w:val="26"/>
        </w:rPr>
        <w:t xml:space="preserve">obierno del Estado de México </w:t>
      </w:r>
      <w:r w:rsidR="00E56C54" w:rsidRPr="00550AED">
        <w:rPr>
          <w:rFonts w:ascii="Arial" w:hAnsi="Arial" w:cs="Arial"/>
          <w:sz w:val="26"/>
          <w:szCs w:val="26"/>
        </w:rPr>
        <w:t>ha lanzado una serie de acciones para intentar concientizar a los hombres para que se acerquen a los centros de salud para que se pueda prevenir y atender este padecimiento. Pero resulta preocupante los síntomas del cáncer de próstata son distintos en cada persona. Algunos hombres no presentan ningún síntoma, mientras que otros pueden tener dificultad para comenzar a orinar; flujo de orina débil o interrumpido; micción frecuente, especialmente por la noche; dificultad para vaciar la vejiga por completo, ardor al orinar; sangre en la orina o el semen; dolor persistente en la espalda, las caderas o la pelvis, así como dolor al eyacular.</w:t>
      </w:r>
      <w:r w:rsidR="00E56C54" w:rsidRPr="00550AED">
        <w:rPr>
          <w:rStyle w:val="Refdenotaalpie"/>
          <w:rFonts w:ascii="Arial" w:hAnsi="Arial" w:cs="Arial"/>
          <w:sz w:val="26"/>
          <w:szCs w:val="26"/>
        </w:rPr>
        <w:footnoteReference w:id="7"/>
      </w:r>
    </w:p>
    <w:p w14:paraId="40D27C44" w14:textId="77777777" w:rsidR="00CE6678" w:rsidRPr="00550AED" w:rsidRDefault="00CE6678" w:rsidP="00550AED">
      <w:pPr>
        <w:spacing w:line="276" w:lineRule="auto"/>
        <w:jc w:val="both"/>
        <w:rPr>
          <w:rFonts w:ascii="Arial" w:hAnsi="Arial" w:cs="Arial"/>
          <w:sz w:val="26"/>
          <w:szCs w:val="26"/>
        </w:rPr>
      </w:pPr>
    </w:p>
    <w:p w14:paraId="666E7B96" w14:textId="15DBE505" w:rsidR="00E56C54" w:rsidRPr="002B58C6" w:rsidRDefault="00E56C54" w:rsidP="00550AED">
      <w:pPr>
        <w:spacing w:line="276" w:lineRule="auto"/>
        <w:jc w:val="both"/>
        <w:rPr>
          <w:rFonts w:ascii="Arial" w:hAnsi="Arial" w:cs="Arial"/>
          <w:sz w:val="26"/>
          <w:szCs w:val="26"/>
        </w:rPr>
      </w:pPr>
      <w:r w:rsidRPr="00550AED">
        <w:rPr>
          <w:rFonts w:ascii="Arial" w:hAnsi="Arial" w:cs="Arial"/>
          <w:sz w:val="26"/>
          <w:szCs w:val="26"/>
        </w:rPr>
        <w:t>No se puede omitir mencionar que actualmente no existe una prueba estándar para detectar el cáncer de próstata, pero la más utilizada es la prueba del antígeno prostático específico (PSA, por sus siglas en inglés), que mide el nivel de este antígeno en la sangre.</w:t>
      </w:r>
      <w:r w:rsidRPr="00550AED">
        <w:rPr>
          <w:rStyle w:val="Refdenotaalpie"/>
          <w:rFonts w:ascii="Arial" w:hAnsi="Arial" w:cs="Arial"/>
          <w:sz w:val="26"/>
          <w:szCs w:val="26"/>
        </w:rPr>
        <w:footnoteReference w:id="8"/>
      </w:r>
    </w:p>
    <w:p w14:paraId="3D842E2C" w14:textId="65F61BDC" w:rsidR="002B58C6" w:rsidRDefault="00E56C54" w:rsidP="00550AED">
      <w:pPr>
        <w:spacing w:line="276" w:lineRule="auto"/>
        <w:jc w:val="both"/>
        <w:rPr>
          <w:rFonts w:ascii="Arial" w:hAnsi="Arial" w:cs="Arial"/>
          <w:sz w:val="26"/>
          <w:szCs w:val="26"/>
        </w:rPr>
      </w:pPr>
      <w:r w:rsidRPr="00550AED">
        <w:rPr>
          <w:rFonts w:ascii="Arial" w:hAnsi="Arial" w:cs="Arial"/>
          <w:sz w:val="26"/>
          <w:szCs w:val="26"/>
        </w:rPr>
        <w:lastRenderedPageBreak/>
        <w:t>Esto genera un campo fértil para que la población en riesgo no se atienda a tiempo genera</w:t>
      </w:r>
      <w:r w:rsidR="00B93E91">
        <w:rPr>
          <w:rFonts w:ascii="Arial" w:hAnsi="Arial" w:cs="Arial"/>
          <w:sz w:val="26"/>
          <w:szCs w:val="26"/>
        </w:rPr>
        <w:t>n</w:t>
      </w:r>
      <w:r w:rsidRPr="00550AED">
        <w:rPr>
          <w:rFonts w:ascii="Arial" w:hAnsi="Arial" w:cs="Arial"/>
          <w:sz w:val="26"/>
          <w:szCs w:val="26"/>
        </w:rPr>
        <w:t>do una taza de mortal</w:t>
      </w:r>
      <w:r w:rsidR="00B93E91">
        <w:rPr>
          <w:rFonts w:ascii="Arial" w:hAnsi="Arial" w:cs="Arial"/>
          <w:sz w:val="26"/>
          <w:szCs w:val="26"/>
        </w:rPr>
        <w:t>idad</w:t>
      </w:r>
      <w:r w:rsidRPr="00550AED">
        <w:rPr>
          <w:rFonts w:ascii="Arial" w:hAnsi="Arial" w:cs="Arial"/>
          <w:sz w:val="26"/>
          <w:szCs w:val="26"/>
        </w:rPr>
        <w:t xml:space="preserve"> muy alta en comparación a la que se pudiera evitar. </w:t>
      </w:r>
    </w:p>
    <w:p w14:paraId="2D97BAFD" w14:textId="77777777" w:rsidR="00CE6678" w:rsidRPr="00550AED" w:rsidRDefault="00CE6678" w:rsidP="00550AED">
      <w:pPr>
        <w:spacing w:line="276" w:lineRule="auto"/>
        <w:jc w:val="both"/>
        <w:rPr>
          <w:rFonts w:ascii="Arial" w:hAnsi="Arial" w:cs="Arial"/>
          <w:sz w:val="26"/>
          <w:szCs w:val="26"/>
        </w:rPr>
      </w:pPr>
    </w:p>
    <w:p w14:paraId="320A0F96" w14:textId="30ED3D40" w:rsidR="00550AED" w:rsidRDefault="00297260" w:rsidP="00550AED">
      <w:pPr>
        <w:spacing w:line="276" w:lineRule="auto"/>
        <w:jc w:val="both"/>
        <w:rPr>
          <w:rFonts w:ascii="Arial" w:hAnsi="Arial" w:cs="Arial"/>
          <w:sz w:val="26"/>
          <w:szCs w:val="26"/>
        </w:rPr>
      </w:pPr>
      <w:r w:rsidRPr="00550AED">
        <w:rPr>
          <w:rFonts w:ascii="Arial" w:hAnsi="Arial" w:cs="Arial"/>
          <w:sz w:val="26"/>
          <w:szCs w:val="26"/>
        </w:rPr>
        <w:t xml:space="preserve">En este caso </w:t>
      </w:r>
      <w:r w:rsidR="00E56C54" w:rsidRPr="00550AED">
        <w:rPr>
          <w:rFonts w:ascii="Arial" w:hAnsi="Arial" w:cs="Arial"/>
          <w:sz w:val="26"/>
          <w:szCs w:val="26"/>
        </w:rPr>
        <w:t xml:space="preserve">se está </w:t>
      </w:r>
      <w:r w:rsidRPr="00550AED">
        <w:rPr>
          <w:rFonts w:ascii="Arial" w:hAnsi="Arial" w:cs="Arial"/>
          <w:sz w:val="26"/>
          <w:szCs w:val="26"/>
        </w:rPr>
        <w:t xml:space="preserve">buscando </w:t>
      </w:r>
      <w:r w:rsidR="00E56C54" w:rsidRPr="00550AED">
        <w:rPr>
          <w:rFonts w:ascii="Arial" w:hAnsi="Arial" w:cs="Arial"/>
          <w:sz w:val="26"/>
          <w:szCs w:val="26"/>
        </w:rPr>
        <w:t>que se puedan impulsa</w:t>
      </w:r>
      <w:r w:rsidR="00B93E91">
        <w:rPr>
          <w:rFonts w:ascii="Arial" w:hAnsi="Arial" w:cs="Arial"/>
          <w:sz w:val="26"/>
          <w:szCs w:val="26"/>
        </w:rPr>
        <w:t>r</w:t>
      </w:r>
      <w:r w:rsidRPr="00550AED">
        <w:rPr>
          <w:rFonts w:ascii="Arial" w:hAnsi="Arial" w:cs="Arial"/>
          <w:sz w:val="26"/>
          <w:szCs w:val="26"/>
        </w:rPr>
        <w:t xml:space="preserve"> medidas para reducir las defunciones por cáncer de próstata en todo el territorio mexi</w:t>
      </w:r>
      <w:r w:rsidR="00E56C54" w:rsidRPr="00550AED">
        <w:rPr>
          <w:rFonts w:ascii="Arial" w:hAnsi="Arial" w:cs="Arial"/>
          <w:sz w:val="26"/>
          <w:szCs w:val="26"/>
        </w:rPr>
        <w:t>quense</w:t>
      </w:r>
      <w:r w:rsidRPr="00550AED">
        <w:rPr>
          <w:rFonts w:ascii="Arial" w:hAnsi="Arial" w:cs="Arial"/>
          <w:sz w:val="26"/>
          <w:szCs w:val="26"/>
        </w:rPr>
        <w:t>.</w:t>
      </w:r>
      <w:r w:rsidR="00E56C54" w:rsidRPr="00550AED">
        <w:rPr>
          <w:rFonts w:ascii="Arial" w:hAnsi="Arial" w:cs="Arial"/>
          <w:sz w:val="26"/>
          <w:szCs w:val="26"/>
        </w:rPr>
        <w:t xml:space="preserve"> Por ello para fortalecer la difusión de información sobre esta enfermedad, y contribuir a su prevención y diagnóstico oportuno, </w:t>
      </w:r>
      <w:r w:rsidR="00B93E91">
        <w:rPr>
          <w:rFonts w:ascii="Arial" w:hAnsi="Arial" w:cs="Arial"/>
          <w:sz w:val="26"/>
          <w:szCs w:val="26"/>
        </w:rPr>
        <w:t xml:space="preserve">por lo que se </w:t>
      </w:r>
      <w:r w:rsidR="00E56C54" w:rsidRPr="00550AED">
        <w:rPr>
          <w:rFonts w:ascii="Arial" w:hAnsi="Arial" w:cs="Arial"/>
          <w:sz w:val="26"/>
          <w:szCs w:val="26"/>
        </w:rPr>
        <w:t xml:space="preserve">busca exhortar a la Secretaría de Salud del Estado de México </w:t>
      </w:r>
      <w:r w:rsidR="00550AED" w:rsidRPr="00550AED">
        <w:rPr>
          <w:rFonts w:ascii="Arial" w:hAnsi="Arial" w:cs="Arial"/>
          <w:sz w:val="26"/>
          <w:szCs w:val="26"/>
        </w:rPr>
        <w:t>implementé y fortalezca las campañas de sensibilización, vinculación y diagnóstico del Cáncer de Próstata en el Estado de México.</w:t>
      </w:r>
    </w:p>
    <w:p w14:paraId="185382B7" w14:textId="77777777" w:rsidR="00CE6678" w:rsidRDefault="00CE6678" w:rsidP="00550AED">
      <w:pPr>
        <w:spacing w:line="276" w:lineRule="auto"/>
        <w:jc w:val="both"/>
        <w:rPr>
          <w:rFonts w:ascii="Arial" w:hAnsi="Arial" w:cs="Arial"/>
          <w:sz w:val="26"/>
          <w:szCs w:val="26"/>
        </w:rPr>
      </w:pPr>
    </w:p>
    <w:p w14:paraId="7A337162" w14:textId="1274394D" w:rsidR="00550AED" w:rsidRDefault="00550AED" w:rsidP="00550AED">
      <w:pPr>
        <w:spacing w:line="276" w:lineRule="auto"/>
        <w:jc w:val="both"/>
        <w:rPr>
          <w:rFonts w:ascii="Arial" w:hAnsi="Arial" w:cs="Arial"/>
          <w:sz w:val="26"/>
          <w:szCs w:val="26"/>
        </w:rPr>
      </w:pPr>
      <w:r>
        <w:rPr>
          <w:rFonts w:ascii="Arial" w:hAnsi="Arial" w:cs="Arial"/>
          <w:sz w:val="26"/>
          <w:szCs w:val="26"/>
        </w:rPr>
        <w:t xml:space="preserve">Esto tiene que ir más allá de iluminar los edificios de color azul, portar un moño en la solapa del traje, o emitir infografías, hoy se necesita que las autoridades y el personal </w:t>
      </w:r>
      <w:r w:rsidRPr="00B93E91">
        <w:rPr>
          <w:rFonts w:ascii="Arial" w:hAnsi="Arial" w:cs="Arial"/>
          <w:sz w:val="26"/>
          <w:szCs w:val="26"/>
        </w:rPr>
        <w:t>m</w:t>
      </w:r>
      <w:r w:rsidR="00B93E91" w:rsidRPr="00B93E91">
        <w:rPr>
          <w:rFonts w:ascii="Arial" w:hAnsi="Arial" w:cs="Arial"/>
          <w:sz w:val="26"/>
          <w:szCs w:val="26"/>
        </w:rPr>
        <w:t>é</w:t>
      </w:r>
      <w:r w:rsidRPr="00B93E91">
        <w:rPr>
          <w:rFonts w:ascii="Arial" w:hAnsi="Arial" w:cs="Arial"/>
          <w:sz w:val="26"/>
          <w:szCs w:val="26"/>
        </w:rPr>
        <w:t>dico</w:t>
      </w:r>
      <w:r>
        <w:rPr>
          <w:rFonts w:ascii="Arial" w:hAnsi="Arial" w:cs="Arial"/>
          <w:sz w:val="26"/>
          <w:szCs w:val="26"/>
        </w:rPr>
        <w:t xml:space="preserve"> tengan un trato cercano con la ciudanía, para que comprendan la relevancia de estos estudios en favor </w:t>
      </w:r>
      <w:r w:rsidRPr="00B93E91">
        <w:rPr>
          <w:rFonts w:ascii="Arial" w:hAnsi="Arial" w:cs="Arial"/>
          <w:sz w:val="26"/>
          <w:szCs w:val="26"/>
        </w:rPr>
        <w:t>de su</w:t>
      </w:r>
      <w:r>
        <w:rPr>
          <w:rFonts w:ascii="Arial" w:hAnsi="Arial" w:cs="Arial"/>
          <w:sz w:val="26"/>
          <w:szCs w:val="26"/>
        </w:rPr>
        <w:t xml:space="preserve"> salud.</w:t>
      </w:r>
    </w:p>
    <w:p w14:paraId="145CB5CB" w14:textId="4B8B174F" w:rsidR="00297260" w:rsidRPr="00550AED" w:rsidRDefault="00E56C54" w:rsidP="00550AED">
      <w:pPr>
        <w:spacing w:line="276" w:lineRule="auto"/>
        <w:jc w:val="both"/>
        <w:rPr>
          <w:rFonts w:ascii="Arial" w:hAnsi="Arial" w:cs="Arial"/>
          <w:sz w:val="26"/>
          <w:szCs w:val="26"/>
        </w:rPr>
      </w:pPr>
      <w:r w:rsidRPr="00550AED">
        <w:rPr>
          <w:rFonts w:ascii="Arial" w:hAnsi="Arial" w:cs="Arial"/>
          <w:sz w:val="26"/>
          <w:szCs w:val="26"/>
        </w:rPr>
        <w:t>Se debe promover la alimentación balanceada con una gran cantidad de frutas y verduras, y mantener un peso adecuado para la estatura y edad, como hábitos saludables para prevenir el cáncer y en general cualquier enfermedad</w:t>
      </w:r>
    </w:p>
    <w:p w14:paraId="607D314C" w14:textId="6C29F061" w:rsidR="00684BEA" w:rsidRPr="00684BEA" w:rsidRDefault="00684BEA" w:rsidP="00550AED">
      <w:pPr>
        <w:spacing w:line="276" w:lineRule="auto"/>
        <w:jc w:val="both"/>
        <w:rPr>
          <w:rFonts w:ascii="Arial" w:hAnsi="Arial" w:cs="Arial"/>
          <w:sz w:val="26"/>
          <w:szCs w:val="26"/>
        </w:rPr>
      </w:pPr>
      <w:r w:rsidRPr="00684BEA">
        <w:rPr>
          <w:rFonts w:ascii="Arial" w:hAnsi="Arial" w:cs="Arial"/>
          <w:sz w:val="26"/>
          <w:szCs w:val="26"/>
        </w:rPr>
        <w:t>Por lo anteriormente expuesto, se somete a la consideración de esta Asamblea el presente punto de acuerdo de urgente y obvia resolución</w:t>
      </w:r>
      <w:r w:rsidR="00550AED">
        <w:rPr>
          <w:rFonts w:ascii="Arial" w:hAnsi="Arial" w:cs="Arial"/>
          <w:sz w:val="26"/>
          <w:szCs w:val="26"/>
        </w:rPr>
        <w:t>, ya que nos encontramos en el mes de noviembre y es el 19 del mismo mes que se conmemora el día del hombre, fecha en la que se debe ver como motivo de concientización en favor de la salud, la inclusión y reflexión</w:t>
      </w:r>
      <w:r w:rsidRPr="00684BEA">
        <w:rPr>
          <w:rFonts w:ascii="Arial" w:hAnsi="Arial" w:cs="Arial"/>
          <w:sz w:val="26"/>
          <w:szCs w:val="26"/>
        </w:rPr>
        <w:t xml:space="preserve">. </w:t>
      </w:r>
    </w:p>
    <w:p w14:paraId="6A227A46" w14:textId="77777777" w:rsidR="00550AED" w:rsidRPr="00684BEA" w:rsidRDefault="00550AED" w:rsidP="00684BEA">
      <w:pPr>
        <w:spacing w:line="360" w:lineRule="auto"/>
        <w:jc w:val="both"/>
        <w:rPr>
          <w:rFonts w:ascii="Arial" w:hAnsi="Arial" w:cs="Arial"/>
          <w:b/>
          <w:bCs/>
          <w:sz w:val="26"/>
          <w:szCs w:val="26"/>
        </w:rPr>
      </w:pPr>
    </w:p>
    <w:p w14:paraId="4B69E454" w14:textId="77777777" w:rsidR="00684BEA" w:rsidRPr="00684BEA" w:rsidRDefault="00684BEA" w:rsidP="00684BEA">
      <w:pPr>
        <w:spacing w:line="360" w:lineRule="auto"/>
        <w:jc w:val="center"/>
        <w:rPr>
          <w:rFonts w:ascii="Arial" w:hAnsi="Arial" w:cs="Arial"/>
          <w:b/>
          <w:bCs/>
          <w:sz w:val="26"/>
          <w:szCs w:val="26"/>
        </w:rPr>
      </w:pPr>
      <w:r w:rsidRPr="00684BEA">
        <w:rPr>
          <w:rFonts w:ascii="Arial" w:hAnsi="Arial" w:cs="Arial"/>
          <w:b/>
          <w:bCs/>
          <w:sz w:val="26"/>
          <w:szCs w:val="26"/>
        </w:rPr>
        <w:t>A T E N T A M E N T E</w:t>
      </w:r>
    </w:p>
    <w:p w14:paraId="38693AC4" w14:textId="77777777" w:rsidR="00684BEA" w:rsidRPr="00684BEA" w:rsidRDefault="00684BEA" w:rsidP="00684BEA">
      <w:pPr>
        <w:spacing w:line="360" w:lineRule="auto"/>
        <w:jc w:val="center"/>
        <w:rPr>
          <w:rFonts w:ascii="Arial" w:hAnsi="Arial" w:cs="Arial"/>
          <w:b/>
          <w:bCs/>
          <w:sz w:val="26"/>
          <w:szCs w:val="26"/>
        </w:rPr>
      </w:pPr>
    </w:p>
    <w:p w14:paraId="38003949" w14:textId="1840B770" w:rsidR="00684BEA" w:rsidRPr="00684BEA" w:rsidRDefault="00684BEA" w:rsidP="00DA62E0">
      <w:pPr>
        <w:spacing w:line="360" w:lineRule="auto"/>
        <w:rPr>
          <w:rFonts w:ascii="Arial" w:hAnsi="Arial" w:cs="Arial"/>
          <w:b/>
          <w:bCs/>
          <w:sz w:val="26"/>
          <w:szCs w:val="26"/>
        </w:rPr>
      </w:pPr>
      <w:r w:rsidRPr="00684BEA">
        <w:rPr>
          <w:rFonts w:ascii="Arial" w:hAnsi="Arial" w:cs="Arial"/>
          <w:b/>
          <w:bCs/>
          <w:sz w:val="26"/>
          <w:szCs w:val="26"/>
        </w:rPr>
        <w:t>DIP. JUANA BONILLA JAIME          DIP. MARTÍN ZEPEDA HERNÁNDEZ</w:t>
      </w:r>
    </w:p>
    <w:p w14:paraId="04BFEE33" w14:textId="77777777" w:rsidR="00684BEA" w:rsidRPr="00684BEA" w:rsidRDefault="00684BEA" w:rsidP="00684BEA">
      <w:pPr>
        <w:spacing w:line="360" w:lineRule="auto"/>
        <w:jc w:val="both"/>
        <w:rPr>
          <w:rFonts w:ascii="Arial" w:hAnsi="Arial" w:cs="Arial"/>
          <w:b/>
          <w:bCs/>
          <w:sz w:val="26"/>
          <w:szCs w:val="26"/>
        </w:rPr>
      </w:pPr>
      <w:r w:rsidRPr="00684BEA">
        <w:rPr>
          <w:rFonts w:ascii="Arial" w:hAnsi="Arial" w:cs="Arial"/>
          <w:b/>
          <w:bCs/>
          <w:sz w:val="26"/>
          <w:szCs w:val="26"/>
        </w:rPr>
        <w:lastRenderedPageBreak/>
        <w:t>PROYECTO DE DECRETO</w:t>
      </w:r>
    </w:p>
    <w:p w14:paraId="5221DEF0" w14:textId="77777777" w:rsidR="00684BEA" w:rsidRPr="00684BEA" w:rsidRDefault="00684BEA" w:rsidP="00684BEA">
      <w:pPr>
        <w:spacing w:line="360" w:lineRule="auto"/>
        <w:jc w:val="both"/>
        <w:rPr>
          <w:rFonts w:ascii="Arial" w:hAnsi="Arial" w:cs="Arial"/>
          <w:b/>
          <w:bCs/>
          <w:sz w:val="26"/>
          <w:szCs w:val="26"/>
        </w:rPr>
      </w:pPr>
    </w:p>
    <w:p w14:paraId="787270CE" w14:textId="77777777" w:rsidR="00684BEA" w:rsidRPr="00684BEA" w:rsidRDefault="00684BEA" w:rsidP="00684BEA">
      <w:pPr>
        <w:spacing w:line="360" w:lineRule="auto"/>
        <w:jc w:val="both"/>
        <w:rPr>
          <w:rFonts w:ascii="Arial" w:hAnsi="Arial" w:cs="Arial"/>
          <w:b/>
          <w:bCs/>
          <w:sz w:val="26"/>
          <w:szCs w:val="26"/>
        </w:rPr>
      </w:pPr>
      <w:r w:rsidRPr="00684BEA">
        <w:rPr>
          <w:rFonts w:ascii="Arial" w:hAnsi="Arial" w:cs="Arial"/>
          <w:b/>
          <w:bCs/>
          <w:sz w:val="26"/>
          <w:szCs w:val="26"/>
        </w:rPr>
        <w:t xml:space="preserve">La H.LXI Legislatura del Estado de México </w:t>
      </w:r>
    </w:p>
    <w:p w14:paraId="19F8D786" w14:textId="288116CA" w:rsidR="00684BEA" w:rsidRPr="00684BEA" w:rsidRDefault="00684BEA" w:rsidP="00684BEA">
      <w:pPr>
        <w:spacing w:line="360" w:lineRule="auto"/>
        <w:jc w:val="both"/>
        <w:rPr>
          <w:rFonts w:ascii="Arial" w:hAnsi="Arial" w:cs="Arial"/>
          <w:b/>
          <w:bCs/>
          <w:sz w:val="26"/>
          <w:szCs w:val="26"/>
        </w:rPr>
      </w:pPr>
      <w:r w:rsidRPr="00684BEA">
        <w:rPr>
          <w:rFonts w:ascii="Arial" w:hAnsi="Arial" w:cs="Arial"/>
          <w:b/>
          <w:bCs/>
          <w:sz w:val="26"/>
          <w:szCs w:val="26"/>
        </w:rPr>
        <w:t>Decreta:</w:t>
      </w:r>
    </w:p>
    <w:p w14:paraId="7A176B41" w14:textId="2C5B30C6" w:rsidR="00297260" w:rsidRPr="00550AED" w:rsidRDefault="00492E19" w:rsidP="00297260">
      <w:pPr>
        <w:spacing w:line="360" w:lineRule="auto"/>
        <w:jc w:val="both"/>
        <w:rPr>
          <w:rFonts w:ascii="Arial" w:hAnsi="Arial" w:cs="Arial"/>
          <w:sz w:val="26"/>
          <w:szCs w:val="26"/>
        </w:rPr>
      </w:pPr>
      <w:r w:rsidRPr="00550AED">
        <w:rPr>
          <w:rFonts w:ascii="Arial" w:hAnsi="Arial" w:cs="Arial"/>
          <w:b/>
          <w:bCs/>
          <w:sz w:val="26"/>
          <w:szCs w:val="26"/>
        </w:rPr>
        <w:t>ÚNICO</w:t>
      </w:r>
      <w:r w:rsidR="00684BEA" w:rsidRPr="00550AED">
        <w:rPr>
          <w:rFonts w:ascii="Arial" w:hAnsi="Arial" w:cs="Arial"/>
          <w:sz w:val="26"/>
          <w:szCs w:val="26"/>
        </w:rPr>
        <w:t>. -</w:t>
      </w:r>
      <w:r w:rsidR="00297260" w:rsidRPr="00550AED">
        <w:rPr>
          <w:rFonts w:ascii="Arial" w:hAnsi="Arial" w:cs="Arial"/>
          <w:sz w:val="26"/>
          <w:szCs w:val="26"/>
        </w:rPr>
        <w:t xml:space="preserve"> Se exhorta respetuosamente a la Secretaría de Salud para que en el ámbito de sus competencias y atribuciones </w:t>
      </w:r>
      <w:r w:rsidRPr="00550AED">
        <w:rPr>
          <w:rFonts w:ascii="Arial" w:hAnsi="Arial" w:cs="Arial"/>
          <w:sz w:val="26"/>
          <w:szCs w:val="26"/>
        </w:rPr>
        <w:t>implementé y fortalezca las campañas de sensibilización, vinculación y diagnóstico del Cáncer de Próstata en el Estado de México.</w:t>
      </w:r>
    </w:p>
    <w:p w14:paraId="1D482770" w14:textId="77777777" w:rsidR="00297260" w:rsidRPr="00550AED" w:rsidRDefault="00297260" w:rsidP="00297260">
      <w:pPr>
        <w:spacing w:line="360" w:lineRule="auto"/>
        <w:jc w:val="both"/>
        <w:rPr>
          <w:rFonts w:ascii="Arial" w:hAnsi="Arial" w:cs="Arial"/>
          <w:sz w:val="26"/>
          <w:szCs w:val="26"/>
        </w:rPr>
      </w:pPr>
    </w:p>
    <w:p w14:paraId="743515AD" w14:textId="56CA5E60" w:rsidR="00492E19" w:rsidRDefault="00492E19" w:rsidP="00492E19">
      <w:pPr>
        <w:spacing w:line="240" w:lineRule="auto"/>
        <w:jc w:val="center"/>
        <w:rPr>
          <w:rFonts w:ascii="Arial" w:hAnsi="Arial" w:cs="Arial"/>
          <w:b/>
          <w:sz w:val="26"/>
          <w:szCs w:val="26"/>
        </w:rPr>
      </w:pPr>
      <w:r w:rsidRPr="00550AED">
        <w:rPr>
          <w:rFonts w:ascii="Arial" w:hAnsi="Arial" w:cs="Arial"/>
          <w:b/>
          <w:sz w:val="26"/>
          <w:szCs w:val="26"/>
        </w:rPr>
        <w:t>TRANSITORIOS</w:t>
      </w:r>
    </w:p>
    <w:p w14:paraId="2C93760C" w14:textId="77777777" w:rsidR="00CE6678" w:rsidRPr="00550AED" w:rsidRDefault="00CE6678" w:rsidP="00492E19">
      <w:pPr>
        <w:spacing w:line="240" w:lineRule="auto"/>
        <w:jc w:val="center"/>
        <w:rPr>
          <w:rFonts w:ascii="Arial" w:hAnsi="Arial" w:cs="Arial"/>
          <w:b/>
          <w:sz w:val="26"/>
          <w:szCs w:val="26"/>
        </w:rPr>
      </w:pPr>
    </w:p>
    <w:p w14:paraId="338D85BC" w14:textId="302476CA" w:rsidR="00492E19" w:rsidRDefault="00492E19" w:rsidP="00492E19">
      <w:pPr>
        <w:spacing w:line="240" w:lineRule="auto"/>
        <w:jc w:val="both"/>
        <w:rPr>
          <w:rFonts w:ascii="Arial" w:hAnsi="Arial" w:cs="Arial"/>
          <w:sz w:val="26"/>
          <w:szCs w:val="26"/>
        </w:rPr>
      </w:pPr>
      <w:r w:rsidRPr="00550AED">
        <w:rPr>
          <w:rFonts w:ascii="Arial" w:hAnsi="Arial" w:cs="Arial"/>
          <w:b/>
          <w:bCs/>
          <w:sz w:val="26"/>
          <w:szCs w:val="26"/>
        </w:rPr>
        <w:t>ARTÍCULO PRIMERO</w:t>
      </w:r>
      <w:r w:rsidRPr="00550AED">
        <w:rPr>
          <w:rFonts w:ascii="Arial" w:hAnsi="Arial" w:cs="Arial"/>
          <w:sz w:val="26"/>
          <w:szCs w:val="26"/>
        </w:rPr>
        <w:t>. Publíquese el presente Decreto en el periódico oficial "Gaceta del Gobierno".</w:t>
      </w:r>
    </w:p>
    <w:p w14:paraId="01EDE15A" w14:textId="77777777" w:rsidR="00CE6678" w:rsidRPr="00550AED" w:rsidRDefault="00CE6678" w:rsidP="00492E19">
      <w:pPr>
        <w:spacing w:line="240" w:lineRule="auto"/>
        <w:jc w:val="both"/>
        <w:rPr>
          <w:rFonts w:ascii="Arial" w:hAnsi="Arial" w:cs="Arial"/>
          <w:sz w:val="26"/>
          <w:szCs w:val="26"/>
        </w:rPr>
      </w:pPr>
    </w:p>
    <w:p w14:paraId="575048C0" w14:textId="1DEAF57E" w:rsidR="00492E19" w:rsidRDefault="00492E19" w:rsidP="00492E19">
      <w:pPr>
        <w:spacing w:line="240" w:lineRule="auto"/>
        <w:jc w:val="both"/>
        <w:rPr>
          <w:rFonts w:ascii="Arial" w:hAnsi="Arial" w:cs="Arial"/>
          <w:sz w:val="26"/>
          <w:szCs w:val="26"/>
        </w:rPr>
      </w:pPr>
      <w:r w:rsidRPr="00550AED">
        <w:rPr>
          <w:rFonts w:ascii="Arial" w:hAnsi="Arial" w:cs="Arial"/>
          <w:b/>
          <w:bCs/>
          <w:sz w:val="26"/>
          <w:szCs w:val="26"/>
        </w:rPr>
        <w:t>ARTÍCULO SEGUNDO.</w:t>
      </w:r>
      <w:r w:rsidRPr="00550AED">
        <w:rPr>
          <w:rFonts w:ascii="Arial" w:hAnsi="Arial" w:cs="Arial"/>
          <w:sz w:val="26"/>
          <w:szCs w:val="26"/>
        </w:rPr>
        <w:t xml:space="preserve"> El presente Decreto entrará en vigor al día siguiente de su publicación en el periódico oficial "Gaceta del Gobierno".</w:t>
      </w:r>
    </w:p>
    <w:p w14:paraId="59D8944D" w14:textId="77777777" w:rsidR="00CE6678" w:rsidRPr="00550AED" w:rsidRDefault="00CE6678" w:rsidP="00492E19">
      <w:pPr>
        <w:spacing w:line="240" w:lineRule="auto"/>
        <w:jc w:val="both"/>
        <w:rPr>
          <w:rFonts w:ascii="Arial" w:hAnsi="Arial" w:cs="Arial"/>
          <w:sz w:val="26"/>
          <w:szCs w:val="26"/>
        </w:rPr>
      </w:pPr>
    </w:p>
    <w:p w14:paraId="3E03C438" w14:textId="3C1AD6A6" w:rsidR="00492E19" w:rsidRDefault="00492E19" w:rsidP="00492E19">
      <w:pPr>
        <w:spacing w:line="240" w:lineRule="auto"/>
        <w:jc w:val="both"/>
        <w:rPr>
          <w:rFonts w:ascii="Arial" w:hAnsi="Arial" w:cs="Arial"/>
          <w:sz w:val="26"/>
          <w:szCs w:val="26"/>
        </w:rPr>
      </w:pPr>
      <w:r w:rsidRPr="00550AED">
        <w:rPr>
          <w:rFonts w:ascii="Arial" w:hAnsi="Arial" w:cs="Arial"/>
          <w:sz w:val="26"/>
          <w:szCs w:val="26"/>
        </w:rPr>
        <w:t>Lo tendrá entendido el Gobernador del Estado, haciendo que se publique y se cumpla.</w:t>
      </w:r>
    </w:p>
    <w:p w14:paraId="6CA97046" w14:textId="77777777" w:rsidR="00CE6678" w:rsidRPr="00550AED" w:rsidRDefault="00CE6678" w:rsidP="00492E19">
      <w:pPr>
        <w:spacing w:line="240" w:lineRule="auto"/>
        <w:jc w:val="both"/>
        <w:rPr>
          <w:rFonts w:ascii="Arial" w:hAnsi="Arial" w:cs="Arial"/>
          <w:sz w:val="26"/>
          <w:szCs w:val="26"/>
        </w:rPr>
      </w:pPr>
    </w:p>
    <w:p w14:paraId="318B6359" w14:textId="157D3DCE" w:rsidR="00492E19" w:rsidRPr="00550AED" w:rsidRDefault="00492E19" w:rsidP="00492E19">
      <w:pPr>
        <w:spacing w:line="240" w:lineRule="auto"/>
        <w:jc w:val="both"/>
        <w:rPr>
          <w:rFonts w:ascii="Arial" w:hAnsi="Arial" w:cs="Arial"/>
          <w:sz w:val="26"/>
          <w:szCs w:val="26"/>
        </w:rPr>
      </w:pPr>
      <w:r w:rsidRPr="00550AED">
        <w:rPr>
          <w:rFonts w:ascii="Arial" w:hAnsi="Arial" w:cs="Arial"/>
          <w:sz w:val="26"/>
          <w:szCs w:val="26"/>
        </w:rPr>
        <w:t xml:space="preserve">Dado en el Palacio del Poder Legislativo, en la Ciudad de Toluca de Lerdo, capital del Estado de México, a los </w:t>
      </w:r>
      <w:r w:rsidR="00550AED">
        <w:rPr>
          <w:rFonts w:ascii="Arial" w:hAnsi="Arial" w:cs="Arial"/>
          <w:sz w:val="26"/>
          <w:szCs w:val="26"/>
        </w:rPr>
        <w:t xml:space="preserve">03 </w:t>
      </w:r>
      <w:r w:rsidRPr="00550AED">
        <w:rPr>
          <w:rFonts w:ascii="Arial" w:hAnsi="Arial" w:cs="Arial"/>
          <w:sz w:val="26"/>
          <w:szCs w:val="26"/>
        </w:rPr>
        <w:t xml:space="preserve">días del mes de </w:t>
      </w:r>
      <w:r w:rsidR="00550AED">
        <w:rPr>
          <w:rFonts w:ascii="Arial" w:hAnsi="Arial" w:cs="Arial"/>
          <w:sz w:val="26"/>
          <w:szCs w:val="26"/>
        </w:rPr>
        <w:t>noviembre</w:t>
      </w:r>
      <w:r w:rsidRPr="00550AED">
        <w:rPr>
          <w:rFonts w:ascii="Arial" w:hAnsi="Arial" w:cs="Arial"/>
          <w:sz w:val="26"/>
          <w:szCs w:val="26"/>
        </w:rPr>
        <w:t xml:space="preserve"> del año 2022.</w:t>
      </w:r>
    </w:p>
    <w:p w14:paraId="21A82812" w14:textId="77777777" w:rsidR="00297260" w:rsidRPr="00550AED" w:rsidRDefault="00297260">
      <w:pPr>
        <w:rPr>
          <w:rFonts w:ascii="Arial" w:hAnsi="Arial" w:cs="Arial"/>
          <w:sz w:val="26"/>
          <w:szCs w:val="26"/>
        </w:rPr>
      </w:pPr>
    </w:p>
    <w:sectPr w:rsidR="00297260" w:rsidRPr="00550AE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E0993" w14:textId="77777777" w:rsidR="007A465F" w:rsidRDefault="007A465F" w:rsidP="00297260">
      <w:pPr>
        <w:spacing w:after="0" w:line="240" w:lineRule="auto"/>
      </w:pPr>
      <w:r>
        <w:separator/>
      </w:r>
    </w:p>
  </w:endnote>
  <w:endnote w:type="continuationSeparator" w:id="0">
    <w:p w14:paraId="2040AAF9" w14:textId="77777777" w:rsidR="007A465F" w:rsidRDefault="007A465F" w:rsidP="00297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419001"/>
      <w:docPartObj>
        <w:docPartGallery w:val="Page Numbers (Bottom of Page)"/>
        <w:docPartUnique/>
      </w:docPartObj>
    </w:sdtPr>
    <w:sdtEndPr/>
    <w:sdtContent>
      <w:p w14:paraId="2FC68FFE" w14:textId="54D70973" w:rsidR="00550AED" w:rsidRDefault="00550AED">
        <w:pPr>
          <w:pStyle w:val="Piedepgina"/>
          <w:jc w:val="right"/>
        </w:pPr>
        <w:r>
          <w:fldChar w:fldCharType="begin"/>
        </w:r>
        <w:r>
          <w:instrText>PAGE   \* MERGEFORMAT</w:instrText>
        </w:r>
        <w:r>
          <w:fldChar w:fldCharType="separate"/>
        </w:r>
        <w:r>
          <w:t>2</w:t>
        </w:r>
        <w:r>
          <w:fldChar w:fldCharType="end"/>
        </w:r>
      </w:p>
    </w:sdtContent>
  </w:sdt>
  <w:p w14:paraId="42B577D5" w14:textId="77777777" w:rsidR="00550AED" w:rsidRDefault="00550A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DDB2A" w14:textId="77777777" w:rsidR="007A465F" w:rsidRDefault="007A465F" w:rsidP="00297260">
      <w:pPr>
        <w:spacing w:after="0" w:line="240" w:lineRule="auto"/>
      </w:pPr>
      <w:r>
        <w:separator/>
      </w:r>
    </w:p>
  </w:footnote>
  <w:footnote w:type="continuationSeparator" w:id="0">
    <w:p w14:paraId="425CBCF6" w14:textId="77777777" w:rsidR="007A465F" w:rsidRDefault="007A465F" w:rsidP="00297260">
      <w:pPr>
        <w:spacing w:after="0" w:line="240" w:lineRule="auto"/>
      </w:pPr>
      <w:r>
        <w:continuationSeparator/>
      </w:r>
    </w:p>
  </w:footnote>
  <w:footnote w:id="1">
    <w:p w14:paraId="7AC5C457" w14:textId="2E2B13EF" w:rsidR="00052577" w:rsidRDefault="00052577" w:rsidP="00052577">
      <w:pPr>
        <w:pStyle w:val="Textonotapie"/>
      </w:pPr>
      <w:r>
        <w:rPr>
          <w:rStyle w:val="Refdenotaalpie"/>
        </w:rPr>
        <w:footnoteRef/>
      </w:r>
      <w:r>
        <w:t xml:space="preserve"> Pacheco, C. (2021, July 9). De machos a hombres, instituto para masculinidades antihegemónicas. https://mujermexico.com/el-por-ella/de-machos-a-hombres-instituto-masculinidades-antihegemonicas/</w:t>
      </w:r>
    </w:p>
  </w:footnote>
  <w:footnote w:id="2">
    <w:p w14:paraId="741DBD44" w14:textId="77777777" w:rsidR="00297260" w:rsidRDefault="00297260" w:rsidP="00297260">
      <w:pPr>
        <w:pStyle w:val="Textonotapie"/>
      </w:pPr>
      <w:r>
        <w:rPr>
          <w:rStyle w:val="Refdenotaalpie"/>
        </w:rPr>
        <w:footnoteRef/>
      </w:r>
      <w:r>
        <w:t xml:space="preserve"> </w:t>
      </w:r>
      <w:r w:rsidRPr="004379C6">
        <w:t>Etienne CF. Addressing masculinity and men’s health to advance universal health and gender equality Rev Panam Salud Publica. 2018;42:e196. https://doi.org/10.26633/RPSP.2018.196</w:t>
      </w:r>
    </w:p>
  </w:footnote>
  <w:footnote w:id="3">
    <w:p w14:paraId="6C8705EF" w14:textId="77777777" w:rsidR="00E56C54" w:rsidRDefault="00E56C54" w:rsidP="00E56C54">
      <w:pPr>
        <w:pStyle w:val="Textonotapie"/>
      </w:pPr>
      <w:r>
        <w:rPr>
          <w:rStyle w:val="Refdenotaalpie"/>
        </w:rPr>
        <w:footnoteRef/>
      </w:r>
      <w:r>
        <w:t xml:space="preserve"> </w:t>
      </w:r>
      <w:r w:rsidRPr="00AA18F8">
        <w:t xml:space="preserve">Organización Panamericana </w:t>
      </w:r>
      <w:r>
        <w:t>de</w:t>
      </w:r>
      <w:r w:rsidRPr="00AA18F8">
        <w:t xml:space="preserve"> la Salud. (2021). La Salud de México en Cifras. julio 01, 2022, de OPS México Sitio web: https://www3.paho.org/mex/index.php?option=com_content&amp;view=category&amp;id=780&amp;Itemid=310</w:t>
      </w:r>
    </w:p>
  </w:footnote>
  <w:footnote w:id="4">
    <w:p w14:paraId="33F2C1C8" w14:textId="77777777" w:rsidR="00297260" w:rsidRDefault="00297260" w:rsidP="00297260">
      <w:pPr>
        <w:pStyle w:val="Textonotapie"/>
      </w:pPr>
      <w:r>
        <w:rPr>
          <w:rStyle w:val="Refdenotaalpie"/>
        </w:rPr>
        <w:footnoteRef/>
      </w:r>
      <w:r>
        <w:t xml:space="preserve"> </w:t>
      </w:r>
      <w:r w:rsidRPr="004379C6">
        <w:t>Ibid.</w:t>
      </w:r>
    </w:p>
  </w:footnote>
  <w:footnote w:id="5">
    <w:p w14:paraId="51EB9B1B" w14:textId="32A66BA7" w:rsidR="00297260" w:rsidRDefault="00297260" w:rsidP="00297260">
      <w:pPr>
        <w:pStyle w:val="Textonotapie"/>
      </w:pPr>
      <w:r>
        <w:rPr>
          <w:rStyle w:val="Refdenotaalpie"/>
        </w:rPr>
        <w:footnoteRef/>
      </w:r>
      <w:r>
        <w:t xml:space="preserve"> </w:t>
      </w:r>
      <w:r w:rsidRPr="00C23BA2">
        <w:t xml:space="preserve">Procuraduría Federal del Consumidor . (2019). Cuida tu próstata y regálate vida. julio 01, 2022, de Gobierno de México Sitio web: </w:t>
      </w:r>
      <w:hyperlink r:id="rId1" w:anchor=":~:text=De%20acuerdo%20con%20el%20Instituto,y%2085%2C000%20muertes%20cada%20a%C3%B1o" w:history="1">
        <w:r w:rsidR="002B58C6" w:rsidRPr="00E56751">
          <w:rPr>
            <w:rStyle w:val="Hipervnculo"/>
          </w:rPr>
          <w:t>https://www.gob.mx/profeco/documentos/cuida-tu-prostata-y-regalate-vida?state=published#:~:text=De%20acuerdo%20con%20el%20Instituto,y%2085%2C000%20muertes%20cada%20a%C3%B1o</w:t>
        </w:r>
      </w:hyperlink>
      <w:r w:rsidRPr="00C23BA2">
        <w:t>.</w:t>
      </w:r>
      <w:r w:rsidR="002B58C6">
        <w:t xml:space="preserve"> </w:t>
      </w:r>
    </w:p>
  </w:footnote>
  <w:footnote w:id="6">
    <w:p w14:paraId="37CE31D2" w14:textId="1EEB3D86" w:rsidR="002B58C6" w:rsidRDefault="002B58C6" w:rsidP="002B58C6">
      <w:pPr>
        <w:pStyle w:val="Textonotapie"/>
      </w:pPr>
      <w:r>
        <w:rPr>
          <w:rStyle w:val="Refdenotaalpie"/>
        </w:rPr>
        <w:footnoteRef/>
      </w:r>
      <w:r>
        <w:t xml:space="preserve"> Hombres de 20 a 59 años | ISSEMyM. (2021). Issemym.gob.mx. </w:t>
      </w:r>
      <w:hyperlink r:id="rId2" w:history="1">
        <w:r w:rsidRPr="00E56751">
          <w:rPr>
            <w:rStyle w:val="Hipervnculo"/>
          </w:rPr>
          <w:t>https://www.issemym.gob.mx/tu_issemym_publicaciones_informaci%C3%B3n_de_salud/hombres_de_20_59_a%C3%B1os</w:t>
        </w:r>
      </w:hyperlink>
      <w:r>
        <w:t xml:space="preserve"> </w:t>
      </w:r>
    </w:p>
  </w:footnote>
  <w:footnote w:id="7">
    <w:p w14:paraId="1991E06B" w14:textId="2A0540DE" w:rsidR="00E56C54" w:rsidRDefault="00E56C54" w:rsidP="00E56C54">
      <w:pPr>
        <w:pStyle w:val="Textonotapie"/>
      </w:pPr>
      <w:r>
        <w:rPr>
          <w:rStyle w:val="Refdenotaalpie"/>
        </w:rPr>
        <w:footnoteRef/>
      </w:r>
      <w:r>
        <w:t xml:space="preserve"> CDC.. Cáncer de próstata: ¿Cuáles son los síntomas? Recuperado de:</w:t>
      </w:r>
    </w:p>
    <w:p w14:paraId="4E1F301D" w14:textId="7527E235" w:rsidR="00E56C54" w:rsidRDefault="007A465F" w:rsidP="00E56C54">
      <w:pPr>
        <w:pStyle w:val="Textonotapie"/>
      </w:pPr>
      <w:hyperlink r:id="rId3" w:history="1">
        <w:r w:rsidR="00E56C54" w:rsidRPr="00242762">
          <w:rPr>
            <w:rStyle w:val="Hipervnculo"/>
          </w:rPr>
          <w:t>https://www.cdc.gov/spanish/cancer/prostate/basic_info/symptoms.htm</w:t>
        </w:r>
      </w:hyperlink>
      <w:r w:rsidR="00E56C54">
        <w:t xml:space="preserve"> </w:t>
      </w:r>
    </w:p>
  </w:footnote>
  <w:footnote w:id="8">
    <w:p w14:paraId="3BF254D7" w14:textId="715A9717" w:rsidR="00E56C54" w:rsidRDefault="00E56C54" w:rsidP="00E56C54">
      <w:pPr>
        <w:pStyle w:val="Textonotapie"/>
      </w:pPr>
      <w:r>
        <w:rPr>
          <w:rStyle w:val="Refdenotaalpie"/>
        </w:rPr>
        <w:footnoteRef/>
      </w:r>
      <w:r>
        <w:t xml:space="preserve"> CDC. Cáncer de próstata: ¿En qué consiste la prueba de detección de cáncer de</w:t>
      </w:r>
    </w:p>
    <w:p w14:paraId="5541BFE4" w14:textId="14C351B8" w:rsidR="00E56C54" w:rsidRDefault="00E56C54" w:rsidP="00E56C54">
      <w:pPr>
        <w:pStyle w:val="Textonotapie"/>
      </w:pPr>
      <w:r>
        <w:t xml:space="preserve">próstata? Recuperado de: </w:t>
      </w:r>
      <w:hyperlink r:id="rId4" w:history="1">
        <w:r w:rsidRPr="00242762">
          <w:rPr>
            <w:rStyle w:val="Hipervnculo"/>
          </w:rPr>
          <w:t>https://www.cdc.gov/spanish/cancer/prostate/basic_info/screening.htm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CB848" w14:textId="77777777" w:rsidR="00550AED" w:rsidRPr="00A95AFF" w:rsidRDefault="00550AED" w:rsidP="00550AED">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5BF48328" wp14:editId="4E586EEC">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31A421F6" wp14:editId="00B7A620">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B665AA" w14:textId="77777777" w:rsidR="00550AED" w:rsidRPr="008E6817" w:rsidRDefault="00550AED" w:rsidP="00550AED">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544439BA" w14:textId="77777777" w:rsidR="00550AED" w:rsidRDefault="00550AE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60"/>
    <w:rsid w:val="00052577"/>
    <w:rsid w:val="000E144E"/>
    <w:rsid w:val="00297260"/>
    <w:rsid w:val="002B58C6"/>
    <w:rsid w:val="002D7374"/>
    <w:rsid w:val="004909A2"/>
    <w:rsid w:val="00492E19"/>
    <w:rsid w:val="0051702F"/>
    <w:rsid w:val="00550AED"/>
    <w:rsid w:val="00560135"/>
    <w:rsid w:val="00684BEA"/>
    <w:rsid w:val="006E21D2"/>
    <w:rsid w:val="007A465F"/>
    <w:rsid w:val="009A16BB"/>
    <w:rsid w:val="009A7B16"/>
    <w:rsid w:val="00B17C3B"/>
    <w:rsid w:val="00B93E91"/>
    <w:rsid w:val="00CE037E"/>
    <w:rsid w:val="00CE6678"/>
    <w:rsid w:val="00D71332"/>
    <w:rsid w:val="00DA62E0"/>
    <w:rsid w:val="00DF343A"/>
    <w:rsid w:val="00E56C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B05FD"/>
  <w15:chartTrackingRefBased/>
  <w15:docId w15:val="{2A97D0AC-EF63-40AC-BC97-E3C1DE7B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9726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97260"/>
    <w:rPr>
      <w:sz w:val="20"/>
      <w:szCs w:val="20"/>
    </w:rPr>
  </w:style>
  <w:style w:type="character" w:styleId="Refdenotaalpie">
    <w:name w:val="footnote reference"/>
    <w:basedOn w:val="Fuentedeprrafopredeter"/>
    <w:uiPriority w:val="99"/>
    <w:semiHidden/>
    <w:unhideWhenUsed/>
    <w:rsid w:val="00297260"/>
    <w:rPr>
      <w:vertAlign w:val="superscript"/>
    </w:rPr>
  </w:style>
  <w:style w:type="character" w:styleId="Hipervnculo">
    <w:name w:val="Hyperlink"/>
    <w:basedOn w:val="Fuentedeprrafopredeter"/>
    <w:uiPriority w:val="99"/>
    <w:unhideWhenUsed/>
    <w:rsid w:val="002B58C6"/>
    <w:rPr>
      <w:color w:val="0563C1" w:themeColor="hyperlink"/>
      <w:u w:val="single"/>
    </w:rPr>
  </w:style>
  <w:style w:type="character" w:styleId="Mencinsinresolver">
    <w:name w:val="Unresolved Mention"/>
    <w:basedOn w:val="Fuentedeprrafopredeter"/>
    <w:uiPriority w:val="99"/>
    <w:semiHidden/>
    <w:unhideWhenUsed/>
    <w:rsid w:val="002B58C6"/>
    <w:rPr>
      <w:color w:val="605E5C"/>
      <w:shd w:val="clear" w:color="auto" w:fill="E1DFDD"/>
    </w:rPr>
  </w:style>
  <w:style w:type="paragraph" w:styleId="Encabezado">
    <w:name w:val="header"/>
    <w:basedOn w:val="Normal"/>
    <w:link w:val="EncabezadoCar"/>
    <w:uiPriority w:val="99"/>
    <w:unhideWhenUsed/>
    <w:rsid w:val="00550A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0AED"/>
  </w:style>
  <w:style w:type="paragraph" w:styleId="Piedepgina">
    <w:name w:val="footer"/>
    <w:basedOn w:val="Normal"/>
    <w:link w:val="PiedepginaCar"/>
    <w:uiPriority w:val="99"/>
    <w:unhideWhenUsed/>
    <w:rsid w:val="00550A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0AED"/>
  </w:style>
  <w:style w:type="paragraph" w:styleId="Textodeglobo">
    <w:name w:val="Balloon Text"/>
    <w:basedOn w:val="Normal"/>
    <w:link w:val="TextodegloboCar"/>
    <w:uiPriority w:val="99"/>
    <w:semiHidden/>
    <w:unhideWhenUsed/>
    <w:rsid w:val="005170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70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29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spanish/cancer/prostate/basic_info/symptoms.htm" TargetMode="External"/><Relationship Id="rId2" Type="http://schemas.openxmlformats.org/officeDocument/2006/relationships/hyperlink" Target="https://www.issemym.gob.mx/tu_issemym_publicaciones_informaci%C3%B3n_de_salud/hombres_de_20_59_a%C3%B1os" TargetMode="External"/><Relationship Id="rId1" Type="http://schemas.openxmlformats.org/officeDocument/2006/relationships/hyperlink" Target="https://www.gob.mx/profeco/documentos/cuida-tu-prostata-y-regalate-vida?state=published" TargetMode="External"/><Relationship Id="rId4" Type="http://schemas.openxmlformats.org/officeDocument/2006/relationships/hyperlink" Target="https://www.cdc.gov/spanish/cancer/prostate/basic_info/screening.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07B1F-68E4-45F1-BFA6-A5F156694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1798</Words>
  <Characters>9892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 HP</cp:lastModifiedBy>
  <cp:revision>2</cp:revision>
  <cp:lastPrinted>2022-10-20T21:29:00Z</cp:lastPrinted>
  <dcterms:created xsi:type="dcterms:W3CDTF">2022-11-04T01:34:00Z</dcterms:created>
  <dcterms:modified xsi:type="dcterms:W3CDTF">2022-11-04T01:34:00Z</dcterms:modified>
</cp:coreProperties>
</file>