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0F8D1" w14:textId="77777777" w:rsidR="00741560" w:rsidRPr="00741560" w:rsidRDefault="00741560" w:rsidP="00741560">
      <w:pPr>
        <w:widowControl w:val="0"/>
        <w:pBdr>
          <w:top w:val="nil"/>
          <w:left w:val="nil"/>
          <w:bottom w:val="nil"/>
          <w:right w:val="nil"/>
          <w:between w:val="nil"/>
        </w:pBdr>
        <w:spacing w:after="0" w:line="340" w:lineRule="exact"/>
        <w:jc w:val="right"/>
        <w:rPr>
          <w:rFonts w:ascii="Arial" w:eastAsia="Arial" w:hAnsi="Arial" w:cs="Arial"/>
          <w:sz w:val="24"/>
          <w:szCs w:val="24"/>
        </w:rPr>
      </w:pPr>
      <w:bookmarkStart w:id="0" w:name="_GoBack"/>
      <w:bookmarkEnd w:id="0"/>
    </w:p>
    <w:p w14:paraId="580F88E2" w14:textId="47D291AD" w:rsidR="0020039F" w:rsidRPr="00741560" w:rsidRDefault="003D589B" w:rsidP="00741560">
      <w:pPr>
        <w:widowControl w:val="0"/>
        <w:pBdr>
          <w:top w:val="nil"/>
          <w:left w:val="nil"/>
          <w:bottom w:val="nil"/>
          <w:right w:val="nil"/>
          <w:between w:val="nil"/>
        </w:pBdr>
        <w:spacing w:after="0" w:line="340" w:lineRule="exact"/>
        <w:jc w:val="right"/>
        <w:rPr>
          <w:rFonts w:ascii="Arial" w:eastAsia="Arial" w:hAnsi="Arial" w:cs="Arial"/>
          <w:sz w:val="24"/>
          <w:szCs w:val="24"/>
        </w:rPr>
      </w:pPr>
      <w:r w:rsidRPr="00741560">
        <w:rPr>
          <w:rFonts w:ascii="Arial" w:eastAsia="Arial" w:hAnsi="Arial" w:cs="Arial"/>
          <w:sz w:val="24"/>
          <w:szCs w:val="24"/>
        </w:rPr>
        <w:t xml:space="preserve">Toluca de Lerdo, México, a </w:t>
      </w:r>
      <w:r w:rsidR="00465702">
        <w:rPr>
          <w:rFonts w:ascii="Arial" w:eastAsia="Arial" w:hAnsi="Arial" w:cs="Arial"/>
          <w:sz w:val="24"/>
          <w:szCs w:val="24"/>
        </w:rPr>
        <w:t>10 de noviembre</w:t>
      </w:r>
      <w:r w:rsidR="0020039F" w:rsidRPr="00741560">
        <w:rPr>
          <w:rFonts w:ascii="Arial" w:eastAsia="Arial" w:hAnsi="Arial" w:cs="Arial"/>
          <w:sz w:val="24"/>
          <w:szCs w:val="24"/>
        </w:rPr>
        <w:t xml:space="preserve"> de 2022.</w:t>
      </w:r>
    </w:p>
    <w:p w14:paraId="67033332" w14:textId="77777777" w:rsidR="0020039F" w:rsidRPr="00741560" w:rsidRDefault="0020039F" w:rsidP="00741560">
      <w:pPr>
        <w:spacing w:after="0" w:line="340" w:lineRule="exact"/>
        <w:jc w:val="both"/>
        <w:rPr>
          <w:rFonts w:ascii="Arial" w:eastAsia="Arial" w:hAnsi="Arial" w:cs="Arial"/>
          <w:b/>
          <w:sz w:val="24"/>
          <w:szCs w:val="24"/>
        </w:rPr>
      </w:pPr>
    </w:p>
    <w:p w14:paraId="5B280971" w14:textId="77777777" w:rsidR="00741560" w:rsidRPr="00741560" w:rsidRDefault="00741560" w:rsidP="00741560">
      <w:pPr>
        <w:spacing w:after="0" w:line="340" w:lineRule="exact"/>
        <w:jc w:val="both"/>
        <w:rPr>
          <w:rFonts w:ascii="Arial" w:eastAsia="Arial" w:hAnsi="Arial" w:cs="Arial"/>
          <w:b/>
          <w:sz w:val="24"/>
          <w:szCs w:val="24"/>
        </w:rPr>
      </w:pPr>
    </w:p>
    <w:p w14:paraId="00CFF0FD" w14:textId="203B8A17" w:rsidR="0020039F" w:rsidRPr="00741560" w:rsidRDefault="0020039F" w:rsidP="00741560">
      <w:pPr>
        <w:spacing w:after="0" w:line="340" w:lineRule="exact"/>
        <w:jc w:val="both"/>
        <w:rPr>
          <w:rFonts w:ascii="Arial" w:eastAsia="Arial" w:hAnsi="Arial" w:cs="Arial"/>
          <w:b/>
          <w:sz w:val="24"/>
          <w:szCs w:val="24"/>
        </w:rPr>
      </w:pPr>
      <w:r w:rsidRPr="00741560">
        <w:rPr>
          <w:rFonts w:ascii="Arial" w:eastAsia="Arial" w:hAnsi="Arial" w:cs="Arial"/>
          <w:b/>
          <w:sz w:val="24"/>
          <w:szCs w:val="24"/>
        </w:rPr>
        <w:t>DIPUTADO ENRIQUE EDGARDO JACOB ROCHA</w:t>
      </w:r>
      <w:r w:rsidR="00A45877">
        <w:rPr>
          <w:rFonts w:ascii="Arial" w:eastAsia="Arial" w:hAnsi="Arial" w:cs="Arial"/>
          <w:b/>
          <w:sz w:val="24"/>
          <w:szCs w:val="24"/>
        </w:rPr>
        <w:t>.</w:t>
      </w:r>
    </w:p>
    <w:p w14:paraId="445CDBFF" w14:textId="77777777" w:rsidR="0020039F" w:rsidRPr="00741560" w:rsidRDefault="0020039F" w:rsidP="00741560">
      <w:pPr>
        <w:pBdr>
          <w:top w:val="nil"/>
          <w:left w:val="nil"/>
          <w:bottom w:val="nil"/>
          <w:right w:val="nil"/>
          <w:between w:val="nil"/>
        </w:pBdr>
        <w:spacing w:after="0" w:line="340" w:lineRule="exact"/>
        <w:jc w:val="both"/>
        <w:rPr>
          <w:rFonts w:ascii="Arial" w:eastAsia="Arial" w:hAnsi="Arial" w:cs="Arial"/>
          <w:b/>
          <w:sz w:val="24"/>
          <w:szCs w:val="24"/>
        </w:rPr>
      </w:pPr>
      <w:r w:rsidRPr="00741560">
        <w:rPr>
          <w:rFonts w:ascii="Arial" w:eastAsia="Arial" w:hAnsi="Arial" w:cs="Arial"/>
          <w:b/>
          <w:sz w:val="24"/>
          <w:szCs w:val="24"/>
        </w:rPr>
        <w:t xml:space="preserve">PRESIDENTE DE LA MESA DIRECTIVA </w:t>
      </w:r>
    </w:p>
    <w:p w14:paraId="3970A76C" w14:textId="77777777" w:rsidR="0020039F" w:rsidRPr="00741560" w:rsidRDefault="0020039F" w:rsidP="00741560">
      <w:pPr>
        <w:pBdr>
          <w:top w:val="nil"/>
          <w:left w:val="nil"/>
          <w:bottom w:val="nil"/>
          <w:right w:val="nil"/>
          <w:between w:val="nil"/>
        </w:pBdr>
        <w:spacing w:after="0" w:line="340" w:lineRule="exact"/>
        <w:jc w:val="both"/>
        <w:rPr>
          <w:rFonts w:ascii="Arial" w:eastAsia="Arial" w:hAnsi="Arial" w:cs="Arial"/>
          <w:b/>
          <w:sz w:val="24"/>
          <w:szCs w:val="24"/>
        </w:rPr>
      </w:pPr>
      <w:r w:rsidRPr="00741560">
        <w:rPr>
          <w:rFonts w:ascii="Arial" w:eastAsia="Arial" w:hAnsi="Arial" w:cs="Arial"/>
          <w:b/>
          <w:sz w:val="24"/>
          <w:szCs w:val="24"/>
        </w:rPr>
        <w:t xml:space="preserve">EN LA H. </w:t>
      </w:r>
      <w:r w:rsidRPr="00741560">
        <w:rPr>
          <w:rFonts w:ascii="Arial" w:eastAsia="Arial" w:hAnsi="Arial" w:cs="Arial"/>
          <w:b/>
          <w:i/>
          <w:iCs/>
          <w:sz w:val="24"/>
          <w:szCs w:val="24"/>
        </w:rPr>
        <w:t>“LXI”</w:t>
      </w:r>
      <w:r w:rsidRPr="00741560">
        <w:rPr>
          <w:rFonts w:ascii="Arial" w:eastAsia="Arial" w:hAnsi="Arial" w:cs="Arial"/>
          <w:b/>
          <w:sz w:val="24"/>
          <w:szCs w:val="24"/>
        </w:rPr>
        <w:t xml:space="preserve"> LEGISLATURA DEL ESTADO DE MÉXICO</w:t>
      </w:r>
    </w:p>
    <w:p w14:paraId="31D39AC0" w14:textId="77777777" w:rsidR="0020039F" w:rsidRPr="00741560" w:rsidRDefault="0020039F" w:rsidP="00741560">
      <w:pPr>
        <w:tabs>
          <w:tab w:val="right" w:pos="8838"/>
        </w:tabs>
        <w:spacing w:after="0" w:line="340" w:lineRule="exact"/>
        <w:jc w:val="both"/>
        <w:rPr>
          <w:rFonts w:ascii="Arial" w:eastAsia="Arial" w:hAnsi="Arial" w:cs="Arial"/>
          <w:b/>
          <w:sz w:val="24"/>
          <w:szCs w:val="24"/>
        </w:rPr>
      </w:pPr>
      <w:r w:rsidRPr="00741560">
        <w:rPr>
          <w:rFonts w:ascii="Arial" w:eastAsia="Arial" w:hAnsi="Arial" w:cs="Arial"/>
          <w:b/>
          <w:sz w:val="24"/>
          <w:szCs w:val="24"/>
        </w:rPr>
        <w:t>PRESENTE.</w:t>
      </w:r>
    </w:p>
    <w:p w14:paraId="1DE47A4A" w14:textId="77777777" w:rsidR="0020039F" w:rsidRPr="00741560" w:rsidRDefault="0020039F" w:rsidP="00741560">
      <w:pPr>
        <w:tabs>
          <w:tab w:val="right" w:pos="8838"/>
        </w:tabs>
        <w:spacing w:after="0" w:line="340" w:lineRule="exact"/>
        <w:jc w:val="both"/>
        <w:rPr>
          <w:rFonts w:ascii="Arial" w:eastAsia="Arial" w:hAnsi="Arial" w:cs="Arial"/>
          <w:b/>
          <w:sz w:val="24"/>
          <w:szCs w:val="24"/>
        </w:rPr>
      </w:pPr>
    </w:p>
    <w:p w14:paraId="28E5B370" w14:textId="27B6B321" w:rsidR="0020039F" w:rsidRPr="00741560" w:rsidRDefault="0020039F" w:rsidP="00741560">
      <w:pPr>
        <w:spacing w:after="0" w:line="340" w:lineRule="exact"/>
        <w:jc w:val="both"/>
        <w:rPr>
          <w:rFonts w:ascii="Arial" w:hAnsi="Arial" w:cs="Arial"/>
          <w:b/>
          <w:bCs/>
          <w:sz w:val="24"/>
          <w:szCs w:val="24"/>
        </w:rPr>
      </w:pPr>
      <w:r w:rsidRPr="00741560">
        <w:rPr>
          <w:rFonts w:ascii="Arial" w:eastAsia="Arial" w:hAnsi="Arial" w:cs="Arial"/>
          <w:sz w:val="24"/>
          <w:szCs w:val="24"/>
        </w:rPr>
        <w:t xml:space="preserve">Diputado </w:t>
      </w:r>
      <w:r w:rsidRPr="00741560">
        <w:rPr>
          <w:rFonts w:ascii="Arial" w:eastAsia="Arial" w:hAnsi="Arial" w:cs="Arial"/>
          <w:b/>
          <w:sz w:val="24"/>
          <w:szCs w:val="24"/>
        </w:rPr>
        <w:t>Emiliano Aguirre Cruz</w:t>
      </w:r>
      <w:r w:rsidRPr="00741560">
        <w:rPr>
          <w:rFonts w:ascii="Arial" w:eastAsia="Arial" w:hAnsi="Arial" w:cs="Arial"/>
          <w:sz w:val="24"/>
          <w:szCs w:val="24"/>
        </w:rPr>
        <w:t xml:space="preserve">, </w:t>
      </w:r>
      <w:r w:rsidRPr="00741560">
        <w:rPr>
          <w:rFonts w:ascii="Arial" w:hAnsi="Arial" w:cs="Arial"/>
          <w:sz w:val="24"/>
          <w:szCs w:val="24"/>
        </w:rPr>
        <w:t>integrante del Grupo Parlamentario de Morena y en su nombre, con fundamento en los artículos 55</w:t>
      </w:r>
      <w:r w:rsidR="00465702">
        <w:rPr>
          <w:rFonts w:ascii="Arial" w:hAnsi="Arial" w:cs="Arial"/>
          <w:sz w:val="24"/>
          <w:szCs w:val="24"/>
          <w:lang w:val="es-ES"/>
        </w:rPr>
        <w:t xml:space="preserve"> y</w:t>
      </w:r>
      <w:r w:rsidR="004A4BD9" w:rsidRPr="00741560">
        <w:rPr>
          <w:rFonts w:ascii="Arial" w:hAnsi="Arial" w:cs="Arial"/>
          <w:sz w:val="24"/>
          <w:szCs w:val="24"/>
          <w:lang w:val="es-ES"/>
        </w:rPr>
        <w:t xml:space="preserve"> </w:t>
      </w:r>
      <w:r w:rsidRPr="00741560">
        <w:rPr>
          <w:rFonts w:ascii="Arial" w:hAnsi="Arial" w:cs="Arial"/>
          <w:sz w:val="24"/>
          <w:szCs w:val="24"/>
          <w:lang w:val="es-ES"/>
        </w:rPr>
        <w:t>57</w:t>
      </w:r>
      <w:r w:rsidR="004A4BD9" w:rsidRPr="00741560">
        <w:rPr>
          <w:rFonts w:ascii="Arial" w:hAnsi="Arial" w:cs="Arial"/>
          <w:b/>
          <w:sz w:val="24"/>
          <w:szCs w:val="24"/>
          <w:lang w:val="es-ES"/>
        </w:rPr>
        <w:t xml:space="preserve"> </w:t>
      </w:r>
      <w:r w:rsidRPr="00741560">
        <w:rPr>
          <w:rFonts w:ascii="Arial" w:hAnsi="Arial" w:cs="Arial"/>
          <w:sz w:val="24"/>
          <w:szCs w:val="24"/>
        </w:rPr>
        <w:t>de la Constitución Política del Estado Libre y Soberano de México</w:t>
      </w:r>
      <w:r w:rsidR="00465702">
        <w:rPr>
          <w:rFonts w:ascii="Arial" w:hAnsi="Arial" w:cs="Arial"/>
          <w:sz w:val="24"/>
          <w:szCs w:val="24"/>
        </w:rPr>
        <w:t xml:space="preserve">; </w:t>
      </w:r>
      <w:r w:rsidR="004A4BD9" w:rsidRPr="00741560">
        <w:rPr>
          <w:rFonts w:ascii="Arial" w:hAnsi="Arial" w:cs="Arial"/>
          <w:sz w:val="24"/>
          <w:szCs w:val="24"/>
        </w:rPr>
        <w:t>83</w:t>
      </w:r>
      <w:r w:rsidRPr="00741560">
        <w:rPr>
          <w:rFonts w:ascii="Arial" w:hAnsi="Arial" w:cs="Arial"/>
          <w:sz w:val="24"/>
          <w:szCs w:val="24"/>
        </w:rPr>
        <w:t xml:space="preserve"> de la Ley Orgánica del Poder Legislativo del Estado Libre y Soberano de México</w:t>
      </w:r>
      <w:r w:rsidR="004A4BD9" w:rsidRPr="00741560">
        <w:rPr>
          <w:rFonts w:ascii="Arial" w:hAnsi="Arial" w:cs="Arial"/>
          <w:sz w:val="24"/>
          <w:szCs w:val="24"/>
        </w:rPr>
        <w:t>, así como 74</w:t>
      </w:r>
      <w:r w:rsidRPr="00741560">
        <w:rPr>
          <w:rFonts w:ascii="Arial" w:hAnsi="Arial" w:cs="Arial"/>
          <w:sz w:val="24"/>
          <w:szCs w:val="24"/>
        </w:rPr>
        <w:t xml:space="preserve"> del Reglamento del Poder Legislativo del Estado de México, someto a consideración de esta H. Legislatura, la presente proposición con</w:t>
      </w:r>
      <w:r w:rsidRPr="00741560">
        <w:rPr>
          <w:rFonts w:ascii="Arial" w:hAnsi="Arial" w:cs="Arial"/>
          <w:b/>
          <w:bCs/>
          <w:sz w:val="24"/>
          <w:szCs w:val="24"/>
        </w:rPr>
        <w:t xml:space="preserve"> Punto de Acuerdo de Urgente y Obvia resolución mediante el cual</w:t>
      </w:r>
      <w:r w:rsidR="003D589B" w:rsidRPr="00741560">
        <w:rPr>
          <w:rFonts w:ascii="Arial" w:hAnsi="Arial" w:cs="Arial"/>
          <w:b/>
          <w:bCs/>
          <w:sz w:val="24"/>
          <w:szCs w:val="24"/>
        </w:rPr>
        <w:t xml:space="preserve"> se E</w:t>
      </w:r>
      <w:r w:rsidR="00991D9F" w:rsidRPr="00741560">
        <w:rPr>
          <w:rFonts w:ascii="Arial" w:hAnsi="Arial" w:cs="Arial"/>
          <w:b/>
          <w:bCs/>
          <w:sz w:val="24"/>
          <w:szCs w:val="24"/>
        </w:rPr>
        <w:t>xhorta</w:t>
      </w:r>
      <w:r w:rsidR="003D589B" w:rsidRPr="00741560">
        <w:rPr>
          <w:rFonts w:ascii="Arial" w:hAnsi="Arial" w:cs="Arial"/>
          <w:b/>
          <w:bCs/>
          <w:sz w:val="24"/>
          <w:szCs w:val="24"/>
        </w:rPr>
        <w:t xml:space="preserve"> respetuosamente </w:t>
      </w:r>
      <w:r w:rsidR="003E1D8B" w:rsidRPr="00741560">
        <w:rPr>
          <w:rFonts w:ascii="Arial" w:hAnsi="Arial" w:cs="Arial"/>
          <w:b/>
          <w:bCs/>
          <w:sz w:val="24"/>
          <w:szCs w:val="24"/>
        </w:rPr>
        <w:t>a l</w:t>
      </w:r>
      <w:r w:rsidR="003E1D8B">
        <w:rPr>
          <w:rFonts w:ascii="Arial" w:hAnsi="Arial" w:cs="Arial"/>
          <w:b/>
          <w:bCs/>
          <w:sz w:val="24"/>
          <w:szCs w:val="24"/>
        </w:rPr>
        <w:t xml:space="preserve">as personas </w:t>
      </w:r>
      <w:r w:rsidR="003E1D8B" w:rsidRPr="00741560">
        <w:rPr>
          <w:rFonts w:ascii="Arial" w:hAnsi="Arial" w:cs="Arial"/>
          <w:b/>
          <w:bCs/>
          <w:sz w:val="24"/>
          <w:szCs w:val="24"/>
        </w:rPr>
        <w:t>titulares de las Secretar</w:t>
      </w:r>
      <w:r w:rsidR="003E1D8B">
        <w:rPr>
          <w:rFonts w:ascii="Arial" w:hAnsi="Arial" w:cs="Arial"/>
          <w:b/>
          <w:bCs/>
          <w:sz w:val="24"/>
          <w:szCs w:val="24"/>
        </w:rPr>
        <w:t>í</w:t>
      </w:r>
      <w:r w:rsidR="003E1D8B" w:rsidRPr="00741560">
        <w:rPr>
          <w:rFonts w:ascii="Arial" w:hAnsi="Arial" w:cs="Arial"/>
          <w:b/>
          <w:bCs/>
          <w:sz w:val="24"/>
          <w:szCs w:val="24"/>
        </w:rPr>
        <w:t>as de Educación</w:t>
      </w:r>
      <w:r w:rsidR="00C341E5">
        <w:rPr>
          <w:rFonts w:ascii="Arial" w:hAnsi="Arial" w:cs="Arial"/>
          <w:b/>
          <w:bCs/>
          <w:sz w:val="24"/>
          <w:szCs w:val="24"/>
        </w:rPr>
        <w:t xml:space="preserve"> y </w:t>
      </w:r>
      <w:r w:rsidR="003E1D8B" w:rsidRPr="00741560">
        <w:rPr>
          <w:rFonts w:ascii="Arial" w:hAnsi="Arial" w:cs="Arial"/>
          <w:b/>
          <w:bCs/>
          <w:sz w:val="24"/>
          <w:szCs w:val="24"/>
        </w:rPr>
        <w:t>de Seguridad</w:t>
      </w:r>
      <w:r w:rsidR="003E1D8B">
        <w:rPr>
          <w:rFonts w:ascii="Arial" w:hAnsi="Arial" w:cs="Arial"/>
          <w:b/>
          <w:bCs/>
          <w:sz w:val="24"/>
          <w:szCs w:val="24"/>
        </w:rPr>
        <w:t xml:space="preserve"> del Estado de México, </w:t>
      </w:r>
      <w:r w:rsidR="00C341E5">
        <w:rPr>
          <w:rFonts w:ascii="Arial" w:hAnsi="Arial" w:cs="Arial"/>
          <w:b/>
          <w:bCs/>
          <w:sz w:val="24"/>
          <w:szCs w:val="24"/>
        </w:rPr>
        <w:t>así como</w:t>
      </w:r>
      <w:r w:rsidR="003E1D8B">
        <w:rPr>
          <w:rFonts w:ascii="Arial" w:hAnsi="Arial" w:cs="Arial"/>
          <w:b/>
          <w:bCs/>
          <w:sz w:val="24"/>
          <w:szCs w:val="24"/>
        </w:rPr>
        <w:t xml:space="preserve"> de la</w:t>
      </w:r>
      <w:r w:rsidR="003E1D8B" w:rsidRPr="00741560">
        <w:rPr>
          <w:rFonts w:ascii="Arial" w:hAnsi="Arial" w:cs="Arial"/>
          <w:b/>
          <w:bCs/>
          <w:sz w:val="24"/>
          <w:szCs w:val="24"/>
        </w:rPr>
        <w:t xml:space="preserve"> Comisión de Derechos Humanos del Estado de México, </w:t>
      </w:r>
      <w:r w:rsidR="003E1D8B">
        <w:rPr>
          <w:rFonts w:ascii="Arial" w:hAnsi="Arial" w:cs="Arial"/>
          <w:b/>
          <w:bCs/>
          <w:sz w:val="24"/>
          <w:szCs w:val="24"/>
        </w:rPr>
        <w:t xml:space="preserve">a que, en un marco de colaboración interinstitucional, realicen los ajustes necesarios </w:t>
      </w:r>
      <w:r w:rsidR="003E1D8B" w:rsidRPr="00741560">
        <w:rPr>
          <w:rFonts w:ascii="Arial" w:hAnsi="Arial" w:cs="Arial"/>
          <w:b/>
          <w:bCs/>
          <w:sz w:val="24"/>
          <w:szCs w:val="24"/>
        </w:rPr>
        <w:t xml:space="preserve">al </w:t>
      </w:r>
      <w:r w:rsidR="003E1D8B" w:rsidRPr="00741560">
        <w:rPr>
          <w:rFonts w:ascii="Arial" w:hAnsi="Arial" w:cs="Arial"/>
          <w:b/>
          <w:bCs/>
          <w:i/>
          <w:iCs/>
          <w:sz w:val="24"/>
          <w:szCs w:val="24"/>
        </w:rPr>
        <w:t>Programa “Mi Escuela Segura”</w:t>
      </w:r>
      <w:r w:rsidR="003E1D8B">
        <w:rPr>
          <w:rFonts w:ascii="Arial" w:hAnsi="Arial" w:cs="Arial"/>
          <w:b/>
          <w:bCs/>
          <w:i/>
          <w:iCs/>
          <w:sz w:val="24"/>
          <w:szCs w:val="24"/>
        </w:rPr>
        <w:t>, que se implementa en instituciones educativas de nivel básico, a fin de que se respeten y garanticen los Derechos Humanos de las niñas, niños y adolescentes durante su ejecución en el presente ciclo escolar y subsecuentes</w:t>
      </w:r>
      <w:r w:rsidR="001A5F2F" w:rsidRPr="00741560">
        <w:rPr>
          <w:rFonts w:ascii="Arial" w:hAnsi="Arial" w:cs="Arial"/>
          <w:b/>
          <w:bCs/>
          <w:sz w:val="24"/>
          <w:szCs w:val="24"/>
        </w:rPr>
        <w:t xml:space="preserve">, </w:t>
      </w:r>
      <w:r w:rsidRPr="00741560">
        <w:rPr>
          <w:rFonts w:ascii="Arial" w:eastAsia="Arial" w:hAnsi="Arial" w:cs="Arial"/>
          <w:sz w:val="24"/>
          <w:szCs w:val="24"/>
        </w:rPr>
        <w:t>lo anterior en términos de la siguiente:</w:t>
      </w:r>
    </w:p>
    <w:p w14:paraId="543A91BA" w14:textId="77777777" w:rsidR="0020039F" w:rsidRPr="00741560" w:rsidRDefault="0020039F" w:rsidP="00741560">
      <w:pPr>
        <w:pStyle w:val="NormalWeb"/>
        <w:shd w:val="clear" w:color="auto" w:fill="FFFFFF"/>
        <w:spacing w:before="0" w:beforeAutospacing="0" w:after="0" w:afterAutospacing="0" w:line="340" w:lineRule="exact"/>
        <w:rPr>
          <w:rFonts w:ascii="Arial" w:hAnsi="Arial" w:cs="Arial"/>
          <w:b/>
          <w:bCs/>
        </w:rPr>
      </w:pPr>
    </w:p>
    <w:p w14:paraId="177D4838" w14:textId="478F0188" w:rsidR="0020039F" w:rsidRPr="00741560" w:rsidRDefault="0020039F" w:rsidP="00741560">
      <w:pPr>
        <w:pStyle w:val="NormalWeb"/>
        <w:shd w:val="clear" w:color="auto" w:fill="FFFFFF"/>
        <w:spacing w:before="0" w:beforeAutospacing="0" w:after="0" w:afterAutospacing="0" w:line="340" w:lineRule="exact"/>
        <w:jc w:val="center"/>
        <w:rPr>
          <w:rFonts w:ascii="Arial" w:hAnsi="Arial" w:cs="Arial"/>
          <w:b/>
          <w:bCs/>
        </w:rPr>
      </w:pPr>
      <w:r w:rsidRPr="00741560">
        <w:rPr>
          <w:rFonts w:ascii="Arial" w:hAnsi="Arial" w:cs="Arial"/>
          <w:b/>
          <w:bCs/>
        </w:rPr>
        <w:t>EXPOSICIÓN DE MOTIVOS</w:t>
      </w:r>
    </w:p>
    <w:p w14:paraId="3C4859E5" w14:textId="77777777" w:rsidR="0020039F" w:rsidRPr="00741560" w:rsidRDefault="0020039F" w:rsidP="00741560">
      <w:pPr>
        <w:pStyle w:val="NormalWeb"/>
        <w:shd w:val="clear" w:color="auto" w:fill="FFFFFF"/>
        <w:spacing w:before="0" w:beforeAutospacing="0" w:after="0" w:afterAutospacing="0" w:line="340" w:lineRule="exact"/>
        <w:jc w:val="center"/>
        <w:rPr>
          <w:rFonts w:ascii="Arial" w:hAnsi="Arial" w:cs="Arial"/>
          <w:b/>
          <w:bCs/>
        </w:rPr>
      </w:pPr>
    </w:p>
    <w:p w14:paraId="3EAD7FF5" w14:textId="3A6FBCBE" w:rsidR="0020039F" w:rsidRPr="00741560" w:rsidRDefault="0020039F" w:rsidP="00741560">
      <w:pPr>
        <w:spacing w:after="0" w:line="340" w:lineRule="exact"/>
        <w:jc w:val="both"/>
        <w:rPr>
          <w:rFonts w:ascii="Arial" w:hAnsi="Arial" w:cs="Arial"/>
          <w:sz w:val="24"/>
          <w:szCs w:val="24"/>
        </w:rPr>
      </w:pPr>
      <w:r w:rsidRPr="00741560">
        <w:rPr>
          <w:rFonts w:ascii="Arial" w:hAnsi="Arial" w:cs="Arial"/>
          <w:sz w:val="24"/>
          <w:szCs w:val="24"/>
        </w:rPr>
        <w:t>L</w:t>
      </w:r>
      <w:r w:rsidR="00DA2CE6">
        <w:rPr>
          <w:rFonts w:ascii="Arial" w:hAnsi="Arial" w:cs="Arial"/>
          <w:sz w:val="24"/>
          <w:szCs w:val="24"/>
        </w:rPr>
        <w:t>as niñas, niño</w:t>
      </w:r>
      <w:r w:rsidRPr="00741560">
        <w:rPr>
          <w:rFonts w:ascii="Arial" w:hAnsi="Arial" w:cs="Arial"/>
          <w:sz w:val="24"/>
          <w:szCs w:val="24"/>
        </w:rPr>
        <w:t>s, adolescentes y jóvenes, son la base fundamental para generar un futuro próspero en el desarrollo s</w:t>
      </w:r>
      <w:r w:rsidR="00DA2CE6">
        <w:rPr>
          <w:rFonts w:ascii="Arial" w:hAnsi="Arial" w:cs="Arial"/>
          <w:sz w:val="24"/>
          <w:szCs w:val="24"/>
        </w:rPr>
        <w:t>ocial y económico de la E</w:t>
      </w:r>
      <w:r w:rsidR="0024439A">
        <w:rPr>
          <w:rFonts w:ascii="Arial" w:hAnsi="Arial" w:cs="Arial"/>
          <w:sz w:val="24"/>
          <w:szCs w:val="24"/>
        </w:rPr>
        <w:t>ntidad,</w:t>
      </w:r>
      <w:r w:rsidRPr="00741560">
        <w:rPr>
          <w:rFonts w:ascii="Arial" w:hAnsi="Arial" w:cs="Arial"/>
          <w:sz w:val="24"/>
          <w:szCs w:val="24"/>
        </w:rPr>
        <w:t xml:space="preserve"> así mismo</w:t>
      </w:r>
      <w:r w:rsidR="0024439A">
        <w:rPr>
          <w:rFonts w:ascii="Arial" w:hAnsi="Arial" w:cs="Arial"/>
          <w:sz w:val="24"/>
          <w:szCs w:val="24"/>
        </w:rPr>
        <w:t>,</w:t>
      </w:r>
      <w:r w:rsidRPr="00741560">
        <w:rPr>
          <w:rFonts w:ascii="Arial" w:hAnsi="Arial" w:cs="Arial"/>
          <w:sz w:val="24"/>
          <w:szCs w:val="24"/>
        </w:rPr>
        <w:t xml:space="preserve"> la seguridad tiene un papel trascendente en la formación de estos como ciudadanos libres de discriminación y violencia, con el fin de garantizar sus derechos, se debe otorgar especial atención, debido a que representan un segmento de los grupos vulnerables por depender en principio de su familia y en segundo plano, por las disposiciones que el Estado brinda a través de sus instituciones diseñadas para la seguridad ciudadana. En ese sentido el combate hacia la </w:t>
      </w:r>
      <w:r w:rsidRPr="00741560">
        <w:rPr>
          <w:rFonts w:ascii="Arial" w:hAnsi="Arial" w:cs="Arial"/>
          <w:sz w:val="24"/>
          <w:szCs w:val="24"/>
        </w:rPr>
        <w:lastRenderedPageBreak/>
        <w:t>violencia, delincuencia y conductas antisociales por parte del Estado a través de sus Instituciones facultadas por la Constitución Política de los Estados Unidos Mexicanos, la Constitución Política del Estado Libre y S</w:t>
      </w:r>
      <w:r w:rsidR="00DA2CE6">
        <w:rPr>
          <w:rFonts w:ascii="Arial" w:hAnsi="Arial" w:cs="Arial"/>
          <w:sz w:val="24"/>
          <w:szCs w:val="24"/>
        </w:rPr>
        <w:t>oberano de México y las leyes en</w:t>
      </w:r>
      <w:r w:rsidRPr="00741560">
        <w:rPr>
          <w:rFonts w:ascii="Arial" w:hAnsi="Arial" w:cs="Arial"/>
          <w:sz w:val="24"/>
          <w:szCs w:val="24"/>
        </w:rPr>
        <w:t xml:space="preserve"> materi</w:t>
      </w:r>
      <w:r w:rsidR="00DA2CE6">
        <w:rPr>
          <w:rFonts w:ascii="Arial" w:hAnsi="Arial" w:cs="Arial"/>
          <w:sz w:val="24"/>
          <w:szCs w:val="24"/>
        </w:rPr>
        <w:t>a de seguridad pública,</w:t>
      </w:r>
      <w:r w:rsidRPr="00741560">
        <w:rPr>
          <w:rFonts w:ascii="Arial" w:hAnsi="Arial" w:cs="Arial"/>
          <w:sz w:val="24"/>
          <w:szCs w:val="24"/>
        </w:rPr>
        <w:t xml:space="preserve"> tienen que acompañarse con la participación ciudadana y de una educación de calidad. </w:t>
      </w:r>
    </w:p>
    <w:p w14:paraId="2112A4B6" w14:textId="77777777" w:rsidR="0020039F" w:rsidRPr="00741560" w:rsidRDefault="0020039F" w:rsidP="00741560">
      <w:pPr>
        <w:spacing w:after="0" w:line="340" w:lineRule="exact"/>
        <w:jc w:val="both"/>
        <w:rPr>
          <w:rFonts w:ascii="Arial" w:hAnsi="Arial" w:cs="Arial"/>
          <w:sz w:val="24"/>
          <w:szCs w:val="24"/>
        </w:rPr>
      </w:pPr>
    </w:p>
    <w:p w14:paraId="63459143" w14:textId="77777777" w:rsidR="0020039F" w:rsidRPr="00741560" w:rsidRDefault="0020039F" w:rsidP="00741560">
      <w:pPr>
        <w:spacing w:after="0" w:line="340" w:lineRule="exact"/>
        <w:jc w:val="both"/>
        <w:rPr>
          <w:rFonts w:ascii="Arial" w:hAnsi="Arial" w:cs="Arial"/>
          <w:sz w:val="24"/>
          <w:szCs w:val="24"/>
        </w:rPr>
      </w:pPr>
      <w:r w:rsidRPr="00741560">
        <w:rPr>
          <w:rFonts w:ascii="Arial" w:hAnsi="Arial" w:cs="Arial"/>
          <w:sz w:val="24"/>
          <w:szCs w:val="24"/>
        </w:rPr>
        <w:t xml:space="preserve">Recordemos que dentro de los planteles educativos concurre una importante comunidad escolar que comprende educandos, docentes, directivos y padres de familia, entre otras personas, por ello resulta imperativo mitigar los riesgos de seguridad en las escuelas mediante la adopción de ciertas medidas que permitan generar un adecuado balance entre los derechos de cada educando en lo individual y aquellos que pertenecen a la comunidad educativa en su conjunto. </w:t>
      </w:r>
    </w:p>
    <w:p w14:paraId="7EE2AB8D" w14:textId="77777777" w:rsidR="0020039F" w:rsidRPr="00741560" w:rsidRDefault="0020039F" w:rsidP="00741560">
      <w:pPr>
        <w:spacing w:after="0" w:line="340" w:lineRule="exact"/>
        <w:jc w:val="both"/>
        <w:rPr>
          <w:rFonts w:ascii="Arial" w:hAnsi="Arial" w:cs="Arial"/>
          <w:sz w:val="24"/>
          <w:szCs w:val="24"/>
        </w:rPr>
      </w:pPr>
    </w:p>
    <w:p w14:paraId="58DC35DC" w14:textId="71FFAAC4" w:rsidR="0020039F" w:rsidRPr="00741560" w:rsidRDefault="0020039F" w:rsidP="00741560">
      <w:pPr>
        <w:pStyle w:val="corte4fondo"/>
        <w:spacing w:line="340" w:lineRule="exact"/>
        <w:ind w:firstLine="0"/>
        <w:rPr>
          <w:rFonts w:cs="Arial"/>
          <w:sz w:val="24"/>
          <w:szCs w:val="24"/>
        </w:rPr>
      </w:pPr>
      <w:r w:rsidRPr="00741560">
        <w:rPr>
          <w:rFonts w:cs="Arial"/>
          <w:sz w:val="24"/>
          <w:szCs w:val="24"/>
        </w:rPr>
        <w:t xml:space="preserve">En ese tenor de ideas, surge el </w:t>
      </w:r>
      <w:r w:rsidRPr="00741560">
        <w:rPr>
          <w:rFonts w:cs="Arial"/>
          <w:i/>
          <w:iCs/>
          <w:sz w:val="24"/>
          <w:szCs w:val="24"/>
        </w:rPr>
        <w:t>“Operativo Mochila Segura”</w:t>
      </w:r>
      <w:r w:rsidRPr="00741560">
        <w:rPr>
          <w:rFonts w:cs="Arial"/>
          <w:sz w:val="24"/>
          <w:szCs w:val="24"/>
        </w:rPr>
        <w:t xml:space="preserve"> aplicado por la Secretaría de Educación Pública (SEP) en el año 2001</w:t>
      </w:r>
      <w:r w:rsidRPr="00741560">
        <w:rPr>
          <w:rStyle w:val="Refdenotaalpie"/>
          <w:rFonts w:cs="Arial"/>
          <w:sz w:val="24"/>
          <w:szCs w:val="24"/>
        </w:rPr>
        <w:footnoteReference w:id="1"/>
      </w:r>
      <w:r w:rsidRPr="00741560">
        <w:rPr>
          <w:rFonts w:cs="Arial"/>
          <w:sz w:val="24"/>
          <w:szCs w:val="24"/>
        </w:rPr>
        <w:t xml:space="preserve"> con el fin de revisar la mochila de estudiantes de educación básica, </w:t>
      </w:r>
      <w:r w:rsidRPr="00741560">
        <w:rPr>
          <w:rFonts w:cs="Arial"/>
          <w:sz w:val="24"/>
          <w:szCs w:val="24"/>
          <w:u w:val="single"/>
        </w:rPr>
        <w:t>dicho programa era aplicado por maestros, padres de familia y policías hasta el año 2019</w:t>
      </w:r>
      <w:r w:rsidRPr="00741560">
        <w:rPr>
          <w:rFonts w:cs="Arial"/>
          <w:sz w:val="24"/>
          <w:szCs w:val="24"/>
        </w:rPr>
        <w:t xml:space="preserve">. Este operativo en su etapa inicial </w:t>
      </w:r>
      <w:r w:rsidRPr="00741560">
        <w:rPr>
          <w:rFonts w:cs="Arial"/>
          <w:sz w:val="24"/>
          <w:szCs w:val="24"/>
          <w:u w:val="single"/>
        </w:rPr>
        <w:t>se implementó en una primera fase en 9 entidades, con el objetivo de que los alumnos no ingresaran a las escuelas armas de fuego o punzocortantes</w:t>
      </w:r>
      <w:r w:rsidRPr="00741560">
        <w:rPr>
          <w:rFonts w:cs="Arial"/>
          <w:sz w:val="24"/>
          <w:szCs w:val="24"/>
        </w:rPr>
        <w:t>, cuyo antecedente fue porque un estudiante de secundaria se disparó frente a sus compañeros, en la alcaldía Iztapalapa del entonces Di</w:t>
      </w:r>
      <w:r w:rsidR="00DA2CE6">
        <w:rPr>
          <w:rFonts w:cs="Arial"/>
          <w:sz w:val="24"/>
          <w:szCs w:val="24"/>
        </w:rPr>
        <w:t>strito Federal (ahora CDMX),</w:t>
      </w:r>
      <w:r w:rsidRPr="00741560">
        <w:rPr>
          <w:rFonts w:cs="Arial"/>
          <w:sz w:val="24"/>
          <w:szCs w:val="24"/>
        </w:rPr>
        <w:t xml:space="preserve"> </w:t>
      </w:r>
      <w:r w:rsidR="00DA2CE6">
        <w:rPr>
          <w:rFonts w:cs="Arial"/>
          <w:sz w:val="24"/>
          <w:szCs w:val="24"/>
        </w:rPr>
        <w:t xml:space="preserve">en </w:t>
      </w:r>
      <w:r w:rsidRPr="00741560">
        <w:rPr>
          <w:rFonts w:cs="Arial"/>
          <w:sz w:val="24"/>
          <w:szCs w:val="24"/>
        </w:rPr>
        <w:t>el 2004 se presentó un segundo caso en la misma alcaldía y otro caso al respecto se registró en Torreón, en enero de 2022.</w:t>
      </w:r>
    </w:p>
    <w:p w14:paraId="231F87C8" w14:textId="77777777" w:rsidR="00DA2CE6" w:rsidRDefault="00DA2CE6" w:rsidP="00741560">
      <w:pPr>
        <w:pStyle w:val="corte4fondo"/>
        <w:spacing w:line="340" w:lineRule="exact"/>
        <w:ind w:firstLine="0"/>
        <w:rPr>
          <w:rFonts w:cs="Arial"/>
          <w:sz w:val="24"/>
          <w:szCs w:val="24"/>
        </w:rPr>
      </w:pPr>
    </w:p>
    <w:p w14:paraId="2BE4089E" w14:textId="5D598184" w:rsidR="0020039F" w:rsidRPr="00741560" w:rsidRDefault="00DA2CE6" w:rsidP="00741560">
      <w:pPr>
        <w:pStyle w:val="corte4fondo"/>
        <w:spacing w:line="340" w:lineRule="exact"/>
        <w:ind w:firstLine="0"/>
        <w:rPr>
          <w:rFonts w:cs="Arial"/>
          <w:sz w:val="24"/>
          <w:szCs w:val="24"/>
        </w:rPr>
      </w:pPr>
      <w:r>
        <w:rPr>
          <w:rFonts w:cs="Arial"/>
          <w:sz w:val="24"/>
          <w:szCs w:val="24"/>
        </w:rPr>
        <w:t>E</w:t>
      </w:r>
      <w:r w:rsidR="0020039F" w:rsidRPr="00741560">
        <w:rPr>
          <w:rFonts w:cs="Arial"/>
          <w:sz w:val="24"/>
          <w:szCs w:val="24"/>
        </w:rPr>
        <w:t xml:space="preserve">n el Estado de México se formuló el </w:t>
      </w:r>
      <w:r w:rsidR="0020039F" w:rsidRPr="00741560">
        <w:rPr>
          <w:rFonts w:cs="Arial"/>
          <w:i/>
          <w:iCs/>
          <w:sz w:val="24"/>
          <w:szCs w:val="24"/>
        </w:rPr>
        <w:t>Programa “Mi Escuela Segura”</w:t>
      </w:r>
      <w:r w:rsidR="0020039F" w:rsidRPr="00741560">
        <w:rPr>
          <w:rFonts w:cs="Arial"/>
          <w:sz w:val="24"/>
          <w:szCs w:val="24"/>
        </w:rPr>
        <w:t xml:space="preserve"> ejecutado por la Secretaria de Seguridad del Estado (SSEM), el cual se trata de un </w:t>
      </w:r>
      <w:r w:rsidR="0020039F" w:rsidRPr="00741560">
        <w:rPr>
          <w:rFonts w:cs="Arial"/>
          <w:i/>
          <w:iCs/>
          <w:sz w:val="24"/>
          <w:szCs w:val="24"/>
          <w:u w:val="single"/>
        </w:rPr>
        <w:t>programa dirigido a la prevención social del delito</w:t>
      </w:r>
      <w:r w:rsidR="0020039F" w:rsidRPr="00741560">
        <w:rPr>
          <w:rFonts w:cs="Arial"/>
          <w:i/>
          <w:iCs/>
          <w:sz w:val="24"/>
          <w:szCs w:val="24"/>
        </w:rPr>
        <w:t xml:space="preserve">, como respuesta </w:t>
      </w:r>
      <w:r w:rsidR="0020039F" w:rsidRPr="00741560">
        <w:rPr>
          <w:rFonts w:cs="Arial"/>
          <w:i/>
          <w:iCs/>
          <w:sz w:val="24"/>
          <w:szCs w:val="24"/>
          <w:u w:val="single"/>
        </w:rPr>
        <w:t>para combatir el narcomenudeo</w:t>
      </w:r>
      <w:r w:rsidR="0020039F" w:rsidRPr="00741560">
        <w:rPr>
          <w:rFonts w:cs="Arial"/>
          <w:i/>
          <w:iCs/>
          <w:sz w:val="24"/>
          <w:szCs w:val="24"/>
        </w:rPr>
        <w:t xml:space="preserve">, el </w:t>
      </w:r>
      <w:r w:rsidR="0020039F" w:rsidRPr="00741560">
        <w:rPr>
          <w:rFonts w:cs="Arial"/>
          <w:i/>
          <w:iCs/>
          <w:sz w:val="24"/>
          <w:szCs w:val="24"/>
          <w:u w:val="single"/>
        </w:rPr>
        <w:t>consumo de alcohol y la violencia intrafamiliar, al interior y exterior de los planteles escolares</w:t>
      </w:r>
      <w:r w:rsidR="0020039F" w:rsidRPr="00741560">
        <w:rPr>
          <w:rFonts w:cs="Arial"/>
          <w:i/>
          <w:iCs/>
          <w:sz w:val="24"/>
          <w:szCs w:val="24"/>
        </w:rPr>
        <w:t>, mismo que impulsa la participación social en acciones preventivas de seguridad pública de alumnos, padres de familia, personal docente y administrativo de las instituciones educativas de nivel básico en nuestra Entidad. (preescolar, primarias y secundarias).</w:t>
      </w:r>
      <w:r w:rsidR="0020039F" w:rsidRPr="00741560">
        <w:rPr>
          <w:rFonts w:cs="Arial"/>
          <w:sz w:val="24"/>
          <w:szCs w:val="24"/>
        </w:rPr>
        <w:t xml:space="preserve"> Así mismo </w:t>
      </w:r>
      <w:r w:rsidR="0020039F" w:rsidRPr="00741560">
        <w:rPr>
          <w:rFonts w:cs="Arial"/>
          <w:i/>
          <w:iCs/>
          <w:sz w:val="24"/>
          <w:szCs w:val="24"/>
        </w:rPr>
        <w:t>“Mi Escuela Segura”</w:t>
      </w:r>
      <w:r w:rsidR="0020039F" w:rsidRPr="00741560">
        <w:rPr>
          <w:rFonts w:cs="Arial"/>
          <w:sz w:val="24"/>
          <w:szCs w:val="24"/>
        </w:rPr>
        <w:t xml:space="preserve"> se ejecuta a través de Comités (grupos de decisión conformado por docentes y padres de familias) en los planteles educativos establecidos en municipios mexiquenses que cuenten con documento de Cédula de Identificación, con la finalidad de mantener la paz y tranquilidad en las escuelas, al tiempo de contar con una alternativa eficaz para atender cualquier contingencia que atente contra la integridad y/o el patrimonio de la comunidad escolar</w:t>
      </w:r>
      <w:r w:rsidR="0020039F" w:rsidRPr="00741560">
        <w:rPr>
          <w:rStyle w:val="Refdenotaalpie"/>
          <w:rFonts w:cs="Arial"/>
          <w:sz w:val="24"/>
          <w:szCs w:val="24"/>
        </w:rPr>
        <w:footnoteReference w:id="2"/>
      </w:r>
      <w:r w:rsidR="0020039F" w:rsidRPr="00741560">
        <w:rPr>
          <w:rFonts w:cs="Arial"/>
          <w:sz w:val="24"/>
          <w:szCs w:val="24"/>
        </w:rPr>
        <w:t xml:space="preserve">. La última actualización del </w:t>
      </w:r>
      <w:r w:rsidR="0020039F" w:rsidRPr="00741560">
        <w:rPr>
          <w:rFonts w:cs="Arial"/>
          <w:i/>
          <w:iCs/>
          <w:sz w:val="24"/>
          <w:szCs w:val="24"/>
        </w:rPr>
        <w:t>Manual de Operación del Programa “Mi Escuela Segura”</w:t>
      </w:r>
      <w:r w:rsidR="0020039F" w:rsidRPr="00741560">
        <w:rPr>
          <w:rFonts w:cs="Arial"/>
          <w:sz w:val="24"/>
          <w:szCs w:val="24"/>
        </w:rPr>
        <w:t xml:space="preserve"> fue publicada el 01 de septiembre de 2020 en el Periódico Oficial “Gaceta de Gobierno” del Estado</w:t>
      </w:r>
      <w:r w:rsidR="0020039F" w:rsidRPr="00741560">
        <w:rPr>
          <w:rStyle w:val="Refdenotaalpie"/>
          <w:rFonts w:cs="Arial"/>
          <w:sz w:val="24"/>
          <w:szCs w:val="24"/>
        </w:rPr>
        <w:footnoteReference w:id="3"/>
      </w:r>
      <w:r w:rsidR="0020039F" w:rsidRPr="00741560">
        <w:rPr>
          <w:rFonts w:cs="Arial"/>
          <w:sz w:val="24"/>
          <w:szCs w:val="24"/>
        </w:rPr>
        <w:t>.</w:t>
      </w:r>
    </w:p>
    <w:p w14:paraId="662B4CEB" w14:textId="77777777" w:rsidR="0020039F" w:rsidRPr="00741560" w:rsidRDefault="0020039F" w:rsidP="00741560">
      <w:pPr>
        <w:spacing w:after="0" w:line="340" w:lineRule="exact"/>
        <w:jc w:val="both"/>
        <w:rPr>
          <w:rFonts w:ascii="Arial" w:hAnsi="Arial" w:cs="Arial"/>
          <w:sz w:val="24"/>
          <w:szCs w:val="24"/>
        </w:rPr>
      </w:pPr>
    </w:p>
    <w:p w14:paraId="2632C411" w14:textId="3CA546CB" w:rsidR="0020039F" w:rsidRPr="00741560" w:rsidRDefault="0020039F" w:rsidP="00741560">
      <w:pPr>
        <w:spacing w:after="0" w:line="340" w:lineRule="exact"/>
        <w:jc w:val="both"/>
        <w:rPr>
          <w:rFonts w:ascii="Arial" w:hAnsi="Arial" w:cs="Arial"/>
          <w:sz w:val="24"/>
          <w:szCs w:val="24"/>
        </w:rPr>
      </w:pPr>
      <w:r w:rsidRPr="00741560">
        <w:rPr>
          <w:rFonts w:ascii="Arial" w:hAnsi="Arial" w:cs="Arial"/>
          <w:sz w:val="24"/>
          <w:szCs w:val="24"/>
        </w:rPr>
        <w:t>Lo anteriormente expresado refiere que nuestra Entidad tiene un sentido de responsabilidad por la comunidad escolar</w:t>
      </w:r>
      <w:r w:rsidR="00DA2CE6">
        <w:rPr>
          <w:rFonts w:ascii="Arial" w:hAnsi="Arial" w:cs="Arial"/>
          <w:sz w:val="24"/>
          <w:szCs w:val="24"/>
        </w:rPr>
        <w:t>,</w:t>
      </w:r>
      <w:r w:rsidRPr="00741560">
        <w:rPr>
          <w:rFonts w:ascii="Arial" w:hAnsi="Arial" w:cs="Arial"/>
          <w:sz w:val="24"/>
          <w:szCs w:val="24"/>
        </w:rPr>
        <w:t xml:space="preserve"> ya que acorde con el Instituto Nacional de Estadística y Geografía (INEGI) durante el Ciclo Escolar 2021-2022</w:t>
      </w:r>
      <w:r w:rsidRPr="00741560">
        <w:rPr>
          <w:rStyle w:val="Refdenotaalpie"/>
          <w:rFonts w:ascii="Arial" w:hAnsi="Arial" w:cs="Arial"/>
          <w:sz w:val="24"/>
          <w:szCs w:val="24"/>
        </w:rPr>
        <w:footnoteReference w:id="4"/>
      </w:r>
      <w:r w:rsidRPr="00741560">
        <w:rPr>
          <w:rFonts w:ascii="Arial" w:hAnsi="Arial" w:cs="Arial"/>
          <w:sz w:val="24"/>
          <w:szCs w:val="24"/>
        </w:rPr>
        <w:t xml:space="preserve"> el EdoMéx concentra </w:t>
      </w:r>
      <w:r w:rsidRPr="00741560">
        <w:rPr>
          <w:rFonts w:ascii="Arial" w:hAnsi="Arial" w:cs="Arial"/>
          <w:b/>
          <w:bCs/>
          <w:sz w:val="24"/>
          <w:szCs w:val="24"/>
        </w:rPr>
        <w:t>22,429 escuelas dentro del nivel básico</w:t>
      </w:r>
      <w:r w:rsidRPr="00741560">
        <w:rPr>
          <w:rFonts w:ascii="Arial" w:hAnsi="Arial" w:cs="Arial"/>
          <w:sz w:val="24"/>
          <w:szCs w:val="24"/>
        </w:rPr>
        <w:t xml:space="preserve">, repartidas de la siguiente manera:  </w:t>
      </w:r>
    </w:p>
    <w:p w14:paraId="04987AD9" w14:textId="77777777" w:rsidR="0020039F" w:rsidRPr="00741560" w:rsidRDefault="0020039F" w:rsidP="00741560">
      <w:pPr>
        <w:spacing w:after="0" w:line="340" w:lineRule="exact"/>
        <w:jc w:val="both"/>
        <w:rPr>
          <w:rFonts w:ascii="Arial" w:hAnsi="Arial" w:cs="Arial"/>
          <w:sz w:val="24"/>
          <w:szCs w:val="24"/>
        </w:rPr>
      </w:pPr>
    </w:p>
    <w:tbl>
      <w:tblPr>
        <w:tblW w:w="8550" w:type="dxa"/>
        <w:tblBorders>
          <w:top w:val="single" w:sz="6" w:space="0" w:color="DDDDDD"/>
          <w:left w:val="single" w:sz="6" w:space="0" w:color="DDDDDD"/>
          <w:bottom w:val="single" w:sz="6" w:space="0" w:color="DDDDDD"/>
          <w:right w:val="single" w:sz="6"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2993"/>
        <w:gridCol w:w="2386"/>
        <w:gridCol w:w="3171"/>
      </w:tblGrid>
      <w:tr w:rsidR="0020039F" w:rsidRPr="00741560" w14:paraId="2403AE77" w14:textId="77777777" w:rsidTr="00272AE0">
        <w:trPr>
          <w:tblHeader/>
        </w:trPr>
        <w:tc>
          <w:tcPr>
            <w:tcW w:w="0" w:type="auto"/>
            <w:vMerge w:val="restart"/>
            <w:tcBorders>
              <w:top w:val="nil"/>
              <w:left w:val="single" w:sz="6" w:space="0" w:color="DDDDDD"/>
              <w:bottom w:val="single" w:sz="12" w:space="0" w:color="DDDDDD"/>
              <w:right w:val="single" w:sz="6" w:space="0" w:color="DDDDDD"/>
            </w:tcBorders>
            <w:shd w:val="clear" w:color="auto" w:fill="BFBFBF" w:themeFill="background1" w:themeFillShade="BF"/>
            <w:tcMar>
              <w:top w:w="75" w:type="dxa"/>
              <w:left w:w="75" w:type="dxa"/>
              <w:bottom w:w="75" w:type="dxa"/>
              <w:right w:w="75" w:type="dxa"/>
            </w:tcMar>
            <w:vAlign w:val="bottom"/>
            <w:hideMark/>
          </w:tcPr>
          <w:p w14:paraId="68AD92EC" w14:textId="77777777" w:rsidR="0020039F" w:rsidRPr="00741560" w:rsidRDefault="0020039F" w:rsidP="00741560">
            <w:pPr>
              <w:spacing w:after="0" w:line="340" w:lineRule="exact"/>
              <w:jc w:val="center"/>
              <w:rPr>
                <w:rFonts w:ascii="Arial" w:eastAsia="Times New Roman" w:hAnsi="Arial" w:cs="Arial"/>
                <w:b/>
                <w:bCs/>
                <w:color w:val="FFFFFF" w:themeColor="background1"/>
                <w:sz w:val="24"/>
                <w:szCs w:val="24"/>
                <w:lang w:eastAsia="es-MX"/>
              </w:rPr>
            </w:pPr>
            <w:r w:rsidRPr="00741560">
              <w:rPr>
                <w:rFonts w:ascii="Arial" w:eastAsia="Times New Roman" w:hAnsi="Arial" w:cs="Arial"/>
                <w:b/>
                <w:bCs/>
                <w:color w:val="FFFFFF" w:themeColor="background1"/>
                <w:sz w:val="24"/>
                <w:szCs w:val="24"/>
                <w:lang w:eastAsia="es-MX"/>
              </w:rPr>
              <w:t>Entidad federativa</w:t>
            </w:r>
          </w:p>
        </w:tc>
        <w:tc>
          <w:tcPr>
            <w:tcW w:w="2386" w:type="dxa"/>
            <w:vMerge w:val="restart"/>
            <w:tcBorders>
              <w:top w:val="nil"/>
              <w:left w:val="single" w:sz="6" w:space="0" w:color="DDDDDD"/>
              <w:bottom w:val="single" w:sz="12" w:space="0" w:color="DDDDDD"/>
              <w:right w:val="single" w:sz="6" w:space="0" w:color="DDDDDD"/>
            </w:tcBorders>
            <w:shd w:val="clear" w:color="auto" w:fill="BFBFBF" w:themeFill="background1" w:themeFillShade="BF"/>
            <w:tcMar>
              <w:top w:w="75" w:type="dxa"/>
              <w:left w:w="75" w:type="dxa"/>
              <w:bottom w:w="75" w:type="dxa"/>
              <w:right w:w="75" w:type="dxa"/>
            </w:tcMar>
            <w:vAlign w:val="bottom"/>
            <w:hideMark/>
          </w:tcPr>
          <w:p w14:paraId="65EA5B7F" w14:textId="77777777" w:rsidR="0020039F" w:rsidRPr="00741560" w:rsidRDefault="0020039F" w:rsidP="00741560">
            <w:pPr>
              <w:spacing w:after="0" w:line="340" w:lineRule="exact"/>
              <w:jc w:val="center"/>
              <w:rPr>
                <w:rFonts w:ascii="Arial" w:eastAsia="Times New Roman" w:hAnsi="Arial" w:cs="Arial"/>
                <w:b/>
                <w:bCs/>
                <w:color w:val="FFFFFF" w:themeColor="background1"/>
                <w:sz w:val="24"/>
                <w:szCs w:val="24"/>
                <w:lang w:eastAsia="es-MX"/>
              </w:rPr>
            </w:pPr>
            <w:r w:rsidRPr="00741560">
              <w:rPr>
                <w:rFonts w:ascii="Arial" w:eastAsia="Times New Roman" w:hAnsi="Arial" w:cs="Arial"/>
                <w:b/>
                <w:bCs/>
                <w:color w:val="FFFFFF" w:themeColor="background1"/>
                <w:sz w:val="24"/>
                <w:szCs w:val="24"/>
                <w:lang w:eastAsia="es-MX"/>
              </w:rPr>
              <w:t>Nivel educativo</w:t>
            </w:r>
          </w:p>
        </w:tc>
        <w:tc>
          <w:tcPr>
            <w:tcW w:w="3171" w:type="dxa"/>
            <w:tcBorders>
              <w:top w:val="nil"/>
              <w:left w:val="single" w:sz="6" w:space="0" w:color="DDDDDD"/>
              <w:bottom w:val="single" w:sz="12" w:space="0" w:color="DDDDDD"/>
              <w:right w:val="single" w:sz="6" w:space="0" w:color="DDDDDD"/>
            </w:tcBorders>
            <w:shd w:val="clear" w:color="auto" w:fill="BFBFBF" w:themeFill="background1" w:themeFillShade="BF"/>
            <w:tcMar>
              <w:top w:w="75" w:type="dxa"/>
              <w:left w:w="75" w:type="dxa"/>
              <w:bottom w:w="75" w:type="dxa"/>
              <w:right w:w="75" w:type="dxa"/>
            </w:tcMar>
            <w:vAlign w:val="bottom"/>
            <w:hideMark/>
          </w:tcPr>
          <w:p w14:paraId="6AC50953" w14:textId="77777777" w:rsidR="0020039F" w:rsidRPr="00741560" w:rsidRDefault="0020039F" w:rsidP="00741560">
            <w:pPr>
              <w:spacing w:after="0" w:line="340" w:lineRule="exact"/>
              <w:jc w:val="center"/>
              <w:rPr>
                <w:rFonts w:ascii="Arial" w:eastAsia="Times New Roman" w:hAnsi="Arial" w:cs="Arial"/>
                <w:b/>
                <w:bCs/>
                <w:color w:val="FFFFFF" w:themeColor="background1"/>
                <w:sz w:val="24"/>
                <w:szCs w:val="24"/>
                <w:lang w:eastAsia="es-MX"/>
              </w:rPr>
            </w:pPr>
            <w:r w:rsidRPr="00741560">
              <w:rPr>
                <w:rFonts w:ascii="Arial" w:eastAsia="Times New Roman" w:hAnsi="Arial" w:cs="Arial"/>
                <w:b/>
                <w:bCs/>
                <w:color w:val="FFFFFF" w:themeColor="background1"/>
                <w:sz w:val="24"/>
                <w:szCs w:val="24"/>
                <w:lang w:eastAsia="es-MX"/>
              </w:rPr>
              <w:t>Ciclo Escolar 2021/2022</w:t>
            </w:r>
          </w:p>
        </w:tc>
      </w:tr>
      <w:tr w:rsidR="0020039F" w:rsidRPr="00741560" w14:paraId="07B1E540" w14:textId="77777777" w:rsidTr="00272AE0">
        <w:trPr>
          <w:tblHeader/>
        </w:trPr>
        <w:tc>
          <w:tcPr>
            <w:tcW w:w="0" w:type="auto"/>
            <w:vMerge/>
            <w:tcBorders>
              <w:top w:val="nil"/>
              <w:left w:val="single" w:sz="6" w:space="0" w:color="DDDDDD"/>
              <w:bottom w:val="single" w:sz="12" w:space="0" w:color="DDDDDD"/>
              <w:right w:val="single" w:sz="6" w:space="0" w:color="DDDDDD"/>
            </w:tcBorders>
            <w:shd w:val="clear" w:color="auto" w:fill="BFBFBF" w:themeFill="background1" w:themeFillShade="BF"/>
            <w:hideMark/>
          </w:tcPr>
          <w:p w14:paraId="3C48C1B4" w14:textId="77777777" w:rsidR="0020039F" w:rsidRPr="00741560" w:rsidRDefault="0020039F" w:rsidP="00741560">
            <w:pPr>
              <w:spacing w:after="0" w:line="340" w:lineRule="exact"/>
              <w:jc w:val="center"/>
              <w:rPr>
                <w:rFonts w:ascii="Arial" w:eastAsia="Times New Roman" w:hAnsi="Arial" w:cs="Arial"/>
                <w:b/>
                <w:bCs/>
                <w:color w:val="FFFFFF" w:themeColor="background1"/>
                <w:sz w:val="24"/>
                <w:szCs w:val="24"/>
                <w:lang w:eastAsia="es-MX"/>
              </w:rPr>
            </w:pPr>
          </w:p>
        </w:tc>
        <w:tc>
          <w:tcPr>
            <w:tcW w:w="2386" w:type="dxa"/>
            <w:vMerge/>
            <w:tcBorders>
              <w:top w:val="nil"/>
              <w:left w:val="single" w:sz="6" w:space="0" w:color="DDDDDD"/>
              <w:bottom w:val="single" w:sz="12" w:space="0" w:color="DDDDDD"/>
              <w:right w:val="single" w:sz="6" w:space="0" w:color="DDDDDD"/>
            </w:tcBorders>
            <w:shd w:val="clear" w:color="auto" w:fill="BFBFBF" w:themeFill="background1" w:themeFillShade="BF"/>
            <w:hideMark/>
          </w:tcPr>
          <w:p w14:paraId="4E3BF241" w14:textId="77777777" w:rsidR="0020039F" w:rsidRPr="00741560" w:rsidRDefault="0020039F" w:rsidP="00741560">
            <w:pPr>
              <w:spacing w:after="0" w:line="340" w:lineRule="exact"/>
              <w:jc w:val="center"/>
              <w:rPr>
                <w:rFonts w:ascii="Arial" w:eastAsia="Times New Roman" w:hAnsi="Arial" w:cs="Arial"/>
                <w:b/>
                <w:bCs/>
                <w:color w:val="FFFFFF" w:themeColor="background1"/>
                <w:sz w:val="24"/>
                <w:szCs w:val="24"/>
                <w:lang w:eastAsia="es-MX"/>
              </w:rPr>
            </w:pPr>
          </w:p>
        </w:tc>
        <w:tc>
          <w:tcPr>
            <w:tcW w:w="3171" w:type="dxa"/>
            <w:tcBorders>
              <w:top w:val="single" w:sz="6" w:space="0" w:color="DDDDDD"/>
              <w:left w:val="single" w:sz="6" w:space="0" w:color="DDDDDD"/>
              <w:bottom w:val="single" w:sz="12" w:space="0" w:color="DDDDDD"/>
              <w:right w:val="single" w:sz="6" w:space="0" w:color="DDDDDD"/>
            </w:tcBorders>
            <w:shd w:val="clear" w:color="auto" w:fill="BFBFBF" w:themeFill="background1" w:themeFillShade="BF"/>
            <w:tcMar>
              <w:top w:w="75" w:type="dxa"/>
              <w:left w:w="75" w:type="dxa"/>
              <w:bottom w:w="75" w:type="dxa"/>
              <w:right w:w="75" w:type="dxa"/>
            </w:tcMar>
            <w:vAlign w:val="bottom"/>
            <w:hideMark/>
          </w:tcPr>
          <w:p w14:paraId="6CC9759C" w14:textId="77777777" w:rsidR="0020039F" w:rsidRPr="00741560" w:rsidRDefault="0020039F" w:rsidP="00741560">
            <w:pPr>
              <w:spacing w:after="0" w:line="340" w:lineRule="exact"/>
              <w:jc w:val="center"/>
              <w:rPr>
                <w:rFonts w:ascii="Arial" w:eastAsia="Times New Roman" w:hAnsi="Arial" w:cs="Arial"/>
                <w:b/>
                <w:bCs/>
                <w:color w:val="FFFFFF" w:themeColor="background1"/>
                <w:sz w:val="24"/>
                <w:szCs w:val="24"/>
                <w:lang w:eastAsia="es-MX"/>
              </w:rPr>
            </w:pPr>
            <w:r w:rsidRPr="00741560">
              <w:rPr>
                <w:rFonts w:ascii="Arial" w:eastAsia="Times New Roman" w:hAnsi="Arial" w:cs="Arial"/>
                <w:b/>
                <w:bCs/>
                <w:color w:val="FFFFFF" w:themeColor="background1"/>
                <w:sz w:val="24"/>
                <w:szCs w:val="24"/>
                <w:lang w:eastAsia="es-MX"/>
              </w:rPr>
              <w:t>Escuelas</w:t>
            </w:r>
          </w:p>
        </w:tc>
      </w:tr>
      <w:tr w:rsidR="0020039F" w:rsidRPr="00741560" w14:paraId="50B4B240" w14:textId="77777777" w:rsidTr="00272AE0">
        <w:tc>
          <w:tcPr>
            <w:tcW w:w="2993" w:type="dxa"/>
            <w:vMerge w:val="restart"/>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14:paraId="4EB47A3A" w14:textId="77777777" w:rsidR="0020039F" w:rsidRPr="00741560" w:rsidRDefault="0020039F" w:rsidP="00741560">
            <w:pPr>
              <w:spacing w:after="0" w:line="340" w:lineRule="exact"/>
              <w:rPr>
                <w:rFonts w:ascii="Arial" w:eastAsia="Times New Roman" w:hAnsi="Arial" w:cs="Arial"/>
                <w:b/>
                <w:bCs/>
                <w:color w:val="000000"/>
                <w:sz w:val="24"/>
                <w:szCs w:val="24"/>
                <w:lang w:eastAsia="es-MX"/>
              </w:rPr>
            </w:pPr>
            <w:r w:rsidRPr="00741560">
              <w:rPr>
                <w:rFonts w:ascii="Arial" w:eastAsia="Times New Roman" w:hAnsi="Arial" w:cs="Arial"/>
                <w:b/>
                <w:bCs/>
                <w:color w:val="000000"/>
                <w:sz w:val="24"/>
                <w:szCs w:val="24"/>
                <w:lang w:eastAsia="es-MX"/>
              </w:rPr>
              <w:t>Estado de México</w:t>
            </w:r>
          </w:p>
        </w:tc>
        <w:tc>
          <w:tcPr>
            <w:tcW w:w="238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14:paraId="7CC1E2D3" w14:textId="77777777" w:rsidR="0020039F" w:rsidRPr="00741560" w:rsidRDefault="0020039F" w:rsidP="00741560">
            <w:pPr>
              <w:spacing w:after="0" w:line="340" w:lineRule="exact"/>
              <w:rPr>
                <w:rFonts w:ascii="Arial" w:eastAsia="Times New Roman" w:hAnsi="Arial" w:cs="Arial"/>
                <w:b/>
                <w:bCs/>
                <w:color w:val="000000"/>
                <w:sz w:val="24"/>
                <w:szCs w:val="24"/>
                <w:lang w:eastAsia="es-MX"/>
              </w:rPr>
            </w:pPr>
            <w:r w:rsidRPr="00741560">
              <w:rPr>
                <w:rFonts w:ascii="Arial" w:eastAsia="Times New Roman" w:hAnsi="Arial" w:cs="Arial"/>
                <w:b/>
                <w:bCs/>
                <w:color w:val="000000"/>
                <w:sz w:val="24"/>
                <w:szCs w:val="24"/>
                <w:lang w:eastAsia="es-MX"/>
              </w:rPr>
              <w:t>Inicial</w:t>
            </w:r>
          </w:p>
        </w:tc>
        <w:tc>
          <w:tcPr>
            <w:tcW w:w="3171" w:type="dxa"/>
            <w:tcBorders>
              <w:top w:val="single" w:sz="6" w:space="0" w:color="DDDDDD"/>
              <w:left w:val="single" w:sz="6" w:space="0" w:color="DDDDDD"/>
              <w:bottom w:val="single" w:sz="6" w:space="0" w:color="DDDDDD"/>
              <w:right w:val="single" w:sz="6" w:space="0" w:color="DDDDDD"/>
            </w:tcBorders>
            <w:shd w:val="clear" w:color="auto" w:fill="F9F9F9"/>
            <w:noWrap/>
            <w:tcMar>
              <w:top w:w="75" w:type="dxa"/>
              <w:left w:w="75" w:type="dxa"/>
              <w:bottom w:w="75" w:type="dxa"/>
              <w:right w:w="75" w:type="dxa"/>
            </w:tcMar>
            <w:hideMark/>
          </w:tcPr>
          <w:p w14:paraId="3527BE1A" w14:textId="77777777" w:rsidR="0020039F" w:rsidRPr="00741560" w:rsidRDefault="0020039F" w:rsidP="00741560">
            <w:pPr>
              <w:spacing w:after="0" w:line="340" w:lineRule="exact"/>
              <w:jc w:val="right"/>
              <w:rPr>
                <w:rFonts w:ascii="Arial" w:eastAsia="Times New Roman" w:hAnsi="Arial" w:cs="Arial"/>
                <w:b/>
                <w:bCs/>
                <w:color w:val="333333"/>
                <w:sz w:val="24"/>
                <w:szCs w:val="24"/>
                <w:lang w:eastAsia="es-MX"/>
              </w:rPr>
            </w:pPr>
            <w:r w:rsidRPr="00741560">
              <w:rPr>
                <w:rFonts w:ascii="Arial" w:eastAsia="Times New Roman" w:hAnsi="Arial" w:cs="Arial"/>
                <w:color w:val="333333"/>
                <w:sz w:val="24"/>
                <w:szCs w:val="24"/>
                <w:lang w:eastAsia="es-MX"/>
              </w:rPr>
              <w:t>321</w:t>
            </w:r>
          </w:p>
        </w:tc>
      </w:tr>
      <w:tr w:rsidR="0020039F" w:rsidRPr="00741560" w14:paraId="51540E92" w14:textId="77777777" w:rsidTr="00272AE0">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14:paraId="3F27340A" w14:textId="77777777" w:rsidR="0020039F" w:rsidRPr="00741560" w:rsidRDefault="0020039F" w:rsidP="00741560">
            <w:pPr>
              <w:spacing w:after="0" w:line="340" w:lineRule="exact"/>
              <w:rPr>
                <w:rFonts w:ascii="Arial" w:eastAsia="Times New Roman" w:hAnsi="Arial" w:cs="Arial"/>
                <w:b/>
                <w:bCs/>
                <w:color w:val="000000"/>
                <w:sz w:val="24"/>
                <w:szCs w:val="24"/>
                <w:lang w:eastAsia="es-MX"/>
              </w:rPr>
            </w:pPr>
          </w:p>
        </w:tc>
        <w:tc>
          <w:tcPr>
            <w:tcW w:w="238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14:paraId="5E0447F6" w14:textId="77777777" w:rsidR="0020039F" w:rsidRPr="00741560" w:rsidRDefault="0020039F" w:rsidP="00741560">
            <w:pPr>
              <w:spacing w:after="0" w:line="340" w:lineRule="exact"/>
              <w:rPr>
                <w:rFonts w:ascii="Arial" w:eastAsia="Times New Roman" w:hAnsi="Arial" w:cs="Arial"/>
                <w:b/>
                <w:bCs/>
                <w:color w:val="000000"/>
                <w:sz w:val="24"/>
                <w:szCs w:val="24"/>
                <w:lang w:eastAsia="es-MX"/>
              </w:rPr>
            </w:pPr>
            <w:r w:rsidRPr="00741560">
              <w:rPr>
                <w:rFonts w:ascii="Arial" w:eastAsia="Times New Roman" w:hAnsi="Arial" w:cs="Arial"/>
                <w:b/>
                <w:bCs/>
                <w:color w:val="000000"/>
                <w:sz w:val="24"/>
                <w:szCs w:val="24"/>
                <w:lang w:eastAsia="es-MX"/>
              </w:rPr>
              <w:t>Preescolar</w:t>
            </w:r>
          </w:p>
        </w:tc>
        <w:tc>
          <w:tcPr>
            <w:tcW w:w="3171" w:type="dxa"/>
            <w:tcBorders>
              <w:top w:val="single" w:sz="6" w:space="0" w:color="DDDDDD"/>
              <w:left w:val="single" w:sz="6" w:space="0" w:color="DDDDDD"/>
              <w:bottom w:val="single" w:sz="6" w:space="0" w:color="DDDDDD"/>
              <w:right w:val="single" w:sz="6" w:space="0" w:color="DDDDDD"/>
            </w:tcBorders>
            <w:shd w:val="clear" w:color="auto" w:fill="FFFFFF"/>
            <w:noWrap/>
            <w:tcMar>
              <w:top w:w="75" w:type="dxa"/>
              <w:left w:w="75" w:type="dxa"/>
              <w:bottom w:w="75" w:type="dxa"/>
              <w:right w:w="75" w:type="dxa"/>
            </w:tcMar>
            <w:hideMark/>
          </w:tcPr>
          <w:p w14:paraId="65498A85" w14:textId="77777777" w:rsidR="0020039F" w:rsidRPr="00741560" w:rsidRDefault="0020039F" w:rsidP="00741560">
            <w:pPr>
              <w:spacing w:after="0" w:line="340" w:lineRule="exact"/>
              <w:jc w:val="right"/>
              <w:rPr>
                <w:rFonts w:ascii="Arial" w:eastAsia="Times New Roman" w:hAnsi="Arial" w:cs="Arial"/>
                <w:color w:val="333333"/>
                <w:sz w:val="24"/>
                <w:szCs w:val="24"/>
                <w:lang w:eastAsia="es-MX"/>
              </w:rPr>
            </w:pPr>
            <w:r w:rsidRPr="00741560">
              <w:rPr>
                <w:rFonts w:ascii="Arial" w:eastAsia="Times New Roman" w:hAnsi="Arial" w:cs="Arial"/>
                <w:color w:val="333333"/>
                <w:sz w:val="24"/>
                <w:szCs w:val="24"/>
                <w:lang w:eastAsia="es-MX"/>
              </w:rPr>
              <w:t>7,496</w:t>
            </w:r>
          </w:p>
        </w:tc>
      </w:tr>
      <w:tr w:rsidR="0020039F" w:rsidRPr="00741560" w14:paraId="77656ED5" w14:textId="77777777" w:rsidTr="00272AE0">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14:paraId="20BFD35A" w14:textId="77777777" w:rsidR="0020039F" w:rsidRPr="00741560" w:rsidRDefault="0020039F" w:rsidP="00741560">
            <w:pPr>
              <w:spacing w:after="0" w:line="340" w:lineRule="exact"/>
              <w:rPr>
                <w:rFonts w:ascii="Arial" w:eastAsia="Times New Roman" w:hAnsi="Arial" w:cs="Arial"/>
                <w:b/>
                <w:bCs/>
                <w:color w:val="000000"/>
                <w:sz w:val="24"/>
                <w:szCs w:val="24"/>
                <w:lang w:eastAsia="es-MX"/>
              </w:rPr>
            </w:pPr>
          </w:p>
        </w:tc>
        <w:tc>
          <w:tcPr>
            <w:tcW w:w="238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14:paraId="7A1BF524" w14:textId="77777777" w:rsidR="0020039F" w:rsidRPr="00741560" w:rsidRDefault="0020039F" w:rsidP="00741560">
            <w:pPr>
              <w:spacing w:after="0" w:line="340" w:lineRule="exact"/>
              <w:rPr>
                <w:rFonts w:ascii="Arial" w:eastAsia="Times New Roman" w:hAnsi="Arial" w:cs="Arial"/>
                <w:b/>
                <w:bCs/>
                <w:color w:val="000000"/>
                <w:sz w:val="24"/>
                <w:szCs w:val="24"/>
                <w:lang w:eastAsia="es-MX"/>
              </w:rPr>
            </w:pPr>
            <w:r w:rsidRPr="00741560">
              <w:rPr>
                <w:rFonts w:ascii="Arial" w:eastAsia="Times New Roman" w:hAnsi="Arial" w:cs="Arial"/>
                <w:b/>
                <w:bCs/>
                <w:color w:val="000000"/>
                <w:sz w:val="24"/>
                <w:szCs w:val="24"/>
                <w:lang w:eastAsia="es-MX"/>
              </w:rPr>
              <w:t>Primaria</w:t>
            </w:r>
          </w:p>
        </w:tc>
        <w:tc>
          <w:tcPr>
            <w:tcW w:w="3171" w:type="dxa"/>
            <w:tcBorders>
              <w:top w:val="single" w:sz="6" w:space="0" w:color="DDDDDD"/>
              <w:left w:val="single" w:sz="6" w:space="0" w:color="DDDDDD"/>
              <w:bottom w:val="single" w:sz="6" w:space="0" w:color="DDDDDD"/>
              <w:right w:val="single" w:sz="6" w:space="0" w:color="DDDDDD"/>
            </w:tcBorders>
            <w:shd w:val="clear" w:color="auto" w:fill="F9F9F9"/>
            <w:noWrap/>
            <w:tcMar>
              <w:top w:w="75" w:type="dxa"/>
              <w:left w:w="75" w:type="dxa"/>
              <w:bottom w:w="75" w:type="dxa"/>
              <w:right w:w="75" w:type="dxa"/>
            </w:tcMar>
            <w:hideMark/>
          </w:tcPr>
          <w:p w14:paraId="1D9850EE" w14:textId="77777777" w:rsidR="0020039F" w:rsidRPr="00741560" w:rsidRDefault="0020039F" w:rsidP="00741560">
            <w:pPr>
              <w:spacing w:after="0" w:line="340" w:lineRule="exact"/>
              <w:jc w:val="right"/>
              <w:rPr>
                <w:rFonts w:ascii="Arial" w:eastAsia="Times New Roman" w:hAnsi="Arial" w:cs="Arial"/>
                <w:color w:val="333333"/>
                <w:sz w:val="24"/>
                <w:szCs w:val="24"/>
                <w:lang w:eastAsia="es-MX"/>
              </w:rPr>
            </w:pPr>
            <w:r w:rsidRPr="00741560">
              <w:rPr>
                <w:rFonts w:ascii="Arial" w:eastAsia="Times New Roman" w:hAnsi="Arial" w:cs="Arial"/>
                <w:color w:val="333333"/>
                <w:sz w:val="24"/>
                <w:szCs w:val="24"/>
                <w:lang w:eastAsia="es-MX"/>
              </w:rPr>
              <w:t>7,834</w:t>
            </w:r>
          </w:p>
        </w:tc>
      </w:tr>
      <w:tr w:rsidR="0020039F" w:rsidRPr="00741560" w14:paraId="7782BF8C" w14:textId="77777777" w:rsidTr="00272AE0">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14:paraId="0959E050" w14:textId="77777777" w:rsidR="0020039F" w:rsidRPr="00741560" w:rsidRDefault="0020039F" w:rsidP="00741560">
            <w:pPr>
              <w:spacing w:after="0" w:line="340" w:lineRule="exact"/>
              <w:rPr>
                <w:rFonts w:ascii="Arial" w:eastAsia="Times New Roman" w:hAnsi="Arial" w:cs="Arial"/>
                <w:b/>
                <w:bCs/>
                <w:color w:val="000000"/>
                <w:sz w:val="24"/>
                <w:szCs w:val="24"/>
                <w:lang w:eastAsia="es-MX"/>
              </w:rPr>
            </w:pPr>
          </w:p>
        </w:tc>
        <w:tc>
          <w:tcPr>
            <w:tcW w:w="2386" w:type="dxa"/>
            <w:tcBorders>
              <w:top w:val="single" w:sz="6" w:space="0" w:color="DDDDDD"/>
              <w:left w:val="single" w:sz="6" w:space="0" w:color="DDDDDD"/>
              <w:bottom w:val="single" w:sz="6" w:space="0" w:color="DDDDDD"/>
              <w:right w:val="single" w:sz="6" w:space="0" w:color="DDDDDD"/>
            </w:tcBorders>
            <w:shd w:val="clear" w:color="auto" w:fill="auto"/>
            <w:tcMar>
              <w:top w:w="75" w:type="dxa"/>
              <w:left w:w="75" w:type="dxa"/>
              <w:bottom w:w="75" w:type="dxa"/>
              <w:right w:w="75" w:type="dxa"/>
            </w:tcMar>
            <w:hideMark/>
          </w:tcPr>
          <w:p w14:paraId="57FF0526" w14:textId="77777777" w:rsidR="0020039F" w:rsidRPr="00741560" w:rsidRDefault="0020039F" w:rsidP="00741560">
            <w:pPr>
              <w:spacing w:after="0" w:line="340" w:lineRule="exact"/>
              <w:rPr>
                <w:rFonts w:ascii="Arial" w:eastAsia="Times New Roman" w:hAnsi="Arial" w:cs="Arial"/>
                <w:b/>
                <w:bCs/>
                <w:color w:val="000000"/>
                <w:sz w:val="24"/>
                <w:szCs w:val="24"/>
                <w:lang w:eastAsia="es-MX"/>
              </w:rPr>
            </w:pPr>
            <w:r w:rsidRPr="00741560">
              <w:rPr>
                <w:rFonts w:ascii="Arial" w:eastAsia="Times New Roman" w:hAnsi="Arial" w:cs="Arial"/>
                <w:b/>
                <w:bCs/>
                <w:color w:val="000000"/>
                <w:sz w:val="24"/>
                <w:szCs w:val="24"/>
                <w:lang w:eastAsia="es-MX"/>
              </w:rPr>
              <w:t>Secundaria</w:t>
            </w:r>
          </w:p>
          <w:p w14:paraId="6D756376" w14:textId="77777777" w:rsidR="0020039F" w:rsidRPr="00741560" w:rsidRDefault="0020039F" w:rsidP="00741560">
            <w:pPr>
              <w:spacing w:after="0" w:line="340" w:lineRule="exact"/>
              <w:rPr>
                <w:rFonts w:ascii="Arial" w:eastAsia="Times New Roman" w:hAnsi="Arial" w:cs="Arial"/>
                <w:b/>
                <w:bCs/>
                <w:color w:val="000000"/>
                <w:sz w:val="24"/>
                <w:szCs w:val="24"/>
                <w:lang w:eastAsia="es-MX"/>
              </w:rPr>
            </w:pPr>
          </w:p>
        </w:tc>
        <w:tc>
          <w:tcPr>
            <w:tcW w:w="3171" w:type="dxa"/>
            <w:tcBorders>
              <w:top w:val="single" w:sz="6" w:space="0" w:color="DDDDDD"/>
              <w:left w:val="single" w:sz="6" w:space="0" w:color="DDDDDD"/>
              <w:bottom w:val="single" w:sz="6" w:space="0" w:color="DDDDDD"/>
              <w:right w:val="single" w:sz="6" w:space="0" w:color="DDDDDD"/>
            </w:tcBorders>
            <w:shd w:val="clear" w:color="auto" w:fill="FFFFFF"/>
            <w:noWrap/>
            <w:tcMar>
              <w:top w:w="75" w:type="dxa"/>
              <w:left w:w="75" w:type="dxa"/>
              <w:bottom w:w="75" w:type="dxa"/>
              <w:right w:w="75" w:type="dxa"/>
            </w:tcMar>
            <w:hideMark/>
          </w:tcPr>
          <w:p w14:paraId="4B758BD8" w14:textId="77777777" w:rsidR="0020039F" w:rsidRPr="00741560" w:rsidRDefault="0020039F" w:rsidP="00741560">
            <w:pPr>
              <w:spacing w:after="0" w:line="340" w:lineRule="exact"/>
              <w:jc w:val="right"/>
              <w:rPr>
                <w:rFonts w:ascii="Arial" w:eastAsia="Times New Roman" w:hAnsi="Arial" w:cs="Arial"/>
                <w:color w:val="333333"/>
                <w:sz w:val="24"/>
                <w:szCs w:val="24"/>
                <w:lang w:eastAsia="es-MX"/>
              </w:rPr>
            </w:pPr>
            <w:r w:rsidRPr="00741560">
              <w:rPr>
                <w:rFonts w:ascii="Arial" w:eastAsia="Times New Roman" w:hAnsi="Arial" w:cs="Arial"/>
                <w:color w:val="333333"/>
                <w:sz w:val="24"/>
                <w:szCs w:val="24"/>
                <w:lang w:eastAsia="es-MX"/>
              </w:rPr>
              <w:t>3,963</w:t>
            </w:r>
          </w:p>
        </w:tc>
      </w:tr>
      <w:tr w:rsidR="0020039F" w:rsidRPr="00741560" w14:paraId="1C4C29A8" w14:textId="77777777" w:rsidTr="00272AE0">
        <w:tc>
          <w:tcPr>
            <w:tcW w:w="0" w:type="auto"/>
            <w:vMerge/>
            <w:tcBorders>
              <w:top w:val="single" w:sz="6" w:space="0" w:color="DDDDDD"/>
              <w:left w:val="single" w:sz="6" w:space="0" w:color="DDDDDD"/>
              <w:bottom w:val="single" w:sz="6" w:space="0" w:color="DDDDDD"/>
              <w:right w:val="single" w:sz="6" w:space="0" w:color="DDDDDD"/>
            </w:tcBorders>
            <w:shd w:val="clear" w:color="auto" w:fill="auto"/>
            <w:vAlign w:val="center"/>
            <w:hideMark/>
          </w:tcPr>
          <w:p w14:paraId="6DFB5525" w14:textId="77777777" w:rsidR="0020039F" w:rsidRPr="00741560" w:rsidRDefault="0020039F" w:rsidP="00741560">
            <w:pPr>
              <w:spacing w:after="0" w:line="340" w:lineRule="exact"/>
              <w:rPr>
                <w:rFonts w:ascii="Arial" w:eastAsia="Times New Roman" w:hAnsi="Arial" w:cs="Arial"/>
                <w:b/>
                <w:bCs/>
                <w:color w:val="000000"/>
                <w:sz w:val="24"/>
                <w:szCs w:val="24"/>
                <w:lang w:eastAsia="es-MX"/>
              </w:rPr>
            </w:pPr>
          </w:p>
        </w:tc>
        <w:tc>
          <w:tcPr>
            <w:tcW w:w="2386"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tcMar>
              <w:top w:w="75" w:type="dxa"/>
              <w:left w:w="75" w:type="dxa"/>
              <w:bottom w:w="75" w:type="dxa"/>
              <w:right w:w="75" w:type="dxa"/>
            </w:tcMar>
            <w:hideMark/>
          </w:tcPr>
          <w:p w14:paraId="5DFE4CDF" w14:textId="77777777" w:rsidR="0020039F" w:rsidRPr="00741560" w:rsidRDefault="0020039F" w:rsidP="00741560">
            <w:pPr>
              <w:spacing w:after="0" w:line="340" w:lineRule="exact"/>
              <w:rPr>
                <w:rFonts w:ascii="Arial" w:eastAsia="Times New Roman" w:hAnsi="Arial" w:cs="Arial"/>
                <w:b/>
                <w:bCs/>
                <w:color w:val="FFFFFF" w:themeColor="background1"/>
                <w:sz w:val="24"/>
                <w:szCs w:val="24"/>
                <w:lang w:eastAsia="es-MX"/>
              </w:rPr>
            </w:pPr>
            <w:r w:rsidRPr="00741560">
              <w:rPr>
                <w:rFonts w:ascii="Arial" w:eastAsia="Times New Roman" w:hAnsi="Arial" w:cs="Arial"/>
                <w:b/>
                <w:bCs/>
                <w:color w:val="FFFFFF" w:themeColor="background1"/>
                <w:sz w:val="24"/>
                <w:szCs w:val="24"/>
                <w:lang w:eastAsia="es-MX"/>
              </w:rPr>
              <w:t>Total</w:t>
            </w:r>
          </w:p>
        </w:tc>
        <w:tc>
          <w:tcPr>
            <w:tcW w:w="3171" w:type="dxa"/>
            <w:tcBorders>
              <w:top w:val="single" w:sz="6" w:space="0" w:color="DDDDDD"/>
              <w:left w:val="single" w:sz="6" w:space="0" w:color="DDDDDD"/>
              <w:bottom w:val="single" w:sz="6" w:space="0" w:color="DDDDDD"/>
              <w:right w:val="single" w:sz="6" w:space="0" w:color="DDDDDD"/>
            </w:tcBorders>
            <w:shd w:val="clear" w:color="auto" w:fill="BFBFBF" w:themeFill="background1" w:themeFillShade="BF"/>
            <w:noWrap/>
            <w:tcMar>
              <w:top w:w="75" w:type="dxa"/>
              <w:left w:w="75" w:type="dxa"/>
              <w:bottom w:w="75" w:type="dxa"/>
              <w:right w:w="75" w:type="dxa"/>
            </w:tcMar>
            <w:hideMark/>
          </w:tcPr>
          <w:p w14:paraId="7FD7FE85" w14:textId="77777777" w:rsidR="0020039F" w:rsidRPr="00741560" w:rsidRDefault="0020039F" w:rsidP="00741560">
            <w:pPr>
              <w:spacing w:after="0" w:line="340" w:lineRule="exact"/>
              <w:jc w:val="right"/>
              <w:rPr>
                <w:rFonts w:ascii="Arial" w:eastAsia="Times New Roman" w:hAnsi="Arial" w:cs="Arial"/>
                <w:color w:val="FFFFFF" w:themeColor="background1"/>
                <w:sz w:val="24"/>
                <w:szCs w:val="24"/>
                <w:lang w:eastAsia="es-MX"/>
              </w:rPr>
            </w:pPr>
            <w:r w:rsidRPr="00741560">
              <w:rPr>
                <w:rFonts w:ascii="Arial" w:eastAsia="Times New Roman" w:hAnsi="Arial" w:cs="Arial"/>
                <w:b/>
                <w:bCs/>
                <w:color w:val="FFFFFF" w:themeColor="background1"/>
                <w:sz w:val="24"/>
                <w:szCs w:val="24"/>
                <w:lang w:eastAsia="es-MX"/>
              </w:rPr>
              <w:t>22,429</w:t>
            </w:r>
          </w:p>
        </w:tc>
      </w:tr>
    </w:tbl>
    <w:p w14:paraId="30E6D6E4" w14:textId="77777777" w:rsidR="0020039F" w:rsidRPr="00741560" w:rsidRDefault="0020039F" w:rsidP="00741560">
      <w:pPr>
        <w:pStyle w:val="corte4fondo"/>
        <w:spacing w:line="340" w:lineRule="exact"/>
        <w:ind w:firstLine="0"/>
        <w:rPr>
          <w:rFonts w:cs="Arial"/>
          <w:sz w:val="24"/>
          <w:szCs w:val="24"/>
        </w:rPr>
      </w:pPr>
    </w:p>
    <w:p w14:paraId="42807119" w14:textId="77777777" w:rsidR="0024439A" w:rsidRDefault="0024439A" w:rsidP="00741560">
      <w:pPr>
        <w:pStyle w:val="corte4fondo"/>
        <w:spacing w:line="340" w:lineRule="exact"/>
        <w:ind w:firstLine="0"/>
        <w:rPr>
          <w:rFonts w:cs="Arial"/>
          <w:sz w:val="24"/>
          <w:szCs w:val="24"/>
        </w:rPr>
      </w:pPr>
    </w:p>
    <w:p w14:paraId="47DA886C" w14:textId="77777777" w:rsidR="0024439A" w:rsidRDefault="0024439A" w:rsidP="00741560">
      <w:pPr>
        <w:pStyle w:val="corte4fondo"/>
        <w:spacing w:line="340" w:lineRule="exact"/>
        <w:ind w:firstLine="0"/>
        <w:rPr>
          <w:rFonts w:cs="Arial"/>
          <w:sz w:val="24"/>
          <w:szCs w:val="24"/>
        </w:rPr>
      </w:pPr>
    </w:p>
    <w:p w14:paraId="60B8E827" w14:textId="77777777" w:rsidR="00BC36A5" w:rsidRDefault="00BC36A5" w:rsidP="00741560">
      <w:pPr>
        <w:pStyle w:val="corte4fondo"/>
        <w:spacing w:line="340" w:lineRule="exact"/>
        <w:ind w:firstLine="0"/>
        <w:rPr>
          <w:rFonts w:cs="Arial"/>
          <w:sz w:val="24"/>
          <w:szCs w:val="24"/>
        </w:rPr>
      </w:pPr>
    </w:p>
    <w:p w14:paraId="75AF81D4" w14:textId="77777777" w:rsidR="00BC36A5" w:rsidRDefault="00BC36A5" w:rsidP="00741560">
      <w:pPr>
        <w:pStyle w:val="corte4fondo"/>
        <w:spacing w:line="340" w:lineRule="exact"/>
        <w:ind w:firstLine="0"/>
        <w:rPr>
          <w:rFonts w:cs="Arial"/>
          <w:sz w:val="24"/>
          <w:szCs w:val="24"/>
        </w:rPr>
      </w:pPr>
    </w:p>
    <w:p w14:paraId="22CEBFE6" w14:textId="1DE8591D" w:rsidR="0020039F" w:rsidRPr="00741560" w:rsidRDefault="0020039F" w:rsidP="00741560">
      <w:pPr>
        <w:pStyle w:val="corte4fondo"/>
        <w:spacing w:line="340" w:lineRule="exact"/>
        <w:ind w:firstLine="0"/>
        <w:rPr>
          <w:rFonts w:cs="Arial"/>
          <w:sz w:val="24"/>
          <w:szCs w:val="24"/>
          <w:u w:val="single"/>
          <w:shd w:val="clear" w:color="auto" w:fill="FFFFFF"/>
        </w:rPr>
      </w:pPr>
      <w:r w:rsidRPr="00741560">
        <w:rPr>
          <w:rFonts w:cs="Arial"/>
          <w:sz w:val="24"/>
          <w:szCs w:val="24"/>
        </w:rPr>
        <w:t xml:space="preserve">De igual forma datos de la REDIM, Red por los Derechos de la Infancia en México, señalan que </w:t>
      </w:r>
      <w:r w:rsidRPr="00741560">
        <w:rPr>
          <w:rFonts w:cs="Arial"/>
          <w:sz w:val="24"/>
          <w:szCs w:val="24"/>
          <w:u w:val="single"/>
          <w:shd w:val="clear" w:color="auto" w:fill="FFFFFF"/>
        </w:rPr>
        <w:t>el Estado de México</w:t>
      </w:r>
      <w:r w:rsidRPr="00741560">
        <w:rPr>
          <w:rFonts w:cs="Arial"/>
          <w:sz w:val="24"/>
          <w:szCs w:val="24"/>
          <w:shd w:val="clear" w:color="auto" w:fill="FFFFFF"/>
        </w:rPr>
        <w:t xml:space="preserve">, Nuevo León y la Ciudad de México </w:t>
      </w:r>
      <w:r w:rsidRPr="00741560">
        <w:rPr>
          <w:rFonts w:cs="Arial"/>
          <w:sz w:val="24"/>
          <w:szCs w:val="24"/>
          <w:u w:val="single"/>
          <w:shd w:val="clear" w:color="auto" w:fill="FFFFFF"/>
        </w:rPr>
        <w:t>han sido las entidades donde se han registrado más delitos contra personas de 0 a 17 años de enero a junio de 2022</w:t>
      </w:r>
      <w:r w:rsidRPr="00741560">
        <w:rPr>
          <w:rFonts w:cs="Arial"/>
          <w:sz w:val="24"/>
          <w:szCs w:val="24"/>
          <w:shd w:val="clear" w:color="auto" w:fill="FFFFFF"/>
        </w:rPr>
        <w:t xml:space="preserve">. </w:t>
      </w:r>
      <w:r w:rsidRPr="00741560">
        <w:rPr>
          <w:rFonts w:cs="Arial"/>
          <w:sz w:val="24"/>
          <w:szCs w:val="24"/>
          <w:u w:val="single"/>
          <w:shd w:val="clear" w:color="auto" w:fill="FFFFFF"/>
        </w:rPr>
        <w:t>En el mismo periodo, las entidades en las que se han registrado más feminicidios contra niñas y adolescentes han sido en territorio mexiquense</w:t>
      </w:r>
      <w:r w:rsidRPr="00741560">
        <w:rPr>
          <w:rStyle w:val="Refdenotaalpie"/>
          <w:rFonts w:cs="Arial"/>
          <w:sz w:val="24"/>
          <w:szCs w:val="24"/>
          <w:u w:val="single"/>
          <w:shd w:val="clear" w:color="auto" w:fill="FFFFFF"/>
        </w:rPr>
        <w:footnoteReference w:id="5"/>
      </w:r>
      <w:r w:rsidRPr="00741560">
        <w:rPr>
          <w:rFonts w:cs="Arial"/>
          <w:sz w:val="24"/>
          <w:szCs w:val="24"/>
          <w:u w:val="single"/>
          <w:shd w:val="clear" w:color="auto" w:fill="FFFFFF"/>
        </w:rPr>
        <w:t>.</w:t>
      </w:r>
    </w:p>
    <w:p w14:paraId="70A49093" w14:textId="77777777" w:rsidR="0020039F" w:rsidRPr="00741560" w:rsidRDefault="0020039F" w:rsidP="00741560">
      <w:pPr>
        <w:pStyle w:val="corte4fondo"/>
        <w:spacing w:line="340" w:lineRule="exact"/>
        <w:ind w:firstLine="0"/>
        <w:rPr>
          <w:rFonts w:cs="Arial"/>
          <w:sz w:val="24"/>
          <w:szCs w:val="24"/>
          <w:u w:val="single"/>
          <w:shd w:val="clear" w:color="auto" w:fill="FFFFFF"/>
        </w:rPr>
      </w:pPr>
    </w:p>
    <w:p w14:paraId="744B562E" w14:textId="551893F0" w:rsidR="0020039F" w:rsidRPr="00741560" w:rsidRDefault="0020039F" w:rsidP="00741560">
      <w:pPr>
        <w:pStyle w:val="corte4fondo"/>
        <w:spacing w:line="340" w:lineRule="exact"/>
        <w:ind w:firstLine="0"/>
        <w:rPr>
          <w:rFonts w:cs="Arial"/>
          <w:sz w:val="24"/>
          <w:szCs w:val="24"/>
          <w:shd w:val="clear" w:color="auto" w:fill="FFFFFF"/>
        </w:rPr>
      </w:pPr>
      <w:r w:rsidRPr="00741560">
        <w:rPr>
          <w:rFonts w:cs="Arial"/>
          <w:sz w:val="24"/>
          <w:szCs w:val="24"/>
        </w:rPr>
        <w:t xml:space="preserve">Así mismo recordamos algunas eventualidades que han acontecido en nuestro Estado, el caso de la </w:t>
      </w:r>
      <w:r w:rsidRPr="00741560">
        <w:rPr>
          <w:rFonts w:cs="Arial"/>
          <w:sz w:val="24"/>
          <w:szCs w:val="24"/>
          <w:shd w:val="clear" w:color="auto" w:fill="FFFFFF"/>
        </w:rPr>
        <w:t>escuela primaria Belisario Domínguez, ubicada en el municipio de Valle de Chalco, perteneciente a la Zona Metropolitana del Valle de México en donde una femenina fue señalada de arrojar una sustancia (con presuntas características de cannabis sativa) que traía en un contenedor en el interior del referido plantel educativo</w:t>
      </w:r>
      <w:r w:rsidRPr="00741560">
        <w:rPr>
          <w:rStyle w:val="Refdenotaalpie"/>
          <w:rFonts w:cs="Arial"/>
          <w:sz w:val="24"/>
          <w:szCs w:val="24"/>
          <w:shd w:val="clear" w:color="auto" w:fill="FFFFFF"/>
        </w:rPr>
        <w:footnoteReference w:id="6"/>
      </w:r>
      <w:r w:rsidRPr="00741560">
        <w:rPr>
          <w:rFonts w:cs="Arial"/>
          <w:sz w:val="24"/>
          <w:szCs w:val="24"/>
          <w:shd w:val="clear" w:color="auto" w:fill="FFFFFF"/>
        </w:rPr>
        <w:t>.</w:t>
      </w:r>
    </w:p>
    <w:p w14:paraId="09360971" w14:textId="77777777" w:rsidR="0020039F" w:rsidRPr="00741560" w:rsidRDefault="0020039F" w:rsidP="00741560">
      <w:pPr>
        <w:pStyle w:val="corte4fondo"/>
        <w:spacing w:line="340" w:lineRule="exact"/>
        <w:ind w:firstLine="0"/>
        <w:rPr>
          <w:rFonts w:cs="Arial"/>
          <w:sz w:val="24"/>
          <w:szCs w:val="24"/>
          <w:shd w:val="clear" w:color="auto" w:fill="FFFFFF"/>
        </w:rPr>
      </w:pPr>
    </w:p>
    <w:p w14:paraId="7914E8B9" w14:textId="77777777" w:rsidR="0020039F" w:rsidRPr="00741560" w:rsidRDefault="0020039F" w:rsidP="00741560">
      <w:pPr>
        <w:pStyle w:val="corte4fondo"/>
        <w:spacing w:line="340" w:lineRule="exact"/>
        <w:ind w:firstLine="0"/>
        <w:rPr>
          <w:rFonts w:cs="Arial"/>
          <w:sz w:val="24"/>
          <w:szCs w:val="24"/>
          <w:shd w:val="clear" w:color="auto" w:fill="FFFFFF"/>
        </w:rPr>
      </w:pPr>
      <w:r w:rsidRPr="00741560">
        <w:rPr>
          <w:rFonts w:cs="Arial"/>
          <w:sz w:val="24"/>
          <w:szCs w:val="24"/>
          <w:shd w:val="clear" w:color="auto" w:fill="FFFFFF"/>
        </w:rPr>
        <w:t xml:space="preserve">Otra eventualidad se produjo en una secundaria del municipio de Nezahualcóyotl en donde un estudiante llevaba en su mochila un arma y dos balas calibre 22, mismo que fue descubierto porque un día antes había invitado en su cuenta de Instagram a su </w:t>
      </w:r>
      <w:r w:rsidRPr="00741560">
        <w:rPr>
          <w:rFonts w:cs="Arial"/>
          <w:i/>
          <w:iCs/>
          <w:sz w:val="24"/>
          <w:szCs w:val="24"/>
          <w:shd w:val="clear" w:color="auto" w:fill="FFFFFF"/>
        </w:rPr>
        <w:t>“Primer tiroteo escolar”</w:t>
      </w:r>
      <w:r w:rsidRPr="00741560">
        <w:rPr>
          <w:rStyle w:val="Refdenotaalpie"/>
          <w:rFonts w:cs="Arial"/>
          <w:i/>
          <w:iCs/>
          <w:sz w:val="24"/>
          <w:szCs w:val="24"/>
          <w:shd w:val="clear" w:color="auto" w:fill="FFFFFF"/>
        </w:rPr>
        <w:footnoteReference w:id="7"/>
      </w:r>
      <w:r w:rsidRPr="00741560">
        <w:rPr>
          <w:rFonts w:cs="Arial"/>
          <w:sz w:val="24"/>
          <w:szCs w:val="24"/>
          <w:shd w:val="clear" w:color="auto" w:fill="FFFFFF"/>
        </w:rPr>
        <w:t>.</w:t>
      </w:r>
    </w:p>
    <w:p w14:paraId="3230F5A6" w14:textId="77777777" w:rsidR="0020039F" w:rsidRPr="00741560" w:rsidRDefault="0020039F" w:rsidP="00741560">
      <w:pPr>
        <w:pStyle w:val="corte4fondo"/>
        <w:spacing w:line="340" w:lineRule="exact"/>
        <w:ind w:firstLine="0"/>
        <w:rPr>
          <w:rFonts w:cs="Arial"/>
          <w:sz w:val="24"/>
          <w:szCs w:val="24"/>
          <w:shd w:val="clear" w:color="auto" w:fill="FFFFFF"/>
        </w:rPr>
      </w:pPr>
    </w:p>
    <w:p w14:paraId="1B4C9F46" w14:textId="77777777" w:rsidR="0020039F" w:rsidRPr="00741560" w:rsidRDefault="0020039F" w:rsidP="00741560">
      <w:pPr>
        <w:pStyle w:val="corte4fondo"/>
        <w:spacing w:line="340" w:lineRule="exact"/>
        <w:ind w:firstLine="0"/>
        <w:rPr>
          <w:rFonts w:cs="Arial"/>
          <w:sz w:val="24"/>
          <w:szCs w:val="24"/>
        </w:rPr>
      </w:pPr>
      <w:r w:rsidRPr="00741560">
        <w:rPr>
          <w:rFonts w:cs="Arial"/>
          <w:sz w:val="24"/>
          <w:szCs w:val="24"/>
          <w:shd w:val="clear" w:color="auto" w:fill="FFFFFF"/>
        </w:rPr>
        <w:t>Por último, la situación que se presentó en una Telesecundaria del municipio de Valle Chalco, en donde 13 estudiantes resultaron intoxicados por comer brownies (pastelillos) que contenía marihuana</w:t>
      </w:r>
      <w:r w:rsidRPr="00741560">
        <w:rPr>
          <w:rStyle w:val="Refdenotaalpie"/>
          <w:rFonts w:cs="Arial"/>
          <w:sz w:val="24"/>
          <w:szCs w:val="24"/>
          <w:shd w:val="clear" w:color="auto" w:fill="FFFFFF"/>
        </w:rPr>
        <w:footnoteReference w:id="8"/>
      </w:r>
      <w:r w:rsidRPr="00741560">
        <w:rPr>
          <w:rFonts w:cs="Arial"/>
          <w:sz w:val="24"/>
          <w:szCs w:val="24"/>
          <w:shd w:val="clear" w:color="auto" w:fill="FFFFFF"/>
        </w:rPr>
        <w:t>.</w:t>
      </w:r>
    </w:p>
    <w:p w14:paraId="6586FC38" w14:textId="77777777" w:rsidR="0020039F" w:rsidRPr="00741560" w:rsidRDefault="0020039F" w:rsidP="00741560">
      <w:pPr>
        <w:pStyle w:val="corte4fondo"/>
        <w:spacing w:line="340" w:lineRule="exact"/>
        <w:ind w:firstLine="0"/>
        <w:rPr>
          <w:rFonts w:cs="Arial"/>
          <w:sz w:val="24"/>
          <w:szCs w:val="24"/>
        </w:rPr>
      </w:pPr>
    </w:p>
    <w:p w14:paraId="0686EE9A" w14:textId="77777777" w:rsidR="0020039F" w:rsidRPr="00741560" w:rsidRDefault="0020039F" w:rsidP="00741560">
      <w:pPr>
        <w:pStyle w:val="corte4fondo"/>
        <w:spacing w:line="340" w:lineRule="exact"/>
        <w:ind w:firstLine="0"/>
        <w:rPr>
          <w:rFonts w:cs="Arial"/>
          <w:sz w:val="24"/>
          <w:szCs w:val="24"/>
        </w:rPr>
      </w:pPr>
      <w:r w:rsidRPr="00741560">
        <w:rPr>
          <w:rFonts w:cs="Arial"/>
          <w:sz w:val="24"/>
          <w:szCs w:val="24"/>
        </w:rPr>
        <w:t xml:space="preserve">Actualmente se sigue ejecutando el Programa </w:t>
      </w:r>
      <w:r w:rsidRPr="00741560">
        <w:rPr>
          <w:rFonts w:cs="Arial"/>
          <w:i/>
          <w:iCs/>
          <w:sz w:val="24"/>
          <w:szCs w:val="24"/>
        </w:rPr>
        <w:t>“Mi Escuela Segura”</w:t>
      </w:r>
      <w:r w:rsidRPr="00741560">
        <w:rPr>
          <w:rFonts w:cs="Arial"/>
          <w:sz w:val="24"/>
          <w:szCs w:val="24"/>
        </w:rPr>
        <w:t xml:space="preserve"> en el territorio mexiquense, ya que existen declaraciones realizadas por el actual titular de la Secretaria de Seguridad del Estado de México (SSEM), M.A.P. Rodrigo Martínez Celis quien manifestó que </w:t>
      </w:r>
      <w:r w:rsidRPr="00741560">
        <w:rPr>
          <w:rFonts w:cs="Arial"/>
          <w:sz w:val="24"/>
          <w:szCs w:val="24"/>
          <w:u w:val="single"/>
        </w:rPr>
        <w:t xml:space="preserve">la dependencia a su cargo </w:t>
      </w:r>
      <w:r w:rsidRPr="00741560">
        <w:rPr>
          <w:rFonts w:cs="Arial"/>
          <w:i/>
          <w:iCs/>
          <w:sz w:val="24"/>
          <w:szCs w:val="24"/>
          <w:u w:val="single"/>
        </w:rPr>
        <w:t>redoblara los operativos de</w:t>
      </w:r>
      <w:r w:rsidRPr="00741560">
        <w:rPr>
          <w:rFonts w:cs="Arial"/>
          <w:i/>
          <w:iCs/>
          <w:sz w:val="24"/>
          <w:szCs w:val="24"/>
        </w:rPr>
        <w:t xml:space="preserve"> mochila segura y </w:t>
      </w:r>
      <w:r w:rsidRPr="00741560">
        <w:rPr>
          <w:rFonts w:cs="Arial"/>
          <w:i/>
          <w:iCs/>
          <w:sz w:val="24"/>
          <w:szCs w:val="24"/>
          <w:u w:val="single"/>
        </w:rPr>
        <w:t>escuela segura</w:t>
      </w:r>
      <w:r w:rsidRPr="00741560">
        <w:rPr>
          <w:rFonts w:cs="Arial"/>
          <w:i/>
          <w:iCs/>
          <w:sz w:val="24"/>
          <w:szCs w:val="24"/>
        </w:rPr>
        <w:t xml:space="preserve">, todo ello </w:t>
      </w:r>
      <w:r w:rsidRPr="00741560">
        <w:rPr>
          <w:rFonts w:cs="Arial"/>
          <w:i/>
          <w:iCs/>
          <w:sz w:val="24"/>
          <w:szCs w:val="24"/>
          <w:u w:val="single"/>
        </w:rPr>
        <w:t>con la intención de salvaguardar la integridad de los estudiantes, detallando que dicho operativo consisten en la detección de armas, drogas y celulares robados</w:t>
      </w:r>
      <w:r w:rsidRPr="00741560">
        <w:rPr>
          <w:rFonts w:cs="Arial"/>
          <w:sz w:val="24"/>
          <w:szCs w:val="24"/>
        </w:rPr>
        <w:t>, además de que</w:t>
      </w:r>
      <w:r w:rsidRPr="00741560">
        <w:rPr>
          <w:rFonts w:cs="Arial"/>
          <w:i/>
          <w:iCs/>
          <w:sz w:val="24"/>
          <w:szCs w:val="24"/>
        </w:rPr>
        <w:t xml:space="preserve"> los operativos dieron inicio desde enero alineados con la Secretaría de Educación para que esta institución informe en qué colegios debe de realizarse</w:t>
      </w:r>
      <w:r w:rsidRPr="00741560">
        <w:rPr>
          <w:rStyle w:val="Refdenotaalpie"/>
          <w:rFonts w:cs="Arial"/>
          <w:i/>
          <w:iCs/>
          <w:sz w:val="24"/>
          <w:szCs w:val="24"/>
        </w:rPr>
        <w:footnoteReference w:id="9"/>
      </w:r>
      <w:r w:rsidRPr="00741560">
        <w:rPr>
          <w:rFonts w:cs="Arial"/>
          <w:i/>
          <w:iCs/>
          <w:sz w:val="24"/>
          <w:szCs w:val="24"/>
        </w:rPr>
        <w:t xml:space="preserve">. </w:t>
      </w:r>
      <w:r w:rsidRPr="00741560">
        <w:rPr>
          <w:rFonts w:cs="Arial"/>
          <w:sz w:val="24"/>
          <w:szCs w:val="24"/>
        </w:rPr>
        <w:t xml:space="preserve">De igual manera el </w:t>
      </w:r>
      <w:r w:rsidRPr="00741560">
        <w:rPr>
          <w:rFonts w:cs="Arial"/>
          <w:color w:val="000000"/>
          <w:sz w:val="24"/>
          <w:szCs w:val="24"/>
          <w:shd w:val="clear" w:color="auto" w:fill="FFFFFF"/>
        </w:rPr>
        <w:t>Director de Seguridad Pública y Tránsito de la SSEM</w:t>
      </w:r>
      <w:r w:rsidRPr="00741560">
        <w:rPr>
          <w:rFonts w:cs="Arial"/>
          <w:sz w:val="24"/>
          <w:szCs w:val="24"/>
        </w:rPr>
        <w:t xml:space="preserve">, </w:t>
      </w:r>
      <w:r w:rsidRPr="00741560">
        <w:rPr>
          <w:rFonts w:cs="Arial"/>
          <w:color w:val="000000"/>
          <w:sz w:val="24"/>
          <w:szCs w:val="24"/>
          <w:shd w:val="clear" w:color="auto" w:fill="FFFFFF"/>
        </w:rPr>
        <w:t>Eduardo Alberto Alcalá Reyes, expreso que entre los principales hallazgos realizados durante los diversos operativos de “</w:t>
      </w:r>
      <w:r w:rsidRPr="00741560">
        <w:rPr>
          <w:rFonts w:cs="Arial"/>
          <w:i/>
          <w:iCs/>
          <w:color w:val="000000"/>
          <w:sz w:val="24"/>
          <w:szCs w:val="24"/>
          <w:shd w:val="clear" w:color="auto" w:fill="FFFFFF"/>
        </w:rPr>
        <w:t>Mochila Segura”,</w:t>
      </w:r>
      <w:r w:rsidRPr="00741560">
        <w:rPr>
          <w:rFonts w:cs="Arial"/>
          <w:color w:val="000000"/>
          <w:sz w:val="24"/>
          <w:szCs w:val="24"/>
          <w:shd w:val="clear" w:color="auto" w:fill="FFFFFF"/>
        </w:rPr>
        <w:t xml:space="preserve"> se encontraron tijeras, cutters, además de drogas como marihuana o cocaína, incluso armas de fuego</w:t>
      </w:r>
      <w:r w:rsidRPr="00741560">
        <w:rPr>
          <w:rStyle w:val="Refdenotaalpie"/>
          <w:rFonts w:cs="Arial"/>
          <w:color w:val="000000"/>
          <w:sz w:val="24"/>
          <w:szCs w:val="24"/>
          <w:shd w:val="clear" w:color="auto" w:fill="FFFFFF"/>
        </w:rPr>
        <w:footnoteReference w:id="10"/>
      </w:r>
      <w:r w:rsidRPr="00741560">
        <w:rPr>
          <w:rFonts w:cs="Arial"/>
          <w:color w:val="000000"/>
          <w:sz w:val="24"/>
          <w:szCs w:val="24"/>
          <w:shd w:val="clear" w:color="auto" w:fill="FFFFFF"/>
        </w:rPr>
        <w:t>.</w:t>
      </w:r>
    </w:p>
    <w:p w14:paraId="017C3FE6" w14:textId="77777777" w:rsidR="0020039F" w:rsidRPr="00741560" w:rsidRDefault="0020039F" w:rsidP="00741560">
      <w:pPr>
        <w:pStyle w:val="corte4fondo"/>
        <w:spacing w:line="340" w:lineRule="exact"/>
        <w:ind w:firstLine="0"/>
        <w:rPr>
          <w:rFonts w:cs="Arial"/>
          <w:sz w:val="24"/>
          <w:szCs w:val="24"/>
          <w:highlight w:val="yellow"/>
        </w:rPr>
      </w:pPr>
    </w:p>
    <w:p w14:paraId="16AC05A4" w14:textId="77777777" w:rsidR="0020039F" w:rsidRPr="00741560" w:rsidRDefault="0020039F" w:rsidP="00741560">
      <w:pPr>
        <w:pStyle w:val="corte4fondo"/>
        <w:spacing w:line="340" w:lineRule="exact"/>
        <w:ind w:firstLine="0"/>
        <w:rPr>
          <w:rFonts w:cs="Arial"/>
          <w:sz w:val="24"/>
          <w:szCs w:val="24"/>
        </w:rPr>
      </w:pPr>
      <w:r w:rsidRPr="00741560">
        <w:rPr>
          <w:rFonts w:cs="Arial"/>
          <w:sz w:val="24"/>
          <w:szCs w:val="24"/>
        </w:rPr>
        <w:t>Si bien las mencionadas acciones realizadas por las dependencias estatales facultadas para ello resultan ser bastante atinadas en materia de prevención del delito, se sabe que la Comisión Nacional de los Derechos Humanos (CNDH) en el año 2019 señaló que el “</w:t>
      </w:r>
      <w:r w:rsidRPr="00741560">
        <w:rPr>
          <w:rFonts w:cs="Arial"/>
          <w:i/>
          <w:iCs/>
          <w:sz w:val="24"/>
          <w:szCs w:val="24"/>
        </w:rPr>
        <w:t>Operativo Mochila”</w:t>
      </w:r>
      <w:r w:rsidRPr="00741560">
        <w:rPr>
          <w:rFonts w:cs="Arial"/>
          <w:sz w:val="24"/>
          <w:szCs w:val="24"/>
        </w:rPr>
        <w:t xml:space="preserve"> era una violación a los derechos mediante la </w:t>
      </w:r>
      <w:r w:rsidRPr="00741560">
        <w:rPr>
          <w:rFonts w:cs="Arial"/>
          <w:i/>
          <w:iCs/>
          <w:sz w:val="24"/>
          <w:szCs w:val="24"/>
        </w:rPr>
        <w:t>Recomendación n° 48/2019</w:t>
      </w:r>
      <w:r w:rsidRPr="00741560">
        <w:rPr>
          <w:rStyle w:val="Refdenotaalpie"/>
          <w:rFonts w:cs="Arial"/>
          <w:i/>
          <w:iCs/>
          <w:sz w:val="24"/>
          <w:szCs w:val="24"/>
        </w:rPr>
        <w:footnoteReference w:id="11"/>
      </w:r>
      <w:r w:rsidRPr="00741560">
        <w:rPr>
          <w:rFonts w:cs="Arial"/>
          <w:sz w:val="24"/>
          <w:szCs w:val="24"/>
        </w:rPr>
        <w:t>, razón por la cual algunas entidades federativas suspendieron la ejecución de dicho programa y otras realizaron ajustes en la aplicación del operativo.</w:t>
      </w:r>
    </w:p>
    <w:p w14:paraId="60612910" w14:textId="77777777" w:rsidR="0020039F" w:rsidRPr="00741560" w:rsidRDefault="0020039F" w:rsidP="00741560">
      <w:pPr>
        <w:pStyle w:val="corte4fondo"/>
        <w:spacing w:line="340" w:lineRule="exact"/>
        <w:ind w:firstLine="0"/>
        <w:rPr>
          <w:rFonts w:cs="Arial"/>
          <w:sz w:val="24"/>
          <w:szCs w:val="24"/>
        </w:rPr>
      </w:pPr>
    </w:p>
    <w:p w14:paraId="0A7130E8" w14:textId="21D2AB7E" w:rsidR="0020039F" w:rsidRPr="00741560" w:rsidRDefault="0020039F" w:rsidP="00741560">
      <w:pPr>
        <w:pStyle w:val="corte4fondo"/>
        <w:spacing w:line="340" w:lineRule="exact"/>
        <w:ind w:firstLine="0"/>
        <w:rPr>
          <w:rFonts w:cs="Arial"/>
          <w:sz w:val="24"/>
          <w:szCs w:val="24"/>
        </w:rPr>
      </w:pPr>
      <w:r w:rsidRPr="00741560">
        <w:rPr>
          <w:rFonts w:cs="Arial"/>
          <w:sz w:val="24"/>
          <w:szCs w:val="24"/>
        </w:rPr>
        <w:t xml:space="preserve">Por su parte la Comisión de Derechos Humanos del Estado de México (CODHEM) realizo desde el año 2017 el </w:t>
      </w:r>
      <w:r w:rsidRPr="00741560">
        <w:rPr>
          <w:rFonts w:cs="Arial"/>
          <w:i/>
          <w:iCs/>
          <w:sz w:val="24"/>
          <w:szCs w:val="24"/>
        </w:rPr>
        <w:t>Protocolo para la Ejecución de Operativo “Mochila Segura” Estado de México</w:t>
      </w:r>
      <w:r w:rsidRPr="00741560">
        <w:rPr>
          <w:rFonts w:cs="Arial"/>
          <w:sz w:val="24"/>
          <w:szCs w:val="24"/>
        </w:rPr>
        <w:t xml:space="preserve"> el cual ha venido funcionado (sin ningún tipo de actualización) como una medida orientada para evitar incidentes durante las revisiones, que puedan representar una transgresión a los derechos fundamentales de los estudiantes, a su vez se trata de un documento que establece criterios para que se realice una revisión, con la concurrencia y la corresponsabilidad de las madres o tutoras y los padres de familia o tutores; así como un esfuerzo coordinado que pretende preparar y guiar en el manejo de situaciones de riesgo o violencia, y afrontarlas de manera positiva como oportunidad de aprendizaje</w:t>
      </w:r>
      <w:r w:rsidRPr="00741560">
        <w:rPr>
          <w:rStyle w:val="Refdenotaalpie"/>
          <w:rFonts w:cs="Arial"/>
          <w:sz w:val="24"/>
          <w:szCs w:val="24"/>
        </w:rPr>
        <w:footnoteReference w:id="12"/>
      </w:r>
      <w:r w:rsidRPr="00741560">
        <w:rPr>
          <w:rFonts w:cs="Arial"/>
          <w:sz w:val="24"/>
          <w:szCs w:val="24"/>
        </w:rPr>
        <w:t xml:space="preserve">. Sin duda alguna resulta ser un protocolo bastante preciso y lo </w:t>
      </w:r>
      <w:r w:rsidR="0024439A" w:rsidRPr="00741560">
        <w:rPr>
          <w:rFonts w:cs="Arial"/>
          <w:sz w:val="24"/>
          <w:szCs w:val="24"/>
        </w:rPr>
        <w:t>más</w:t>
      </w:r>
      <w:r w:rsidRPr="00741560">
        <w:rPr>
          <w:rFonts w:cs="Arial"/>
          <w:sz w:val="24"/>
          <w:szCs w:val="24"/>
        </w:rPr>
        <w:t xml:space="preserve"> apegado a la protección de los derechos humanos de la infancia y adolescentes, no obstante, tanto el “</w:t>
      </w:r>
      <w:r w:rsidRPr="00741560">
        <w:rPr>
          <w:rFonts w:cs="Arial"/>
          <w:i/>
          <w:iCs/>
          <w:sz w:val="24"/>
          <w:szCs w:val="24"/>
        </w:rPr>
        <w:t xml:space="preserve">Operativo Mochila” como el Protocolo para la Ejecución de Operativo “Mochila Segura” </w:t>
      </w:r>
      <w:r w:rsidRPr="00741560">
        <w:rPr>
          <w:rFonts w:cs="Arial"/>
          <w:sz w:val="24"/>
          <w:szCs w:val="24"/>
        </w:rPr>
        <w:t xml:space="preserve">únicamente hacen referencia a que dichas acciones únicamente son ejecutadas en niñas, niños y adolescentes, no así en docentes, personal administrativo u operativo y demás personas que conformen la comunidad escolar, lo cual por supuesto vulnera el principio de igualdad y no discriminación. </w:t>
      </w:r>
    </w:p>
    <w:p w14:paraId="336DE73C" w14:textId="77777777" w:rsidR="0020039F" w:rsidRPr="00741560" w:rsidRDefault="0020039F" w:rsidP="00741560">
      <w:pPr>
        <w:pStyle w:val="corte4fondo"/>
        <w:spacing w:line="340" w:lineRule="exact"/>
        <w:ind w:firstLine="0"/>
        <w:rPr>
          <w:rFonts w:cs="Arial"/>
          <w:sz w:val="24"/>
          <w:szCs w:val="24"/>
        </w:rPr>
      </w:pPr>
    </w:p>
    <w:p w14:paraId="1A4CB00E" w14:textId="77777777" w:rsidR="0020039F" w:rsidRPr="00741560" w:rsidRDefault="0020039F" w:rsidP="00741560">
      <w:pPr>
        <w:pStyle w:val="corte4fondo"/>
        <w:spacing w:line="340" w:lineRule="exact"/>
        <w:ind w:firstLine="0"/>
        <w:rPr>
          <w:rFonts w:cs="Arial"/>
          <w:sz w:val="24"/>
          <w:szCs w:val="24"/>
        </w:rPr>
      </w:pPr>
      <w:r w:rsidRPr="00741560">
        <w:rPr>
          <w:rFonts w:cs="Arial"/>
          <w:sz w:val="24"/>
          <w:szCs w:val="24"/>
        </w:rPr>
        <w:t xml:space="preserve">La revisión de pertenencias de los propios educandos resulta problemática, en tanto que, si bien, podría justificarse para proteger la seguridad de toda una comunidad escolar, se caracteriza por una afectación intensa o en grado mayor a los derechos de los menores. Resulta evidente que </w:t>
      </w:r>
      <w:r w:rsidRPr="00741560">
        <w:rPr>
          <w:rFonts w:cs="Arial"/>
          <w:sz w:val="24"/>
          <w:szCs w:val="24"/>
          <w:u w:val="single"/>
        </w:rPr>
        <w:t>la revisión de pertenencias personales, encuadra en la noción de acto de molestia</w:t>
      </w:r>
      <w:r w:rsidRPr="00741560">
        <w:rPr>
          <w:rFonts w:cs="Arial"/>
          <w:sz w:val="24"/>
          <w:szCs w:val="24"/>
        </w:rPr>
        <w:t xml:space="preserve">, máxime que la inspección de mochilas, se realiza en un contexto muy similar a lo que doctrinalmente ha sido considerado como un </w:t>
      </w:r>
      <w:r w:rsidRPr="00741560">
        <w:rPr>
          <w:rFonts w:cs="Arial"/>
          <w:i/>
          <w:sz w:val="24"/>
          <w:szCs w:val="24"/>
        </w:rPr>
        <w:t>control preventivo provisional</w:t>
      </w:r>
      <w:r w:rsidRPr="00741560">
        <w:rPr>
          <w:rFonts w:cs="Arial"/>
          <w:sz w:val="24"/>
          <w:szCs w:val="24"/>
        </w:rPr>
        <w:t xml:space="preserve">, con la variante de que </w:t>
      </w:r>
      <w:r w:rsidRPr="00741560">
        <w:rPr>
          <w:rFonts w:cs="Arial"/>
          <w:sz w:val="24"/>
          <w:szCs w:val="24"/>
          <w:u w:val="single"/>
        </w:rPr>
        <w:t>se realiza al interior de los centros escolares, con focalización a la revisión de propiedades o posesiones de los estudiantes –algunos menores de edad- y bajo la dirección o anuencia de autoridades educativas, con o sin la participación de integrantes de las fuerzas de policía o seguridad pública</w:t>
      </w:r>
      <w:r w:rsidRPr="00741560">
        <w:rPr>
          <w:rFonts w:cs="Arial"/>
          <w:sz w:val="24"/>
          <w:szCs w:val="24"/>
        </w:rPr>
        <w:t>. De hecho, existen diversos criterios emitidos por la Suprema Corte de Justicia de la Nación (SCJN) respecto a la problemática que implica ejecutar ciertas medidas de seguridad, de las cuales se destacan las siguientes:</w:t>
      </w:r>
    </w:p>
    <w:p w14:paraId="0B0AD8F7" w14:textId="77777777" w:rsidR="0020039F" w:rsidRPr="00741560" w:rsidRDefault="0020039F" w:rsidP="00741560">
      <w:pPr>
        <w:spacing w:after="0" w:line="340" w:lineRule="exact"/>
        <w:jc w:val="both"/>
        <w:rPr>
          <w:rFonts w:ascii="Arial" w:hAnsi="Arial" w:cs="Arial"/>
          <w:b/>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20039F" w:rsidRPr="00741560" w14:paraId="0515B0C6" w14:textId="77777777" w:rsidTr="00411CEC">
        <w:trPr>
          <w:jc w:val="center"/>
        </w:trPr>
        <w:tc>
          <w:tcPr>
            <w:tcW w:w="8080" w:type="dxa"/>
          </w:tcPr>
          <w:p w14:paraId="3A3220F8" w14:textId="77777777" w:rsidR="0020039F" w:rsidRPr="00741560" w:rsidRDefault="0020039F" w:rsidP="00741560">
            <w:pPr>
              <w:shd w:val="clear" w:color="auto" w:fill="FFFFFF"/>
              <w:spacing w:line="340" w:lineRule="exact"/>
              <w:jc w:val="both"/>
              <w:rPr>
                <w:rFonts w:ascii="Arial" w:eastAsia="Times New Roman" w:hAnsi="Arial" w:cs="Arial"/>
                <w:b/>
                <w:bCs/>
                <w:i/>
                <w:iCs/>
                <w:sz w:val="24"/>
                <w:szCs w:val="24"/>
                <w:lang w:eastAsia="es-MX"/>
              </w:rPr>
            </w:pPr>
            <w:r w:rsidRPr="00741560">
              <w:rPr>
                <w:rFonts w:ascii="Arial" w:eastAsia="Times New Roman" w:hAnsi="Arial" w:cs="Arial"/>
                <w:b/>
                <w:bCs/>
                <w:i/>
                <w:iCs/>
                <w:sz w:val="24"/>
                <w:szCs w:val="24"/>
                <w:lang w:eastAsia="es-MX"/>
              </w:rPr>
              <w:t>DERECHO A LA EDUCACIÓN. IMPLICA EL DEBER DE IMPARTIRLA EN UN AMBIENTE LIBRE DE VIOLENCIA.</w:t>
            </w:r>
          </w:p>
          <w:p w14:paraId="3027AE80" w14:textId="77777777" w:rsidR="0020039F" w:rsidRPr="00741560" w:rsidRDefault="0020039F" w:rsidP="00741560">
            <w:pPr>
              <w:shd w:val="clear" w:color="auto" w:fill="FFFFFF"/>
              <w:spacing w:line="340" w:lineRule="exact"/>
              <w:jc w:val="both"/>
              <w:rPr>
                <w:rFonts w:ascii="Arial" w:eastAsia="Times New Roman" w:hAnsi="Arial" w:cs="Arial"/>
                <w:b/>
                <w:bCs/>
                <w:i/>
                <w:iCs/>
                <w:sz w:val="24"/>
                <w:szCs w:val="24"/>
                <w:lang w:eastAsia="es-MX"/>
              </w:rPr>
            </w:pPr>
          </w:p>
          <w:p w14:paraId="7D5E2742" w14:textId="77777777" w:rsidR="0020039F" w:rsidRPr="00741560" w:rsidRDefault="0020039F" w:rsidP="00741560">
            <w:pPr>
              <w:shd w:val="clear" w:color="auto" w:fill="FFFFFF"/>
              <w:spacing w:line="340" w:lineRule="exact"/>
              <w:jc w:val="both"/>
              <w:rPr>
                <w:rFonts w:ascii="Arial" w:eastAsia="Times New Roman" w:hAnsi="Arial" w:cs="Arial"/>
                <w:i/>
                <w:iCs/>
                <w:sz w:val="24"/>
                <w:szCs w:val="24"/>
                <w:lang w:eastAsia="es-MX"/>
              </w:rPr>
            </w:pPr>
            <w:r w:rsidRPr="00741560">
              <w:rPr>
                <w:rFonts w:ascii="Arial" w:eastAsia="Times New Roman" w:hAnsi="Arial" w:cs="Arial"/>
                <w:i/>
                <w:iCs/>
                <w:sz w:val="24"/>
                <w:szCs w:val="24"/>
                <w:lang w:eastAsia="es-MX"/>
              </w:rPr>
              <w:t xml:space="preserve">La educación es un derecho humano intrínseco y un medio indispensable para realizar otros derechos humanos. Ahora bien, la educación a que tiene derecho todo niño es aquella que se concibe para prepararlo para la vida cotidiana, fortalecer su capacidad de disfrutar de todos los derechos humanos y fomentar una cultura en la que prevalezcan los valores de éstos. Asimismo, los niños tienen derecho a recibir educación que les provea las capacidades necesarias para desarrollarse y superarse en la vida. Por tanto, la prestación del servicio educativo debe transmitir los valores que hacen posible la vida en sociedad, de forma singular, el respeto a todos los derechos y las libertades fundamentales, a los bienes jurídicos ajenos y los hábitos de convivencia democrática y de respeto mutuo. En este sentido, </w:t>
            </w:r>
            <w:r w:rsidRPr="00741560">
              <w:rPr>
                <w:rFonts w:ascii="Arial" w:eastAsia="Times New Roman" w:hAnsi="Arial" w:cs="Arial"/>
                <w:b/>
                <w:bCs/>
                <w:i/>
                <w:iCs/>
                <w:sz w:val="24"/>
                <w:szCs w:val="24"/>
                <w:u w:val="single"/>
                <w:lang w:eastAsia="es-MX"/>
              </w:rPr>
              <w:t>las escuelas juegan un rol crítico en la construcción de la resiliencia y sentimientos de bienestar del niño</w:t>
            </w:r>
            <w:r w:rsidRPr="00741560">
              <w:rPr>
                <w:rFonts w:ascii="Arial" w:eastAsia="Times New Roman" w:hAnsi="Arial" w:cs="Arial"/>
                <w:i/>
                <w:iCs/>
                <w:sz w:val="24"/>
                <w:szCs w:val="24"/>
                <w:lang w:eastAsia="es-MX"/>
              </w:rPr>
              <w:t xml:space="preserve">, que han sido también vinculados a reducir la posibilidad de que éste sea victimizado en el futuro, por lo que </w:t>
            </w:r>
            <w:r w:rsidRPr="00741560">
              <w:rPr>
                <w:rFonts w:ascii="Arial" w:eastAsia="Times New Roman" w:hAnsi="Arial" w:cs="Arial"/>
                <w:b/>
                <w:bCs/>
                <w:i/>
                <w:iCs/>
                <w:sz w:val="24"/>
                <w:szCs w:val="24"/>
                <w:u w:val="single"/>
                <w:lang w:eastAsia="es-MX"/>
              </w:rPr>
              <w:t>el Estado debe garantizar el respeto a todos sus derechos humanos en el centro escolar</w:t>
            </w:r>
            <w:r w:rsidRPr="00741560">
              <w:rPr>
                <w:rFonts w:ascii="Arial" w:eastAsia="Times New Roman" w:hAnsi="Arial" w:cs="Arial"/>
                <w:i/>
                <w:iCs/>
                <w:sz w:val="24"/>
                <w:szCs w:val="24"/>
                <w:lang w:eastAsia="es-MX"/>
              </w:rPr>
              <w:t xml:space="preserve">, y avalar que se promueva una cultura de respeto a éstos. Así, es primordial que </w:t>
            </w:r>
            <w:r w:rsidRPr="00741560">
              <w:rPr>
                <w:rFonts w:ascii="Arial" w:eastAsia="Times New Roman" w:hAnsi="Arial" w:cs="Arial"/>
                <w:b/>
                <w:bCs/>
                <w:i/>
                <w:iCs/>
                <w:sz w:val="24"/>
                <w:szCs w:val="24"/>
                <w:u w:val="single"/>
                <w:lang w:eastAsia="es-MX"/>
              </w:rPr>
              <w:t>la educación se preste en un ambiente seguro y estimulante para el niño, para lo cual, las escuelas deben proveer un ambiente libre de violencia</w:t>
            </w:r>
            <w:r w:rsidRPr="00741560">
              <w:rPr>
                <w:rFonts w:ascii="Arial" w:eastAsia="Times New Roman" w:hAnsi="Arial" w:cs="Arial"/>
                <w:i/>
                <w:iCs/>
                <w:sz w:val="24"/>
                <w:szCs w:val="24"/>
                <w:lang w:eastAsia="es-MX"/>
              </w:rPr>
              <w:t>, pues aquél tiene derecho a sentirse seguro en la escuela y a no verse sometido a la opresión o humillación recurrente del hostigamiento, ya que no es exagerado señalar que la seguridad del niño en el centro escolar constituye una base fundamental para ejercer su derecho a la educación</w:t>
            </w:r>
            <w:r w:rsidRPr="00741560">
              <w:rPr>
                <w:rStyle w:val="Refdenotaalpie"/>
                <w:rFonts w:ascii="Arial" w:eastAsia="Times New Roman" w:hAnsi="Arial" w:cs="Arial"/>
                <w:i/>
                <w:iCs/>
                <w:sz w:val="24"/>
                <w:szCs w:val="24"/>
                <w:lang w:eastAsia="es-MX"/>
              </w:rPr>
              <w:footnoteReference w:id="13"/>
            </w:r>
            <w:r w:rsidRPr="00741560">
              <w:rPr>
                <w:rFonts w:ascii="Arial" w:eastAsia="Times New Roman" w:hAnsi="Arial" w:cs="Arial"/>
                <w:i/>
                <w:iCs/>
                <w:sz w:val="24"/>
                <w:szCs w:val="24"/>
                <w:lang w:eastAsia="es-MX"/>
              </w:rPr>
              <w:t>.</w:t>
            </w:r>
          </w:p>
          <w:p w14:paraId="2015091D" w14:textId="77777777" w:rsidR="0020039F" w:rsidRPr="00741560" w:rsidRDefault="0020039F" w:rsidP="00741560">
            <w:pPr>
              <w:shd w:val="clear" w:color="auto" w:fill="FFFFFF"/>
              <w:spacing w:line="340" w:lineRule="exact"/>
              <w:jc w:val="both"/>
              <w:rPr>
                <w:rFonts w:ascii="Arial" w:eastAsia="Times New Roman" w:hAnsi="Arial" w:cs="Arial"/>
                <w:i/>
                <w:iCs/>
                <w:sz w:val="24"/>
                <w:szCs w:val="24"/>
                <w:lang w:eastAsia="es-MX"/>
              </w:rPr>
            </w:pPr>
          </w:p>
          <w:p w14:paraId="620B5402" w14:textId="77777777" w:rsidR="0020039F" w:rsidRPr="00741560" w:rsidRDefault="0020039F" w:rsidP="00741560">
            <w:pPr>
              <w:shd w:val="clear" w:color="auto" w:fill="FFFFFF"/>
              <w:spacing w:line="340" w:lineRule="exact"/>
              <w:jc w:val="both"/>
              <w:rPr>
                <w:rFonts w:ascii="Arial" w:eastAsia="Times New Roman" w:hAnsi="Arial" w:cs="Arial"/>
                <w:b/>
                <w:bCs/>
                <w:i/>
                <w:iCs/>
                <w:sz w:val="24"/>
                <w:szCs w:val="24"/>
                <w:lang w:eastAsia="es-MX"/>
              </w:rPr>
            </w:pPr>
            <w:r w:rsidRPr="00741560">
              <w:rPr>
                <w:rFonts w:ascii="Arial" w:eastAsia="Times New Roman" w:hAnsi="Arial" w:cs="Arial"/>
                <w:b/>
                <w:bCs/>
                <w:i/>
                <w:iCs/>
                <w:sz w:val="24"/>
                <w:szCs w:val="24"/>
                <w:lang w:eastAsia="es-MX"/>
              </w:rPr>
              <w:t>Amparo directo 35/2014. 15 de mayo de 2015. Unanimidad de cuatro votos de los Ministros Arturo Zaldívar Lelo de Larrea, Jorge Mario Pardo Rebolledo, quien formuló voto concurrente, Olga Sánchez Cordero de García Villegas y Alfredo Gutiérrez Ortiz Mena, quien formuló voto concurrente. Ausente: José Ramón Cossío Díaz. Ponente: Arturo Zaldívar Lelo de Larrea. Secretaria: Ana María Ibarra Olguín.</w:t>
            </w:r>
          </w:p>
          <w:p w14:paraId="67A2AC96" w14:textId="77777777" w:rsidR="0020039F" w:rsidRPr="00741560" w:rsidRDefault="0020039F" w:rsidP="00741560">
            <w:pPr>
              <w:shd w:val="clear" w:color="auto" w:fill="FFFFFF"/>
              <w:spacing w:line="340" w:lineRule="exact"/>
              <w:jc w:val="both"/>
              <w:rPr>
                <w:rFonts w:ascii="Arial" w:eastAsia="Times New Roman" w:hAnsi="Arial" w:cs="Arial"/>
                <w:i/>
                <w:iCs/>
                <w:sz w:val="24"/>
                <w:szCs w:val="24"/>
                <w:lang w:eastAsia="es-MX"/>
              </w:rPr>
            </w:pPr>
          </w:p>
          <w:p w14:paraId="66C3EADB" w14:textId="77777777" w:rsidR="0020039F" w:rsidRPr="00741560" w:rsidRDefault="0020039F" w:rsidP="00741560">
            <w:pPr>
              <w:shd w:val="clear" w:color="auto" w:fill="FFFFFF"/>
              <w:spacing w:line="340" w:lineRule="exact"/>
              <w:jc w:val="right"/>
              <w:rPr>
                <w:rFonts w:ascii="Arial" w:eastAsia="Times New Roman" w:hAnsi="Arial" w:cs="Arial"/>
                <w:i/>
                <w:iCs/>
                <w:sz w:val="24"/>
                <w:szCs w:val="24"/>
                <w:lang w:eastAsia="es-MX"/>
              </w:rPr>
            </w:pPr>
            <w:r w:rsidRPr="00741560">
              <w:rPr>
                <w:rFonts w:ascii="Arial" w:eastAsia="Times New Roman" w:hAnsi="Arial" w:cs="Arial"/>
                <w:i/>
                <w:iCs/>
                <w:sz w:val="24"/>
                <w:szCs w:val="24"/>
                <w:lang w:eastAsia="es-MX"/>
              </w:rPr>
              <w:t xml:space="preserve">Énfasis añadido </w:t>
            </w:r>
          </w:p>
        </w:tc>
      </w:tr>
    </w:tbl>
    <w:p w14:paraId="2C2B4DE9" w14:textId="542F1223" w:rsidR="0020039F" w:rsidRPr="00741560" w:rsidRDefault="0020039F" w:rsidP="00741560">
      <w:pPr>
        <w:spacing w:after="0" w:line="340" w:lineRule="exact"/>
        <w:jc w:val="both"/>
        <w:rPr>
          <w:rFonts w:ascii="Arial" w:hAnsi="Arial" w:cs="Arial"/>
          <w:b/>
          <w:bCs/>
          <w:sz w:val="24"/>
          <w:szCs w:val="24"/>
        </w:rPr>
      </w:pPr>
    </w:p>
    <w:p w14:paraId="2CD7BC7B" w14:textId="77777777" w:rsidR="0020039F" w:rsidRPr="00741560" w:rsidRDefault="0020039F" w:rsidP="00741560">
      <w:pPr>
        <w:spacing w:after="0" w:line="340" w:lineRule="exact"/>
        <w:jc w:val="both"/>
        <w:rPr>
          <w:rFonts w:ascii="Arial" w:hAnsi="Arial" w:cs="Arial"/>
          <w:b/>
          <w:bCs/>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tblGrid>
      <w:tr w:rsidR="0020039F" w:rsidRPr="00741560" w14:paraId="06256035" w14:textId="77777777" w:rsidTr="00411CEC">
        <w:trPr>
          <w:jc w:val="center"/>
        </w:trPr>
        <w:tc>
          <w:tcPr>
            <w:tcW w:w="8080" w:type="dxa"/>
          </w:tcPr>
          <w:p w14:paraId="14589D0B" w14:textId="77777777" w:rsidR="0020039F" w:rsidRPr="00741560" w:rsidRDefault="0020039F" w:rsidP="00741560">
            <w:pPr>
              <w:spacing w:line="340" w:lineRule="exact"/>
              <w:jc w:val="both"/>
              <w:rPr>
                <w:rFonts w:ascii="Arial" w:hAnsi="Arial" w:cs="Arial"/>
                <w:b/>
                <w:bCs/>
                <w:sz w:val="24"/>
                <w:szCs w:val="24"/>
              </w:rPr>
            </w:pPr>
            <w:r w:rsidRPr="00741560">
              <w:rPr>
                <w:rFonts w:ascii="Arial" w:hAnsi="Arial" w:cs="Arial"/>
                <w:b/>
                <w:bCs/>
                <w:sz w:val="24"/>
                <w:szCs w:val="24"/>
              </w:rPr>
              <w:t>SEGURIDAD EN LAS ESCUELAS. LAS COMUNIDADES EDUCATIVAS PUEDEN OPERAR PROGRAMAS DE DISEÑO CONSENSUAL Y NO OBLIGATORIOS PARA ASEGURAR LA PROTECCIÓN DE LOS EDUCANDOS QUE INCLUYAN, ENTRE OTRAS MEDIDAS, LA REVISIÓN DE SUS PERTENENCIAS.</w:t>
            </w:r>
          </w:p>
          <w:p w14:paraId="268D67B8" w14:textId="77777777" w:rsidR="0020039F" w:rsidRPr="00741560" w:rsidRDefault="0020039F" w:rsidP="00741560">
            <w:pPr>
              <w:spacing w:line="340" w:lineRule="exact"/>
              <w:jc w:val="both"/>
              <w:rPr>
                <w:rFonts w:ascii="Arial" w:hAnsi="Arial" w:cs="Arial"/>
                <w:sz w:val="24"/>
                <w:szCs w:val="24"/>
              </w:rPr>
            </w:pPr>
          </w:p>
          <w:p w14:paraId="19D0C494" w14:textId="77777777" w:rsidR="0020039F" w:rsidRPr="00741560" w:rsidRDefault="0020039F" w:rsidP="00741560">
            <w:pPr>
              <w:pStyle w:val="NormalWeb"/>
              <w:shd w:val="clear" w:color="auto" w:fill="FFFFFF"/>
              <w:spacing w:before="0" w:beforeAutospacing="0" w:after="0" w:afterAutospacing="0" w:line="340" w:lineRule="exact"/>
              <w:jc w:val="both"/>
              <w:rPr>
                <w:rFonts w:ascii="Arial" w:hAnsi="Arial" w:cs="Arial"/>
              </w:rPr>
            </w:pPr>
            <w:r w:rsidRPr="00741560">
              <w:rPr>
                <w:rFonts w:ascii="Arial" w:hAnsi="Arial" w:cs="Arial"/>
                <w:b/>
                <w:bCs/>
              </w:rPr>
              <w:t>Hechos:</w:t>
            </w:r>
            <w:r w:rsidRPr="00741560">
              <w:rPr>
                <w:rFonts w:ascii="Arial" w:hAnsi="Arial" w:cs="Arial"/>
              </w:rPr>
              <w:t xml:space="preserve"> </w:t>
            </w:r>
            <w:r w:rsidRPr="00741560">
              <w:rPr>
                <w:rFonts w:ascii="Arial" w:hAnsi="Arial" w:cs="Arial"/>
                <w:u w:val="single"/>
              </w:rPr>
              <w:t>Dos padres de familia, por propio derecho y en representación de sus menores hijos, promovieron juicio de amparo indirecto en contra del operativo "Mochila Segura",</w:t>
            </w:r>
            <w:r w:rsidRPr="00741560">
              <w:rPr>
                <w:rFonts w:ascii="Arial" w:hAnsi="Arial" w:cs="Arial"/>
              </w:rPr>
              <w:t xml:space="preserve"> el cual les fue negado por la Juez de Distrito bajo el argumento de que estas acciones se habían emitido con base en la obligación del Estado de proveer una educación de calidad a los menores; posteriormente interpusieron </w:t>
            </w:r>
            <w:r w:rsidRPr="00741560">
              <w:rPr>
                <w:rFonts w:ascii="Arial" w:hAnsi="Arial" w:cs="Arial"/>
                <w:u w:val="single"/>
              </w:rPr>
              <w:t>recurso de revisión del que conoció la Primera Sala de la Suprema Corte de Justicia de la Nación, quien revocó dicha decisión y concedió el amparo, al estimar que el programa es inconstitucional al operar sin un marco legal que lo sustente.</w:t>
            </w:r>
          </w:p>
          <w:p w14:paraId="48779E28" w14:textId="3D27BA34" w:rsidR="0020039F" w:rsidRPr="00741560" w:rsidRDefault="0020039F" w:rsidP="00741560">
            <w:pPr>
              <w:shd w:val="clear" w:color="auto" w:fill="FFFFFF"/>
              <w:spacing w:line="340" w:lineRule="exact"/>
              <w:jc w:val="both"/>
              <w:rPr>
                <w:rFonts w:ascii="Arial" w:hAnsi="Arial" w:cs="Arial"/>
                <w:sz w:val="24"/>
                <w:szCs w:val="24"/>
              </w:rPr>
            </w:pPr>
            <w:r w:rsidRPr="00741560">
              <w:rPr>
                <w:rFonts w:ascii="Arial" w:hAnsi="Arial" w:cs="Arial"/>
                <w:sz w:val="24"/>
                <w:szCs w:val="24"/>
              </w:rPr>
              <w:br/>
            </w:r>
            <w:r w:rsidRPr="00741560">
              <w:rPr>
                <w:rFonts w:ascii="Arial" w:hAnsi="Arial" w:cs="Arial"/>
                <w:b/>
                <w:bCs/>
                <w:sz w:val="24"/>
                <w:szCs w:val="24"/>
              </w:rPr>
              <w:t>Criterio jurídico:</w:t>
            </w:r>
            <w:r w:rsidRPr="00741560">
              <w:rPr>
                <w:rFonts w:ascii="Arial" w:hAnsi="Arial" w:cs="Arial"/>
                <w:sz w:val="24"/>
                <w:szCs w:val="24"/>
              </w:rPr>
              <w:t xml:space="preserve"> </w:t>
            </w:r>
            <w:r w:rsidRPr="00741560">
              <w:rPr>
                <w:rFonts w:ascii="Arial" w:hAnsi="Arial" w:cs="Arial"/>
                <w:sz w:val="24"/>
                <w:szCs w:val="24"/>
                <w:u w:val="single"/>
              </w:rPr>
              <w:t xml:space="preserve">La Primera Sala de </w:t>
            </w:r>
            <w:r w:rsidRPr="00741560">
              <w:rPr>
                <w:rFonts w:ascii="Arial" w:hAnsi="Arial" w:cs="Arial"/>
                <w:b/>
                <w:bCs/>
                <w:sz w:val="24"/>
                <w:szCs w:val="24"/>
                <w:u w:val="single"/>
              </w:rPr>
              <w:t>la Suprema Corte de Justicia de la Nación determina que la inconstitucionalidad del programa "Mochila Segura" no impide</w:t>
            </w:r>
            <w:r w:rsidRPr="00741560">
              <w:rPr>
                <w:rFonts w:ascii="Arial" w:hAnsi="Arial" w:cs="Arial"/>
                <w:sz w:val="24"/>
                <w:szCs w:val="24"/>
                <w:u w:val="single"/>
              </w:rPr>
              <w:t xml:space="preserve"> que las comunidades escolares que así lo decidan, lleven a cabo </w:t>
            </w:r>
            <w:r w:rsidRPr="00741560">
              <w:rPr>
                <w:rFonts w:ascii="Arial" w:hAnsi="Arial" w:cs="Arial"/>
                <w:b/>
                <w:bCs/>
                <w:sz w:val="24"/>
                <w:szCs w:val="24"/>
                <w:u w:val="single"/>
              </w:rPr>
              <w:t>programas de seguridad escolar</w:t>
            </w:r>
            <w:r w:rsidRPr="00741560">
              <w:rPr>
                <w:rFonts w:ascii="Arial" w:hAnsi="Arial" w:cs="Arial"/>
                <w:sz w:val="24"/>
                <w:szCs w:val="24"/>
                <w:u w:val="single"/>
              </w:rPr>
              <w:t xml:space="preserve"> de </w:t>
            </w:r>
            <w:r w:rsidRPr="00741560">
              <w:rPr>
                <w:rFonts w:ascii="Arial" w:hAnsi="Arial" w:cs="Arial"/>
                <w:b/>
                <w:bCs/>
                <w:sz w:val="24"/>
                <w:szCs w:val="24"/>
                <w:u w:val="single"/>
              </w:rPr>
              <w:t>diseño consensual y no obligatorios</w:t>
            </w:r>
            <w:r w:rsidRPr="00741560">
              <w:rPr>
                <w:rFonts w:ascii="Arial" w:hAnsi="Arial" w:cs="Arial"/>
                <w:sz w:val="24"/>
                <w:szCs w:val="24"/>
              </w:rPr>
              <w:t xml:space="preserve">, que incluyan la revisión de las pertenencias de los educandos, </w:t>
            </w:r>
            <w:r w:rsidRPr="00741560">
              <w:rPr>
                <w:rFonts w:ascii="Arial" w:hAnsi="Arial" w:cs="Arial"/>
                <w:b/>
                <w:bCs/>
                <w:sz w:val="24"/>
                <w:szCs w:val="24"/>
                <w:u w:val="single"/>
              </w:rPr>
              <w:t>siempre y cuando dichos esquemas respeten la oposición de quienes no acepten sujetarse a dichas medidas.</w:t>
            </w:r>
          </w:p>
          <w:p w14:paraId="2FFB4677" w14:textId="77777777" w:rsidR="0020039F" w:rsidRPr="00741560" w:rsidRDefault="0020039F" w:rsidP="00741560">
            <w:pPr>
              <w:pStyle w:val="NormalWeb"/>
              <w:shd w:val="clear" w:color="auto" w:fill="FFFFFF"/>
              <w:spacing w:before="0" w:beforeAutospacing="0" w:after="0" w:afterAutospacing="0" w:line="340" w:lineRule="exact"/>
              <w:jc w:val="both"/>
              <w:rPr>
                <w:rFonts w:ascii="Arial" w:hAnsi="Arial" w:cs="Arial"/>
              </w:rPr>
            </w:pPr>
          </w:p>
          <w:p w14:paraId="55CB0637" w14:textId="77777777" w:rsidR="0020039F" w:rsidRPr="00741560" w:rsidRDefault="0020039F" w:rsidP="00741560">
            <w:pPr>
              <w:pStyle w:val="NormalWeb"/>
              <w:shd w:val="clear" w:color="auto" w:fill="FFFFFF"/>
              <w:spacing w:before="0" w:beforeAutospacing="0" w:after="0" w:afterAutospacing="0" w:line="340" w:lineRule="exact"/>
              <w:jc w:val="both"/>
              <w:rPr>
                <w:rFonts w:ascii="Arial" w:hAnsi="Arial" w:cs="Arial"/>
              </w:rPr>
            </w:pPr>
            <w:r w:rsidRPr="00741560">
              <w:rPr>
                <w:rFonts w:ascii="Arial" w:hAnsi="Arial" w:cs="Arial"/>
                <w:b/>
                <w:bCs/>
              </w:rPr>
              <w:t>Justificación:</w:t>
            </w:r>
            <w:r w:rsidRPr="00741560">
              <w:rPr>
                <w:rFonts w:ascii="Arial" w:hAnsi="Arial" w:cs="Arial"/>
              </w:rPr>
              <w:t xml:space="preserve"> El programa "Mochila Segura" es inconstitucional en tanto opere sin un marco legal que sustente la revisión obligatoria de las pertenencias de los educandos; no obstante, ante el deber de cuidado que tienen las autoridades escolares, docentes y demás educadores que tienen bajo su responsabilidad a niñas, niños y adolescentes durante su estancia en los centros educativos, </w:t>
            </w:r>
            <w:r w:rsidRPr="00741560">
              <w:rPr>
                <w:rFonts w:ascii="Arial" w:hAnsi="Arial" w:cs="Arial"/>
                <w:b/>
                <w:bCs/>
                <w:u w:val="single"/>
              </w:rPr>
              <w:t>es viable que dichas revisiones existan a partir de esquemas consensuales en los que educandos y padres de familia manifiesten de forma expresa, libre e informada su consentimiento</w:t>
            </w:r>
            <w:r w:rsidRPr="00741560">
              <w:rPr>
                <w:rFonts w:ascii="Arial" w:hAnsi="Arial" w:cs="Arial"/>
              </w:rPr>
              <w:t xml:space="preserve"> para que dichas acciones tengan lugar como parte de un esquema de convivencia escolar. Esto es así, con base en los artículos </w:t>
            </w:r>
            <w:r w:rsidRPr="00741560">
              <w:rPr>
                <w:rFonts w:ascii="Arial" w:hAnsi="Arial" w:cs="Arial"/>
                <w:b/>
                <w:bCs/>
                <w:u w:val="single"/>
              </w:rPr>
              <w:t>1o., 3o., 4o., 16 y 21 de la Constitución General</w:t>
            </w:r>
            <w:r w:rsidRPr="00741560">
              <w:rPr>
                <w:rFonts w:ascii="Arial" w:hAnsi="Arial" w:cs="Arial"/>
              </w:rPr>
              <w:t>, de los que se desprende la posibilidad de una actuación frontal de las autoridades educativas en las tareas de prevención que permitan mitigar los riesgos a la seguridad en los planteles escolares.</w:t>
            </w:r>
          </w:p>
          <w:p w14:paraId="68BA54A7" w14:textId="77777777" w:rsidR="0020039F" w:rsidRPr="00741560" w:rsidRDefault="0020039F" w:rsidP="00741560">
            <w:pPr>
              <w:spacing w:line="340" w:lineRule="exact"/>
              <w:jc w:val="both"/>
              <w:rPr>
                <w:rFonts w:ascii="Arial" w:hAnsi="Arial" w:cs="Arial"/>
                <w:sz w:val="24"/>
                <w:szCs w:val="24"/>
              </w:rPr>
            </w:pPr>
          </w:p>
          <w:p w14:paraId="4F4E815B" w14:textId="77777777" w:rsidR="0020039F" w:rsidRPr="00741560" w:rsidRDefault="0020039F" w:rsidP="00741560">
            <w:pPr>
              <w:pStyle w:val="NormalWeb"/>
              <w:shd w:val="clear" w:color="auto" w:fill="FFFFFF"/>
              <w:spacing w:before="0" w:beforeAutospacing="0" w:after="0" w:afterAutospacing="0" w:line="340" w:lineRule="exact"/>
              <w:jc w:val="both"/>
              <w:rPr>
                <w:rFonts w:ascii="Arial" w:hAnsi="Arial" w:cs="Arial"/>
                <w:b/>
                <w:bCs/>
              </w:rPr>
            </w:pPr>
            <w:r w:rsidRPr="00741560">
              <w:rPr>
                <w:rFonts w:ascii="Arial" w:hAnsi="Arial" w:cs="Arial"/>
                <w:b/>
                <w:bCs/>
              </w:rPr>
              <w:t>Amparo en revisión 41/2020. 3 de febrero de 2021. Mayoría de cuatro votos de los Ministros Juan Luis González Alcántara Carrancá, Jorge Mario Pardo Rebolledo y Alfredo Gutiérrez Ortiz Mena, quien reservó su derecho para formular voto concurrente, y la Ministra Ana Margarita Ríos Farjat. Disidente: Ministra Norma Lucía Piña Hernández, quien reservó su derecho para formular voto particular. Ponente: Ministro Jorge Mario Pardo Rebolledo. Secretario: Guillermo Pablo López Andrade.</w:t>
            </w:r>
          </w:p>
          <w:p w14:paraId="11C54F1C" w14:textId="77777777" w:rsidR="0020039F" w:rsidRPr="00741560" w:rsidRDefault="0020039F" w:rsidP="00741560">
            <w:pPr>
              <w:shd w:val="clear" w:color="auto" w:fill="FFFFFF"/>
              <w:spacing w:line="340" w:lineRule="exact"/>
              <w:jc w:val="both"/>
              <w:rPr>
                <w:rFonts w:ascii="Arial" w:eastAsia="Times New Roman" w:hAnsi="Arial" w:cs="Arial"/>
                <w:i/>
                <w:iCs/>
                <w:sz w:val="24"/>
                <w:szCs w:val="24"/>
                <w:lang w:eastAsia="es-MX"/>
              </w:rPr>
            </w:pPr>
          </w:p>
          <w:p w14:paraId="5978B0D9" w14:textId="77777777" w:rsidR="0020039F" w:rsidRPr="00741560" w:rsidRDefault="0020039F" w:rsidP="00741560">
            <w:pPr>
              <w:shd w:val="clear" w:color="auto" w:fill="FFFFFF"/>
              <w:spacing w:line="340" w:lineRule="exact"/>
              <w:jc w:val="right"/>
              <w:rPr>
                <w:rFonts w:ascii="Arial" w:eastAsia="Times New Roman" w:hAnsi="Arial" w:cs="Arial"/>
                <w:i/>
                <w:iCs/>
                <w:sz w:val="24"/>
                <w:szCs w:val="24"/>
                <w:lang w:eastAsia="es-MX"/>
              </w:rPr>
            </w:pPr>
            <w:r w:rsidRPr="00741560">
              <w:rPr>
                <w:rFonts w:ascii="Arial" w:eastAsia="Times New Roman" w:hAnsi="Arial" w:cs="Arial"/>
                <w:i/>
                <w:iCs/>
                <w:sz w:val="24"/>
                <w:szCs w:val="24"/>
                <w:lang w:eastAsia="es-MX"/>
              </w:rPr>
              <w:t xml:space="preserve">El Énfasis es propio </w:t>
            </w:r>
          </w:p>
        </w:tc>
      </w:tr>
    </w:tbl>
    <w:p w14:paraId="62E88FE4" w14:textId="77777777" w:rsidR="0020039F" w:rsidRPr="00741560" w:rsidRDefault="0020039F" w:rsidP="00741560">
      <w:pPr>
        <w:spacing w:after="0" w:line="340" w:lineRule="exact"/>
        <w:jc w:val="both"/>
        <w:rPr>
          <w:rFonts w:ascii="Arial" w:hAnsi="Arial" w:cs="Arial"/>
          <w:b/>
          <w:bCs/>
          <w:sz w:val="24"/>
          <w:szCs w:val="24"/>
        </w:rPr>
      </w:pPr>
    </w:p>
    <w:p w14:paraId="0EE51857" w14:textId="77777777" w:rsidR="0020039F" w:rsidRPr="00741560" w:rsidRDefault="0020039F" w:rsidP="00741560">
      <w:pPr>
        <w:shd w:val="clear" w:color="auto" w:fill="FFFFFF"/>
        <w:spacing w:after="0" w:line="340" w:lineRule="exact"/>
        <w:jc w:val="both"/>
        <w:rPr>
          <w:rFonts w:ascii="Arial" w:eastAsia="Times New Roman" w:hAnsi="Arial" w:cs="Arial"/>
          <w:sz w:val="24"/>
          <w:szCs w:val="24"/>
          <w:lang w:eastAsia="es-MX"/>
        </w:rPr>
      </w:pPr>
      <w:r w:rsidRPr="00741560">
        <w:rPr>
          <w:rFonts w:ascii="Arial" w:eastAsia="Times New Roman" w:hAnsi="Arial" w:cs="Arial"/>
          <w:sz w:val="24"/>
          <w:szCs w:val="24"/>
          <w:lang w:eastAsia="es-MX"/>
        </w:rPr>
        <w:t xml:space="preserve">Sumado a lo anterior dentro del Considerando Noveno del </w:t>
      </w:r>
      <w:r w:rsidRPr="00741560">
        <w:rPr>
          <w:rFonts w:ascii="Arial" w:eastAsia="Times New Roman" w:hAnsi="Arial" w:cs="Arial"/>
          <w:i/>
          <w:iCs/>
          <w:sz w:val="24"/>
          <w:szCs w:val="24"/>
          <w:lang w:eastAsia="es-MX"/>
        </w:rPr>
        <w:t>Amparo en revisión 41/2020</w:t>
      </w:r>
      <w:r w:rsidRPr="00741560">
        <w:rPr>
          <w:rFonts w:ascii="Arial" w:eastAsia="Times New Roman" w:hAnsi="Arial" w:cs="Arial"/>
          <w:sz w:val="24"/>
          <w:szCs w:val="24"/>
          <w:lang w:eastAsia="es-MX"/>
        </w:rPr>
        <w:t xml:space="preserve"> emitido por el Alto Tribunal</w:t>
      </w:r>
      <w:r w:rsidRPr="00741560">
        <w:rPr>
          <w:rStyle w:val="Refdenotaalpie"/>
          <w:rFonts w:ascii="Arial" w:eastAsia="Times New Roman" w:hAnsi="Arial" w:cs="Arial"/>
          <w:sz w:val="24"/>
          <w:szCs w:val="24"/>
          <w:lang w:eastAsia="es-MX"/>
        </w:rPr>
        <w:footnoteReference w:id="14"/>
      </w:r>
      <w:r w:rsidRPr="00741560">
        <w:rPr>
          <w:rFonts w:ascii="Arial" w:eastAsia="Times New Roman" w:hAnsi="Arial" w:cs="Arial"/>
          <w:sz w:val="24"/>
          <w:szCs w:val="24"/>
          <w:lang w:eastAsia="es-MX"/>
        </w:rPr>
        <w:t xml:space="preserve"> se determina que:</w:t>
      </w:r>
    </w:p>
    <w:p w14:paraId="05E37469" w14:textId="77777777" w:rsidR="0020039F" w:rsidRPr="00741560" w:rsidRDefault="0020039F" w:rsidP="00741560">
      <w:pPr>
        <w:shd w:val="clear" w:color="auto" w:fill="FFFFFF"/>
        <w:spacing w:after="0" w:line="340" w:lineRule="exact"/>
        <w:jc w:val="both"/>
        <w:rPr>
          <w:rFonts w:ascii="Arial" w:eastAsia="Times New Roman" w:hAnsi="Arial" w:cs="Arial"/>
          <w:b/>
          <w:bCs/>
          <w:sz w:val="24"/>
          <w:szCs w:val="24"/>
          <w:lang w:eastAsia="es-MX"/>
        </w:rPr>
      </w:pPr>
    </w:p>
    <w:p w14:paraId="01F59978" w14:textId="77777777" w:rsidR="0020039F" w:rsidRPr="00741560" w:rsidRDefault="0020039F" w:rsidP="00741560">
      <w:pPr>
        <w:pStyle w:val="Prrafodelista"/>
        <w:numPr>
          <w:ilvl w:val="0"/>
          <w:numId w:val="4"/>
        </w:numPr>
        <w:shd w:val="clear" w:color="auto" w:fill="FFFFFF"/>
        <w:spacing w:after="0" w:line="340" w:lineRule="exact"/>
        <w:jc w:val="both"/>
        <w:rPr>
          <w:rFonts w:ascii="Arial" w:hAnsi="Arial" w:cs="Arial"/>
          <w:b/>
          <w:bCs/>
          <w:i/>
          <w:iCs/>
          <w:sz w:val="24"/>
          <w:szCs w:val="24"/>
          <w:u w:val="single"/>
        </w:rPr>
      </w:pPr>
      <w:r w:rsidRPr="00741560">
        <w:rPr>
          <w:rFonts w:ascii="Arial" w:hAnsi="Arial" w:cs="Arial"/>
          <w:i/>
          <w:iCs/>
          <w:sz w:val="24"/>
          <w:szCs w:val="24"/>
        </w:rPr>
        <w:t xml:space="preserve">… </w:t>
      </w:r>
      <w:r w:rsidRPr="00741560">
        <w:rPr>
          <w:rFonts w:ascii="Arial" w:hAnsi="Arial" w:cs="Arial"/>
          <w:i/>
          <w:iCs/>
          <w:sz w:val="24"/>
          <w:szCs w:val="24"/>
          <w:u w:val="single"/>
        </w:rPr>
        <w:t>las comunidades escolares que así lo decidan, lleven a cabo programas de seguridad escolar de diseño consensual</w:t>
      </w:r>
      <w:r w:rsidRPr="00741560">
        <w:rPr>
          <w:rFonts w:ascii="Arial" w:hAnsi="Arial" w:cs="Arial"/>
          <w:i/>
          <w:iCs/>
          <w:sz w:val="24"/>
          <w:szCs w:val="24"/>
        </w:rPr>
        <w:t xml:space="preserve"> y </w:t>
      </w:r>
      <w:r w:rsidRPr="00741560">
        <w:rPr>
          <w:rFonts w:ascii="Arial" w:hAnsi="Arial" w:cs="Arial"/>
          <w:b/>
          <w:bCs/>
          <w:i/>
          <w:iCs/>
          <w:sz w:val="24"/>
          <w:szCs w:val="24"/>
          <w:u w:val="single"/>
        </w:rPr>
        <w:t>no obligatorios</w:t>
      </w:r>
      <w:r w:rsidRPr="00741560">
        <w:rPr>
          <w:rFonts w:ascii="Arial" w:hAnsi="Arial" w:cs="Arial"/>
          <w:i/>
          <w:iCs/>
          <w:sz w:val="24"/>
          <w:szCs w:val="24"/>
        </w:rPr>
        <w:t xml:space="preserve">; los cuales, incluso, </w:t>
      </w:r>
      <w:r w:rsidRPr="00741560">
        <w:rPr>
          <w:rFonts w:ascii="Arial" w:hAnsi="Arial" w:cs="Arial"/>
          <w:b/>
          <w:bCs/>
          <w:i/>
          <w:iCs/>
          <w:sz w:val="24"/>
          <w:szCs w:val="24"/>
          <w:u w:val="single"/>
        </w:rPr>
        <w:t>pueden implicar revisiones a las pertenencias de los educandos, siempre y cuando</w:t>
      </w:r>
      <w:r w:rsidRPr="00741560">
        <w:rPr>
          <w:rFonts w:ascii="Arial" w:hAnsi="Arial" w:cs="Arial"/>
          <w:i/>
          <w:iCs/>
          <w:sz w:val="24"/>
          <w:szCs w:val="24"/>
        </w:rPr>
        <w:t xml:space="preserve"> dichos esquemas </w:t>
      </w:r>
      <w:r w:rsidRPr="00741560">
        <w:rPr>
          <w:rFonts w:ascii="Arial" w:hAnsi="Arial" w:cs="Arial"/>
          <w:b/>
          <w:bCs/>
          <w:i/>
          <w:iCs/>
          <w:sz w:val="24"/>
          <w:szCs w:val="24"/>
          <w:u w:val="single"/>
        </w:rPr>
        <w:t>respeten la oposición de quienes no acepten sujetarse a dichas medidas</w:t>
      </w:r>
      <w:r w:rsidRPr="00741560">
        <w:rPr>
          <w:rFonts w:ascii="Arial" w:hAnsi="Arial" w:cs="Arial"/>
          <w:i/>
          <w:iCs/>
          <w:sz w:val="24"/>
          <w:szCs w:val="24"/>
        </w:rPr>
        <w:t>…</w:t>
      </w:r>
    </w:p>
    <w:p w14:paraId="460D4259" w14:textId="77777777" w:rsidR="0020039F" w:rsidRPr="00741560" w:rsidRDefault="0020039F" w:rsidP="00741560">
      <w:pPr>
        <w:shd w:val="clear" w:color="auto" w:fill="FFFFFF"/>
        <w:spacing w:after="0" w:line="340" w:lineRule="exact"/>
        <w:jc w:val="both"/>
        <w:rPr>
          <w:rFonts w:ascii="Arial" w:hAnsi="Arial" w:cs="Arial"/>
          <w:sz w:val="24"/>
          <w:szCs w:val="24"/>
        </w:rPr>
      </w:pPr>
    </w:p>
    <w:p w14:paraId="05B71B31" w14:textId="77777777" w:rsidR="0020039F" w:rsidRPr="00741560" w:rsidRDefault="0020039F" w:rsidP="00741560">
      <w:pPr>
        <w:pStyle w:val="corte4fondo"/>
        <w:numPr>
          <w:ilvl w:val="0"/>
          <w:numId w:val="4"/>
        </w:numPr>
        <w:spacing w:line="340" w:lineRule="exact"/>
        <w:rPr>
          <w:rFonts w:cs="Arial"/>
          <w:i/>
          <w:iCs/>
          <w:sz w:val="24"/>
          <w:szCs w:val="24"/>
          <w:lang w:val="es-MX"/>
        </w:rPr>
      </w:pPr>
      <w:r w:rsidRPr="00741560">
        <w:rPr>
          <w:rFonts w:cs="Arial"/>
          <w:i/>
          <w:iCs/>
          <w:sz w:val="24"/>
          <w:szCs w:val="24"/>
          <w:lang w:val="es-MX"/>
        </w:rPr>
        <w:t xml:space="preserve">… </w:t>
      </w:r>
      <w:r w:rsidRPr="00741560">
        <w:rPr>
          <w:rFonts w:cs="Arial"/>
          <w:b/>
          <w:bCs/>
          <w:i/>
          <w:iCs/>
          <w:sz w:val="24"/>
          <w:szCs w:val="24"/>
          <w:u w:val="single"/>
          <w:lang w:val="es-MX"/>
        </w:rPr>
        <w:t>en casos justificados, y bajo sospecha razonable</w:t>
      </w:r>
      <w:r w:rsidRPr="00741560">
        <w:rPr>
          <w:rFonts w:cs="Arial"/>
          <w:i/>
          <w:iCs/>
          <w:sz w:val="24"/>
          <w:szCs w:val="24"/>
          <w:lang w:val="es-MX"/>
        </w:rPr>
        <w:t xml:space="preserve">, existan en las escuelas intervenciones en grado menor y excepcionalmente, en grado mayor, </w:t>
      </w:r>
      <w:r w:rsidRPr="00741560">
        <w:rPr>
          <w:rFonts w:cs="Arial"/>
          <w:b/>
          <w:bCs/>
          <w:i/>
          <w:iCs/>
          <w:sz w:val="24"/>
          <w:szCs w:val="24"/>
          <w:u w:val="single"/>
          <w:lang w:val="es-MX"/>
        </w:rPr>
        <w:t>cuando sea evidente que se ha cometido un delito o está por cometerse, colocando a la comunidad escolar en un riesgo o peligro inminente.</w:t>
      </w:r>
      <w:r w:rsidRPr="00741560">
        <w:rPr>
          <w:rFonts w:cs="Arial"/>
          <w:i/>
          <w:iCs/>
          <w:sz w:val="24"/>
          <w:szCs w:val="24"/>
          <w:lang w:val="es-MX"/>
        </w:rPr>
        <w:t xml:space="preserve"> Ello, sin perjuicio de dar a la brevedad intervención a las autoridades de seguridad pública y procuración de justicia competentes…</w:t>
      </w:r>
    </w:p>
    <w:p w14:paraId="5C9ADC86" w14:textId="77777777" w:rsidR="0020039F" w:rsidRPr="00741560" w:rsidRDefault="0020039F" w:rsidP="00741560">
      <w:pPr>
        <w:spacing w:after="0" w:line="340" w:lineRule="exact"/>
        <w:jc w:val="both"/>
        <w:rPr>
          <w:rFonts w:ascii="Arial" w:hAnsi="Arial" w:cs="Arial"/>
          <w:b/>
          <w:bCs/>
          <w:sz w:val="24"/>
          <w:szCs w:val="24"/>
        </w:rPr>
      </w:pPr>
    </w:p>
    <w:p w14:paraId="3C0AE396" w14:textId="77777777" w:rsidR="0020039F" w:rsidRPr="00741560" w:rsidRDefault="0020039F" w:rsidP="00741560">
      <w:pPr>
        <w:spacing w:after="0" w:line="340" w:lineRule="exact"/>
        <w:jc w:val="both"/>
        <w:rPr>
          <w:rFonts w:ascii="Arial" w:hAnsi="Arial" w:cs="Arial"/>
          <w:sz w:val="24"/>
          <w:szCs w:val="24"/>
          <w:u w:val="single"/>
        </w:rPr>
      </w:pPr>
      <w:r w:rsidRPr="00741560">
        <w:rPr>
          <w:rFonts w:ascii="Arial" w:hAnsi="Arial" w:cs="Arial"/>
          <w:sz w:val="24"/>
          <w:szCs w:val="24"/>
        </w:rPr>
        <w:t xml:space="preserve">Advertimos que la Convención sobre los Derechos del Niño instituye que </w:t>
      </w:r>
      <w:r w:rsidRPr="00741560">
        <w:rPr>
          <w:rFonts w:ascii="Arial" w:hAnsi="Arial" w:cs="Arial"/>
          <w:i/>
          <w:iCs/>
          <w:sz w:val="24"/>
          <w:szCs w:val="24"/>
          <w:u w:val="single"/>
        </w:rPr>
        <w:t>en todas las medidas concernientes a los niños que tomen las instituciones públicas</w:t>
      </w:r>
      <w:r w:rsidRPr="00741560">
        <w:rPr>
          <w:rFonts w:ascii="Arial" w:hAnsi="Arial" w:cs="Arial"/>
          <w:i/>
          <w:iCs/>
          <w:sz w:val="24"/>
          <w:szCs w:val="24"/>
        </w:rPr>
        <w:t xml:space="preserve"> o privadas de bienestar social, los tribunales, las autoridades administrativas o los órganos legislativos, una consideración primordial a </w:t>
      </w:r>
      <w:r w:rsidRPr="00741560">
        <w:rPr>
          <w:rFonts w:ascii="Arial" w:hAnsi="Arial" w:cs="Arial"/>
          <w:i/>
          <w:iCs/>
          <w:sz w:val="24"/>
          <w:szCs w:val="24"/>
          <w:u w:val="single"/>
        </w:rPr>
        <w:t>que se atenderá será el interés superior del niño.</w:t>
      </w:r>
      <w:r w:rsidRPr="00741560">
        <w:rPr>
          <w:rFonts w:ascii="Arial" w:hAnsi="Arial" w:cs="Arial"/>
          <w:sz w:val="24"/>
          <w:szCs w:val="24"/>
        </w:rPr>
        <w:t xml:space="preserve"> Sumado a que </w:t>
      </w:r>
      <w:r w:rsidRPr="00741560">
        <w:rPr>
          <w:rFonts w:ascii="Arial" w:hAnsi="Arial" w:cs="Arial"/>
          <w:i/>
          <w:iCs/>
          <w:sz w:val="24"/>
          <w:szCs w:val="24"/>
        </w:rPr>
        <w:t xml:space="preserve">los Estados Partes se asegurarán de que </w:t>
      </w:r>
      <w:r w:rsidRPr="00741560">
        <w:rPr>
          <w:rFonts w:ascii="Arial" w:hAnsi="Arial" w:cs="Arial"/>
          <w:i/>
          <w:iCs/>
          <w:sz w:val="24"/>
          <w:szCs w:val="24"/>
          <w:u w:val="single"/>
        </w:rPr>
        <w:t>las instituciones</w:t>
      </w:r>
      <w:r w:rsidRPr="00741560">
        <w:rPr>
          <w:rFonts w:ascii="Arial" w:hAnsi="Arial" w:cs="Arial"/>
          <w:i/>
          <w:iCs/>
          <w:sz w:val="24"/>
          <w:szCs w:val="24"/>
        </w:rPr>
        <w:t xml:space="preserve">, servicios y </w:t>
      </w:r>
      <w:r w:rsidRPr="00741560">
        <w:rPr>
          <w:rFonts w:ascii="Arial" w:hAnsi="Arial" w:cs="Arial"/>
          <w:i/>
          <w:iCs/>
          <w:sz w:val="24"/>
          <w:szCs w:val="24"/>
          <w:u w:val="single"/>
        </w:rPr>
        <w:t>establecimientos encargados del cuidado o la protección de los niños cumplan las normas establecidas por las autoridades competentes, especialmente en materia de seguridad</w:t>
      </w:r>
      <w:r w:rsidRPr="00741560">
        <w:rPr>
          <w:rFonts w:ascii="Arial" w:hAnsi="Arial" w:cs="Arial"/>
          <w:i/>
          <w:iCs/>
          <w:sz w:val="24"/>
          <w:szCs w:val="24"/>
        </w:rPr>
        <w:t>, sanidad, número y competencia de su personal, así como en relación con la existencia de una supervisión adecuada</w:t>
      </w:r>
      <w:r w:rsidRPr="00741560">
        <w:rPr>
          <w:rStyle w:val="Refdenotaalpie"/>
          <w:rFonts w:ascii="Arial" w:hAnsi="Arial" w:cs="Arial"/>
          <w:i/>
          <w:iCs/>
          <w:sz w:val="24"/>
          <w:szCs w:val="24"/>
        </w:rPr>
        <w:footnoteReference w:id="15"/>
      </w:r>
      <w:r w:rsidRPr="00741560">
        <w:rPr>
          <w:rFonts w:ascii="Arial" w:hAnsi="Arial" w:cs="Arial"/>
          <w:i/>
          <w:iCs/>
          <w:sz w:val="24"/>
          <w:szCs w:val="24"/>
        </w:rPr>
        <w:t>.</w:t>
      </w:r>
    </w:p>
    <w:p w14:paraId="08C9C258" w14:textId="77777777" w:rsidR="0020039F" w:rsidRPr="00741560" w:rsidRDefault="0020039F" w:rsidP="00741560">
      <w:pPr>
        <w:pStyle w:val="corte4fondo"/>
        <w:spacing w:line="340" w:lineRule="exact"/>
        <w:ind w:firstLine="0"/>
        <w:rPr>
          <w:rFonts w:cs="Arial"/>
          <w:sz w:val="24"/>
          <w:szCs w:val="24"/>
        </w:rPr>
      </w:pPr>
    </w:p>
    <w:p w14:paraId="3F315D12" w14:textId="77777777" w:rsidR="0020039F" w:rsidRPr="00741560" w:rsidRDefault="0020039F" w:rsidP="00741560">
      <w:pPr>
        <w:spacing w:after="0" w:line="340" w:lineRule="exact"/>
        <w:jc w:val="both"/>
        <w:rPr>
          <w:rFonts w:ascii="Arial" w:hAnsi="Arial" w:cs="Arial"/>
          <w:i/>
          <w:iCs/>
          <w:sz w:val="24"/>
          <w:szCs w:val="24"/>
          <w:u w:val="single"/>
        </w:rPr>
      </w:pPr>
      <w:r w:rsidRPr="00741560">
        <w:rPr>
          <w:rFonts w:ascii="Arial" w:hAnsi="Arial" w:cs="Arial"/>
          <w:sz w:val="24"/>
          <w:szCs w:val="24"/>
        </w:rPr>
        <w:t xml:space="preserve">La Ley General de los Derechos de Niñas, Niños y Adolescentes establece que, </w:t>
      </w:r>
      <w:r w:rsidRPr="00741560">
        <w:rPr>
          <w:rFonts w:ascii="Arial" w:hAnsi="Arial" w:cs="Arial"/>
          <w:i/>
          <w:iCs/>
          <w:sz w:val="24"/>
          <w:szCs w:val="24"/>
        </w:rPr>
        <w:t xml:space="preserve">para garantizar la protección de los derechos de niñas, niños y adolescentes, </w:t>
      </w:r>
      <w:r w:rsidRPr="00741560">
        <w:rPr>
          <w:rFonts w:ascii="Arial" w:hAnsi="Arial" w:cs="Arial"/>
          <w:i/>
          <w:iCs/>
          <w:sz w:val="24"/>
          <w:szCs w:val="24"/>
          <w:u w:val="single"/>
        </w:rPr>
        <w:t>las autoridades realizarán las acciones</w:t>
      </w:r>
      <w:r w:rsidRPr="00741560">
        <w:rPr>
          <w:rFonts w:ascii="Arial" w:hAnsi="Arial" w:cs="Arial"/>
          <w:b/>
          <w:bCs/>
          <w:i/>
          <w:iCs/>
          <w:sz w:val="24"/>
          <w:szCs w:val="24"/>
          <w:u w:val="single"/>
        </w:rPr>
        <w:t xml:space="preserve"> </w:t>
      </w:r>
      <w:r w:rsidRPr="00741560">
        <w:rPr>
          <w:rFonts w:ascii="Arial" w:hAnsi="Arial" w:cs="Arial"/>
          <w:i/>
          <w:iCs/>
          <w:sz w:val="24"/>
          <w:szCs w:val="24"/>
          <w:u w:val="single"/>
        </w:rPr>
        <w:t>de promover la participación, tomar en cuenta la opinión</w:t>
      </w:r>
      <w:r w:rsidRPr="00741560">
        <w:rPr>
          <w:rFonts w:ascii="Arial" w:hAnsi="Arial" w:cs="Arial"/>
          <w:i/>
          <w:iCs/>
          <w:sz w:val="24"/>
          <w:szCs w:val="24"/>
        </w:rPr>
        <w:t xml:space="preserve"> y considerar los aspectos culturales, éticos, afectivos, educativos y de salud </w:t>
      </w:r>
      <w:r w:rsidRPr="00741560">
        <w:rPr>
          <w:rFonts w:ascii="Arial" w:hAnsi="Arial" w:cs="Arial"/>
          <w:i/>
          <w:iCs/>
          <w:sz w:val="24"/>
          <w:szCs w:val="24"/>
          <w:u w:val="single"/>
        </w:rPr>
        <w:t>de niñas, niños y adolescentes</w:t>
      </w:r>
      <w:r w:rsidRPr="00741560">
        <w:rPr>
          <w:rFonts w:ascii="Arial" w:hAnsi="Arial" w:cs="Arial"/>
          <w:i/>
          <w:iCs/>
          <w:sz w:val="24"/>
          <w:szCs w:val="24"/>
        </w:rPr>
        <w:t>, en todos aquellos asuntos de su incumbencia, de acuerdo a su edad, desarrollo evolutivo, cognoscitivo y madurez</w:t>
      </w:r>
      <w:r w:rsidRPr="00741560">
        <w:rPr>
          <w:rFonts w:ascii="Arial" w:hAnsi="Arial" w:cs="Arial"/>
          <w:sz w:val="24"/>
          <w:szCs w:val="24"/>
        </w:rPr>
        <w:t xml:space="preserve">, además de </w:t>
      </w:r>
      <w:r w:rsidRPr="00741560">
        <w:rPr>
          <w:rFonts w:ascii="Arial" w:hAnsi="Arial" w:cs="Arial"/>
          <w:i/>
          <w:iCs/>
          <w:sz w:val="24"/>
          <w:szCs w:val="24"/>
          <w:u w:val="single"/>
        </w:rPr>
        <w:t>garantizar un enfoque integral, transversal y con perspectiva de derechos humanos en el diseño y la instrumentación de políticas y programas de gobierno.</w:t>
      </w:r>
      <w:r w:rsidRPr="00741560">
        <w:rPr>
          <w:rStyle w:val="Refdenotaalpie"/>
          <w:rFonts w:ascii="Arial" w:hAnsi="Arial" w:cs="Arial"/>
          <w:i/>
          <w:iCs/>
          <w:sz w:val="24"/>
          <w:szCs w:val="24"/>
        </w:rPr>
        <w:footnoteReference w:id="16"/>
      </w:r>
    </w:p>
    <w:p w14:paraId="63CC50BB" w14:textId="77777777" w:rsidR="0020039F" w:rsidRPr="00741560" w:rsidRDefault="0020039F" w:rsidP="00741560">
      <w:pPr>
        <w:spacing w:after="0" w:line="340" w:lineRule="exact"/>
        <w:jc w:val="both"/>
        <w:rPr>
          <w:rFonts w:ascii="Arial" w:hAnsi="Arial" w:cs="Arial"/>
          <w:sz w:val="24"/>
          <w:szCs w:val="24"/>
        </w:rPr>
      </w:pPr>
    </w:p>
    <w:p w14:paraId="304203EE" w14:textId="77777777" w:rsidR="0020039F" w:rsidRPr="00741560" w:rsidRDefault="0020039F" w:rsidP="00741560">
      <w:pPr>
        <w:spacing w:after="0" w:line="340" w:lineRule="exact"/>
        <w:jc w:val="both"/>
        <w:rPr>
          <w:rFonts w:ascii="Arial" w:hAnsi="Arial" w:cs="Arial"/>
          <w:b/>
          <w:bCs/>
          <w:i/>
          <w:iCs/>
          <w:sz w:val="24"/>
          <w:szCs w:val="24"/>
          <w:u w:val="single"/>
        </w:rPr>
      </w:pPr>
      <w:r w:rsidRPr="00741560">
        <w:rPr>
          <w:rFonts w:ascii="Arial" w:hAnsi="Arial" w:cs="Arial"/>
          <w:sz w:val="24"/>
          <w:szCs w:val="24"/>
        </w:rPr>
        <w:t>La Ley General de Educación determina que</w:t>
      </w:r>
      <w:r w:rsidRPr="00741560">
        <w:rPr>
          <w:rFonts w:ascii="Arial" w:hAnsi="Arial" w:cs="Arial"/>
          <w:b/>
          <w:bCs/>
          <w:sz w:val="24"/>
          <w:szCs w:val="24"/>
        </w:rPr>
        <w:t xml:space="preserve"> </w:t>
      </w:r>
      <w:r w:rsidRPr="00741560">
        <w:rPr>
          <w:rFonts w:ascii="Arial" w:hAnsi="Arial" w:cs="Arial"/>
          <w:i/>
          <w:iCs/>
          <w:sz w:val="24"/>
          <w:szCs w:val="24"/>
        </w:rPr>
        <w:t xml:space="preserve">corresponden de manera exclusiva a las autoridades educativas de los Estados y Ciudad de México, en sus respectivas competencias, las atribuciones </w:t>
      </w:r>
      <w:r w:rsidRPr="00741560">
        <w:rPr>
          <w:rFonts w:ascii="Arial" w:hAnsi="Arial" w:cs="Arial"/>
          <w:i/>
          <w:iCs/>
          <w:sz w:val="24"/>
          <w:szCs w:val="24"/>
          <w:u w:val="single"/>
        </w:rPr>
        <w:t>de generar y proporcionar, en coordinación con las autoridades competentes, las condiciones de seguridad en el entorno de los planteles educativos.</w:t>
      </w:r>
      <w:r w:rsidRPr="00741560">
        <w:rPr>
          <w:rStyle w:val="Refdenotaalpie"/>
          <w:rFonts w:ascii="Arial" w:hAnsi="Arial" w:cs="Arial"/>
          <w:i/>
          <w:iCs/>
          <w:sz w:val="24"/>
          <w:szCs w:val="24"/>
        </w:rPr>
        <w:footnoteReference w:id="17"/>
      </w:r>
    </w:p>
    <w:p w14:paraId="6F9D8DCF" w14:textId="77777777" w:rsidR="0020039F" w:rsidRPr="00741560" w:rsidRDefault="0020039F" w:rsidP="00741560">
      <w:pPr>
        <w:spacing w:after="0" w:line="340" w:lineRule="exact"/>
        <w:jc w:val="both"/>
        <w:rPr>
          <w:rFonts w:ascii="Arial" w:hAnsi="Arial" w:cs="Arial"/>
          <w:b/>
          <w:bCs/>
          <w:sz w:val="24"/>
          <w:szCs w:val="24"/>
        </w:rPr>
      </w:pPr>
    </w:p>
    <w:p w14:paraId="0A5641ED" w14:textId="77777777" w:rsidR="0020039F" w:rsidRPr="00741560" w:rsidRDefault="0020039F" w:rsidP="00741560">
      <w:pPr>
        <w:spacing w:after="0" w:line="340" w:lineRule="exact"/>
        <w:jc w:val="both"/>
        <w:rPr>
          <w:rFonts w:ascii="Arial" w:hAnsi="Arial" w:cs="Arial"/>
          <w:b/>
          <w:bCs/>
          <w:sz w:val="24"/>
          <w:szCs w:val="24"/>
        </w:rPr>
      </w:pPr>
      <w:r w:rsidRPr="00741560">
        <w:rPr>
          <w:rFonts w:ascii="Arial" w:hAnsi="Arial" w:cs="Arial"/>
          <w:sz w:val="24"/>
          <w:szCs w:val="24"/>
        </w:rPr>
        <w:t xml:space="preserve">En ese sentido, observamos que la problemática de inseguridad que se presenta dentro de algunos planteles educativos mexiquenses no solo se refiere a la constante implementación de acciones, programas u operativos por parte de autoridades facultadas para la salvaguarda de la integridad de la comunidad escolar o la disminución de probables incidencias delictivas, sino que también implica que las Instituciones ejecuten sus políticas públicas con estricto apego de respeto a los derechos humanos reconocidos en Tratados Internacionales, nuestra Constitución Federal y Local, ya que en efecto el máximo Tribunal de Justicia de nuestro país permite que los planteles educativos lleven </w:t>
      </w:r>
      <w:r w:rsidRPr="00741560">
        <w:rPr>
          <w:rFonts w:ascii="Arial" w:hAnsi="Arial" w:cs="Arial"/>
          <w:i/>
          <w:iCs/>
          <w:sz w:val="24"/>
          <w:szCs w:val="24"/>
          <w:u w:val="single"/>
        </w:rPr>
        <w:t>cabo programas de seguridad escolar de diseño consensual (incluyendo a todas las personas que conviven dentro de los institutos educativos)</w:t>
      </w:r>
      <w:r w:rsidRPr="00741560">
        <w:rPr>
          <w:rFonts w:ascii="Arial" w:hAnsi="Arial" w:cs="Arial"/>
          <w:i/>
          <w:iCs/>
          <w:sz w:val="24"/>
          <w:szCs w:val="24"/>
        </w:rPr>
        <w:t xml:space="preserve"> y </w:t>
      </w:r>
      <w:r w:rsidRPr="00741560">
        <w:rPr>
          <w:rFonts w:ascii="Arial" w:hAnsi="Arial" w:cs="Arial"/>
          <w:b/>
          <w:bCs/>
          <w:i/>
          <w:iCs/>
          <w:sz w:val="24"/>
          <w:szCs w:val="24"/>
          <w:u w:val="single"/>
        </w:rPr>
        <w:t>no obligatorios en casos justificados, incluyendo la aprobación de infantes y adolescentes (por ser sujetos de derechos humanos), bajo sospecha razonable</w:t>
      </w:r>
      <w:r w:rsidRPr="00741560">
        <w:rPr>
          <w:rFonts w:ascii="Arial" w:hAnsi="Arial" w:cs="Arial"/>
          <w:i/>
          <w:iCs/>
          <w:sz w:val="24"/>
          <w:szCs w:val="24"/>
        </w:rPr>
        <w:t xml:space="preserve">, y que ponga en riesgo </w:t>
      </w:r>
      <w:r w:rsidRPr="00741560">
        <w:rPr>
          <w:rFonts w:ascii="Arial" w:hAnsi="Arial" w:cs="Arial"/>
          <w:b/>
          <w:bCs/>
          <w:i/>
          <w:iCs/>
          <w:sz w:val="24"/>
          <w:szCs w:val="24"/>
          <w:u w:val="single"/>
        </w:rPr>
        <w:t>o peligro inminente</w:t>
      </w:r>
      <w:r w:rsidRPr="00741560">
        <w:rPr>
          <w:rFonts w:ascii="Arial" w:hAnsi="Arial" w:cs="Arial"/>
          <w:i/>
          <w:iCs/>
          <w:sz w:val="24"/>
          <w:szCs w:val="24"/>
        </w:rPr>
        <w:t xml:space="preserve"> a la</w:t>
      </w:r>
      <w:r w:rsidRPr="00741560">
        <w:rPr>
          <w:rFonts w:ascii="Arial" w:hAnsi="Arial" w:cs="Arial"/>
          <w:b/>
          <w:bCs/>
          <w:i/>
          <w:iCs/>
          <w:sz w:val="24"/>
          <w:szCs w:val="24"/>
          <w:u w:val="single"/>
        </w:rPr>
        <w:t xml:space="preserve"> comunidad escolar, lo anterior para otorgar la certeza jurídica correspondiente.</w:t>
      </w:r>
    </w:p>
    <w:p w14:paraId="2A2BE12A" w14:textId="77777777" w:rsidR="0020039F" w:rsidRPr="00741560" w:rsidRDefault="0020039F" w:rsidP="00741560">
      <w:pPr>
        <w:spacing w:after="0" w:line="340" w:lineRule="exact"/>
        <w:jc w:val="both"/>
        <w:rPr>
          <w:rFonts w:ascii="Arial" w:hAnsi="Arial" w:cs="Arial"/>
          <w:b/>
          <w:bCs/>
          <w:sz w:val="24"/>
          <w:szCs w:val="24"/>
        </w:rPr>
      </w:pPr>
      <w:r w:rsidRPr="00741560">
        <w:rPr>
          <w:rFonts w:ascii="Arial" w:hAnsi="Arial" w:cs="Arial"/>
          <w:b/>
          <w:bCs/>
          <w:sz w:val="24"/>
          <w:szCs w:val="24"/>
        </w:rPr>
        <w:t xml:space="preserve"> </w:t>
      </w:r>
    </w:p>
    <w:p w14:paraId="7069C758" w14:textId="77777777" w:rsidR="0020039F" w:rsidRPr="00741560" w:rsidRDefault="0020039F" w:rsidP="00741560">
      <w:pPr>
        <w:spacing w:after="0" w:line="340" w:lineRule="exact"/>
        <w:jc w:val="both"/>
        <w:rPr>
          <w:rFonts w:ascii="Arial" w:eastAsia="Arial" w:hAnsi="Arial" w:cs="Arial"/>
          <w:sz w:val="24"/>
          <w:szCs w:val="24"/>
        </w:rPr>
      </w:pPr>
      <w:r w:rsidRPr="00741560">
        <w:rPr>
          <w:rFonts w:ascii="Arial" w:eastAsia="Arial" w:hAnsi="Arial" w:cs="Arial"/>
          <w:sz w:val="24"/>
          <w:szCs w:val="24"/>
        </w:rPr>
        <w:t>Por lo anteriormente expuesto, someto a consideración de esta Asamblea, el presente punto de acuerdo, para que de encontrarse ajustado a derecho se apruebe en sus términos.</w:t>
      </w:r>
    </w:p>
    <w:p w14:paraId="251178ED" w14:textId="77777777" w:rsidR="0020039F" w:rsidRPr="00741560" w:rsidRDefault="0020039F" w:rsidP="00741560">
      <w:pPr>
        <w:spacing w:after="0" w:line="340" w:lineRule="exact"/>
        <w:jc w:val="center"/>
        <w:rPr>
          <w:rFonts w:ascii="Arial" w:eastAsia="Arial" w:hAnsi="Arial" w:cs="Arial"/>
          <w:b/>
          <w:sz w:val="24"/>
          <w:szCs w:val="24"/>
        </w:rPr>
      </w:pPr>
    </w:p>
    <w:p w14:paraId="2A58DC9D" w14:textId="08F8367A" w:rsidR="0020039F" w:rsidRPr="00741560" w:rsidRDefault="0020039F" w:rsidP="00741560">
      <w:pPr>
        <w:spacing w:after="0" w:line="340" w:lineRule="exact"/>
        <w:jc w:val="center"/>
        <w:rPr>
          <w:rFonts w:ascii="Arial" w:eastAsia="Arial" w:hAnsi="Arial" w:cs="Arial"/>
          <w:b/>
          <w:sz w:val="24"/>
          <w:szCs w:val="24"/>
        </w:rPr>
      </w:pPr>
      <w:r w:rsidRPr="00741560">
        <w:rPr>
          <w:rFonts w:ascii="Arial" w:eastAsia="Arial" w:hAnsi="Arial" w:cs="Arial"/>
          <w:b/>
          <w:sz w:val="24"/>
          <w:szCs w:val="24"/>
        </w:rPr>
        <w:t xml:space="preserve">ATENTAMENTE </w:t>
      </w:r>
    </w:p>
    <w:p w14:paraId="2E143593" w14:textId="77777777" w:rsidR="0020039F" w:rsidRPr="00741560" w:rsidRDefault="0020039F" w:rsidP="00741560">
      <w:pPr>
        <w:spacing w:after="0" w:line="340" w:lineRule="exact"/>
        <w:rPr>
          <w:rFonts w:ascii="Arial" w:eastAsia="Arial" w:hAnsi="Arial" w:cs="Arial"/>
          <w:b/>
          <w:sz w:val="24"/>
          <w:szCs w:val="24"/>
        </w:rPr>
      </w:pPr>
    </w:p>
    <w:p w14:paraId="58580744" w14:textId="77777777" w:rsidR="0020039F" w:rsidRPr="00741560" w:rsidRDefault="0020039F" w:rsidP="00741560">
      <w:pPr>
        <w:spacing w:after="0" w:line="340" w:lineRule="exact"/>
        <w:rPr>
          <w:rFonts w:ascii="Arial" w:eastAsia="Arial" w:hAnsi="Arial" w:cs="Arial"/>
          <w:b/>
          <w:sz w:val="24"/>
          <w:szCs w:val="24"/>
        </w:rPr>
      </w:pPr>
    </w:p>
    <w:p w14:paraId="441BA4C1" w14:textId="77777777" w:rsidR="0020039F" w:rsidRPr="00741560" w:rsidRDefault="0020039F" w:rsidP="00741560">
      <w:pPr>
        <w:spacing w:after="0" w:line="340" w:lineRule="exact"/>
        <w:jc w:val="center"/>
        <w:rPr>
          <w:rFonts w:ascii="Arial" w:eastAsia="Arial" w:hAnsi="Arial" w:cs="Arial"/>
          <w:b/>
          <w:sz w:val="24"/>
          <w:szCs w:val="24"/>
        </w:rPr>
      </w:pPr>
      <w:r w:rsidRPr="00741560">
        <w:rPr>
          <w:rFonts w:ascii="Arial" w:eastAsia="Arial" w:hAnsi="Arial" w:cs="Arial"/>
          <w:b/>
          <w:sz w:val="24"/>
          <w:szCs w:val="24"/>
        </w:rPr>
        <w:t xml:space="preserve">DIP. EMILIANO AGUIRRE CRUZ </w:t>
      </w:r>
    </w:p>
    <w:p w14:paraId="738C4CE9" w14:textId="77777777" w:rsidR="0020039F" w:rsidRPr="00741560" w:rsidRDefault="0020039F" w:rsidP="00741560">
      <w:pPr>
        <w:spacing w:after="0" w:line="340" w:lineRule="exact"/>
        <w:jc w:val="center"/>
        <w:rPr>
          <w:rFonts w:ascii="Arial" w:eastAsia="Arial" w:hAnsi="Arial" w:cs="Arial"/>
          <w:b/>
          <w:sz w:val="24"/>
          <w:szCs w:val="24"/>
        </w:rPr>
      </w:pPr>
      <w:r w:rsidRPr="00741560">
        <w:rPr>
          <w:rFonts w:ascii="Arial" w:eastAsia="Arial" w:hAnsi="Arial" w:cs="Arial"/>
          <w:b/>
          <w:sz w:val="24"/>
          <w:szCs w:val="24"/>
        </w:rPr>
        <w:t>PRESENTANTE</w:t>
      </w:r>
    </w:p>
    <w:p w14:paraId="146F1A16" w14:textId="4D8ACB2A" w:rsidR="0020039F" w:rsidRPr="00741560" w:rsidRDefault="0020039F" w:rsidP="00741560">
      <w:pPr>
        <w:spacing w:after="0" w:line="340" w:lineRule="exact"/>
        <w:rPr>
          <w:rFonts w:ascii="Arial" w:hAnsi="Arial" w:cs="Arial"/>
          <w:sz w:val="24"/>
          <w:szCs w:val="24"/>
        </w:rPr>
      </w:pPr>
    </w:p>
    <w:p w14:paraId="60A0F375" w14:textId="19A8AA3F" w:rsidR="0020039F" w:rsidRPr="00741560" w:rsidRDefault="0020039F" w:rsidP="00741560">
      <w:pPr>
        <w:spacing w:after="0" w:line="340" w:lineRule="exact"/>
        <w:rPr>
          <w:rFonts w:ascii="Arial" w:hAnsi="Arial" w:cs="Arial"/>
          <w:sz w:val="24"/>
          <w:szCs w:val="24"/>
        </w:rPr>
      </w:pPr>
    </w:p>
    <w:p w14:paraId="7ABCC68A" w14:textId="77777777" w:rsidR="00741560" w:rsidRDefault="00741560" w:rsidP="00741560">
      <w:pPr>
        <w:spacing w:after="0" w:line="340" w:lineRule="exact"/>
        <w:jc w:val="center"/>
        <w:rPr>
          <w:rFonts w:ascii="Arial" w:eastAsia="Arial" w:hAnsi="Arial" w:cs="Arial"/>
          <w:b/>
          <w:sz w:val="24"/>
          <w:szCs w:val="24"/>
          <w:lang w:eastAsia="es-MX"/>
        </w:rPr>
      </w:pPr>
    </w:p>
    <w:p w14:paraId="3B1A6DE3" w14:textId="77777777" w:rsidR="00741560" w:rsidRDefault="00741560" w:rsidP="00741560">
      <w:pPr>
        <w:spacing w:after="0" w:line="340" w:lineRule="exact"/>
        <w:jc w:val="center"/>
        <w:rPr>
          <w:rFonts w:ascii="Arial" w:eastAsia="Arial" w:hAnsi="Arial" w:cs="Arial"/>
          <w:b/>
          <w:sz w:val="24"/>
          <w:szCs w:val="24"/>
          <w:lang w:eastAsia="es-MX"/>
        </w:rPr>
      </w:pPr>
    </w:p>
    <w:p w14:paraId="74B3A115" w14:textId="77777777" w:rsidR="00741560" w:rsidRDefault="00741560" w:rsidP="00741560">
      <w:pPr>
        <w:spacing w:after="0" w:line="340" w:lineRule="exact"/>
        <w:jc w:val="center"/>
        <w:rPr>
          <w:rFonts w:ascii="Arial" w:eastAsia="Arial" w:hAnsi="Arial" w:cs="Arial"/>
          <w:b/>
          <w:sz w:val="24"/>
          <w:szCs w:val="24"/>
          <w:lang w:eastAsia="es-MX"/>
        </w:rPr>
      </w:pPr>
    </w:p>
    <w:p w14:paraId="054888B3" w14:textId="64859BB7" w:rsidR="0020039F" w:rsidRPr="00741560" w:rsidRDefault="0020039F" w:rsidP="00741560">
      <w:pPr>
        <w:spacing w:after="0" w:line="340" w:lineRule="exact"/>
        <w:jc w:val="center"/>
        <w:rPr>
          <w:rFonts w:ascii="Arial" w:eastAsia="Arial" w:hAnsi="Arial" w:cs="Arial"/>
          <w:b/>
          <w:sz w:val="24"/>
          <w:szCs w:val="24"/>
          <w:lang w:eastAsia="es-MX"/>
        </w:rPr>
      </w:pPr>
      <w:r w:rsidRPr="00741560">
        <w:rPr>
          <w:rFonts w:ascii="Arial" w:eastAsia="Arial" w:hAnsi="Arial" w:cs="Arial"/>
          <w:b/>
          <w:sz w:val="24"/>
          <w:szCs w:val="24"/>
          <w:lang w:eastAsia="es-MX"/>
        </w:rPr>
        <w:t>GRUPO PARLAMENTARIO DE MORENA</w:t>
      </w:r>
    </w:p>
    <w:p w14:paraId="4AB0F22D" w14:textId="77777777" w:rsidR="0020039F" w:rsidRPr="00741560" w:rsidRDefault="0020039F" w:rsidP="00741560">
      <w:pPr>
        <w:spacing w:after="0" w:line="340" w:lineRule="exact"/>
        <w:rPr>
          <w:rFonts w:ascii="Arial" w:eastAsia="Arial" w:hAnsi="Arial" w:cs="Arial"/>
          <w:b/>
          <w:sz w:val="24"/>
          <w:szCs w:val="24"/>
          <w:lang w:eastAsia="es-MX"/>
        </w:rPr>
      </w:pPr>
    </w:p>
    <w:p w14:paraId="01477634" w14:textId="77777777" w:rsidR="0020039F" w:rsidRPr="00741560" w:rsidRDefault="0020039F" w:rsidP="00741560">
      <w:pPr>
        <w:spacing w:after="0" w:line="340" w:lineRule="exact"/>
        <w:rPr>
          <w:rFonts w:ascii="Arial" w:eastAsia="Arial" w:hAnsi="Arial" w:cs="Arial"/>
          <w:b/>
          <w:sz w:val="24"/>
          <w:szCs w:val="24"/>
          <w:lang w:eastAsia="es-MX"/>
        </w:rPr>
      </w:pPr>
    </w:p>
    <w:tbl>
      <w:tblPr>
        <w:tblW w:w="8828" w:type="dxa"/>
        <w:tblBorders>
          <w:top w:val="nil"/>
          <w:left w:val="nil"/>
          <w:bottom w:val="nil"/>
          <w:right w:val="nil"/>
          <w:insideH w:val="nil"/>
          <w:insideV w:val="nil"/>
        </w:tblBorders>
        <w:tblLayout w:type="fixed"/>
        <w:tblLook w:val="0400" w:firstRow="0" w:lastRow="0" w:firstColumn="0" w:lastColumn="0" w:noHBand="0" w:noVBand="1"/>
      </w:tblPr>
      <w:tblGrid>
        <w:gridCol w:w="4414"/>
        <w:gridCol w:w="4414"/>
      </w:tblGrid>
      <w:tr w:rsidR="0020039F" w:rsidRPr="00741560" w14:paraId="1C17F8B2" w14:textId="77777777" w:rsidTr="00272AE0">
        <w:tc>
          <w:tcPr>
            <w:tcW w:w="4414" w:type="dxa"/>
          </w:tcPr>
          <w:p w14:paraId="2D8E51CE"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ANAIS MIRIAM BURGOS HERNÁNDEZ</w:t>
            </w:r>
          </w:p>
        </w:tc>
        <w:tc>
          <w:tcPr>
            <w:tcW w:w="4414" w:type="dxa"/>
          </w:tcPr>
          <w:p w14:paraId="47E5060E"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ADRIAN MANUEL GALICIA SALCEDA</w:t>
            </w:r>
          </w:p>
          <w:p w14:paraId="38263199" w14:textId="77777777" w:rsidR="0020039F" w:rsidRPr="00741560" w:rsidRDefault="0020039F" w:rsidP="00741560">
            <w:pPr>
              <w:spacing w:after="0" w:line="340" w:lineRule="exact"/>
              <w:rPr>
                <w:rFonts w:ascii="Arial" w:eastAsia="Arial" w:hAnsi="Arial" w:cs="Arial"/>
                <w:b/>
                <w:sz w:val="24"/>
                <w:szCs w:val="24"/>
                <w:lang w:eastAsia="es-MX"/>
              </w:rPr>
            </w:pPr>
          </w:p>
          <w:p w14:paraId="2C4988F5" w14:textId="77777777" w:rsidR="0020039F" w:rsidRPr="00741560" w:rsidRDefault="0020039F" w:rsidP="00741560">
            <w:pPr>
              <w:spacing w:after="0" w:line="340" w:lineRule="exact"/>
              <w:rPr>
                <w:rFonts w:ascii="Arial" w:eastAsia="Arial" w:hAnsi="Arial" w:cs="Arial"/>
                <w:b/>
                <w:sz w:val="24"/>
                <w:szCs w:val="24"/>
                <w:lang w:eastAsia="es-MX"/>
              </w:rPr>
            </w:pPr>
          </w:p>
        </w:tc>
      </w:tr>
      <w:tr w:rsidR="0020039F" w:rsidRPr="00741560" w14:paraId="56685508" w14:textId="77777777" w:rsidTr="00272AE0">
        <w:tc>
          <w:tcPr>
            <w:tcW w:w="4414" w:type="dxa"/>
          </w:tcPr>
          <w:p w14:paraId="5EAC8866"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ELBA ALDANA DUARTE</w:t>
            </w:r>
          </w:p>
          <w:p w14:paraId="1BF992B0"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507D376A"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AZUCENA CISNEROS COSS</w:t>
            </w:r>
          </w:p>
          <w:p w14:paraId="6EC3B04D" w14:textId="77777777" w:rsidR="0020039F" w:rsidRPr="00741560" w:rsidRDefault="0020039F" w:rsidP="00741560">
            <w:pPr>
              <w:spacing w:after="0" w:line="340" w:lineRule="exact"/>
              <w:rPr>
                <w:rFonts w:ascii="Arial" w:eastAsia="Arial" w:hAnsi="Arial" w:cs="Arial"/>
                <w:b/>
                <w:sz w:val="24"/>
                <w:szCs w:val="24"/>
                <w:lang w:eastAsia="es-MX"/>
              </w:rPr>
            </w:pPr>
          </w:p>
          <w:p w14:paraId="644F6F29" w14:textId="77777777" w:rsidR="0020039F" w:rsidRPr="00741560" w:rsidRDefault="0020039F" w:rsidP="00741560">
            <w:pPr>
              <w:spacing w:after="0" w:line="340" w:lineRule="exact"/>
              <w:rPr>
                <w:rFonts w:ascii="Arial" w:eastAsia="Arial" w:hAnsi="Arial" w:cs="Arial"/>
                <w:b/>
                <w:sz w:val="24"/>
                <w:szCs w:val="24"/>
                <w:lang w:eastAsia="es-MX"/>
              </w:rPr>
            </w:pPr>
          </w:p>
        </w:tc>
      </w:tr>
      <w:tr w:rsidR="0020039F" w:rsidRPr="00741560" w14:paraId="090D55B0" w14:textId="77777777" w:rsidTr="00272AE0">
        <w:tc>
          <w:tcPr>
            <w:tcW w:w="4414" w:type="dxa"/>
          </w:tcPr>
          <w:p w14:paraId="7B92E546" w14:textId="77777777" w:rsidR="0020039F" w:rsidRPr="00741560" w:rsidRDefault="0020039F" w:rsidP="00741560">
            <w:pPr>
              <w:widowControl w:val="0"/>
              <w:pBdr>
                <w:top w:val="nil"/>
                <w:left w:val="nil"/>
                <w:bottom w:val="nil"/>
                <w:right w:val="nil"/>
                <w:between w:val="nil"/>
              </w:pBdr>
              <w:spacing w:after="0" w:line="340" w:lineRule="exact"/>
              <w:ind w:right="243"/>
              <w:rPr>
                <w:rFonts w:ascii="Arial" w:eastAsia="Arial" w:hAnsi="Arial" w:cs="Arial"/>
                <w:b/>
                <w:color w:val="000000"/>
                <w:sz w:val="24"/>
                <w:szCs w:val="24"/>
                <w:lang w:eastAsia="es-MX"/>
              </w:rPr>
            </w:pPr>
            <w:r w:rsidRPr="00741560">
              <w:rPr>
                <w:rFonts w:ascii="Arial" w:eastAsia="Arial" w:hAnsi="Arial" w:cs="Arial"/>
                <w:b/>
                <w:color w:val="000000"/>
                <w:sz w:val="24"/>
                <w:szCs w:val="24"/>
                <w:lang w:eastAsia="es-MX"/>
              </w:rPr>
              <w:t>DIP. MAURILIO HERNÁNDEZ</w:t>
            </w:r>
          </w:p>
          <w:p w14:paraId="4D72B8AC"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GONZÁLEZ</w:t>
            </w:r>
          </w:p>
          <w:p w14:paraId="45237D45" w14:textId="77777777" w:rsidR="0020039F" w:rsidRPr="00741560" w:rsidRDefault="0020039F" w:rsidP="00741560">
            <w:pPr>
              <w:spacing w:after="0" w:line="340" w:lineRule="exact"/>
              <w:rPr>
                <w:rFonts w:ascii="Arial" w:eastAsia="Arial" w:hAnsi="Arial" w:cs="Arial"/>
                <w:b/>
                <w:sz w:val="24"/>
                <w:szCs w:val="24"/>
                <w:lang w:eastAsia="es-MX"/>
              </w:rPr>
            </w:pPr>
          </w:p>
          <w:p w14:paraId="7D899149"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219799D4" w14:textId="77777777" w:rsidR="0020039F" w:rsidRPr="00741560" w:rsidRDefault="0020039F" w:rsidP="00741560">
            <w:pPr>
              <w:widowControl w:val="0"/>
              <w:pBdr>
                <w:top w:val="nil"/>
                <w:left w:val="nil"/>
                <w:bottom w:val="nil"/>
                <w:right w:val="nil"/>
                <w:between w:val="nil"/>
              </w:pBdr>
              <w:spacing w:after="0" w:line="340" w:lineRule="exact"/>
              <w:ind w:right="311"/>
              <w:rPr>
                <w:rFonts w:ascii="Arial" w:eastAsia="Arial" w:hAnsi="Arial" w:cs="Arial"/>
                <w:b/>
                <w:color w:val="000000"/>
                <w:sz w:val="24"/>
                <w:szCs w:val="24"/>
                <w:lang w:eastAsia="es-MX"/>
              </w:rPr>
            </w:pPr>
            <w:r w:rsidRPr="00741560">
              <w:rPr>
                <w:rFonts w:ascii="Arial" w:eastAsia="Arial" w:hAnsi="Arial" w:cs="Arial"/>
                <w:b/>
                <w:color w:val="000000"/>
                <w:sz w:val="24"/>
                <w:szCs w:val="24"/>
                <w:lang w:eastAsia="es-MX"/>
              </w:rPr>
              <w:t>DIP. MARCO ANTONIO CRUZ</w:t>
            </w:r>
          </w:p>
          <w:p w14:paraId="4FF51AAE"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CRUZ</w:t>
            </w:r>
          </w:p>
        </w:tc>
      </w:tr>
      <w:tr w:rsidR="0020039F" w:rsidRPr="00741560" w14:paraId="1E71D4BD" w14:textId="77777777" w:rsidTr="00272AE0">
        <w:tc>
          <w:tcPr>
            <w:tcW w:w="4414" w:type="dxa"/>
          </w:tcPr>
          <w:p w14:paraId="5F9CF78F"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MARIO ARIEL JUAREZ RODRÍGUEZ</w:t>
            </w:r>
          </w:p>
          <w:p w14:paraId="23D212C0" w14:textId="77777777" w:rsidR="0020039F" w:rsidRPr="00741560" w:rsidRDefault="0020039F" w:rsidP="00741560">
            <w:pPr>
              <w:spacing w:after="0" w:line="340" w:lineRule="exact"/>
              <w:rPr>
                <w:rFonts w:ascii="Arial" w:eastAsia="Arial" w:hAnsi="Arial" w:cs="Arial"/>
                <w:b/>
                <w:sz w:val="24"/>
                <w:szCs w:val="24"/>
                <w:lang w:eastAsia="es-MX"/>
              </w:rPr>
            </w:pPr>
          </w:p>
          <w:p w14:paraId="4D261582"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4913FA30"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FAUSTINO DE LA CRUZ PÉREZ</w:t>
            </w:r>
          </w:p>
        </w:tc>
      </w:tr>
      <w:tr w:rsidR="0020039F" w:rsidRPr="00741560" w14:paraId="6360C292" w14:textId="77777777" w:rsidTr="00272AE0">
        <w:tc>
          <w:tcPr>
            <w:tcW w:w="4414" w:type="dxa"/>
          </w:tcPr>
          <w:p w14:paraId="0FFB0D36"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CAMILO MURILLO ZAVALA</w:t>
            </w:r>
          </w:p>
          <w:p w14:paraId="2D368D16"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20CF4EE0" w14:textId="77777777" w:rsidR="0020039F" w:rsidRPr="00741560" w:rsidRDefault="0020039F" w:rsidP="00741560">
            <w:pPr>
              <w:widowControl w:val="0"/>
              <w:pBdr>
                <w:top w:val="nil"/>
                <w:left w:val="nil"/>
                <w:bottom w:val="nil"/>
                <w:right w:val="nil"/>
                <w:between w:val="nil"/>
              </w:pBdr>
              <w:spacing w:after="0" w:line="340" w:lineRule="exact"/>
              <w:ind w:right="428"/>
              <w:rPr>
                <w:rFonts w:ascii="Arial" w:eastAsia="Arial" w:hAnsi="Arial" w:cs="Arial"/>
                <w:b/>
                <w:color w:val="000000"/>
                <w:sz w:val="24"/>
                <w:szCs w:val="24"/>
                <w:lang w:eastAsia="es-MX"/>
              </w:rPr>
            </w:pPr>
            <w:r w:rsidRPr="00741560">
              <w:rPr>
                <w:rFonts w:ascii="Arial" w:eastAsia="Arial" w:hAnsi="Arial" w:cs="Arial"/>
                <w:b/>
                <w:color w:val="000000"/>
                <w:sz w:val="24"/>
                <w:szCs w:val="24"/>
                <w:lang w:eastAsia="es-MX"/>
              </w:rPr>
              <w:t>DIP. NAZARIO GUTIÉRREZ MARTÍNEZ</w:t>
            </w:r>
          </w:p>
          <w:p w14:paraId="4C119E99" w14:textId="77777777" w:rsidR="0020039F" w:rsidRPr="00741560" w:rsidRDefault="0020039F" w:rsidP="00741560">
            <w:pPr>
              <w:widowControl w:val="0"/>
              <w:pBdr>
                <w:top w:val="nil"/>
                <w:left w:val="nil"/>
                <w:bottom w:val="nil"/>
                <w:right w:val="nil"/>
                <w:between w:val="nil"/>
              </w:pBdr>
              <w:spacing w:after="0" w:line="340" w:lineRule="exact"/>
              <w:ind w:right="428"/>
              <w:rPr>
                <w:rFonts w:ascii="Arial" w:eastAsia="Arial" w:hAnsi="Arial" w:cs="Arial"/>
                <w:b/>
                <w:color w:val="000000"/>
                <w:sz w:val="24"/>
                <w:szCs w:val="24"/>
                <w:lang w:eastAsia="es-MX"/>
              </w:rPr>
            </w:pPr>
          </w:p>
          <w:p w14:paraId="5AFE2866" w14:textId="77777777" w:rsidR="0020039F" w:rsidRPr="00741560" w:rsidRDefault="0020039F" w:rsidP="00741560">
            <w:pPr>
              <w:widowControl w:val="0"/>
              <w:pBdr>
                <w:top w:val="nil"/>
                <w:left w:val="nil"/>
                <w:bottom w:val="nil"/>
                <w:right w:val="nil"/>
                <w:between w:val="nil"/>
              </w:pBdr>
              <w:spacing w:after="0" w:line="340" w:lineRule="exact"/>
              <w:ind w:right="428"/>
              <w:rPr>
                <w:rFonts w:ascii="Arial" w:eastAsia="Arial" w:hAnsi="Arial" w:cs="Arial"/>
                <w:b/>
                <w:color w:val="000000"/>
                <w:sz w:val="24"/>
                <w:szCs w:val="24"/>
                <w:lang w:eastAsia="es-MX"/>
              </w:rPr>
            </w:pPr>
          </w:p>
        </w:tc>
      </w:tr>
      <w:tr w:rsidR="0020039F" w:rsidRPr="00741560" w14:paraId="063AED86" w14:textId="77777777" w:rsidTr="00272AE0">
        <w:tc>
          <w:tcPr>
            <w:tcW w:w="4414" w:type="dxa"/>
          </w:tcPr>
          <w:p w14:paraId="12153C00"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VALENTIN GONZÁLEZ BAUTISTA</w:t>
            </w:r>
          </w:p>
          <w:p w14:paraId="53AB8120" w14:textId="77777777" w:rsidR="0020039F" w:rsidRPr="00741560" w:rsidRDefault="0020039F" w:rsidP="00741560">
            <w:pPr>
              <w:spacing w:after="0" w:line="340" w:lineRule="exact"/>
              <w:rPr>
                <w:rFonts w:ascii="Arial" w:eastAsia="Arial" w:hAnsi="Arial" w:cs="Arial"/>
                <w:b/>
                <w:sz w:val="24"/>
                <w:szCs w:val="24"/>
                <w:lang w:eastAsia="es-MX"/>
              </w:rPr>
            </w:pPr>
          </w:p>
          <w:p w14:paraId="75857A25"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1CABCF43"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GERARDO ULLOA PÉREZ</w:t>
            </w:r>
          </w:p>
        </w:tc>
      </w:tr>
      <w:tr w:rsidR="0020039F" w:rsidRPr="00741560" w14:paraId="3840E29C" w14:textId="77777777" w:rsidTr="00272AE0">
        <w:tc>
          <w:tcPr>
            <w:tcW w:w="4414" w:type="dxa"/>
          </w:tcPr>
          <w:p w14:paraId="1DB6D94A"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 xml:space="preserve">DIP. YESICA YANET ROJAS HERNÁNDEZ </w:t>
            </w:r>
          </w:p>
          <w:p w14:paraId="0ABABAC9" w14:textId="77777777" w:rsidR="0020039F" w:rsidRPr="00741560" w:rsidRDefault="0020039F" w:rsidP="00741560">
            <w:pPr>
              <w:spacing w:after="0" w:line="340" w:lineRule="exact"/>
              <w:rPr>
                <w:rFonts w:ascii="Arial" w:eastAsia="Arial" w:hAnsi="Arial" w:cs="Arial"/>
                <w:b/>
                <w:sz w:val="24"/>
                <w:szCs w:val="24"/>
                <w:lang w:eastAsia="es-MX"/>
              </w:rPr>
            </w:pPr>
          </w:p>
          <w:p w14:paraId="389C6EC3"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6451FC17"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 xml:space="preserve">DIP. BEATRIZ GARCIA VILLEGAS </w:t>
            </w:r>
          </w:p>
        </w:tc>
      </w:tr>
      <w:tr w:rsidR="0020039F" w:rsidRPr="00741560" w14:paraId="03AB2771" w14:textId="77777777" w:rsidTr="00272AE0">
        <w:tc>
          <w:tcPr>
            <w:tcW w:w="4414" w:type="dxa"/>
          </w:tcPr>
          <w:p w14:paraId="2C4255DC"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MARIA DEL ROSARIO      ELIZALDE VAZQUEZ</w:t>
            </w:r>
          </w:p>
          <w:p w14:paraId="07E4B4F0" w14:textId="77777777" w:rsidR="0020039F" w:rsidRPr="00741560" w:rsidRDefault="0020039F" w:rsidP="00741560">
            <w:pPr>
              <w:spacing w:after="0" w:line="340" w:lineRule="exact"/>
              <w:rPr>
                <w:rFonts w:ascii="Arial" w:eastAsia="Arial" w:hAnsi="Arial" w:cs="Arial"/>
                <w:b/>
                <w:sz w:val="24"/>
                <w:szCs w:val="24"/>
                <w:lang w:eastAsia="es-MX"/>
              </w:rPr>
            </w:pPr>
          </w:p>
          <w:p w14:paraId="6BFE10C2"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0CD5DDD0"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ROSA MARÍA ZETINA GONZÁLEZ</w:t>
            </w:r>
          </w:p>
        </w:tc>
      </w:tr>
      <w:tr w:rsidR="0020039F" w:rsidRPr="00741560" w14:paraId="71D14715" w14:textId="77777777" w:rsidTr="00272AE0">
        <w:tc>
          <w:tcPr>
            <w:tcW w:w="4414" w:type="dxa"/>
          </w:tcPr>
          <w:p w14:paraId="5814DA57"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DANIEL ANDRÉS SIBAJA GONZÁLEZ</w:t>
            </w:r>
          </w:p>
          <w:p w14:paraId="33090F9A" w14:textId="77777777" w:rsidR="0020039F" w:rsidRPr="00741560" w:rsidRDefault="0020039F" w:rsidP="00741560">
            <w:pPr>
              <w:spacing w:after="0" w:line="340" w:lineRule="exact"/>
              <w:rPr>
                <w:rFonts w:ascii="Arial" w:eastAsia="Arial" w:hAnsi="Arial" w:cs="Arial"/>
                <w:b/>
                <w:sz w:val="24"/>
                <w:szCs w:val="24"/>
                <w:lang w:eastAsia="es-MX"/>
              </w:rPr>
            </w:pPr>
          </w:p>
          <w:p w14:paraId="7DA8522B"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3D6549E9"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KARINA LABASTIDA SOTELO</w:t>
            </w:r>
          </w:p>
        </w:tc>
      </w:tr>
      <w:tr w:rsidR="0020039F" w:rsidRPr="00741560" w14:paraId="7D0D9F26" w14:textId="77777777" w:rsidTr="00272AE0">
        <w:tc>
          <w:tcPr>
            <w:tcW w:w="4414" w:type="dxa"/>
          </w:tcPr>
          <w:p w14:paraId="04A0EFDC"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DIONICIO JORGE GARCÍA SÁNCHEZ</w:t>
            </w:r>
          </w:p>
          <w:p w14:paraId="2D1E8EE2" w14:textId="77777777" w:rsidR="0020039F" w:rsidRPr="00741560" w:rsidRDefault="0020039F" w:rsidP="00741560">
            <w:pPr>
              <w:spacing w:after="0" w:line="340" w:lineRule="exact"/>
              <w:rPr>
                <w:rFonts w:ascii="Arial" w:eastAsia="Arial" w:hAnsi="Arial" w:cs="Arial"/>
                <w:b/>
                <w:sz w:val="24"/>
                <w:szCs w:val="24"/>
                <w:lang w:eastAsia="es-MX"/>
              </w:rPr>
            </w:pPr>
          </w:p>
          <w:p w14:paraId="085C4447"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56B418E8" w14:textId="77777777" w:rsidR="0020039F" w:rsidRPr="00741560" w:rsidRDefault="0020039F" w:rsidP="00741560">
            <w:pPr>
              <w:widowControl w:val="0"/>
              <w:pBdr>
                <w:top w:val="nil"/>
                <w:left w:val="nil"/>
                <w:bottom w:val="nil"/>
                <w:right w:val="nil"/>
                <w:between w:val="nil"/>
              </w:pBdr>
              <w:spacing w:after="0" w:line="340" w:lineRule="exact"/>
              <w:rPr>
                <w:rFonts w:ascii="Arial" w:eastAsia="Arial" w:hAnsi="Arial" w:cs="Arial"/>
                <w:b/>
                <w:color w:val="000000"/>
                <w:sz w:val="24"/>
                <w:szCs w:val="24"/>
                <w:lang w:eastAsia="es-MX"/>
              </w:rPr>
            </w:pPr>
            <w:r w:rsidRPr="00741560">
              <w:rPr>
                <w:rFonts w:ascii="Arial" w:eastAsia="Arial" w:hAnsi="Arial" w:cs="Arial"/>
                <w:b/>
                <w:color w:val="000000"/>
                <w:sz w:val="24"/>
                <w:szCs w:val="24"/>
                <w:lang w:eastAsia="es-MX"/>
              </w:rPr>
              <w:t>DIP. ISAAC MARTÍN MONTOYA</w:t>
            </w:r>
          </w:p>
          <w:p w14:paraId="562C5033"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MÁRQUEZ</w:t>
            </w:r>
          </w:p>
        </w:tc>
      </w:tr>
      <w:tr w:rsidR="0020039F" w:rsidRPr="00741560" w14:paraId="196CF57B" w14:textId="77777777" w:rsidTr="00272AE0">
        <w:tc>
          <w:tcPr>
            <w:tcW w:w="4414" w:type="dxa"/>
          </w:tcPr>
          <w:p w14:paraId="0E9F60DB"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MÓNICA ANGÉLICA ÁLVAREZ NEMER</w:t>
            </w:r>
          </w:p>
        </w:tc>
        <w:tc>
          <w:tcPr>
            <w:tcW w:w="4414" w:type="dxa"/>
          </w:tcPr>
          <w:p w14:paraId="13536257" w14:textId="77777777" w:rsidR="0020039F" w:rsidRPr="00741560" w:rsidRDefault="0020039F" w:rsidP="00741560">
            <w:pPr>
              <w:widowControl w:val="0"/>
              <w:pBdr>
                <w:top w:val="nil"/>
                <w:left w:val="nil"/>
                <w:bottom w:val="nil"/>
                <w:right w:val="nil"/>
                <w:between w:val="nil"/>
              </w:pBdr>
              <w:spacing w:after="0" w:line="340" w:lineRule="exact"/>
              <w:ind w:right="354"/>
              <w:rPr>
                <w:rFonts w:ascii="Arial" w:eastAsia="Arial" w:hAnsi="Arial" w:cs="Arial"/>
                <w:b/>
                <w:color w:val="000000"/>
                <w:sz w:val="24"/>
                <w:szCs w:val="24"/>
                <w:lang w:eastAsia="es-MX"/>
              </w:rPr>
            </w:pPr>
            <w:r w:rsidRPr="00741560">
              <w:rPr>
                <w:rFonts w:ascii="Arial" w:eastAsia="Arial" w:hAnsi="Arial" w:cs="Arial"/>
                <w:b/>
                <w:color w:val="000000"/>
                <w:sz w:val="24"/>
                <w:szCs w:val="24"/>
                <w:lang w:eastAsia="es-MX"/>
              </w:rPr>
              <w:t>DIP. LUZ MA. HERNÁNDEZ BERMUDEZ</w:t>
            </w:r>
          </w:p>
          <w:p w14:paraId="00F0609A" w14:textId="77777777" w:rsidR="0020039F" w:rsidRPr="00741560" w:rsidRDefault="0020039F" w:rsidP="00741560">
            <w:pPr>
              <w:widowControl w:val="0"/>
              <w:pBdr>
                <w:top w:val="nil"/>
                <w:left w:val="nil"/>
                <w:bottom w:val="nil"/>
                <w:right w:val="nil"/>
                <w:between w:val="nil"/>
              </w:pBdr>
              <w:spacing w:after="0" w:line="340" w:lineRule="exact"/>
              <w:ind w:right="354"/>
              <w:rPr>
                <w:rFonts w:ascii="Arial" w:eastAsia="Arial" w:hAnsi="Arial" w:cs="Arial"/>
                <w:b/>
                <w:color w:val="000000"/>
                <w:sz w:val="24"/>
                <w:szCs w:val="24"/>
                <w:lang w:eastAsia="es-MX"/>
              </w:rPr>
            </w:pPr>
          </w:p>
          <w:p w14:paraId="20B6A1E1" w14:textId="77777777" w:rsidR="0020039F" w:rsidRPr="00741560" w:rsidRDefault="0020039F" w:rsidP="00741560">
            <w:pPr>
              <w:widowControl w:val="0"/>
              <w:pBdr>
                <w:top w:val="nil"/>
                <w:left w:val="nil"/>
                <w:bottom w:val="nil"/>
                <w:right w:val="nil"/>
                <w:between w:val="nil"/>
              </w:pBdr>
              <w:spacing w:after="0" w:line="340" w:lineRule="exact"/>
              <w:ind w:right="354"/>
              <w:rPr>
                <w:rFonts w:ascii="Arial" w:eastAsia="Arial" w:hAnsi="Arial" w:cs="Arial"/>
                <w:b/>
                <w:color w:val="000000"/>
                <w:sz w:val="24"/>
                <w:szCs w:val="24"/>
                <w:lang w:eastAsia="es-MX"/>
              </w:rPr>
            </w:pPr>
          </w:p>
        </w:tc>
      </w:tr>
      <w:tr w:rsidR="0020039F" w:rsidRPr="00741560" w14:paraId="36402971" w14:textId="77777777" w:rsidTr="00272AE0">
        <w:tc>
          <w:tcPr>
            <w:tcW w:w="4414" w:type="dxa"/>
          </w:tcPr>
          <w:p w14:paraId="04122C44"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MAX AGUSTÍN CORREA HERNÁNDEZ</w:t>
            </w:r>
          </w:p>
          <w:p w14:paraId="4838EDDA" w14:textId="77777777" w:rsidR="0020039F" w:rsidRPr="00741560" w:rsidRDefault="0020039F" w:rsidP="00741560">
            <w:pPr>
              <w:spacing w:after="0" w:line="340" w:lineRule="exact"/>
              <w:rPr>
                <w:rFonts w:ascii="Arial" w:eastAsia="Arial" w:hAnsi="Arial" w:cs="Arial"/>
                <w:b/>
                <w:sz w:val="24"/>
                <w:szCs w:val="24"/>
                <w:lang w:eastAsia="es-MX"/>
              </w:rPr>
            </w:pPr>
          </w:p>
          <w:p w14:paraId="4B09AEC8"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4D830413"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ABRAHAM SARONE CAMPOS</w:t>
            </w:r>
          </w:p>
        </w:tc>
      </w:tr>
      <w:tr w:rsidR="0020039F" w:rsidRPr="00741560" w14:paraId="6F32365C" w14:textId="77777777" w:rsidTr="00272AE0">
        <w:tc>
          <w:tcPr>
            <w:tcW w:w="4414" w:type="dxa"/>
          </w:tcPr>
          <w:p w14:paraId="5682940A"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ALICIA MERCADO MORENO</w:t>
            </w:r>
          </w:p>
          <w:p w14:paraId="6A76221D"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5107B49C" w14:textId="77777777" w:rsidR="0020039F" w:rsidRPr="00741560" w:rsidRDefault="0020039F" w:rsidP="00741560">
            <w:pPr>
              <w:widowControl w:val="0"/>
              <w:pBdr>
                <w:top w:val="nil"/>
                <w:left w:val="nil"/>
                <w:bottom w:val="nil"/>
                <w:right w:val="nil"/>
                <w:between w:val="nil"/>
              </w:pBdr>
              <w:spacing w:after="0" w:line="340" w:lineRule="exact"/>
              <w:ind w:right="352"/>
              <w:rPr>
                <w:rFonts w:ascii="Arial" w:eastAsia="Arial" w:hAnsi="Arial" w:cs="Arial"/>
                <w:b/>
                <w:color w:val="000000"/>
                <w:sz w:val="24"/>
                <w:szCs w:val="24"/>
                <w:lang w:eastAsia="es-MX"/>
              </w:rPr>
            </w:pPr>
            <w:r w:rsidRPr="00741560">
              <w:rPr>
                <w:rFonts w:ascii="Arial" w:eastAsia="Arial" w:hAnsi="Arial" w:cs="Arial"/>
                <w:b/>
                <w:color w:val="000000"/>
                <w:sz w:val="24"/>
                <w:szCs w:val="24"/>
                <w:lang w:eastAsia="es-MX"/>
              </w:rPr>
              <w:t>DIP. LOURDES JEZABEL</w:t>
            </w:r>
          </w:p>
          <w:p w14:paraId="2FA8AB1A" w14:textId="7777777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DELGADO FLORES</w:t>
            </w:r>
          </w:p>
          <w:p w14:paraId="74B8C388" w14:textId="77777777" w:rsidR="0020039F" w:rsidRPr="00741560" w:rsidRDefault="0020039F" w:rsidP="00741560">
            <w:pPr>
              <w:spacing w:after="0" w:line="340" w:lineRule="exact"/>
              <w:rPr>
                <w:rFonts w:ascii="Arial" w:eastAsia="Arial" w:hAnsi="Arial" w:cs="Arial"/>
                <w:b/>
                <w:sz w:val="24"/>
                <w:szCs w:val="24"/>
                <w:lang w:eastAsia="es-MX"/>
              </w:rPr>
            </w:pPr>
          </w:p>
        </w:tc>
      </w:tr>
      <w:tr w:rsidR="0020039F" w:rsidRPr="00741560" w14:paraId="42ACA7B2" w14:textId="77777777" w:rsidTr="00272AE0">
        <w:tc>
          <w:tcPr>
            <w:tcW w:w="4414" w:type="dxa"/>
          </w:tcPr>
          <w:p w14:paraId="4CFA3AE2" w14:textId="77777777" w:rsidR="003F5BC3" w:rsidRDefault="003F5BC3" w:rsidP="00741560">
            <w:pPr>
              <w:spacing w:after="0" w:line="340" w:lineRule="exact"/>
              <w:rPr>
                <w:rFonts w:ascii="Arial" w:eastAsia="Arial" w:hAnsi="Arial" w:cs="Arial"/>
                <w:b/>
                <w:sz w:val="24"/>
                <w:szCs w:val="24"/>
                <w:lang w:eastAsia="es-MX"/>
              </w:rPr>
            </w:pPr>
          </w:p>
          <w:p w14:paraId="745C4E4C" w14:textId="4CD2C5C7" w:rsidR="0020039F" w:rsidRPr="00741560" w:rsidRDefault="0020039F" w:rsidP="00741560">
            <w:pPr>
              <w:spacing w:after="0" w:line="340" w:lineRule="exact"/>
              <w:rPr>
                <w:rFonts w:ascii="Arial" w:eastAsia="Arial" w:hAnsi="Arial" w:cs="Arial"/>
                <w:b/>
                <w:sz w:val="24"/>
                <w:szCs w:val="24"/>
                <w:lang w:eastAsia="es-MX"/>
              </w:rPr>
            </w:pPr>
            <w:r w:rsidRPr="00741560">
              <w:rPr>
                <w:rFonts w:ascii="Arial" w:eastAsia="Arial" w:hAnsi="Arial" w:cs="Arial"/>
                <w:b/>
                <w:sz w:val="24"/>
                <w:szCs w:val="24"/>
                <w:lang w:eastAsia="es-MX"/>
              </w:rPr>
              <w:t>DIP. EDITH MARISOL MERCADO TORRES</w:t>
            </w:r>
          </w:p>
          <w:p w14:paraId="1434A296" w14:textId="77777777" w:rsidR="0020039F" w:rsidRPr="00741560" w:rsidRDefault="0020039F" w:rsidP="00741560">
            <w:pPr>
              <w:spacing w:after="0" w:line="340" w:lineRule="exact"/>
              <w:rPr>
                <w:rFonts w:ascii="Arial" w:eastAsia="Arial" w:hAnsi="Arial" w:cs="Arial"/>
                <w:b/>
                <w:sz w:val="24"/>
                <w:szCs w:val="24"/>
                <w:lang w:eastAsia="es-MX"/>
              </w:rPr>
            </w:pPr>
          </w:p>
        </w:tc>
        <w:tc>
          <w:tcPr>
            <w:tcW w:w="4414" w:type="dxa"/>
          </w:tcPr>
          <w:p w14:paraId="0A8675BD" w14:textId="77777777" w:rsidR="003F5BC3" w:rsidRDefault="003F5BC3" w:rsidP="00741560">
            <w:pPr>
              <w:widowControl w:val="0"/>
              <w:pBdr>
                <w:top w:val="nil"/>
                <w:left w:val="nil"/>
                <w:bottom w:val="nil"/>
                <w:right w:val="nil"/>
                <w:between w:val="nil"/>
              </w:pBdr>
              <w:spacing w:after="0" w:line="340" w:lineRule="exact"/>
              <w:ind w:right="352"/>
              <w:rPr>
                <w:rFonts w:ascii="Arial" w:eastAsia="Arial" w:hAnsi="Arial" w:cs="Arial"/>
                <w:b/>
                <w:color w:val="000000"/>
                <w:sz w:val="24"/>
                <w:szCs w:val="24"/>
                <w:lang w:eastAsia="es-MX"/>
              </w:rPr>
            </w:pPr>
          </w:p>
          <w:p w14:paraId="424E1A67" w14:textId="4F51A727" w:rsidR="0020039F" w:rsidRPr="00741560" w:rsidRDefault="0020039F" w:rsidP="00741560">
            <w:pPr>
              <w:widowControl w:val="0"/>
              <w:pBdr>
                <w:top w:val="nil"/>
                <w:left w:val="nil"/>
                <w:bottom w:val="nil"/>
                <w:right w:val="nil"/>
                <w:between w:val="nil"/>
              </w:pBdr>
              <w:spacing w:after="0" w:line="340" w:lineRule="exact"/>
              <w:ind w:right="352"/>
              <w:rPr>
                <w:rFonts w:ascii="Arial" w:eastAsia="Arial" w:hAnsi="Arial" w:cs="Arial"/>
                <w:b/>
                <w:color w:val="000000"/>
                <w:sz w:val="24"/>
                <w:szCs w:val="24"/>
                <w:lang w:eastAsia="es-MX"/>
              </w:rPr>
            </w:pPr>
            <w:r w:rsidRPr="00741560">
              <w:rPr>
                <w:rFonts w:ascii="Arial" w:eastAsia="Arial" w:hAnsi="Arial" w:cs="Arial"/>
                <w:b/>
                <w:color w:val="000000"/>
                <w:sz w:val="24"/>
                <w:szCs w:val="24"/>
                <w:lang w:eastAsia="es-MX"/>
              </w:rPr>
              <w:t>DIP. MARÍA DEL CARMEN DE LA ROSA MENDOZA</w:t>
            </w:r>
          </w:p>
          <w:p w14:paraId="4957A6F4" w14:textId="77777777" w:rsidR="0020039F" w:rsidRPr="00741560" w:rsidRDefault="0020039F" w:rsidP="00741560">
            <w:pPr>
              <w:spacing w:after="0" w:line="340" w:lineRule="exact"/>
              <w:rPr>
                <w:rFonts w:ascii="Arial" w:eastAsia="Arial" w:hAnsi="Arial" w:cs="Arial"/>
                <w:b/>
                <w:sz w:val="24"/>
                <w:szCs w:val="24"/>
                <w:lang w:eastAsia="es-MX"/>
              </w:rPr>
            </w:pPr>
          </w:p>
        </w:tc>
      </w:tr>
    </w:tbl>
    <w:p w14:paraId="1E6017DB" w14:textId="77777777" w:rsidR="001A5F2F" w:rsidRPr="00741560" w:rsidRDefault="001A5F2F" w:rsidP="00741560">
      <w:pPr>
        <w:spacing w:after="0" w:line="340" w:lineRule="exact"/>
        <w:ind w:right="-52"/>
        <w:jc w:val="center"/>
        <w:rPr>
          <w:rFonts w:ascii="Arial" w:eastAsia="Arial" w:hAnsi="Arial" w:cs="Arial"/>
          <w:b/>
          <w:sz w:val="24"/>
          <w:szCs w:val="24"/>
        </w:rPr>
      </w:pPr>
    </w:p>
    <w:p w14:paraId="0F8CCB04" w14:textId="77777777" w:rsidR="001A5F2F" w:rsidRPr="00741560" w:rsidRDefault="001A5F2F" w:rsidP="00741560">
      <w:pPr>
        <w:spacing w:after="0" w:line="340" w:lineRule="exact"/>
        <w:ind w:right="-52"/>
        <w:jc w:val="center"/>
        <w:rPr>
          <w:rFonts w:ascii="Arial" w:eastAsia="Arial" w:hAnsi="Arial" w:cs="Arial"/>
          <w:b/>
          <w:sz w:val="24"/>
          <w:szCs w:val="24"/>
        </w:rPr>
      </w:pPr>
    </w:p>
    <w:p w14:paraId="38052BB6" w14:textId="77777777" w:rsidR="001A5F2F" w:rsidRPr="00741560" w:rsidRDefault="001A5F2F" w:rsidP="00741560">
      <w:pPr>
        <w:spacing w:after="0" w:line="340" w:lineRule="exact"/>
        <w:ind w:right="-52"/>
        <w:jc w:val="center"/>
        <w:rPr>
          <w:rFonts w:ascii="Arial" w:eastAsia="Arial" w:hAnsi="Arial" w:cs="Arial"/>
          <w:b/>
          <w:sz w:val="24"/>
          <w:szCs w:val="24"/>
        </w:rPr>
      </w:pPr>
    </w:p>
    <w:p w14:paraId="342B12B0" w14:textId="77777777" w:rsidR="001A5F2F" w:rsidRPr="00741560" w:rsidRDefault="001A5F2F" w:rsidP="00741560">
      <w:pPr>
        <w:spacing w:after="0" w:line="340" w:lineRule="exact"/>
        <w:ind w:right="-52"/>
        <w:jc w:val="center"/>
        <w:rPr>
          <w:rFonts w:ascii="Arial" w:eastAsia="Arial" w:hAnsi="Arial" w:cs="Arial"/>
          <w:b/>
          <w:sz w:val="24"/>
          <w:szCs w:val="24"/>
        </w:rPr>
      </w:pPr>
    </w:p>
    <w:p w14:paraId="1B61D41A" w14:textId="77777777" w:rsidR="001A5F2F" w:rsidRPr="00741560" w:rsidRDefault="001A5F2F" w:rsidP="00741560">
      <w:pPr>
        <w:spacing w:after="0" w:line="340" w:lineRule="exact"/>
        <w:ind w:right="-52"/>
        <w:jc w:val="center"/>
        <w:rPr>
          <w:rFonts w:ascii="Arial" w:eastAsia="Arial" w:hAnsi="Arial" w:cs="Arial"/>
          <w:b/>
          <w:sz w:val="24"/>
          <w:szCs w:val="24"/>
        </w:rPr>
      </w:pPr>
    </w:p>
    <w:p w14:paraId="3D2CE0EF" w14:textId="77777777" w:rsidR="001A5F2F" w:rsidRPr="00741560" w:rsidRDefault="001A5F2F" w:rsidP="00741560">
      <w:pPr>
        <w:spacing w:after="0" w:line="340" w:lineRule="exact"/>
        <w:ind w:right="-52"/>
        <w:jc w:val="center"/>
        <w:rPr>
          <w:rFonts w:ascii="Arial" w:eastAsia="Arial" w:hAnsi="Arial" w:cs="Arial"/>
          <w:b/>
          <w:sz w:val="24"/>
          <w:szCs w:val="24"/>
        </w:rPr>
      </w:pPr>
    </w:p>
    <w:p w14:paraId="449F39DB" w14:textId="77777777" w:rsidR="001A5F2F" w:rsidRPr="00741560" w:rsidRDefault="001A5F2F" w:rsidP="00741560">
      <w:pPr>
        <w:spacing w:after="0" w:line="340" w:lineRule="exact"/>
        <w:ind w:right="-52"/>
        <w:jc w:val="center"/>
        <w:rPr>
          <w:rFonts w:ascii="Arial" w:eastAsia="Arial" w:hAnsi="Arial" w:cs="Arial"/>
          <w:b/>
          <w:sz w:val="24"/>
          <w:szCs w:val="24"/>
        </w:rPr>
      </w:pPr>
    </w:p>
    <w:p w14:paraId="1C54FFC4" w14:textId="3483BAF4" w:rsidR="001A5F2F" w:rsidRDefault="001A5F2F" w:rsidP="00741560">
      <w:pPr>
        <w:spacing w:after="0" w:line="340" w:lineRule="exact"/>
        <w:ind w:right="-52"/>
        <w:jc w:val="center"/>
        <w:rPr>
          <w:rFonts w:ascii="Arial" w:eastAsia="Arial" w:hAnsi="Arial" w:cs="Arial"/>
          <w:b/>
          <w:sz w:val="24"/>
          <w:szCs w:val="24"/>
        </w:rPr>
      </w:pPr>
    </w:p>
    <w:p w14:paraId="3CA80000" w14:textId="1414E648" w:rsidR="00465702" w:rsidRDefault="00465702" w:rsidP="00741560">
      <w:pPr>
        <w:spacing w:after="0" w:line="340" w:lineRule="exact"/>
        <w:ind w:right="-52"/>
        <w:jc w:val="center"/>
        <w:rPr>
          <w:rFonts w:ascii="Arial" w:eastAsia="Arial" w:hAnsi="Arial" w:cs="Arial"/>
          <w:b/>
          <w:sz w:val="24"/>
          <w:szCs w:val="24"/>
        </w:rPr>
      </w:pPr>
    </w:p>
    <w:p w14:paraId="00D30950" w14:textId="3B18FB88" w:rsidR="00465702" w:rsidRDefault="00465702" w:rsidP="00741560">
      <w:pPr>
        <w:spacing w:after="0" w:line="340" w:lineRule="exact"/>
        <w:ind w:right="-52"/>
        <w:jc w:val="center"/>
        <w:rPr>
          <w:rFonts w:ascii="Arial" w:eastAsia="Arial" w:hAnsi="Arial" w:cs="Arial"/>
          <w:b/>
          <w:sz w:val="24"/>
          <w:szCs w:val="24"/>
        </w:rPr>
      </w:pPr>
    </w:p>
    <w:p w14:paraId="48767676" w14:textId="03AB5AF2" w:rsidR="00465702" w:rsidRDefault="00465702" w:rsidP="00741560">
      <w:pPr>
        <w:spacing w:after="0" w:line="340" w:lineRule="exact"/>
        <w:ind w:right="-52"/>
        <w:jc w:val="center"/>
        <w:rPr>
          <w:rFonts w:ascii="Arial" w:eastAsia="Arial" w:hAnsi="Arial" w:cs="Arial"/>
          <w:b/>
          <w:sz w:val="24"/>
          <w:szCs w:val="24"/>
        </w:rPr>
      </w:pPr>
    </w:p>
    <w:p w14:paraId="5FCCB3BA" w14:textId="77777777" w:rsidR="00465702" w:rsidRPr="00741560" w:rsidRDefault="00465702" w:rsidP="00741560">
      <w:pPr>
        <w:spacing w:after="0" w:line="340" w:lineRule="exact"/>
        <w:ind w:right="-52"/>
        <w:jc w:val="center"/>
        <w:rPr>
          <w:rFonts w:ascii="Arial" w:eastAsia="Arial" w:hAnsi="Arial" w:cs="Arial"/>
          <w:b/>
          <w:sz w:val="24"/>
          <w:szCs w:val="24"/>
        </w:rPr>
      </w:pPr>
    </w:p>
    <w:p w14:paraId="36E4546B" w14:textId="77777777" w:rsidR="001A5F2F" w:rsidRPr="00741560" w:rsidRDefault="001A5F2F" w:rsidP="00741560">
      <w:pPr>
        <w:spacing w:after="0" w:line="340" w:lineRule="exact"/>
        <w:ind w:right="-52"/>
        <w:jc w:val="center"/>
        <w:rPr>
          <w:rFonts w:ascii="Arial" w:eastAsia="Arial" w:hAnsi="Arial" w:cs="Arial"/>
          <w:b/>
          <w:sz w:val="24"/>
          <w:szCs w:val="24"/>
        </w:rPr>
      </w:pPr>
    </w:p>
    <w:p w14:paraId="500DA842" w14:textId="77777777" w:rsidR="001A5F2F" w:rsidRPr="00741560" w:rsidRDefault="001A5F2F" w:rsidP="00741560">
      <w:pPr>
        <w:spacing w:after="0" w:line="340" w:lineRule="exact"/>
        <w:ind w:right="-52"/>
        <w:jc w:val="center"/>
        <w:rPr>
          <w:rFonts w:ascii="Arial" w:eastAsia="Arial" w:hAnsi="Arial" w:cs="Arial"/>
          <w:b/>
          <w:sz w:val="24"/>
          <w:szCs w:val="24"/>
        </w:rPr>
      </w:pPr>
    </w:p>
    <w:p w14:paraId="5D43BEC7" w14:textId="77777777" w:rsidR="001A5F2F" w:rsidRPr="00741560" w:rsidRDefault="001A5F2F" w:rsidP="00741560">
      <w:pPr>
        <w:spacing w:after="0" w:line="340" w:lineRule="exact"/>
        <w:ind w:right="-52"/>
        <w:jc w:val="center"/>
        <w:rPr>
          <w:rFonts w:ascii="Arial" w:eastAsia="Arial" w:hAnsi="Arial" w:cs="Arial"/>
          <w:b/>
          <w:sz w:val="24"/>
          <w:szCs w:val="24"/>
        </w:rPr>
      </w:pPr>
    </w:p>
    <w:p w14:paraId="30DA4E2E" w14:textId="77777777" w:rsidR="001A5F2F" w:rsidRPr="00741560" w:rsidRDefault="001A5F2F" w:rsidP="00741560">
      <w:pPr>
        <w:spacing w:after="0" w:line="340" w:lineRule="exact"/>
        <w:ind w:right="-52"/>
        <w:jc w:val="center"/>
        <w:rPr>
          <w:rFonts w:ascii="Arial" w:eastAsia="Arial" w:hAnsi="Arial" w:cs="Arial"/>
          <w:b/>
          <w:sz w:val="24"/>
          <w:szCs w:val="24"/>
        </w:rPr>
      </w:pPr>
    </w:p>
    <w:p w14:paraId="609386E9" w14:textId="77777777" w:rsidR="003F5BC3" w:rsidRDefault="003F5BC3" w:rsidP="00741560">
      <w:pPr>
        <w:spacing w:after="0" w:line="340" w:lineRule="exact"/>
        <w:ind w:right="-52"/>
        <w:jc w:val="center"/>
        <w:rPr>
          <w:rFonts w:ascii="Arial" w:eastAsia="Arial" w:hAnsi="Arial" w:cs="Arial"/>
          <w:b/>
          <w:sz w:val="24"/>
          <w:szCs w:val="24"/>
        </w:rPr>
      </w:pPr>
    </w:p>
    <w:p w14:paraId="74AA3552" w14:textId="2EAA9143" w:rsidR="0020039F" w:rsidRPr="00741560" w:rsidRDefault="0020039F" w:rsidP="00741560">
      <w:pPr>
        <w:spacing w:after="0" w:line="340" w:lineRule="exact"/>
        <w:ind w:right="-52"/>
        <w:jc w:val="center"/>
        <w:rPr>
          <w:rFonts w:ascii="Arial" w:eastAsia="Arial" w:hAnsi="Arial" w:cs="Arial"/>
          <w:b/>
          <w:sz w:val="24"/>
          <w:szCs w:val="24"/>
        </w:rPr>
      </w:pPr>
      <w:r w:rsidRPr="00741560">
        <w:rPr>
          <w:rFonts w:ascii="Arial" w:eastAsia="Arial" w:hAnsi="Arial" w:cs="Arial"/>
          <w:b/>
          <w:sz w:val="24"/>
          <w:szCs w:val="24"/>
        </w:rPr>
        <w:t>PUNTO DE ACUERDO</w:t>
      </w:r>
    </w:p>
    <w:p w14:paraId="40CC8CF1" w14:textId="77777777" w:rsidR="0020039F" w:rsidRPr="00741560" w:rsidRDefault="0020039F" w:rsidP="00741560">
      <w:pPr>
        <w:spacing w:after="0" w:line="340" w:lineRule="exact"/>
        <w:jc w:val="both"/>
        <w:rPr>
          <w:rFonts w:ascii="Arial" w:eastAsia="Times New Roman" w:hAnsi="Arial" w:cs="Arial"/>
          <w:b/>
          <w:sz w:val="24"/>
          <w:szCs w:val="24"/>
          <w:lang w:val="es-ES" w:eastAsia="es-ES"/>
        </w:rPr>
      </w:pPr>
    </w:p>
    <w:p w14:paraId="0247C0A9" w14:textId="78DC927F" w:rsidR="0020039F" w:rsidRPr="00741560" w:rsidRDefault="0020039F" w:rsidP="00741560">
      <w:pPr>
        <w:spacing w:after="0" w:line="340" w:lineRule="exact"/>
        <w:jc w:val="both"/>
        <w:rPr>
          <w:rFonts w:ascii="Arial" w:eastAsia="Times New Roman" w:hAnsi="Arial" w:cs="Arial"/>
          <w:b/>
          <w:sz w:val="24"/>
          <w:szCs w:val="24"/>
          <w:lang w:val="es-ES" w:eastAsia="es-ES"/>
        </w:rPr>
      </w:pPr>
      <w:r w:rsidRPr="00741560">
        <w:rPr>
          <w:rFonts w:ascii="Arial" w:eastAsia="Times New Roman" w:hAnsi="Arial" w:cs="Arial"/>
          <w:b/>
          <w:sz w:val="24"/>
          <w:szCs w:val="24"/>
          <w:lang w:val="es-ES" w:eastAsia="es-ES"/>
        </w:rPr>
        <w:t xml:space="preserve">LA H. </w:t>
      </w:r>
      <w:r w:rsidRPr="00741560">
        <w:rPr>
          <w:rFonts w:ascii="Arial" w:eastAsia="Times New Roman" w:hAnsi="Arial" w:cs="Arial"/>
          <w:b/>
          <w:i/>
          <w:iCs/>
          <w:sz w:val="24"/>
          <w:szCs w:val="24"/>
          <w:lang w:val="es-ES" w:eastAsia="es-ES"/>
        </w:rPr>
        <w:t>"LXI"</w:t>
      </w:r>
      <w:r w:rsidRPr="00741560">
        <w:rPr>
          <w:rFonts w:ascii="Arial" w:eastAsia="Times New Roman" w:hAnsi="Arial" w:cs="Arial"/>
          <w:b/>
          <w:sz w:val="24"/>
          <w:szCs w:val="24"/>
          <w:lang w:val="es-ES" w:eastAsia="es-ES"/>
        </w:rPr>
        <w:t xml:space="preserve"> LEGISLATURA EN EJERCICIO DE LAS FACULTADES QUE LE CONFIEREN LOS ARTÍCULOS</w:t>
      </w:r>
      <w:r w:rsidR="00465702">
        <w:rPr>
          <w:rFonts w:ascii="Arial" w:eastAsia="Times New Roman" w:hAnsi="Arial" w:cs="Arial"/>
          <w:b/>
          <w:sz w:val="24"/>
          <w:szCs w:val="24"/>
          <w:lang w:val="es-ES" w:eastAsia="es-ES"/>
        </w:rPr>
        <w:t xml:space="preserve"> </w:t>
      </w:r>
      <w:r w:rsidR="00465702" w:rsidRPr="00465702">
        <w:rPr>
          <w:rFonts w:ascii="Arial" w:hAnsi="Arial" w:cs="Arial"/>
          <w:b/>
          <w:sz w:val="24"/>
          <w:szCs w:val="24"/>
        </w:rPr>
        <w:t>55</w:t>
      </w:r>
      <w:r w:rsidR="00465702" w:rsidRPr="00465702">
        <w:rPr>
          <w:rFonts w:ascii="Arial" w:hAnsi="Arial" w:cs="Arial"/>
          <w:b/>
          <w:sz w:val="24"/>
          <w:szCs w:val="24"/>
          <w:lang w:val="es-ES"/>
        </w:rPr>
        <w:t xml:space="preserve"> Y 57 </w:t>
      </w:r>
      <w:r w:rsidR="00465702" w:rsidRPr="00465702">
        <w:rPr>
          <w:rFonts w:ascii="Arial" w:hAnsi="Arial" w:cs="Arial"/>
          <w:b/>
          <w:sz w:val="24"/>
          <w:szCs w:val="24"/>
        </w:rPr>
        <w:t>DE LA CONSTITUCIÓN POLÍTICA DEL ESTADO LIBRE Y SOBERANO DE MÉXICO; 83 DE LA LEY ORGÁNICA DEL PODER LEGISLATIVO DEL ESTADO LIBRE Y SOBERANO DE MÉXICO, ASÍ COMO 74 DEL REGLAMENTO DEL PODER LEGISLATIVO DEL ESTADO DE MÉXICO</w:t>
      </w:r>
      <w:r w:rsidRPr="00741560">
        <w:rPr>
          <w:rFonts w:ascii="Arial" w:eastAsia="Times New Roman" w:hAnsi="Arial" w:cs="Arial"/>
          <w:b/>
          <w:sz w:val="24"/>
          <w:szCs w:val="24"/>
          <w:lang w:val="es-ES" w:eastAsia="es-ES"/>
        </w:rPr>
        <w:t>, HA TENIDO A BIEN EMITIR EL SIGUIENTE:</w:t>
      </w:r>
    </w:p>
    <w:p w14:paraId="15B6D556" w14:textId="77777777" w:rsidR="0020039F" w:rsidRPr="00741560" w:rsidRDefault="0020039F" w:rsidP="00741560">
      <w:pPr>
        <w:spacing w:after="0" w:line="340" w:lineRule="exact"/>
        <w:ind w:right="-52"/>
        <w:jc w:val="center"/>
        <w:rPr>
          <w:rFonts w:ascii="Arial" w:eastAsia="Arial" w:hAnsi="Arial" w:cs="Arial"/>
          <w:b/>
          <w:sz w:val="24"/>
          <w:szCs w:val="24"/>
        </w:rPr>
      </w:pPr>
    </w:p>
    <w:p w14:paraId="2222F1BA" w14:textId="77777777" w:rsidR="0020039F" w:rsidRPr="00741560" w:rsidRDefault="0020039F" w:rsidP="00741560">
      <w:pPr>
        <w:spacing w:after="0" w:line="340" w:lineRule="exact"/>
        <w:ind w:right="-52"/>
        <w:jc w:val="center"/>
        <w:rPr>
          <w:rFonts w:ascii="Arial" w:eastAsia="Arial" w:hAnsi="Arial" w:cs="Arial"/>
          <w:b/>
          <w:sz w:val="24"/>
          <w:szCs w:val="24"/>
        </w:rPr>
      </w:pPr>
      <w:r w:rsidRPr="00741560">
        <w:rPr>
          <w:rFonts w:ascii="Arial" w:eastAsia="Arial" w:hAnsi="Arial" w:cs="Arial"/>
          <w:b/>
          <w:sz w:val="24"/>
          <w:szCs w:val="24"/>
        </w:rPr>
        <w:t>A C U E R D O</w:t>
      </w:r>
    </w:p>
    <w:p w14:paraId="31A040DE" w14:textId="77777777" w:rsidR="0020039F" w:rsidRPr="00741560" w:rsidRDefault="0020039F" w:rsidP="00741560">
      <w:pPr>
        <w:spacing w:after="0" w:line="340" w:lineRule="exact"/>
        <w:jc w:val="both"/>
        <w:rPr>
          <w:rFonts w:ascii="Arial" w:hAnsi="Arial" w:cs="Arial"/>
          <w:b/>
          <w:bCs/>
          <w:sz w:val="24"/>
          <w:szCs w:val="24"/>
        </w:rPr>
      </w:pPr>
    </w:p>
    <w:p w14:paraId="6E2C8E58" w14:textId="03AB781A" w:rsidR="00DB59A6" w:rsidRPr="00C341E5" w:rsidRDefault="00C341E5" w:rsidP="00134D5F">
      <w:pPr>
        <w:spacing w:after="0" w:line="340" w:lineRule="exact"/>
        <w:jc w:val="both"/>
        <w:rPr>
          <w:rFonts w:ascii="Arial" w:hAnsi="Arial" w:cs="Arial"/>
          <w:bCs/>
          <w:sz w:val="24"/>
          <w:szCs w:val="24"/>
        </w:rPr>
      </w:pPr>
      <w:r>
        <w:rPr>
          <w:rFonts w:ascii="Arial" w:hAnsi="Arial" w:cs="Arial"/>
          <w:b/>
          <w:bCs/>
          <w:sz w:val="24"/>
          <w:szCs w:val="24"/>
        </w:rPr>
        <w:t>ÚNICO</w:t>
      </w:r>
      <w:r w:rsidR="00DB59A6" w:rsidRPr="00741560">
        <w:rPr>
          <w:rFonts w:ascii="Arial" w:hAnsi="Arial" w:cs="Arial"/>
          <w:b/>
          <w:bCs/>
          <w:sz w:val="24"/>
          <w:szCs w:val="24"/>
        </w:rPr>
        <w:t xml:space="preserve">: </w:t>
      </w:r>
      <w:r w:rsidR="00DB59A6" w:rsidRPr="00741560">
        <w:rPr>
          <w:rFonts w:ascii="Arial" w:hAnsi="Arial" w:cs="Arial"/>
          <w:bCs/>
          <w:sz w:val="24"/>
          <w:szCs w:val="24"/>
        </w:rPr>
        <w:t>Se</w:t>
      </w:r>
      <w:r>
        <w:rPr>
          <w:rFonts w:ascii="Arial" w:hAnsi="Arial" w:cs="Arial"/>
          <w:bCs/>
          <w:sz w:val="24"/>
          <w:szCs w:val="24"/>
        </w:rPr>
        <w:t xml:space="preserve"> </w:t>
      </w:r>
      <w:r w:rsidRPr="00C341E5">
        <w:rPr>
          <w:rFonts w:ascii="Arial" w:hAnsi="Arial" w:cs="Arial"/>
          <w:bCs/>
          <w:sz w:val="24"/>
          <w:szCs w:val="24"/>
        </w:rPr>
        <w:t xml:space="preserve">Exhorta respetuosamente a las personas titulares de las Secretarías de Educación y de Seguridad del Estado de México, así como de la Comisión de Derechos Humanos del Estado de México, a que, en un marco de colaboración interinstitucional, realicen los ajustes necesarios al </w:t>
      </w:r>
      <w:r w:rsidRPr="00454490">
        <w:rPr>
          <w:rFonts w:ascii="Arial" w:hAnsi="Arial" w:cs="Arial"/>
          <w:bCs/>
          <w:iCs/>
          <w:sz w:val="24"/>
          <w:szCs w:val="24"/>
        </w:rPr>
        <w:t>Programa “Mi Escuela Segura”, que se implementa en instituciones educativas de nivel básico, a fin de que se respeten y garanticen los Derechos Humanos de las niñas, niños y adolescentes durante su ejecución en el presente ciclo escolar y subsecuentes</w:t>
      </w:r>
      <w:r w:rsidR="00454490">
        <w:rPr>
          <w:rFonts w:ascii="Arial" w:hAnsi="Arial" w:cs="Arial"/>
          <w:bCs/>
          <w:iCs/>
          <w:sz w:val="24"/>
          <w:szCs w:val="24"/>
        </w:rPr>
        <w:t>.</w:t>
      </w:r>
    </w:p>
    <w:p w14:paraId="537FDABD" w14:textId="77777777" w:rsidR="00134D5F" w:rsidRPr="00741560" w:rsidRDefault="00134D5F" w:rsidP="00134D5F">
      <w:pPr>
        <w:spacing w:after="0" w:line="340" w:lineRule="exact"/>
        <w:jc w:val="both"/>
        <w:rPr>
          <w:rFonts w:ascii="Arial" w:eastAsia="Arial" w:hAnsi="Arial" w:cs="Arial"/>
          <w:b/>
          <w:sz w:val="24"/>
          <w:szCs w:val="24"/>
        </w:rPr>
      </w:pPr>
    </w:p>
    <w:p w14:paraId="07875308" w14:textId="7D9592C5" w:rsidR="0020039F" w:rsidRPr="00741560" w:rsidRDefault="0020039F" w:rsidP="00741560">
      <w:pPr>
        <w:spacing w:after="0" w:line="340" w:lineRule="exact"/>
        <w:ind w:right="-52"/>
        <w:jc w:val="center"/>
        <w:rPr>
          <w:rFonts w:ascii="Arial" w:eastAsia="Arial" w:hAnsi="Arial" w:cs="Arial"/>
          <w:b/>
          <w:sz w:val="24"/>
          <w:szCs w:val="24"/>
        </w:rPr>
      </w:pPr>
      <w:r w:rsidRPr="00741560">
        <w:rPr>
          <w:rFonts w:ascii="Arial" w:eastAsia="Arial" w:hAnsi="Arial" w:cs="Arial"/>
          <w:b/>
          <w:sz w:val="24"/>
          <w:szCs w:val="24"/>
        </w:rPr>
        <w:t>TRANSITORIOS</w:t>
      </w:r>
    </w:p>
    <w:p w14:paraId="6D88FD45" w14:textId="77777777" w:rsidR="0020039F" w:rsidRPr="00741560" w:rsidRDefault="0020039F" w:rsidP="00741560">
      <w:pPr>
        <w:tabs>
          <w:tab w:val="left" w:pos="5982"/>
        </w:tabs>
        <w:spacing w:after="0" w:line="340" w:lineRule="exact"/>
        <w:jc w:val="both"/>
        <w:rPr>
          <w:rFonts w:ascii="Arial" w:eastAsia="Arial" w:hAnsi="Arial" w:cs="Arial"/>
          <w:b/>
          <w:sz w:val="24"/>
          <w:szCs w:val="24"/>
        </w:rPr>
      </w:pPr>
    </w:p>
    <w:p w14:paraId="4450E38E" w14:textId="77777777" w:rsidR="00DB59A6" w:rsidRPr="00741560" w:rsidRDefault="00DB59A6" w:rsidP="00741560">
      <w:pPr>
        <w:tabs>
          <w:tab w:val="left" w:pos="5982"/>
        </w:tabs>
        <w:spacing w:after="0" w:line="340" w:lineRule="exact"/>
        <w:jc w:val="both"/>
        <w:rPr>
          <w:rFonts w:ascii="Arial" w:hAnsi="Arial" w:cs="Arial"/>
          <w:b/>
          <w:sz w:val="24"/>
          <w:szCs w:val="24"/>
        </w:rPr>
      </w:pPr>
    </w:p>
    <w:p w14:paraId="3B693614" w14:textId="352E17B9" w:rsidR="0020039F" w:rsidRPr="00741560" w:rsidRDefault="0020039F" w:rsidP="00741560">
      <w:pPr>
        <w:tabs>
          <w:tab w:val="left" w:pos="5982"/>
        </w:tabs>
        <w:spacing w:after="0" w:line="340" w:lineRule="exact"/>
        <w:jc w:val="both"/>
        <w:rPr>
          <w:rFonts w:ascii="Arial" w:hAnsi="Arial" w:cs="Arial"/>
          <w:sz w:val="24"/>
          <w:szCs w:val="24"/>
        </w:rPr>
      </w:pPr>
      <w:r w:rsidRPr="00741560">
        <w:rPr>
          <w:rFonts w:ascii="Arial" w:hAnsi="Arial" w:cs="Arial"/>
          <w:b/>
          <w:sz w:val="24"/>
          <w:szCs w:val="24"/>
        </w:rPr>
        <w:t>ARTÍCULO PRIMERO. -</w:t>
      </w:r>
      <w:r w:rsidRPr="00741560">
        <w:rPr>
          <w:rFonts w:ascii="Arial" w:hAnsi="Arial" w:cs="Arial"/>
          <w:sz w:val="24"/>
          <w:szCs w:val="24"/>
        </w:rPr>
        <w:t xml:space="preserve"> Publíquese el presente Acuerdo en el periódico oficial “Gaceta del Gobierno” del Estado de México.</w:t>
      </w:r>
    </w:p>
    <w:p w14:paraId="4E4C7A67" w14:textId="77777777" w:rsidR="0020039F" w:rsidRPr="00741560" w:rsidRDefault="0020039F" w:rsidP="00741560">
      <w:pPr>
        <w:tabs>
          <w:tab w:val="left" w:pos="5982"/>
        </w:tabs>
        <w:spacing w:after="0" w:line="340" w:lineRule="exact"/>
        <w:jc w:val="both"/>
        <w:rPr>
          <w:rFonts w:ascii="Arial" w:hAnsi="Arial" w:cs="Arial"/>
          <w:b/>
          <w:sz w:val="24"/>
          <w:szCs w:val="24"/>
        </w:rPr>
      </w:pPr>
    </w:p>
    <w:p w14:paraId="670092CA" w14:textId="77777777" w:rsidR="0020039F" w:rsidRPr="00741560" w:rsidRDefault="0020039F" w:rsidP="00741560">
      <w:pPr>
        <w:tabs>
          <w:tab w:val="left" w:pos="5982"/>
        </w:tabs>
        <w:spacing w:after="0" w:line="340" w:lineRule="exact"/>
        <w:jc w:val="both"/>
        <w:rPr>
          <w:rFonts w:ascii="Arial" w:hAnsi="Arial" w:cs="Arial"/>
          <w:sz w:val="24"/>
          <w:szCs w:val="24"/>
        </w:rPr>
      </w:pPr>
      <w:r w:rsidRPr="00741560">
        <w:rPr>
          <w:rFonts w:ascii="Arial" w:hAnsi="Arial" w:cs="Arial"/>
          <w:b/>
          <w:sz w:val="24"/>
          <w:szCs w:val="24"/>
        </w:rPr>
        <w:t>ARTÍCULO SEGUNDO. -</w:t>
      </w:r>
      <w:r w:rsidRPr="00741560">
        <w:rPr>
          <w:rFonts w:ascii="Arial" w:hAnsi="Arial" w:cs="Arial"/>
          <w:sz w:val="24"/>
          <w:szCs w:val="24"/>
        </w:rPr>
        <w:t xml:space="preserve"> Comuníquese a las autoridades correspondientes.</w:t>
      </w:r>
    </w:p>
    <w:p w14:paraId="1C0C3344" w14:textId="77777777" w:rsidR="0020039F" w:rsidRPr="00741560" w:rsidRDefault="0020039F" w:rsidP="00741560">
      <w:pPr>
        <w:spacing w:after="0" w:line="340" w:lineRule="exact"/>
        <w:jc w:val="both"/>
        <w:rPr>
          <w:rFonts w:ascii="Arial" w:hAnsi="Arial" w:cs="Arial"/>
          <w:sz w:val="24"/>
          <w:szCs w:val="24"/>
        </w:rPr>
      </w:pPr>
    </w:p>
    <w:p w14:paraId="2FDBD31E" w14:textId="11C3B0DF" w:rsidR="00A5797F" w:rsidRDefault="0020039F" w:rsidP="00134D5F">
      <w:pPr>
        <w:spacing w:after="0" w:line="340" w:lineRule="exact"/>
        <w:jc w:val="both"/>
        <w:rPr>
          <w:rFonts w:ascii="Arial" w:hAnsi="Arial" w:cs="Arial"/>
          <w:sz w:val="24"/>
          <w:szCs w:val="24"/>
        </w:rPr>
      </w:pPr>
      <w:r w:rsidRPr="00741560">
        <w:rPr>
          <w:rFonts w:ascii="Arial" w:hAnsi="Arial" w:cs="Arial"/>
          <w:sz w:val="24"/>
          <w:szCs w:val="24"/>
        </w:rPr>
        <w:t>Dado en el Palacio del Poder Legislativo, en la ciudad de Toluca de Lerdo, capital del Estado de México, a los ________ días del mes de julio del año dos mil veintidós.</w:t>
      </w:r>
    </w:p>
    <w:p w14:paraId="1B6502BA" w14:textId="0D265764" w:rsidR="00431CB3" w:rsidRDefault="00431CB3" w:rsidP="00134D5F">
      <w:pPr>
        <w:spacing w:after="0" w:line="340" w:lineRule="exact"/>
        <w:jc w:val="both"/>
        <w:rPr>
          <w:rFonts w:ascii="Arial" w:hAnsi="Arial" w:cs="Arial"/>
          <w:sz w:val="24"/>
          <w:szCs w:val="24"/>
        </w:rPr>
      </w:pPr>
    </w:p>
    <w:p w14:paraId="12F34530" w14:textId="19B1FC36" w:rsidR="00431CB3" w:rsidRDefault="00431CB3" w:rsidP="00134D5F">
      <w:pPr>
        <w:spacing w:after="0" w:line="340" w:lineRule="exact"/>
        <w:jc w:val="both"/>
        <w:rPr>
          <w:rFonts w:ascii="Arial" w:hAnsi="Arial" w:cs="Arial"/>
          <w:sz w:val="24"/>
          <w:szCs w:val="24"/>
        </w:rPr>
      </w:pPr>
    </w:p>
    <w:p w14:paraId="70914D24" w14:textId="1149439C" w:rsidR="00431CB3" w:rsidRDefault="00431CB3" w:rsidP="00134D5F">
      <w:pPr>
        <w:spacing w:after="0" w:line="340" w:lineRule="exact"/>
        <w:jc w:val="both"/>
        <w:rPr>
          <w:rFonts w:ascii="Arial" w:hAnsi="Arial" w:cs="Arial"/>
          <w:sz w:val="24"/>
          <w:szCs w:val="24"/>
        </w:rPr>
      </w:pPr>
    </w:p>
    <w:p w14:paraId="42B36FF1" w14:textId="78DA5A32" w:rsidR="00431CB3" w:rsidRDefault="00431CB3" w:rsidP="00134D5F">
      <w:pPr>
        <w:spacing w:after="0" w:line="340" w:lineRule="exact"/>
        <w:jc w:val="both"/>
        <w:rPr>
          <w:rFonts w:ascii="Arial" w:hAnsi="Arial" w:cs="Arial"/>
          <w:sz w:val="24"/>
          <w:szCs w:val="24"/>
        </w:rPr>
      </w:pPr>
    </w:p>
    <w:sectPr w:rsidR="00431CB3" w:rsidSect="000258BF">
      <w:headerReference w:type="default" r:id="rId8"/>
      <w:footerReference w:type="default" r:id="rId9"/>
      <w:pgSz w:w="12240" w:h="15840"/>
      <w:pgMar w:top="141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DABB1" w14:textId="77777777" w:rsidR="00903258" w:rsidRDefault="00903258" w:rsidP="00BC14DD">
      <w:pPr>
        <w:spacing w:after="0" w:line="240" w:lineRule="auto"/>
      </w:pPr>
      <w:r>
        <w:separator/>
      </w:r>
    </w:p>
  </w:endnote>
  <w:endnote w:type="continuationSeparator" w:id="0">
    <w:p w14:paraId="0B8E3888" w14:textId="77777777" w:rsidR="00903258" w:rsidRDefault="00903258" w:rsidP="00BC1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820571" w14:textId="77777777" w:rsidR="000258BF" w:rsidRDefault="00903258" w:rsidP="000258BF">
    <w:pPr>
      <w:pStyle w:val="Piedepgina"/>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2"/>
      <w:gridCol w:w="898"/>
      <w:gridCol w:w="898"/>
      <w:gridCol w:w="898"/>
      <w:gridCol w:w="898"/>
      <w:gridCol w:w="898"/>
      <w:gridCol w:w="898"/>
      <w:gridCol w:w="898"/>
    </w:tblGrid>
    <w:tr w:rsidR="000258BF" w14:paraId="162A05E4" w14:textId="77777777" w:rsidTr="000258BF">
      <w:tc>
        <w:tcPr>
          <w:tcW w:w="2692" w:type="dxa"/>
          <w:hideMark/>
        </w:tcPr>
        <w:p w14:paraId="7B17855B" w14:textId="77777777" w:rsidR="000258BF" w:rsidRDefault="001003C8" w:rsidP="000258BF">
          <w:pPr>
            <w:tabs>
              <w:tab w:val="center" w:pos="4419"/>
              <w:tab w:val="right" w:pos="8838"/>
            </w:tabs>
            <w:jc w:val="both"/>
            <w:rPr>
              <w:sz w:val="18"/>
              <w:szCs w:val="18"/>
            </w:rPr>
          </w:pPr>
          <w:r>
            <w:rPr>
              <w:sz w:val="18"/>
              <w:szCs w:val="18"/>
            </w:rPr>
            <w:t>Plaza Hidalgo S/N Col. Centro</w:t>
          </w:r>
        </w:p>
        <w:p w14:paraId="5063F4EF" w14:textId="77777777" w:rsidR="000258BF" w:rsidRDefault="001003C8" w:rsidP="000258BF">
          <w:pPr>
            <w:tabs>
              <w:tab w:val="center" w:pos="4419"/>
              <w:tab w:val="right" w:pos="8838"/>
            </w:tabs>
            <w:jc w:val="both"/>
            <w:rPr>
              <w:sz w:val="18"/>
              <w:szCs w:val="18"/>
            </w:rPr>
          </w:pPr>
          <w:r>
            <w:rPr>
              <w:sz w:val="18"/>
              <w:szCs w:val="18"/>
            </w:rPr>
            <w:t>Toluca, México, C.P. 50000</w:t>
          </w:r>
        </w:p>
        <w:p w14:paraId="25B85EDA" w14:textId="77777777" w:rsidR="000258BF" w:rsidRDefault="001003C8" w:rsidP="000258BF">
          <w:pPr>
            <w:tabs>
              <w:tab w:val="center" w:pos="4419"/>
              <w:tab w:val="right" w:pos="8838"/>
            </w:tabs>
            <w:jc w:val="both"/>
          </w:pPr>
          <w:r>
            <w:rPr>
              <w:sz w:val="18"/>
              <w:szCs w:val="18"/>
            </w:rPr>
            <w:t>Tels. (722) 279 6400 EXT. 6419</w:t>
          </w:r>
        </w:p>
      </w:tc>
      <w:tc>
        <w:tcPr>
          <w:tcW w:w="898" w:type="dxa"/>
        </w:tcPr>
        <w:p w14:paraId="2D1B857F" w14:textId="77777777" w:rsidR="000258BF" w:rsidRDefault="00903258" w:rsidP="000258BF">
          <w:pPr>
            <w:tabs>
              <w:tab w:val="center" w:pos="4419"/>
              <w:tab w:val="right" w:pos="8838"/>
            </w:tabs>
            <w:jc w:val="right"/>
          </w:pPr>
        </w:p>
      </w:tc>
      <w:tc>
        <w:tcPr>
          <w:tcW w:w="898" w:type="dxa"/>
          <w:hideMark/>
        </w:tcPr>
        <w:p w14:paraId="13DD2ABD" w14:textId="77777777" w:rsidR="000258BF" w:rsidRDefault="001003C8" w:rsidP="000258BF">
          <w:pPr>
            <w:tabs>
              <w:tab w:val="center" w:pos="4419"/>
              <w:tab w:val="right" w:pos="8838"/>
            </w:tabs>
            <w:jc w:val="right"/>
          </w:pPr>
          <w:r>
            <w:rPr>
              <w:noProof/>
              <w:lang w:eastAsia="es-MX"/>
            </w:rPr>
            <w:drawing>
              <wp:anchor distT="0" distB="0" distL="114300" distR="114300" simplePos="0" relativeHeight="251659264" behindDoc="0" locked="0" layoutInCell="1" allowOverlap="1" wp14:anchorId="46C311EB" wp14:editId="449332D2">
                <wp:simplePos x="0" y="0"/>
                <wp:positionH relativeFrom="column">
                  <wp:posOffset>30480</wp:posOffset>
                </wp:positionH>
                <wp:positionV relativeFrom="paragraph">
                  <wp:posOffset>15875</wp:posOffset>
                </wp:positionV>
                <wp:extent cx="1077595" cy="424180"/>
                <wp:effectExtent l="0" t="0" r="825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7595" cy="424180"/>
                        </a:xfrm>
                        <a:prstGeom prst="rect">
                          <a:avLst/>
                        </a:prstGeom>
                        <a:noFill/>
                      </pic:spPr>
                    </pic:pic>
                  </a:graphicData>
                </a:graphic>
                <wp14:sizeRelH relativeFrom="page">
                  <wp14:pctWidth>0</wp14:pctWidth>
                </wp14:sizeRelH>
                <wp14:sizeRelV relativeFrom="page">
                  <wp14:pctHeight>0</wp14:pctHeight>
                </wp14:sizeRelV>
              </wp:anchor>
            </w:drawing>
          </w:r>
        </w:p>
      </w:tc>
      <w:tc>
        <w:tcPr>
          <w:tcW w:w="898" w:type="dxa"/>
        </w:tcPr>
        <w:p w14:paraId="26BD40B8" w14:textId="77777777" w:rsidR="000258BF" w:rsidRDefault="00903258" w:rsidP="000258BF">
          <w:pPr>
            <w:tabs>
              <w:tab w:val="center" w:pos="4419"/>
              <w:tab w:val="right" w:pos="8838"/>
            </w:tabs>
            <w:jc w:val="right"/>
          </w:pPr>
        </w:p>
      </w:tc>
      <w:tc>
        <w:tcPr>
          <w:tcW w:w="898" w:type="dxa"/>
          <w:hideMark/>
        </w:tcPr>
        <w:p w14:paraId="4568A531" w14:textId="77777777" w:rsidR="000258BF" w:rsidRDefault="00903258" w:rsidP="000258BF">
          <w:pPr>
            <w:tabs>
              <w:tab w:val="center" w:pos="4419"/>
              <w:tab w:val="right" w:pos="8838"/>
            </w:tabs>
            <w:jc w:val="right"/>
          </w:pPr>
        </w:p>
      </w:tc>
      <w:tc>
        <w:tcPr>
          <w:tcW w:w="898" w:type="dxa"/>
        </w:tcPr>
        <w:p w14:paraId="5A96142D" w14:textId="77777777" w:rsidR="000258BF" w:rsidRDefault="001003C8" w:rsidP="000258BF">
          <w:pPr>
            <w:tabs>
              <w:tab w:val="center" w:pos="4419"/>
              <w:tab w:val="right" w:pos="8838"/>
            </w:tabs>
            <w:jc w:val="right"/>
          </w:pPr>
          <w:r>
            <w:rPr>
              <w:noProof/>
              <w:lang w:eastAsia="es-MX"/>
            </w:rPr>
            <w:drawing>
              <wp:anchor distT="0" distB="0" distL="114300" distR="114300" simplePos="0" relativeHeight="251660288" behindDoc="0" locked="0" layoutInCell="1" allowOverlap="1" wp14:anchorId="5E118E69" wp14:editId="2E7C3EB4">
                <wp:simplePos x="0" y="0"/>
                <wp:positionH relativeFrom="column">
                  <wp:posOffset>195204</wp:posOffset>
                </wp:positionH>
                <wp:positionV relativeFrom="paragraph">
                  <wp:posOffset>60317</wp:posOffset>
                </wp:positionV>
                <wp:extent cx="1851060" cy="23368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851060" cy="233680"/>
                        </a:xfrm>
                        <a:prstGeom prst="rect">
                          <a:avLst/>
                        </a:prstGeom>
                        <a:noFill/>
                      </pic:spPr>
                    </pic:pic>
                  </a:graphicData>
                </a:graphic>
                <wp14:sizeRelH relativeFrom="page">
                  <wp14:pctWidth>0</wp14:pctWidth>
                </wp14:sizeRelH>
                <wp14:sizeRelV relativeFrom="page">
                  <wp14:pctHeight>0</wp14:pctHeight>
                </wp14:sizeRelV>
              </wp:anchor>
            </w:drawing>
          </w:r>
        </w:p>
      </w:tc>
      <w:tc>
        <w:tcPr>
          <w:tcW w:w="898" w:type="dxa"/>
        </w:tcPr>
        <w:p w14:paraId="4A90F836" w14:textId="77777777" w:rsidR="000258BF" w:rsidRDefault="00903258" w:rsidP="000258BF">
          <w:pPr>
            <w:tabs>
              <w:tab w:val="center" w:pos="4419"/>
              <w:tab w:val="right" w:pos="8838"/>
            </w:tabs>
            <w:jc w:val="right"/>
          </w:pPr>
        </w:p>
      </w:tc>
      <w:tc>
        <w:tcPr>
          <w:tcW w:w="898" w:type="dxa"/>
        </w:tcPr>
        <w:p w14:paraId="368EFEBE" w14:textId="77777777" w:rsidR="000258BF" w:rsidRDefault="00903258" w:rsidP="000258BF">
          <w:pPr>
            <w:tabs>
              <w:tab w:val="center" w:pos="4419"/>
              <w:tab w:val="right" w:pos="8838"/>
            </w:tabs>
            <w:jc w:val="right"/>
          </w:pPr>
        </w:p>
        <w:p w14:paraId="26CF91AC" w14:textId="77777777" w:rsidR="000258BF" w:rsidRDefault="00903258" w:rsidP="000258BF">
          <w:pPr>
            <w:tabs>
              <w:tab w:val="center" w:pos="4419"/>
              <w:tab w:val="right" w:pos="8838"/>
            </w:tabs>
            <w:jc w:val="right"/>
          </w:pPr>
        </w:p>
        <w:p w14:paraId="04143460" w14:textId="48D6D7EA" w:rsidR="000258BF" w:rsidRDefault="001003C8" w:rsidP="000258BF">
          <w:pPr>
            <w:tabs>
              <w:tab w:val="center" w:pos="4419"/>
              <w:tab w:val="right" w:pos="8838"/>
            </w:tabs>
            <w:jc w:val="right"/>
          </w:pPr>
          <w:r>
            <w:fldChar w:fldCharType="begin"/>
          </w:r>
          <w:r>
            <w:instrText>PAGE   \* MERGEFORMAT</w:instrText>
          </w:r>
          <w:r>
            <w:fldChar w:fldCharType="separate"/>
          </w:r>
          <w:r w:rsidR="00A76636">
            <w:rPr>
              <w:noProof/>
            </w:rPr>
            <w:t>12</w:t>
          </w:r>
          <w:r>
            <w:fldChar w:fldCharType="end"/>
          </w:r>
        </w:p>
      </w:tc>
    </w:tr>
  </w:tbl>
  <w:p w14:paraId="6530CC73" w14:textId="77777777" w:rsidR="000258BF" w:rsidRPr="00625ABF" w:rsidRDefault="00903258" w:rsidP="000258B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652B7" w14:textId="77777777" w:rsidR="00903258" w:rsidRDefault="00903258" w:rsidP="00BC14DD">
      <w:pPr>
        <w:spacing w:after="0" w:line="240" w:lineRule="auto"/>
      </w:pPr>
      <w:r>
        <w:separator/>
      </w:r>
    </w:p>
  </w:footnote>
  <w:footnote w:type="continuationSeparator" w:id="0">
    <w:p w14:paraId="31FB5F73" w14:textId="77777777" w:rsidR="00903258" w:rsidRDefault="00903258" w:rsidP="00BC14DD">
      <w:pPr>
        <w:spacing w:after="0" w:line="240" w:lineRule="auto"/>
      </w:pPr>
      <w:r>
        <w:continuationSeparator/>
      </w:r>
    </w:p>
  </w:footnote>
  <w:footnote w:id="1">
    <w:p w14:paraId="428B8CE2" w14:textId="0074ED23" w:rsidR="0020039F" w:rsidRPr="0020039F"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https://heraldodemexico.com.mx/nacional/2022/2/21/mochila-segura-por-que-se-dejo-de-aplicar-el-operativo-en-la-cdmx-380682.html</w:t>
      </w:r>
      <w:r w:rsidRPr="0020039F">
        <w:rPr>
          <w:rFonts w:ascii="Arial" w:hAnsi="Arial" w:cs="Arial"/>
        </w:rPr>
        <w:t xml:space="preserve"> </w:t>
      </w:r>
    </w:p>
  </w:footnote>
  <w:footnote w:id="2">
    <w:p w14:paraId="7EA8A0D3" w14:textId="574D28F9" w:rsidR="0020039F" w:rsidRPr="0020039F"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https://sseguridad.edomex.gob.mx/escuela_segura</w:t>
      </w:r>
      <w:r w:rsidRPr="0020039F">
        <w:rPr>
          <w:rFonts w:ascii="Arial" w:hAnsi="Arial" w:cs="Arial"/>
        </w:rPr>
        <w:t xml:space="preserve"> </w:t>
      </w:r>
    </w:p>
  </w:footnote>
  <w:footnote w:id="3">
    <w:p w14:paraId="262EBFFB" w14:textId="77777777" w:rsidR="0020039F" w:rsidRPr="0020039F" w:rsidRDefault="0020039F" w:rsidP="0020039F">
      <w:pPr>
        <w:pStyle w:val="corte4fondo"/>
        <w:spacing w:line="200" w:lineRule="exact"/>
        <w:ind w:firstLine="0"/>
        <w:rPr>
          <w:rFonts w:cs="Arial"/>
          <w:sz w:val="20"/>
        </w:rPr>
      </w:pPr>
      <w:r w:rsidRPr="0020039F">
        <w:rPr>
          <w:rStyle w:val="Refdenotaalpie"/>
          <w:rFonts w:cs="Arial"/>
          <w:sz w:val="20"/>
        </w:rPr>
        <w:footnoteRef/>
      </w:r>
      <w:r w:rsidRPr="0020039F">
        <w:rPr>
          <w:rFonts w:cs="Arial"/>
          <w:sz w:val="20"/>
        </w:rPr>
        <w:t>Disponible en:</w:t>
      </w:r>
    </w:p>
    <w:p w14:paraId="6A87C770" w14:textId="0B298522" w:rsidR="0020039F" w:rsidRPr="0020039F" w:rsidRDefault="0020039F" w:rsidP="0020039F">
      <w:pPr>
        <w:pStyle w:val="corte4fondo"/>
        <w:spacing w:line="200" w:lineRule="exact"/>
        <w:ind w:firstLine="0"/>
        <w:rPr>
          <w:rFonts w:cs="Arial"/>
          <w:sz w:val="20"/>
        </w:rPr>
      </w:pPr>
      <w:r w:rsidRPr="00741560">
        <w:rPr>
          <w:rFonts w:cs="Arial"/>
          <w:sz w:val="16"/>
        </w:rPr>
        <w:t>https://sseguridad.edomex.gob.mx/sites/sseguridad.edomex.gob.mx/files/files/Participacion%20Ciudadana/MANUAL%20DE%20OPERACI%C3%93N%20DEL%20PROGRAMA%20MI%20ESCUELA%20SEGURA.pdf pág. 18-26</w:t>
      </w:r>
    </w:p>
  </w:footnote>
  <w:footnote w:id="4">
    <w:p w14:paraId="75FB09EC" w14:textId="3FD1D85D" w:rsidR="0020039F" w:rsidRPr="0004586E"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https://www.inegi.org.mx/app/tabulados/interactivos/?px=Educacion_07&amp;bd=Educacion</w:t>
      </w:r>
      <w:r w:rsidRPr="0020039F">
        <w:rPr>
          <w:rFonts w:ascii="Arial" w:hAnsi="Arial" w:cs="Arial"/>
        </w:rPr>
        <w:t xml:space="preserve"> </w:t>
      </w:r>
    </w:p>
  </w:footnote>
  <w:footnote w:id="5">
    <w:p w14:paraId="3AB894B3" w14:textId="5019A805" w:rsidR="0020039F" w:rsidRPr="0020039F"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https://www.semmexico.mx/redim-delitos-contra-ninas-ninos-y-adolescentes-en-mexico-a-junio-de-2022/</w:t>
      </w:r>
      <w:r w:rsidRPr="0020039F">
        <w:rPr>
          <w:rFonts w:ascii="Arial" w:hAnsi="Arial" w:cs="Arial"/>
        </w:rPr>
        <w:t xml:space="preserve"> </w:t>
      </w:r>
    </w:p>
  </w:footnote>
  <w:footnote w:id="6">
    <w:p w14:paraId="562D7B81" w14:textId="7980AE6E" w:rsidR="0020039F" w:rsidRPr="0020039F"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https://unomasuno.com.mx/en-valle-de-chalco-edomex-el-caso-escuela-belisario-dominguez-solo-crisis-nerviosa-autoridades/</w:t>
      </w:r>
      <w:r w:rsidRPr="0020039F">
        <w:rPr>
          <w:rFonts w:ascii="Arial" w:hAnsi="Arial" w:cs="Arial"/>
        </w:rPr>
        <w:t xml:space="preserve"> </w:t>
      </w:r>
    </w:p>
  </w:footnote>
  <w:footnote w:id="7">
    <w:p w14:paraId="29E7F3F5" w14:textId="6F995DCC" w:rsidR="0020039F" w:rsidRPr="0020039F"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https://source.lajornadaestadodemexico.com/alumno-de-secundaria-en-neza-fue-sorprendido-con-un-arma-y-dos-balas-calibre-22/</w:t>
      </w:r>
      <w:r w:rsidRPr="0020039F">
        <w:rPr>
          <w:rFonts w:ascii="Arial" w:hAnsi="Arial" w:cs="Arial"/>
        </w:rPr>
        <w:t xml:space="preserve"> </w:t>
      </w:r>
    </w:p>
  </w:footnote>
  <w:footnote w:id="8">
    <w:p w14:paraId="4286CDA7" w14:textId="5E20B3A8" w:rsidR="0020039F" w:rsidRPr="0004586E"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https://lajornadaestadodemexico.com/operativos-mochila-contra-narcomenudeo-en-escuelas-son-urgentes/</w:t>
      </w:r>
      <w:r w:rsidRPr="0020039F">
        <w:rPr>
          <w:rFonts w:ascii="Arial" w:hAnsi="Arial" w:cs="Arial"/>
        </w:rPr>
        <w:t xml:space="preserve"> </w:t>
      </w:r>
    </w:p>
  </w:footnote>
  <w:footnote w:id="9">
    <w:p w14:paraId="488C5CBB" w14:textId="042334AC" w:rsidR="0020039F" w:rsidRPr="0020039F"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https://www.trespm.mx/edomex/secretaria-de-seguridad-reforzara-operativo-de-mochila-y-escuela-segura-en-edomex</w:t>
      </w:r>
      <w:r w:rsidRPr="0020039F">
        <w:rPr>
          <w:rFonts w:ascii="Arial" w:hAnsi="Arial" w:cs="Arial"/>
        </w:rPr>
        <w:t xml:space="preserve"> </w:t>
      </w:r>
    </w:p>
  </w:footnote>
  <w:footnote w:id="10">
    <w:p w14:paraId="4BCE3C56" w14:textId="109EAD4C" w:rsidR="0020039F" w:rsidRPr="0020039F"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https://www.eluniversal.com.mx/metropoli/reactivan-mochila-segura-en-escuelas-mexiquenses</w:t>
      </w:r>
      <w:r w:rsidRPr="0020039F">
        <w:rPr>
          <w:rFonts w:ascii="Arial" w:hAnsi="Arial" w:cs="Arial"/>
        </w:rPr>
        <w:t xml:space="preserve"> </w:t>
      </w:r>
    </w:p>
  </w:footnote>
  <w:footnote w:id="11">
    <w:p w14:paraId="41ED973E" w14:textId="165523AF" w:rsidR="0020039F" w:rsidRPr="0020039F"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https://www.cndh.org.mx/sites/default/files/documentos/2019-07/REC_2019_048.pdf</w:t>
      </w:r>
      <w:r w:rsidRPr="0020039F">
        <w:rPr>
          <w:rFonts w:ascii="Arial" w:hAnsi="Arial" w:cs="Arial"/>
        </w:rPr>
        <w:t xml:space="preserve"> </w:t>
      </w:r>
    </w:p>
  </w:footnote>
  <w:footnote w:id="12">
    <w:p w14:paraId="52D003DB" w14:textId="7887CE0D" w:rsidR="0020039F" w:rsidRPr="00BD7B98" w:rsidRDefault="0020039F" w:rsidP="0020039F">
      <w:pPr>
        <w:pStyle w:val="Textonotapie"/>
        <w:spacing w:line="200" w:lineRule="exact"/>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https://www.modaclaus.com/inicio/wp-content/uploads/2018/07/mochila.pdf</w:t>
      </w:r>
      <w:r w:rsidRPr="0020039F">
        <w:t xml:space="preserve"> </w:t>
      </w:r>
    </w:p>
  </w:footnote>
  <w:footnote w:id="13">
    <w:p w14:paraId="1130DCB3" w14:textId="7FDB5741" w:rsidR="0020039F" w:rsidRPr="0020039F"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https://sjf2.scjn.gob.mx/detalle/tesis/2010221</w:t>
      </w:r>
      <w:r w:rsidRPr="0020039F">
        <w:rPr>
          <w:rFonts w:ascii="Arial" w:hAnsi="Arial" w:cs="Arial"/>
        </w:rPr>
        <w:t xml:space="preserve"> </w:t>
      </w:r>
    </w:p>
  </w:footnote>
  <w:footnote w:id="14">
    <w:p w14:paraId="1A8F8756" w14:textId="37BD5FD8" w:rsidR="0020039F" w:rsidRPr="0020039F" w:rsidRDefault="0020039F" w:rsidP="0020039F">
      <w:pPr>
        <w:pStyle w:val="Textonotapie"/>
        <w:spacing w:line="200" w:lineRule="exact"/>
        <w:rPr>
          <w:rFonts w:ascii="Arial" w:hAnsi="Arial" w:cs="Arial"/>
        </w:rPr>
      </w:pPr>
      <w:r w:rsidRPr="0020039F">
        <w:rPr>
          <w:rStyle w:val="Refdenotaalpie"/>
          <w:rFonts w:ascii="Arial" w:hAnsi="Arial" w:cs="Arial"/>
        </w:rPr>
        <w:footnoteRef/>
      </w:r>
      <w:r w:rsidRPr="0020039F">
        <w:rPr>
          <w:rFonts w:ascii="Arial" w:hAnsi="Arial" w:cs="Arial"/>
        </w:rPr>
        <w:t xml:space="preserve"> Disponible en: </w:t>
      </w:r>
      <w:r w:rsidRPr="00741560">
        <w:rPr>
          <w:rFonts w:ascii="Arial" w:hAnsi="Arial" w:cs="Arial"/>
        </w:rPr>
        <w:t>https://www.scjn.gob.mx/sites/default/files/listas/documento_dos/2020-12/AR-41-2020-201207.pdf</w:t>
      </w:r>
      <w:r w:rsidRPr="0020039F">
        <w:rPr>
          <w:rFonts w:ascii="Arial" w:hAnsi="Arial" w:cs="Arial"/>
        </w:rPr>
        <w:t xml:space="preserve"> </w:t>
      </w:r>
    </w:p>
  </w:footnote>
  <w:footnote w:id="15">
    <w:p w14:paraId="0F47AC96" w14:textId="7C89763B" w:rsidR="0020039F" w:rsidRPr="0020039F" w:rsidRDefault="0020039F" w:rsidP="0020039F">
      <w:pPr>
        <w:spacing w:after="0" w:line="200" w:lineRule="exact"/>
        <w:jc w:val="both"/>
        <w:rPr>
          <w:rFonts w:ascii="Arial" w:hAnsi="Arial" w:cs="Arial"/>
          <w:sz w:val="20"/>
          <w:szCs w:val="20"/>
        </w:rPr>
      </w:pPr>
      <w:r w:rsidRPr="0020039F">
        <w:rPr>
          <w:rStyle w:val="Refdenotaalpie"/>
          <w:rFonts w:ascii="Arial" w:hAnsi="Arial" w:cs="Arial"/>
          <w:sz w:val="20"/>
          <w:szCs w:val="20"/>
        </w:rPr>
        <w:footnoteRef/>
      </w:r>
      <w:r w:rsidRPr="0020039F">
        <w:rPr>
          <w:rFonts w:ascii="Arial" w:hAnsi="Arial" w:cs="Arial"/>
          <w:sz w:val="20"/>
          <w:szCs w:val="20"/>
        </w:rPr>
        <w:t xml:space="preserve"> Disponible en: </w:t>
      </w:r>
      <w:r w:rsidRPr="00741560">
        <w:rPr>
          <w:rFonts w:ascii="Arial" w:hAnsi="Arial" w:cs="Arial"/>
          <w:sz w:val="20"/>
          <w:szCs w:val="20"/>
        </w:rPr>
        <w:t>https://www.un.org/es/events/childrenday/pdf/derechos.pdf</w:t>
      </w:r>
      <w:r w:rsidRPr="0020039F">
        <w:rPr>
          <w:rFonts w:ascii="Arial" w:hAnsi="Arial" w:cs="Arial"/>
          <w:sz w:val="20"/>
          <w:szCs w:val="20"/>
        </w:rPr>
        <w:t xml:space="preserve"> art. 3 num.1 y 3</w:t>
      </w:r>
    </w:p>
  </w:footnote>
  <w:footnote w:id="16">
    <w:p w14:paraId="4BB4AEC3" w14:textId="755558A7" w:rsidR="0020039F" w:rsidRPr="0020039F" w:rsidRDefault="0020039F" w:rsidP="0020039F">
      <w:pPr>
        <w:spacing w:after="0" w:line="200" w:lineRule="exact"/>
        <w:jc w:val="both"/>
        <w:rPr>
          <w:rFonts w:ascii="Arial" w:hAnsi="Arial" w:cs="Arial"/>
          <w:sz w:val="20"/>
          <w:szCs w:val="20"/>
        </w:rPr>
      </w:pPr>
      <w:r w:rsidRPr="0020039F">
        <w:rPr>
          <w:rStyle w:val="Refdenotaalpie"/>
          <w:rFonts w:ascii="Arial" w:hAnsi="Arial" w:cs="Arial"/>
          <w:sz w:val="20"/>
          <w:szCs w:val="20"/>
        </w:rPr>
        <w:footnoteRef/>
      </w:r>
      <w:r w:rsidRPr="0020039F">
        <w:rPr>
          <w:rFonts w:ascii="Arial" w:hAnsi="Arial" w:cs="Arial"/>
          <w:sz w:val="20"/>
          <w:szCs w:val="20"/>
        </w:rPr>
        <w:t xml:space="preserve"> Disponible en: </w:t>
      </w:r>
      <w:r w:rsidRPr="00741560">
        <w:rPr>
          <w:rFonts w:ascii="Arial" w:hAnsi="Arial" w:cs="Arial"/>
          <w:sz w:val="20"/>
          <w:szCs w:val="20"/>
        </w:rPr>
        <w:t>https://www.diputados.gob.mx/LeyesBiblio/pdf/LGDNNA.pdf</w:t>
      </w:r>
      <w:r w:rsidRPr="0020039F">
        <w:rPr>
          <w:rFonts w:ascii="Arial" w:hAnsi="Arial" w:cs="Arial"/>
          <w:sz w:val="20"/>
          <w:szCs w:val="20"/>
        </w:rPr>
        <w:t xml:space="preserve"> art. 2 fr. I y II </w:t>
      </w:r>
    </w:p>
  </w:footnote>
  <w:footnote w:id="17">
    <w:p w14:paraId="6DA1587C" w14:textId="77C9A65B" w:rsidR="0020039F" w:rsidRPr="0020039F" w:rsidRDefault="0020039F" w:rsidP="0020039F">
      <w:pPr>
        <w:spacing w:after="0" w:line="200" w:lineRule="exact"/>
        <w:jc w:val="both"/>
        <w:rPr>
          <w:rFonts w:ascii="Arial" w:hAnsi="Arial" w:cs="Arial"/>
          <w:sz w:val="20"/>
          <w:szCs w:val="20"/>
        </w:rPr>
      </w:pPr>
      <w:r w:rsidRPr="0020039F">
        <w:rPr>
          <w:rStyle w:val="Refdenotaalpie"/>
          <w:rFonts w:ascii="Arial" w:hAnsi="Arial" w:cs="Arial"/>
          <w:sz w:val="20"/>
          <w:szCs w:val="20"/>
        </w:rPr>
        <w:footnoteRef/>
      </w:r>
      <w:r w:rsidRPr="0020039F">
        <w:rPr>
          <w:rFonts w:ascii="Arial" w:hAnsi="Arial" w:cs="Arial"/>
          <w:sz w:val="20"/>
          <w:szCs w:val="20"/>
        </w:rPr>
        <w:t xml:space="preserve"> Disponible en: </w:t>
      </w:r>
      <w:r w:rsidRPr="00741560">
        <w:rPr>
          <w:rFonts w:ascii="Arial" w:hAnsi="Arial" w:cs="Arial"/>
          <w:sz w:val="20"/>
          <w:szCs w:val="20"/>
        </w:rPr>
        <w:t>https://www.diputados.gob.mx/LeyesBiblio/pdf/LGE.pdf</w:t>
      </w:r>
      <w:r w:rsidRPr="0020039F">
        <w:rPr>
          <w:rFonts w:ascii="Arial" w:hAnsi="Arial" w:cs="Arial"/>
          <w:sz w:val="20"/>
          <w:szCs w:val="20"/>
        </w:rPr>
        <w:t xml:space="preserve"> art. 114 fr. XIV</w:t>
      </w:r>
    </w:p>
    <w:p w14:paraId="61CC9198" w14:textId="77777777" w:rsidR="0020039F" w:rsidRDefault="0020039F" w:rsidP="0020039F">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3D52A" w14:textId="77777777" w:rsidR="00081D31" w:rsidRDefault="001003C8" w:rsidP="00081D31">
    <w:pPr>
      <w:pStyle w:val="Encabezado"/>
      <w:jc w:val="center"/>
      <w:rPr>
        <w:noProof/>
        <w:lang w:eastAsia="es-MX"/>
      </w:rPr>
    </w:pPr>
    <w:r>
      <w:rPr>
        <w:noProof/>
        <w:lang w:eastAsia="es-MX"/>
      </w:rPr>
      <w:drawing>
        <wp:inline distT="0" distB="0" distL="0" distR="0" wp14:anchorId="1CABAE96" wp14:editId="01557701">
          <wp:extent cx="2429170" cy="8001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9170" cy="800100"/>
                  </a:xfrm>
                  <a:prstGeom prst="rect">
                    <a:avLst/>
                  </a:prstGeom>
                  <a:noFill/>
                  <a:ln>
                    <a:noFill/>
                  </a:ln>
                </pic:spPr>
              </pic:pic>
            </a:graphicData>
          </a:graphic>
        </wp:inline>
      </w:drawing>
    </w:r>
  </w:p>
  <w:p w14:paraId="4B15710B" w14:textId="071EB3BE" w:rsidR="00081D31" w:rsidRPr="00C147AF" w:rsidRDefault="001003C8" w:rsidP="00081D31">
    <w:pPr>
      <w:pStyle w:val="Encabezado"/>
      <w:spacing w:line="360" w:lineRule="auto"/>
      <w:jc w:val="center"/>
      <w:rPr>
        <w:b/>
        <w:color w:val="96174A"/>
        <w:sz w:val="18"/>
      </w:rPr>
    </w:pPr>
    <w:r>
      <w:rPr>
        <w:b/>
        <w:color w:val="96174A"/>
        <w:sz w:val="16"/>
      </w:rPr>
      <w:t xml:space="preserve">     </w:t>
    </w:r>
    <w:r w:rsidRPr="00C147AF">
      <w:rPr>
        <w:b/>
        <w:color w:val="96174A"/>
        <w:sz w:val="18"/>
      </w:rPr>
      <w:t>DIP. EMILIANO AGUIRRE CRUZ</w:t>
    </w:r>
  </w:p>
  <w:p w14:paraId="109E8319" w14:textId="189BDAF1" w:rsidR="00081D31" w:rsidRPr="00C147AF" w:rsidRDefault="00C147AF" w:rsidP="00C147AF">
    <w:pPr>
      <w:pStyle w:val="Encabezado"/>
      <w:spacing w:line="360" w:lineRule="auto"/>
      <w:jc w:val="center"/>
      <w:rPr>
        <w:b/>
        <w:color w:val="96174A"/>
        <w:sz w:val="16"/>
      </w:rPr>
    </w:pPr>
    <w:r>
      <w:rPr>
        <w:b/>
        <w:color w:val="96174A"/>
        <w:sz w:val="16"/>
      </w:rPr>
      <w:t xml:space="preserve">     </w:t>
    </w:r>
    <w:r w:rsidR="001003C8" w:rsidRPr="00C147AF">
      <w:rPr>
        <w:b/>
        <w:color w:val="96174A"/>
        <w:sz w:val="16"/>
      </w:rPr>
      <w:t>DISTRITO III CHIMALHUACÁN</w:t>
    </w:r>
  </w:p>
  <w:p w14:paraId="2C18103A" w14:textId="77777777" w:rsidR="00081D31" w:rsidRDefault="001003C8" w:rsidP="00081D31">
    <w:pPr>
      <w:pStyle w:val="Encabezado"/>
      <w:jc w:val="center"/>
      <w:rPr>
        <w:b/>
        <w:color w:val="96174A"/>
        <w:sz w:val="16"/>
      </w:rPr>
    </w:pPr>
    <w:r w:rsidRPr="006C70E2">
      <w:rPr>
        <w:b/>
        <w:color w:val="96174A"/>
        <w:sz w:val="16"/>
      </w:rPr>
      <w:t>“2022. Año del Quincentenario de la Fundación de Toluca de Lerdo, Capital del Estado de México”</w:t>
    </w:r>
  </w:p>
  <w:p w14:paraId="3233591D" w14:textId="77777777" w:rsidR="000258BF" w:rsidRPr="00486B71" w:rsidRDefault="00903258" w:rsidP="0065310E">
    <w:pPr>
      <w:pStyle w:val="Sinespaciado"/>
      <w:rPr>
        <w:noProof/>
        <w:sz w:val="10"/>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1.9pt;height:441.9pt" o:bullet="t">
        <v:imagedata r:id="rId1" o:title="1200px-Morena_logo_(alt)"/>
      </v:shape>
    </w:pict>
  </w:numPicBullet>
  <w:abstractNum w:abstractNumId="0" w15:restartNumberingAfterBreak="0">
    <w:nsid w:val="02AB796F"/>
    <w:multiLevelType w:val="hybridMultilevel"/>
    <w:tmpl w:val="D5F26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EB71571"/>
    <w:multiLevelType w:val="hybridMultilevel"/>
    <w:tmpl w:val="8BF4A848"/>
    <w:lvl w:ilvl="0" w:tplc="EABAA20E">
      <w:start w:val="1"/>
      <w:numFmt w:val="bullet"/>
      <w:lvlText w:val=""/>
      <w:lvlPicBulletId w:val="0"/>
      <w:lvlJc w:val="left"/>
      <w:pPr>
        <w:ind w:left="720" w:hanging="360"/>
      </w:pPr>
      <w:rPr>
        <w:rFonts w:ascii="Symbol" w:hAnsi="Symbol" w:hint="default"/>
        <w:b/>
        <w:bCs/>
        <w:i/>
        <w:iCs/>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7BF1124"/>
    <w:multiLevelType w:val="hybridMultilevel"/>
    <w:tmpl w:val="F0DA888E"/>
    <w:lvl w:ilvl="0" w:tplc="374CDE42">
      <w:start w:val="1"/>
      <w:numFmt w:val="bullet"/>
      <w:lvlText w:val=""/>
      <w:lvlJc w:val="left"/>
      <w:pPr>
        <w:ind w:left="720" w:hanging="360"/>
      </w:pPr>
      <w:rPr>
        <w:rFonts w:ascii="Symbol" w:hAnsi="Symbol" w:hint="default"/>
        <w:b/>
        <w:bCs/>
        <w:i/>
        <w:iCs/>
        <w:color w:val="990033"/>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A6A6400"/>
    <w:multiLevelType w:val="hybridMultilevel"/>
    <w:tmpl w:val="99F6F2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DD"/>
    <w:rsid w:val="00006EF4"/>
    <w:rsid w:val="00042156"/>
    <w:rsid w:val="0006029F"/>
    <w:rsid w:val="000775CE"/>
    <w:rsid w:val="000A3EE3"/>
    <w:rsid w:val="001003C8"/>
    <w:rsid w:val="00132187"/>
    <w:rsid w:val="00134D5F"/>
    <w:rsid w:val="001A5F2F"/>
    <w:rsid w:val="0020039F"/>
    <w:rsid w:val="00236CC8"/>
    <w:rsid w:val="0024439A"/>
    <w:rsid w:val="0025668E"/>
    <w:rsid w:val="00301F76"/>
    <w:rsid w:val="003130D2"/>
    <w:rsid w:val="00331DA7"/>
    <w:rsid w:val="003477F9"/>
    <w:rsid w:val="003D589B"/>
    <w:rsid w:val="003E1D8B"/>
    <w:rsid w:val="003F5BC3"/>
    <w:rsid w:val="00411CEC"/>
    <w:rsid w:val="00430563"/>
    <w:rsid w:val="00431CB3"/>
    <w:rsid w:val="00451354"/>
    <w:rsid w:val="00451E7D"/>
    <w:rsid w:val="0045308E"/>
    <w:rsid w:val="00454490"/>
    <w:rsid w:val="00465702"/>
    <w:rsid w:val="00487BF2"/>
    <w:rsid w:val="004A4BD9"/>
    <w:rsid w:val="004B7155"/>
    <w:rsid w:val="005021F1"/>
    <w:rsid w:val="0053714C"/>
    <w:rsid w:val="00566089"/>
    <w:rsid w:val="0057473B"/>
    <w:rsid w:val="00602CC2"/>
    <w:rsid w:val="006469A8"/>
    <w:rsid w:val="0066631E"/>
    <w:rsid w:val="00692F2E"/>
    <w:rsid w:val="006B0EB9"/>
    <w:rsid w:val="006B3D7C"/>
    <w:rsid w:val="006F0978"/>
    <w:rsid w:val="00741560"/>
    <w:rsid w:val="0075731C"/>
    <w:rsid w:val="00767F9B"/>
    <w:rsid w:val="007778E0"/>
    <w:rsid w:val="00785D55"/>
    <w:rsid w:val="007A5E6F"/>
    <w:rsid w:val="00840EFE"/>
    <w:rsid w:val="0087684B"/>
    <w:rsid w:val="008B3AD1"/>
    <w:rsid w:val="008B6B2F"/>
    <w:rsid w:val="008F1EE3"/>
    <w:rsid w:val="00903258"/>
    <w:rsid w:val="009303F2"/>
    <w:rsid w:val="009402B1"/>
    <w:rsid w:val="00942BEB"/>
    <w:rsid w:val="00986A34"/>
    <w:rsid w:val="00991D9F"/>
    <w:rsid w:val="009F3E0A"/>
    <w:rsid w:val="00A45877"/>
    <w:rsid w:val="00A5797F"/>
    <w:rsid w:val="00A73982"/>
    <w:rsid w:val="00A76636"/>
    <w:rsid w:val="00AE787C"/>
    <w:rsid w:val="00AF245A"/>
    <w:rsid w:val="00B12747"/>
    <w:rsid w:val="00B30A39"/>
    <w:rsid w:val="00BA130F"/>
    <w:rsid w:val="00BA4982"/>
    <w:rsid w:val="00BC14DD"/>
    <w:rsid w:val="00BC36A5"/>
    <w:rsid w:val="00C147AF"/>
    <w:rsid w:val="00C2658E"/>
    <w:rsid w:val="00C341E5"/>
    <w:rsid w:val="00C47031"/>
    <w:rsid w:val="00CB6CEB"/>
    <w:rsid w:val="00CD5139"/>
    <w:rsid w:val="00CF32E3"/>
    <w:rsid w:val="00D27E30"/>
    <w:rsid w:val="00D418A2"/>
    <w:rsid w:val="00D5425E"/>
    <w:rsid w:val="00DA2CE6"/>
    <w:rsid w:val="00DB59A6"/>
    <w:rsid w:val="00E04398"/>
    <w:rsid w:val="00EB27CF"/>
    <w:rsid w:val="00FC28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25B287"/>
  <w15:chartTrackingRefBased/>
  <w15:docId w15:val="{6769C544-F814-4B74-B414-60BFC20C0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039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BC14DD"/>
    <w:pPr>
      <w:spacing w:after="0" w:line="240" w:lineRule="auto"/>
    </w:pPr>
  </w:style>
  <w:style w:type="paragraph" w:styleId="Encabezado">
    <w:name w:val="header"/>
    <w:basedOn w:val="Normal"/>
    <w:link w:val="EncabezadoCar"/>
    <w:uiPriority w:val="99"/>
    <w:unhideWhenUsed/>
    <w:rsid w:val="00BC14D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C14DD"/>
  </w:style>
  <w:style w:type="paragraph" w:styleId="Piedepgina">
    <w:name w:val="footer"/>
    <w:basedOn w:val="Normal"/>
    <w:link w:val="PiedepginaCar"/>
    <w:uiPriority w:val="99"/>
    <w:unhideWhenUsed/>
    <w:rsid w:val="00BC14D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C14DD"/>
  </w:style>
  <w:style w:type="table" w:styleId="Tablaconcuadrcula">
    <w:name w:val="Table Grid"/>
    <w:basedOn w:val="Tablanormal"/>
    <w:uiPriority w:val="39"/>
    <w:rsid w:val="00BC14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C14DD"/>
    <w:rPr>
      <w:color w:val="0563C1" w:themeColor="hyperlink"/>
      <w:u w:val="single"/>
    </w:rPr>
  </w:style>
  <w:style w:type="paragraph" w:styleId="Prrafodelista">
    <w:name w:val="List Paragraph"/>
    <w:basedOn w:val="Normal"/>
    <w:uiPriority w:val="34"/>
    <w:qFormat/>
    <w:rsid w:val="00BC14DD"/>
    <w:pPr>
      <w:ind w:left="720"/>
      <w:contextualSpacing/>
    </w:pPr>
  </w:style>
  <w:style w:type="paragraph" w:styleId="Textonotapie">
    <w:name w:val="footnote text"/>
    <w:basedOn w:val="Normal"/>
    <w:link w:val="TextonotapieCar"/>
    <w:uiPriority w:val="99"/>
    <w:semiHidden/>
    <w:unhideWhenUsed/>
    <w:rsid w:val="00BC14D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C14DD"/>
    <w:rPr>
      <w:sz w:val="20"/>
      <w:szCs w:val="20"/>
    </w:rPr>
  </w:style>
  <w:style w:type="character" w:styleId="Refdenotaalpie">
    <w:name w:val="footnote reference"/>
    <w:basedOn w:val="Fuentedeprrafopredeter"/>
    <w:uiPriority w:val="99"/>
    <w:semiHidden/>
    <w:unhideWhenUsed/>
    <w:rsid w:val="00BC14DD"/>
    <w:rPr>
      <w:vertAlign w:val="superscript"/>
    </w:rPr>
  </w:style>
  <w:style w:type="paragraph" w:customStyle="1" w:styleId="Default">
    <w:name w:val="Default"/>
    <w:rsid w:val="00BC14DD"/>
    <w:pPr>
      <w:autoSpaceDE w:val="0"/>
      <w:autoSpaceDN w:val="0"/>
      <w:adjustRightInd w:val="0"/>
      <w:spacing w:after="0" w:line="240" w:lineRule="auto"/>
    </w:pPr>
    <w:rPr>
      <w:rFonts w:ascii="Arial" w:hAnsi="Arial" w:cs="Arial"/>
      <w:color w:val="000000"/>
      <w:sz w:val="24"/>
      <w:szCs w:val="24"/>
    </w:rPr>
  </w:style>
  <w:style w:type="character" w:styleId="Textoennegrita">
    <w:name w:val="Strong"/>
    <w:basedOn w:val="Fuentedeprrafopredeter"/>
    <w:uiPriority w:val="22"/>
    <w:qFormat/>
    <w:rsid w:val="00BC14DD"/>
    <w:rPr>
      <w:b/>
      <w:bCs/>
    </w:rPr>
  </w:style>
  <w:style w:type="character" w:customStyle="1" w:styleId="Mencinsinresolver1">
    <w:name w:val="Mención sin resolver1"/>
    <w:basedOn w:val="Fuentedeprrafopredeter"/>
    <w:uiPriority w:val="99"/>
    <w:semiHidden/>
    <w:unhideWhenUsed/>
    <w:rsid w:val="00602CC2"/>
    <w:rPr>
      <w:color w:val="605E5C"/>
      <w:shd w:val="clear" w:color="auto" w:fill="E1DFDD"/>
    </w:rPr>
  </w:style>
  <w:style w:type="paragraph" w:styleId="NormalWeb">
    <w:name w:val="Normal (Web)"/>
    <w:basedOn w:val="Normal"/>
    <w:uiPriority w:val="99"/>
    <w:unhideWhenUsed/>
    <w:rsid w:val="0020039F"/>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corte4fondo">
    <w:name w:val="corte4 fondo"/>
    <w:basedOn w:val="Normal"/>
    <w:link w:val="corte4fondoCar1"/>
    <w:qFormat/>
    <w:rsid w:val="0020039F"/>
    <w:pPr>
      <w:spacing w:after="0" w:line="360" w:lineRule="auto"/>
      <w:ind w:firstLine="709"/>
      <w:jc w:val="both"/>
    </w:pPr>
    <w:rPr>
      <w:rFonts w:ascii="Arial" w:eastAsia="Times New Roman" w:hAnsi="Arial" w:cs="Times New Roman"/>
      <w:sz w:val="30"/>
      <w:szCs w:val="20"/>
      <w:lang w:val="es-ES_tradnl" w:eastAsia="es-MX"/>
    </w:rPr>
  </w:style>
  <w:style w:type="character" w:customStyle="1" w:styleId="corte4fondoCar1">
    <w:name w:val="corte4 fondo Car1"/>
    <w:basedOn w:val="Fuentedeprrafopredeter"/>
    <w:link w:val="corte4fondo"/>
    <w:rsid w:val="0020039F"/>
    <w:rPr>
      <w:rFonts w:ascii="Arial" w:eastAsia="Times New Roman" w:hAnsi="Arial" w:cs="Times New Roman"/>
      <w:sz w:val="30"/>
      <w:szCs w:val="20"/>
      <w:lang w:val="es-ES_tradnl"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34012-AA4B-47B1-8F00-6E9CFC853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3324</Words>
  <Characters>18284</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Marcos</dc:creator>
  <cp:keywords/>
  <dc:description/>
  <cp:lastModifiedBy>PRODESK</cp:lastModifiedBy>
  <cp:revision>2</cp:revision>
  <cp:lastPrinted>2022-11-04T19:41:00Z</cp:lastPrinted>
  <dcterms:created xsi:type="dcterms:W3CDTF">2022-11-08T18:21:00Z</dcterms:created>
  <dcterms:modified xsi:type="dcterms:W3CDTF">2022-11-08T18:21:00Z</dcterms:modified>
</cp:coreProperties>
</file>