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4FEA8" w14:textId="7464D512" w:rsidR="009112B6" w:rsidRPr="00793BBB" w:rsidRDefault="00BD11B9" w:rsidP="00181925">
      <w:pPr>
        <w:spacing w:line="360" w:lineRule="auto"/>
        <w:jc w:val="right"/>
        <w:rPr>
          <w:rFonts w:ascii="Arial" w:hAnsi="Arial" w:cs="Arial"/>
          <w:sz w:val="24"/>
          <w:szCs w:val="24"/>
        </w:rPr>
      </w:pPr>
      <w:bookmarkStart w:id="0" w:name="_GoBack"/>
      <w:bookmarkEnd w:id="0"/>
      <w:r>
        <w:rPr>
          <w:rFonts w:ascii="Arial" w:hAnsi="Arial" w:cs="Arial"/>
          <w:sz w:val="24"/>
          <w:szCs w:val="24"/>
        </w:rPr>
        <w:t>Toluca de Lerdo, México, a 15</w:t>
      </w:r>
      <w:r w:rsidR="009112B6" w:rsidRPr="00793BBB">
        <w:rPr>
          <w:rFonts w:ascii="Arial" w:hAnsi="Arial" w:cs="Arial"/>
          <w:sz w:val="24"/>
          <w:szCs w:val="24"/>
        </w:rPr>
        <w:t xml:space="preserve"> de </w:t>
      </w:r>
      <w:r>
        <w:rPr>
          <w:rFonts w:ascii="Arial" w:hAnsi="Arial" w:cs="Arial"/>
          <w:sz w:val="24"/>
          <w:szCs w:val="24"/>
        </w:rPr>
        <w:t>noviembre</w:t>
      </w:r>
      <w:r w:rsidR="009112B6" w:rsidRPr="00793BBB">
        <w:rPr>
          <w:rFonts w:ascii="Arial" w:hAnsi="Arial" w:cs="Arial"/>
          <w:sz w:val="24"/>
          <w:szCs w:val="24"/>
        </w:rPr>
        <w:t xml:space="preserve"> de 2022</w:t>
      </w:r>
    </w:p>
    <w:p w14:paraId="75167D42" w14:textId="77777777" w:rsidR="00BD11B9" w:rsidRDefault="00BD11B9" w:rsidP="00BD11B9">
      <w:pPr>
        <w:pStyle w:val="Sinespaciado"/>
        <w:spacing w:line="276" w:lineRule="auto"/>
        <w:jc w:val="both"/>
        <w:rPr>
          <w:rFonts w:ascii="Arial" w:hAnsi="Arial" w:cs="Arial"/>
          <w:b/>
          <w:sz w:val="24"/>
          <w:szCs w:val="24"/>
        </w:rPr>
      </w:pPr>
    </w:p>
    <w:p w14:paraId="3744B473" w14:textId="193EFAD2" w:rsidR="00BD11B9" w:rsidRPr="00C16084" w:rsidRDefault="00BD11B9" w:rsidP="00BD11B9">
      <w:pPr>
        <w:pStyle w:val="Sinespaciado"/>
        <w:spacing w:line="276" w:lineRule="auto"/>
        <w:jc w:val="both"/>
        <w:rPr>
          <w:rFonts w:ascii="Arial" w:hAnsi="Arial" w:cs="Arial"/>
          <w:b/>
          <w:sz w:val="24"/>
          <w:szCs w:val="24"/>
        </w:rPr>
      </w:pPr>
      <w:r w:rsidRPr="00C16084">
        <w:rPr>
          <w:rFonts w:ascii="Arial" w:hAnsi="Arial" w:cs="Arial"/>
          <w:b/>
          <w:sz w:val="24"/>
          <w:szCs w:val="24"/>
        </w:rPr>
        <w:t>DIPUTADO ENRIQUE EDGARGO JACOB ROCHA</w:t>
      </w:r>
    </w:p>
    <w:p w14:paraId="61CB726C" w14:textId="77777777" w:rsidR="00BD11B9" w:rsidRPr="00C16084" w:rsidRDefault="00BD11B9" w:rsidP="00BD11B9">
      <w:pPr>
        <w:pStyle w:val="Sinespaciado"/>
        <w:spacing w:line="276" w:lineRule="auto"/>
        <w:jc w:val="both"/>
        <w:rPr>
          <w:rFonts w:ascii="Arial" w:hAnsi="Arial" w:cs="Arial"/>
          <w:b/>
          <w:sz w:val="24"/>
          <w:szCs w:val="24"/>
        </w:rPr>
      </w:pPr>
      <w:r w:rsidRPr="00C16084">
        <w:rPr>
          <w:rFonts w:ascii="Arial" w:hAnsi="Arial" w:cs="Arial"/>
          <w:b/>
          <w:sz w:val="24"/>
          <w:szCs w:val="24"/>
        </w:rPr>
        <w:t xml:space="preserve">PRESIDENTE DE LA MESA DIRECTIVA </w:t>
      </w:r>
    </w:p>
    <w:p w14:paraId="54F1807C" w14:textId="77777777" w:rsidR="00BD11B9" w:rsidRPr="00C16084" w:rsidRDefault="00BD11B9" w:rsidP="00BD11B9">
      <w:pPr>
        <w:pStyle w:val="Sinespaciado"/>
        <w:spacing w:line="276" w:lineRule="auto"/>
        <w:jc w:val="both"/>
        <w:rPr>
          <w:rFonts w:ascii="Arial" w:hAnsi="Arial" w:cs="Arial"/>
          <w:b/>
          <w:sz w:val="24"/>
          <w:szCs w:val="24"/>
        </w:rPr>
      </w:pPr>
      <w:r w:rsidRPr="00C16084">
        <w:rPr>
          <w:rFonts w:ascii="Arial" w:hAnsi="Arial" w:cs="Arial"/>
          <w:b/>
          <w:sz w:val="24"/>
          <w:szCs w:val="24"/>
        </w:rPr>
        <w:t xml:space="preserve">DE LA SEXAGÉSIMA PRIMERA LEGISLATURA DEL </w:t>
      </w:r>
    </w:p>
    <w:p w14:paraId="4FDAFA6D" w14:textId="77777777" w:rsidR="00BD11B9" w:rsidRPr="00C16084" w:rsidRDefault="00BD11B9" w:rsidP="00BD11B9">
      <w:pPr>
        <w:pStyle w:val="Sinespaciado"/>
        <w:spacing w:line="276" w:lineRule="auto"/>
        <w:jc w:val="both"/>
        <w:rPr>
          <w:rFonts w:ascii="Arial" w:hAnsi="Arial" w:cs="Arial"/>
          <w:b/>
          <w:sz w:val="24"/>
          <w:szCs w:val="24"/>
        </w:rPr>
      </w:pPr>
      <w:r w:rsidRPr="00C16084">
        <w:rPr>
          <w:rFonts w:ascii="Arial" w:hAnsi="Arial" w:cs="Arial"/>
          <w:b/>
          <w:sz w:val="24"/>
          <w:szCs w:val="24"/>
        </w:rPr>
        <w:t xml:space="preserve">ESTADO DE MÉXICO </w:t>
      </w:r>
    </w:p>
    <w:p w14:paraId="1EC5F839" w14:textId="77777777" w:rsidR="00BD11B9" w:rsidRPr="00C16084" w:rsidRDefault="00BD11B9" w:rsidP="00BD11B9">
      <w:pPr>
        <w:pStyle w:val="Sinespaciado"/>
        <w:spacing w:line="276" w:lineRule="auto"/>
        <w:jc w:val="both"/>
        <w:rPr>
          <w:rFonts w:ascii="Arial" w:hAnsi="Arial" w:cs="Arial"/>
          <w:b/>
          <w:sz w:val="24"/>
          <w:szCs w:val="24"/>
        </w:rPr>
      </w:pPr>
      <w:r w:rsidRPr="00C16084">
        <w:rPr>
          <w:rFonts w:ascii="Arial" w:hAnsi="Arial" w:cs="Arial"/>
          <w:b/>
          <w:sz w:val="24"/>
          <w:szCs w:val="24"/>
        </w:rPr>
        <w:t xml:space="preserve">PRESENTE. </w:t>
      </w:r>
    </w:p>
    <w:p w14:paraId="6455EA01" w14:textId="77777777" w:rsidR="00D53D6F" w:rsidRPr="003B0A00" w:rsidRDefault="00D53D6F">
      <w:pPr>
        <w:pStyle w:val="Textoindependiente"/>
        <w:rPr>
          <w:rFonts w:ascii="Arial" w:hAnsi="Arial" w:cs="Arial"/>
          <w:b/>
          <w:sz w:val="28"/>
        </w:rPr>
      </w:pPr>
    </w:p>
    <w:p w14:paraId="4EFF0C78" w14:textId="77777777" w:rsidR="00D53D6F" w:rsidRPr="003B0A00" w:rsidRDefault="00D53D6F">
      <w:pPr>
        <w:pStyle w:val="Textoindependiente"/>
        <w:rPr>
          <w:rFonts w:ascii="Arial" w:hAnsi="Arial" w:cs="Arial"/>
          <w:b/>
          <w:sz w:val="28"/>
        </w:rPr>
      </w:pPr>
    </w:p>
    <w:p w14:paraId="298E24D9" w14:textId="26F404E8" w:rsidR="00D53D6F" w:rsidRPr="000D0503" w:rsidRDefault="00B11A8E" w:rsidP="00BD11B9">
      <w:pPr>
        <w:spacing w:line="360" w:lineRule="auto"/>
        <w:jc w:val="both"/>
        <w:rPr>
          <w:rFonts w:ascii="Arial" w:hAnsi="Arial" w:cs="Arial"/>
          <w:sz w:val="24"/>
          <w:szCs w:val="24"/>
        </w:rPr>
      </w:pPr>
      <w:r>
        <w:rPr>
          <w:rFonts w:ascii="Arial" w:hAnsi="Arial" w:cs="Arial"/>
          <w:sz w:val="24"/>
          <w:szCs w:val="24"/>
        </w:rPr>
        <w:t>El que suscribe</w:t>
      </w:r>
      <w:r w:rsidR="004F36E9" w:rsidRPr="004F36E9">
        <w:rPr>
          <w:rFonts w:ascii="Arial" w:hAnsi="Arial" w:cs="Arial"/>
          <w:sz w:val="24"/>
          <w:szCs w:val="24"/>
        </w:rPr>
        <w:t>, Dip</w:t>
      </w:r>
      <w:r>
        <w:rPr>
          <w:rFonts w:ascii="Arial" w:hAnsi="Arial" w:cs="Arial"/>
          <w:sz w:val="24"/>
          <w:szCs w:val="24"/>
        </w:rPr>
        <w:t>utado</w:t>
      </w:r>
      <w:r w:rsidR="004F36E9" w:rsidRPr="004F36E9">
        <w:rPr>
          <w:rFonts w:ascii="Arial" w:hAnsi="Arial" w:cs="Arial"/>
          <w:sz w:val="24"/>
          <w:szCs w:val="24"/>
        </w:rPr>
        <w:t xml:space="preserve"> Rigoberto Vargas Cervantes,</w:t>
      </w:r>
      <w:r w:rsidR="003F0CAE" w:rsidRPr="000D0503">
        <w:rPr>
          <w:rFonts w:ascii="Arial" w:hAnsi="Arial" w:cs="Arial"/>
          <w:sz w:val="24"/>
          <w:szCs w:val="24"/>
        </w:rPr>
        <w:t xml:space="preserve"> con fundamento en lo que establece los artículos 61, fracción I de la Constitución Política del Estado Libre y Soberano de México 28 fracción I; de la Ley Orgánica del Poder Legislativo del Estado Libre y Soberano de México, tengo a bien someter a consideración, discusión y en su caso, aprobación</w:t>
      </w:r>
      <w:r w:rsidR="00BD11B9">
        <w:rPr>
          <w:rFonts w:ascii="Arial" w:hAnsi="Arial" w:cs="Arial"/>
          <w:sz w:val="24"/>
          <w:szCs w:val="24"/>
        </w:rPr>
        <w:t xml:space="preserve"> de esta Honorable Soberanía, la</w:t>
      </w:r>
      <w:r w:rsidR="003F0CAE" w:rsidRPr="000D0503">
        <w:rPr>
          <w:rFonts w:ascii="Arial" w:hAnsi="Arial" w:cs="Arial"/>
          <w:sz w:val="24"/>
          <w:szCs w:val="24"/>
        </w:rPr>
        <w:t xml:space="preserve"> </w:t>
      </w:r>
      <w:r w:rsidR="009F4CB9" w:rsidRPr="000D0503">
        <w:rPr>
          <w:rFonts w:ascii="Arial" w:hAnsi="Arial" w:cs="Arial"/>
          <w:sz w:val="24"/>
          <w:szCs w:val="24"/>
        </w:rPr>
        <w:t>siguiente</w:t>
      </w:r>
      <w:r w:rsidR="000D0503" w:rsidRPr="004F36E9">
        <w:rPr>
          <w:rFonts w:ascii="Arial" w:hAnsi="Arial" w:cs="Arial"/>
          <w:sz w:val="24"/>
          <w:szCs w:val="24"/>
        </w:rPr>
        <w:t xml:space="preserve"> </w:t>
      </w:r>
      <w:r w:rsidR="000D0503" w:rsidRPr="00BD11B9">
        <w:rPr>
          <w:rFonts w:ascii="Arial" w:hAnsi="Arial" w:cs="Arial"/>
          <w:b/>
          <w:sz w:val="24"/>
          <w:szCs w:val="24"/>
        </w:rPr>
        <w:t>Proposición con Punto de Acuerdo</w:t>
      </w:r>
      <w:r w:rsidR="00E16C30" w:rsidRPr="00BD11B9">
        <w:rPr>
          <w:rFonts w:ascii="Arial" w:hAnsi="Arial" w:cs="Arial"/>
          <w:b/>
          <w:sz w:val="24"/>
          <w:szCs w:val="24"/>
        </w:rPr>
        <w:t xml:space="preserve"> de urgente y obvia resolución</w:t>
      </w:r>
      <w:r w:rsidR="000D0503" w:rsidRPr="00BD11B9">
        <w:rPr>
          <w:rFonts w:ascii="Arial" w:hAnsi="Arial" w:cs="Arial"/>
          <w:b/>
          <w:sz w:val="24"/>
          <w:szCs w:val="24"/>
        </w:rPr>
        <w:t xml:space="preserve">, </w:t>
      </w:r>
      <w:r w:rsidR="00BD11B9">
        <w:rPr>
          <w:rFonts w:ascii="Arial" w:hAnsi="Arial" w:cs="Arial"/>
          <w:b/>
          <w:sz w:val="24"/>
          <w:szCs w:val="24"/>
        </w:rPr>
        <w:t>mediante el cual se exhorta respetuosamente a los Titulares del Ejecutivo Estatal, de la Secretaría de Finanzas del Estado de México, de la Secretar</w:t>
      </w:r>
      <w:r w:rsidR="00D31F38">
        <w:rPr>
          <w:rFonts w:ascii="Arial" w:hAnsi="Arial" w:cs="Arial"/>
          <w:b/>
          <w:sz w:val="24"/>
          <w:szCs w:val="24"/>
        </w:rPr>
        <w:t xml:space="preserve">ía de </w:t>
      </w:r>
      <w:r w:rsidR="00C2312C">
        <w:rPr>
          <w:rFonts w:ascii="Arial" w:hAnsi="Arial" w:cs="Arial"/>
          <w:b/>
          <w:sz w:val="24"/>
          <w:szCs w:val="24"/>
        </w:rPr>
        <w:t>E</w:t>
      </w:r>
      <w:r w:rsidR="00D31F38">
        <w:rPr>
          <w:rFonts w:ascii="Arial" w:hAnsi="Arial" w:cs="Arial"/>
          <w:b/>
          <w:sz w:val="24"/>
          <w:szCs w:val="24"/>
        </w:rPr>
        <w:t>ducación del Estado de México, para que en el ámbito de sus respectivas atribuciones y competencias, contemplen en la Iniciativa de Presupuesto de Egresos del Gobierno del Estado de México para el Ejercicio 2023, incluir en el presupuesto el Programa de Escuelas de Tiempo Completo en beneficio del interés superior de la niñez mexiquense</w:t>
      </w:r>
      <w:r w:rsidR="000D0503" w:rsidRPr="000D0503">
        <w:rPr>
          <w:rFonts w:ascii="Arial" w:hAnsi="Arial" w:cs="Arial"/>
          <w:sz w:val="24"/>
          <w:szCs w:val="24"/>
        </w:rPr>
        <w:t xml:space="preserve">, de </w:t>
      </w:r>
      <w:r w:rsidR="003F0CAE" w:rsidRPr="000D0503">
        <w:rPr>
          <w:rFonts w:ascii="Arial" w:hAnsi="Arial" w:cs="Arial"/>
          <w:sz w:val="24"/>
          <w:szCs w:val="24"/>
        </w:rPr>
        <w:t>conformidad con la siguiente:</w:t>
      </w:r>
    </w:p>
    <w:p w14:paraId="4D2856B9" w14:textId="3ADA5CE8" w:rsidR="00D53D6F" w:rsidRDefault="00D53D6F" w:rsidP="000D0503">
      <w:pPr>
        <w:jc w:val="both"/>
        <w:rPr>
          <w:rFonts w:ascii="Arial" w:hAnsi="Arial" w:cs="Arial"/>
          <w:sz w:val="24"/>
          <w:szCs w:val="24"/>
        </w:rPr>
      </w:pPr>
    </w:p>
    <w:p w14:paraId="662AF67D" w14:textId="77777777" w:rsidR="00BD11B9" w:rsidRDefault="00BD11B9" w:rsidP="000D0503">
      <w:pPr>
        <w:jc w:val="both"/>
        <w:rPr>
          <w:rFonts w:ascii="Arial" w:hAnsi="Arial" w:cs="Arial"/>
          <w:sz w:val="24"/>
          <w:szCs w:val="24"/>
        </w:rPr>
      </w:pPr>
    </w:p>
    <w:p w14:paraId="2374C597" w14:textId="77777777" w:rsidR="000D0503" w:rsidRPr="000D0503" w:rsidRDefault="000D0503" w:rsidP="000D0503">
      <w:pPr>
        <w:jc w:val="both"/>
        <w:rPr>
          <w:rFonts w:ascii="Arial" w:hAnsi="Arial" w:cs="Arial"/>
          <w:sz w:val="24"/>
          <w:szCs w:val="24"/>
        </w:rPr>
      </w:pPr>
    </w:p>
    <w:p w14:paraId="0AB41D72" w14:textId="311338E0" w:rsidR="00BD11B9" w:rsidRPr="00641177" w:rsidRDefault="00973708" w:rsidP="00BD11B9">
      <w:pPr>
        <w:pStyle w:val="Sinespaciado"/>
        <w:spacing w:line="360" w:lineRule="auto"/>
        <w:jc w:val="center"/>
        <w:rPr>
          <w:rFonts w:ascii="Arial" w:hAnsi="Arial" w:cs="Arial"/>
          <w:b/>
          <w:sz w:val="24"/>
          <w:szCs w:val="24"/>
        </w:rPr>
      </w:pPr>
      <w:r w:rsidRPr="00641177">
        <w:rPr>
          <w:rFonts w:ascii="Arial" w:hAnsi="Arial" w:cs="Arial"/>
          <w:b/>
          <w:sz w:val="24"/>
          <w:szCs w:val="24"/>
        </w:rPr>
        <w:t>EXPOSICIÓN DE MOTIVOS</w:t>
      </w:r>
    </w:p>
    <w:p w14:paraId="3720FD54" w14:textId="77777777" w:rsidR="00FE5F7C" w:rsidRDefault="00FE5F7C" w:rsidP="00BF001E">
      <w:pPr>
        <w:pStyle w:val="Textoindependiente"/>
        <w:spacing w:before="2"/>
        <w:jc w:val="both"/>
        <w:rPr>
          <w:rFonts w:ascii="Arial" w:hAnsi="Arial" w:cs="Arial"/>
          <w:w w:val="95"/>
        </w:rPr>
      </w:pPr>
    </w:p>
    <w:p w14:paraId="0F441528" w14:textId="758B89EE" w:rsidR="000D0503" w:rsidRDefault="000D0503" w:rsidP="000D0503">
      <w:pPr>
        <w:spacing w:line="360" w:lineRule="auto"/>
        <w:jc w:val="both"/>
        <w:rPr>
          <w:rFonts w:ascii="Arial" w:hAnsi="Arial" w:cs="Arial"/>
          <w:color w:val="1B1B1B"/>
          <w:sz w:val="24"/>
          <w:szCs w:val="24"/>
          <w:shd w:val="clear" w:color="auto" w:fill="FFFFFF"/>
        </w:rPr>
      </w:pPr>
      <w:r>
        <w:rPr>
          <w:rFonts w:ascii="Arial" w:hAnsi="Arial" w:cs="Arial"/>
          <w:color w:val="1B1B1B"/>
          <w:sz w:val="24"/>
          <w:szCs w:val="24"/>
          <w:shd w:val="clear" w:color="auto" w:fill="FFFFFF"/>
        </w:rPr>
        <w:t xml:space="preserve">Uno de los retos más grandes que enfrenta el sistema educativo mexicano es ser garante de igualdad y equidad y constituirse como un factor determinante para eliminar las diferencias en los aprendizajes entre estudiantes que viven en </w:t>
      </w:r>
      <w:r>
        <w:rPr>
          <w:rFonts w:ascii="Arial" w:hAnsi="Arial" w:cs="Arial"/>
          <w:color w:val="1B1B1B"/>
          <w:sz w:val="24"/>
          <w:szCs w:val="24"/>
          <w:shd w:val="clear" w:color="auto" w:fill="FFFFFF"/>
        </w:rPr>
        <w:lastRenderedPageBreak/>
        <w:t xml:space="preserve">condiciones vulnerables </w:t>
      </w:r>
      <w:r w:rsidR="00FC0884">
        <w:rPr>
          <w:rFonts w:ascii="Arial" w:hAnsi="Arial" w:cs="Arial"/>
          <w:color w:val="1B1B1B"/>
          <w:sz w:val="24"/>
          <w:szCs w:val="24"/>
          <w:shd w:val="clear" w:color="auto" w:fill="FFFFFF"/>
        </w:rPr>
        <w:t>y los</w:t>
      </w:r>
      <w:r>
        <w:rPr>
          <w:rFonts w:ascii="Arial" w:hAnsi="Arial" w:cs="Arial"/>
          <w:color w:val="1B1B1B"/>
          <w:sz w:val="24"/>
          <w:szCs w:val="24"/>
          <w:shd w:val="clear" w:color="auto" w:fill="FFFFFF"/>
        </w:rPr>
        <w:t xml:space="preserve"> que no.</w:t>
      </w:r>
    </w:p>
    <w:p w14:paraId="41EC4825" w14:textId="77777777" w:rsidR="000D0503" w:rsidRDefault="000D0503" w:rsidP="000D0503">
      <w:pPr>
        <w:spacing w:line="360" w:lineRule="auto"/>
        <w:rPr>
          <w:rFonts w:ascii="Arial" w:hAnsi="Arial" w:cs="Arial"/>
          <w:color w:val="1B1B1B"/>
          <w:sz w:val="24"/>
          <w:szCs w:val="24"/>
          <w:shd w:val="clear" w:color="auto" w:fill="FFFFFF"/>
        </w:rPr>
      </w:pPr>
    </w:p>
    <w:p w14:paraId="20987827" w14:textId="1AA9BE0A" w:rsidR="000D0503" w:rsidRDefault="000D0503" w:rsidP="000D0503">
      <w:pPr>
        <w:widowControl/>
        <w:autoSpaceDE/>
        <w:spacing w:line="360" w:lineRule="auto"/>
        <w:jc w:val="both"/>
        <w:rPr>
          <w:rFonts w:ascii="Arial" w:eastAsia="Times New Roman" w:hAnsi="Arial" w:cs="Arial"/>
          <w:sz w:val="24"/>
          <w:szCs w:val="24"/>
          <w:lang w:val="es-MX" w:eastAsia="es-MX"/>
        </w:rPr>
      </w:pPr>
      <w:r>
        <w:rPr>
          <w:rFonts w:ascii="Arial" w:hAnsi="Arial" w:cs="Arial"/>
          <w:color w:val="1B1B1B"/>
          <w:sz w:val="24"/>
          <w:szCs w:val="24"/>
          <w:shd w:val="clear" w:color="auto" w:fill="FFFFFF"/>
        </w:rPr>
        <w:t>Por lo que,</w:t>
      </w:r>
      <w:r>
        <w:rPr>
          <w:rFonts w:ascii="Arial" w:eastAsia="Times New Roman" w:hAnsi="Arial" w:cs="Arial"/>
          <w:sz w:val="24"/>
          <w:szCs w:val="24"/>
          <w:lang w:val="es-MX" w:eastAsia="es-MX"/>
        </w:rPr>
        <w:t xml:space="preserve"> en la reforma que se realizó al artículo al artículo 3º. Constitucional se adicionó el inciso </w:t>
      </w:r>
      <w:r w:rsidR="00E94FF3">
        <w:rPr>
          <w:rFonts w:ascii="Arial" w:eastAsia="Times New Roman" w:hAnsi="Arial" w:cs="Arial"/>
          <w:sz w:val="24"/>
          <w:szCs w:val="24"/>
          <w:lang w:val="es-MX" w:eastAsia="es-MX"/>
        </w:rPr>
        <w:t>e) establece</w:t>
      </w:r>
      <w:r>
        <w:rPr>
          <w:rFonts w:ascii="Arial" w:eastAsia="Times New Roman" w:hAnsi="Arial" w:cs="Arial"/>
          <w:sz w:val="24"/>
          <w:szCs w:val="24"/>
          <w:lang w:val="es-MX" w:eastAsia="es-MX"/>
        </w:rPr>
        <w:t xml:space="preserve"> que el sistema educativo:</w:t>
      </w:r>
    </w:p>
    <w:p w14:paraId="1446394D" w14:textId="77777777" w:rsidR="000D0503" w:rsidRDefault="000D0503" w:rsidP="000D0503">
      <w:pPr>
        <w:widowControl/>
        <w:autoSpaceDE/>
        <w:spacing w:line="360" w:lineRule="auto"/>
        <w:ind w:left="567" w:right="567"/>
        <w:jc w:val="both"/>
        <w:rPr>
          <w:rFonts w:ascii="Arial" w:eastAsia="Times New Roman" w:hAnsi="Arial" w:cs="Arial"/>
          <w:sz w:val="24"/>
          <w:szCs w:val="24"/>
          <w:lang w:val="es-MX" w:eastAsia="es-MX"/>
        </w:rPr>
      </w:pPr>
    </w:p>
    <w:p w14:paraId="6510FD3C" w14:textId="49F71743" w:rsidR="000D0503" w:rsidRDefault="000D0503" w:rsidP="000D0503">
      <w:pPr>
        <w:widowControl/>
        <w:autoSpaceDE/>
        <w:spacing w:line="360" w:lineRule="auto"/>
        <w:ind w:left="567" w:right="567"/>
        <w:jc w:val="both"/>
        <w:rPr>
          <w:rFonts w:ascii="Arial" w:eastAsia="Times New Roman" w:hAnsi="Arial" w:cs="Arial"/>
          <w:i/>
          <w:iCs/>
          <w:sz w:val="24"/>
          <w:szCs w:val="24"/>
          <w:lang w:val="es-MX" w:eastAsia="es-MX"/>
        </w:rPr>
      </w:pPr>
      <w:r>
        <w:rPr>
          <w:rFonts w:ascii="Arial" w:eastAsia="Times New Roman" w:hAnsi="Arial" w:cs="Arial"/>
          <w:i/>
          <w:iCs/>
          <w:sz w:val="24"/>
          <w:szCs w:val="24"/>
          <w:lang w:val="es-MX" w:eastAsia="es-MX"/>
        </w:rPr>
        <w:t xml:space="preserve">“Será equitativo, para lo cual el Estado implementará medidas que favorezcan el ejercicio pleno del derecho a la educación de las personas y combatan las desigualdades </w:t>
      </w:r>
      <w:r w:rsidR="00181925">
        <w:rPr>
          <w:rFonts w:ascii="Arial" w:eastAsia="Times New Roman" w:hAnsi="Arial" w:cs="Arial"/>
          <w:i/>
          <w:iCs/>
          <w:sz w:val="24"/>
          <w:szCs w:val="24"/>
          <w:lang w:val="es-MX" w:eastAsia="es-MX"/>
        </w:rPr>
        <w:t>socioeconómicas</w:t>
      </w:r>
      <w:r>
        <w:rPr>
          <w:rFonts w:ascii="Arial" w:eastAsia="Times New Roman" w:hAnsi="Arial" w:cs="Arial"/>
          <w:i/>
          <w:iCs/>
          <w:sz w:val="24"/>
          <w:szCs w:val="24"/>
          <w:lang w:val="es-MX" w:eastAsia="es-MX"/>
        </w:rPr>
        <w:t xml:space="preserve">, regionales y de </w:t>
      </w:r>
      <w:r w:rsidR="00181925">
        <w:rPr>
          <w:rFonts w:ascii="Arial" w:eastAsia="Times New Roman" w:hAnsi="Arial" w:cs="Arial"/>
          <w:i/>
          <w:iCs/>
          <w:sz w:val="24"/>
          <w:szCs w:val="24"/>
          <w:lang w:val="es-MX" w:eastAsia="es-MX"/>
        </w:rPr>
        <w:t>género</w:t>
      </w:r>
      <w:r>
        <w:rPr>
          <w:rFonts w:ascii="Arial" w:eastAsia="Times New Roman" w:hAnsi="Arial" w:cs="Arial"/>
          <w:i/>
          <w:iCs/>
          <w:sz w:val="24"/>
          <w:szCs w:val="24"/>
          <w:lang w:val="es-MX" w:eastAsia="es-MX"/>
        </w:rPr>
        <w:t xml:space="preserve"> en el acceso, </w:t>
      </w:r>
      <w:r w:rsidR="00181925">
        <w:rPr>
          <w:rFonts w:ascii="Arial" w:eastAsia="Times New Roman" w:hAnsi="Arial" w:cs="Arial"/>
          <w:i/>
          <w:iCs/>
          <w:sz w:val="24"/>
          <w:szCs w:val="24"/>
          <w:lang w:val="es-MX" w:eastAsia="es-MX"/>
        </w:rPr>
        <w:t>tránsito</w:t>
      </w:r>
      <w:r>
        <w:rPr>
          <w:rFonts w:ascii="Arial" w:eastAsia="Times New Roman" w:hAnsi="Arial" w:cs="Arial"/>
          <w:i/>
          <w:iCs/>
          <w:sz w:val="24"/>
          <w:szCs w:val="24"/>
          <w:lang w:val="es-MX" w:eastAsia="es-MX"/>
        </w:rPr>
        <w:t xml:space="preserve"> y permanencia en los servicios educativos</w:t>
      </w:r>
    </w:p>
    <w:p w14:paraId="57CFE4D3" w14:textId="77777777" w:rsidR="000D0503" w:rsidRDefault="000D0503" w:rsidP="000D0503">
      <w:pPr>
        <w:widowControl/>
        <w:autoSpaceDE/>
        <w:spacing w:line="360" w:lineRule="auto"/>
        <w:ind w:left="567" w:right="567"/>
        <w:jc w:val="both"/>
        <w:rPr>
          <w:rFonts w:ascii="Arial" w:eastAsia="Times New Roman" w:hAnsi="Arial" w:cs="Arial"/>
          <w:i/>
          <w:iCs/>
          <w:sz w:val="24"/>
          <w:szCs w:val="24"/>
          <w:lang w:val="es-MX" w:eastAsia="es-MX"/>
        </w:rPr>
      </w:pPr>
    </w:p>
    <w:p w14:paraId="20A1ED0C" w14:textId="1D91B357" w:rsidR="000D0503" w:rsidRDefault="000D0503" w:rsidP="000D0503">
      <w:pPr>
        <w:widowControl/>
        <w:autoSpaceDE/>
        <w:spacing w:line="360" w:lineRule="auto"/>
        <w:ind w:left="567" w:right="567"/>
        <w:jc w:val="both"/>
        <w:rPr>
          <w:rFonts w:ascii="Arial" w:eastAsia="Times New Roman" w:hAnsi="Arial" w:cs="Arial"/>
          <w:i/>
          <w:iCs/>
          <w:sz w:val="24"/>
          <w:szCs w:val="24"/>
          <w:lang w:val="es-MX" w:eastAsia="es-MX"/>
        </w:rPr>
      </w:pPr>
      <w:r>
        <w:rPr>
          <w:rFonts w:ascii="Arial" w:eastAsia="Times New Roman" w:hAnsi="Arial" w:cs="Arial"/>
          <w:i/>
          <w:iCs/>
          <w:sz w:val="24"/>
          <w:szCs w:val="24"/>
          <w:lang w:val="es-MX" w:eastAsia="es-MX"/>
        </w:rPr>
        <w:t xml:space="preserve">En las escuelas de </w:t>
      </w:r>
      <w:r w:rsidR="00181925">
        <w:rPr>
          <w:rFonts w:ascii="Arial" w:eastAsia="Times New Roman" w:hAnsi="Arial" w:cs="Arial"/>
          <w:i/>
          <w:iCs/>
          <w:sz w:val="24"/>
          <w:szCs w:val="24"/>
          <w:lang w:val="es-MX" w:eastAsia="es-MX"/>
        </w:rPr>
        <w:t>educación</w:t>
      </w:r>
      <w:r>
        <w:rPr>
          <w:rFonts w:ascii="Arial" w:eastAsia="Times New Roman" w:hAnsi="Arial" w:cs="Arial"/>
          <w:i/>
          <w:iCs/>
          <w:sz w:val="24"/>
          <w:szCs w:val="24"/>
          <w:lang w:val="es-MX" w:eastAsia="es-MX"/>
        </w:rPr>
        <w:t xml:space="preserve"> </w:t>
      </w:r>
      <w:r w:rsidR="00181925">
        <w:rPr>
          <w:rFonts w:ascii="Arial" w:eastAsia="Times New Roman" w:hAnsi="Arial" w:cs="Arial"/>
          <w:i/>
          <w:iCs/>
          <w:sz w:val="24"/>
          <w:szCs w:val="24"/>
          <w:lang w:val="es-MX" w:eastAsia="es-MX"/>
        </w:rPr>
        <w:t>básica</w:t>
      </w:r>
      <w:r>
        <w:rPr>
          <w:rFonts w:ascii="Arial" w:eastAsia="Times New Roman" w:hAnsi="Arial" w:cs="Arial"/>
          <w:i/>
          <w:iCs/>
          <w:sz w:val="24"/>
          <w:szCs w:val="24"/>
          <w:lang w:val="es-MX" w:eastAsia="es-MX"/>
        </w:rPr>
        <w:t xml:space="preserve"> de alta </w:t>
      </w:r>
      <w:r w:rsidR="00181925">
        <w:rPr>
          <w:rFonts w:ascii="Arial" w:eastAsia="Times New Roman" w:hAnsi="Arial" w:cs="Arial"/>
          <w:i/>
          <w:iCs/>
          <w:sz w:val="24"/>
          <w:szCs w:val="24"/>
          <w:lang w:val="es-MX" w:eastAsia="es-MX"/>
        </w:rPr>
        <w:t>marginación</w:t>
      </w:r>
      <w:r>
        <w:rPr>
          <w:rFonts w:ascii="Arial" w:eastAsia="Times New Roman" w:hAnsi="Arial" w:cs="Arial"/>
          <w:i/>
          <w:iCs/>
          <w:sz w:val="24"/>
          <w:szCs w:val="24"/>
          <w:lang w:val="es-MX" w:eastAsia="es-MX"/>
        </w:rPr>
        <w:t xml:space="preserve">, se </w:t>
      </w:r>
      <w:r w:rsidR="00181925">
        <w:rPr>
          <w:rFonts w:ascii="Arial" w:eastAsia="Times New Roman" w:hAnsi="Arial" w:cs="Arial"/>
          <w:i/>
          <w:iCs/>
          <w:sz w:val="24"/>
          <w:szCs w:val="24"/>
          <w:lang w:val="es-MX" w:eastAsia="es-MX"/>
        </w:rPr>
        <w:t>impulsarán</w:t>
      </w:r>
      <w:r>
        <w:rPr>
          <w:rFonts w:ascii="Arial" w:eastAsia="Times New Roman" w:hAnsi="Arial" w:cs="Arial"/>
          <w:i/>
          <w:iCs/>
          <w:sz w:val="24"/>
          <w:szCs w:val="24"/>
          <w:lang w:val="es-MX" w:eastAsia="es-MX"/>
        </w:rPr>
        <w:t xml:space="preserve"> acciones que mejoren las condiciones de vida de los educandos, con </w:t>
      </w:r>
      <w:r w:rsidR="00181925">
        <w:rPr>
          <w:rFonts w:ascii="Arial" w:eastAsia="Times New Roman" w:hAnsi="Arial" w:cs="Arial"/>
          <w:i/>
          <w:iCs/>
          <w:sz w:val="24"/>
          <w:szCs w:val="24"/>
          <w:lang w:val="es-MX" w:eastAsia="es-MX"/>
        </w:rPr>
        <w:t>énfasis</w:t>
      </w:r>
      <w:r>
        <w:rPr>
          <w:rFonts w:ascii="Arial" w:eastAsia="Times New Roman" w:hAnsi="Arial" w:cs="Arial"/>
          <w:i/>
          <w:iCs/>
          <w:sz w:val="24"/>
          <w:szCs w:val="24"/>
          <w:lang w:val="es-MX" w:eastAsia="es-MX"/>
        </w:rPr>
        <w:t xml:space="preserve"> en las de </w:t>
      </w:r>
      <w:r w:rsidR="00181925">
        <w:rPr>
          <w:rFonts w:ascii="Arial" w:eastAsia="Times New Roman" w:hAnsi="Arial" w:cs="Arial"/>
          <w:i/>
          <w:iCs/>
          <w:sz w:val="24"/>
          <w:szCs w:val="24"/>
          <w:lang w:val="es-MX" w:eastAsia="es-MX"/>
        </w:rPr>
        <w:t>carácter</w:t>
      </w:r>
      <w:r>
        <w:rPr>
          <w:rFonts w:ascii="Arial" w:eastAsia="Times New Roman" w:hAnsi="Arial" w:cs="Arial"/>
          <w:i/>
          <w:iCs/>
          <w:sz w:val="24"/>
          <w:szCs w:val="24"/>
          <w:lang w:val="es-MX" w:eastAsia="es-MX"/>
        </w:rPr>
        <w:t xml:space="preserve"> alimentario. Asimismo, se respaldará a estudiantes en vulnerabilidad social, mediante el establecimiento de </w:t>
      </w:r>
      <w:r w:rsidR="00181925">
        <w:rPr>
          <w:rFonts w:ascii="Arial" w:eastAsia="Times New Roman" w:hAnsi="Arial" w:cs="Arial"/>
          <w:i/>
          <w:iCs/>
          <w:sz w:val="24"/>
          <w:szCs w:val="24"/>
          <w:lang w:val="es-MX" w:eastAsia="es-MX"/>
        </w:rPr>
        <w:t>políticas</w:t>
      </w:r>
      <w:r>
        <w:rPr>
          <w:rFonts w:ascii="Arial" w:eastAsia="Times New Roman" w:hAnsi="Arial" w:cs="Arial"/>
          <w:i/>
          <w:iCs/>
          <w:sz w:val="24"/>
          <w:szCs w:val="24"/>
          <w:lang w:val="es-MX" w:eastAsia="es-MX"/>
        </w:rPr>
        <w:t xml:space="preserve"> incluyentes y transversales”. </w:t>
      </w:r>
    </w:p>
    <w:p w14:paraId="7F0FA8B7" w14:textId="05514F31" w:rsidR="000D0503" w:rsidRDefault="00F852F1" w:rsidP="000D0503">
      <w:pPr>
        <w:pStyle w:val="NormalWeb"/>
        <w:spacing w:line="360" w:lineRule="auto"/>
        <w:jc w:val="both"/>
        <w:rPr>
          <w:rFonts w:ascii="Arial" w:hAnsi="Arial" w:cs="Arial"/>
          <w:color w:val="1B1B1B"/>
          <w:shd w:val="clear" w:color="auto" w:fill="FFFFFF"/>
        </w:rPr>
      </w:pPr>
      <w:r>
        <w:rPr>
          <w:rFonts w:ascii="Arial" w:hAnsi="Arial" w:cs="Arial"/>
          <w:color w:val="1B1B1B"/>
        </w:rPr>
        <w:t>L</w:t>
      </w:r>
      <w:r w:rsidR="000D0503">
        <w:rPr>
          <w:rFonts w:ascii="Arial" w:hAnsi="Arial" w:cs="Arial"/>
          <w:color w:val="1B1B1B"/>
        </w:rPr>
        <w:t xml:space="preserve">a equidad como uno de los elementos fundamentales que debe lograr el sistema educativo es un gran acierto, que el </w:t>
      </w:r>
      <w:r w:rsidR="000D0503">
        <w:rPr>
          <w:rFonts w:ascii="Arial" w:hAnsi="Arial" w:cs="Arial"/>
          <w:color w:val="1B1B1B"/>
          <w:shd w:val="clear" w:color="auto" w:fill="FFFFFF"/>
        </w:rPr>
        <w:t xml:space="preserve">Programa Escuelas de Tiempo Completo (PETC),  </w:t>
      </w:r>
      <w:r>
        <w:rPr>
          <w:rFonts w:ascii="Arial" w:hAnsi="Arial" w:cs="Arial"/>
          <w:color w:val="1B1B1B"/>
          <w:shd w:val="clear" w:color="auto" w:fill="FFFFFF"/>
        </w:rPr>
        <w:t>cumplía</w:t>
      </w:r>
      <w:r w:rsidR="000D0503">
        <w:rPr>
          <w:rFonts w:ascii="Arial" w:hAnsi="Arial" w:cs="Arial"/>
          <w:color w:val="1B1B1B"/>
          <w:shd w:val="clear" w:color="auto" w:fill="FFFFFF"/>
        </w:rPr>
        <w:t xml:space="preserve"> desde su creación en 2008, </w:t>
      </w:r>
      <w:r>
        <w:rPr>
          <w:rFonts w:ascii="Arial" w:hAnsi="Arial" w:cs="Arial"/>
          <w:color w:val="1B1B1B"/>
          <w:shd w:val="clear" w:color="auto" w:fill="FFFFFF"/>
        </w:rPr>
        <w:t>ya que</w:t>
      </w:r>
      <w:r w:rsidR="000D0503">
        <w:rPr>
          <w:rFonts w:ascii="Arial" w:hAnsi="Arial" w:cs="Arial"/>
          <w:color w:val="1B1B1B"/>
          <w:shd w:val="clear" w:color="auto" w:fill="FFFFFF"/>
        </w:rPr>
        <w:t xml:space="preserve"> su </w:t>
      </w:r>
      <w:r>
        <w:rPr>
          <w:rFonts w:ascii="Arial" w:hAnsi="Arial" w:cs="Arial"/>
          <w:color w:val="1B1B1B"/>
          <w:shd w:val="clear" w:color="auto" w:fill="FFFFFF"/>
        </w:rPr>
        <w:t xml:space="preserve">principal </w:t>
      </w:r>
      <w:r w:rsidR="000D0503">
        <w:rPr>
          <w:rFonts w:ascii="Arial" w:hAnsi="Arial" w:cs="Arial"/>
          <w:color w:val="1B1B1B"/>
          <w:shd w:val="clear" w:color="auto" w:fill="FFFFFF"/>
        </w:rPr>
        <w:t xml:space="preserve">objetivo </w:t>
      </w:r>
      <w:r>
        <w:rPr>
          <w:rFonts w:ascii="Arial" w:hAnsi="Arial" w:cs="Arial"/>
          <w:color w:val="1B1B1B"/>
          <w:shd w:val="clear" w:color="auto" w:fill="FFFFFF"/>
        </w:rPr>
        <w:t>e</w:t>
      </w:r>
      <w:r w:rsidR="000D0503">
        <w:rPr>
          <w:rFonts w:ascii="Arial" w:hAnsi="Arial" w:cs="Arial"/>
          <w:color w:val="1B1B1B"/>
          <w:shd w:val="clear" w:color="auto" w:fill="FFFFFF"/>
        </w:rPr>
        <w:t>ra “</w:t>
      </w:r>
      <w:r w:rsidR="000D0503">
        <w:rPr>
          <w:rFonts w:ascii="Arial" w:hAnsi="Arial" w:cs="Arial"/>
          <w:i/>
          <w:iCs/>
          <w:color w:val="1B1B1B"/>
          <w:shd w:val="clear" w:color="auto" w:fill="FFFFFF"/>
        </w:rPr>
        <w:t>generar ambientes educativos propicios para ampliar las oportunidades de aprendizaje y el desarrollo de competencias de los alumnos conforme a los propósitos de la educación pública básica y desde la posibilidad  que  ofrece  la  incorporación  de  Líneas  de  Trabajo  en  la  ampliación  de  la  jornada  escolar</w:t>
      </w:r>
      <w:r w:rsidR="000D0503">
        <w:rPr>
          <w:rFonts w:ascii="Arial" w:hAnsi="Arial" w:cs="Arial"/>
          <w:color w:val="1B1B1B"/>
          <w:shd w:val="clear" w:color="auto" w:fill="FFFFFF"/>
        </w:rPr>
        <w:t>”</w:t>
      </w:r>
      <w:r w:rsidR="000D0503">
        <w:rPr>
          <w:rStyle w:val="Refdenotaalpie"/>
          <w:rFonts w:ascii="Arial" w:eastAsia="Verdana" w:hAnsi="Arial" w:cs="Arial"/>
          <w:color w:val="1B1B1B"/>
          <w:shd w:val="clear" w:color="auto" w:fill="FFFFFF"/>
        </w:rPr>
        <w:footnoteReference w:id="1"/>
      </w:r>
      <w:r w:rsidR="000D0503">
        <w:rPr>
          <w:rFonts w:ascii="Arial" w:hAnsi="Arial" w:cs="Arial"/>
          <w:color w:val="1B1B1B"/>
          <w:shd w:val="clear" w:color="auto" w:fill="FFFFFF"/>
        </w:rPr>
        <w:t>.</w:t>
      </w:r>
    </w:p>
    <w:p w14:paraId="24E33BDF" w14:textId="413BE2E1" w:rsidR="000D0503" w:rsidRDefault="000D0503" w:rsidP="000D0503">
      <w:pPr>
        <w:pStyle w:val="NormalWeb"/>
        <w:spacing w:line="360" w:lineRule="auto"/>
        <w:jc w:val="both"/>
        <w:rPr>
          <w:rFonts w:ascii="Arial" w:hAnsi="Arial" w:cs="Arial"/>
          <w:color w:val="1B1B1B"/>
          <w:shd w:val="clear" w:color="auto" w:fill="FFFFFF"/>
        </w:rPr>
      </w:pPr>
      <w:r>
        <w:rPr>
          <w:rFonts w:ascii="Arial" w:hAnsi="Arial" w:cs="Arial"/>
          <w:color w:val="1B1B1B"/>
          <w:shd w:val="clear" w:color="auto" w:fill="FFFFFF"/>
        </w:rPr>
        <w:lastRenderedPageBreak/>
        <w:t>Con e</w:t>
      </w:r>
      <w:r>
        <w:rPr>
          <w:rFonts w:ascii="Arial" w:hAnsi="Arial" w:cs="Arial"/>
          <w:color w:val="1B1B1B"/>
        </w:rPr>
        <w:t xml:space="preserve">l Programa de Escuelas de Tiempo Completo, México se sumó a una larga lista de países </w:t>
      </w:r>
      <w:r w:rsidR="00D73161">
        <w:rPr>
          <w:rFonts w:ascii="Arial" w:hAnsi="Arial" w:cs="Arial"/>
          <w:color w:val="1B1B1B"/>
        </w:rPr>
        <w:t xml:space="preserve">que, </w:t>
      </w:r>
      <w:r>
        <w:rPr>
          <w:rFonts w:ascii="Arial" w:hAnsi="Arial" w:cs="Arial"/>
          <w:color w:val="1B1B1B"/>
        </w:rPr>
        <w:t xml:space="preserve">para mejorar los resultados educativos ampliaron sus jornadas educativas, entre los que se encuentran Estados Unidos con su programa No Child </w:t>
      </w:r>
      <w:proofErr w:type="spellStart"/>
      <w:r>
        <w:rPr>
          <w:rFonts w:ascii="Arial" w:hAnsi="Arial" w:cs="Arial"/>
          <w:color w:val="1B1B1B"/>
        </w:rPr>
        <w:t>Left</w:t>
      </w:r>
      <w:proofErr w:type="spellEnd"/>
      <w:r>
        <w:rPr>
          <w:rFonts w:ascii="Arial" w:hAnsi="Arial" w:cs="Arial"/>
          <w:color w:val="1B1B1B"/>
        </w:rPr>
        <w:t xml:space="preserve"> </w:t>
      </w:r>
      <w:proofErr w:type="spellStart"/>
      <w:r>
        <w:rPr>
          <w:rFonts w:ascii="Arial" w:hAnsi="Arial" w:cs="Arial"/>
          <w:color w:val="1B1B1B"/>
        </w:rPr>
        <w:t>Behind</w:t>
      </w:r>
      <w:proofErr w:type="spellEnd"/>
      <w:r>
        <w:rPr>
          <w:rFonts w:ascii="Arial" w:hAnsi="Arial" w:cs="Arial"/>
          <w:color w:val="1B1B1B"/>
        </w:rPr>
        <w:t xml:space="preserve"> (Ninguna niña, niño se queda atrás), que busca incrementar el tiempo de </w:t>
      </w:r>
      <w:r w:rsidR="00181925">
        <w:rPr>
          <w:rFonts w:ascii="Arial" w:hAnsi="Arial" w:cs="Arial"/>
          <w:color w:val="1B1B1B"/>
        </w:rPr>
        <w:t>instrucción</w:t>
      </w:r>
      <w:r>
        <w:rPr>
          <w:rFonts w:ascii="Arial" w:hAnsi="Arial" w:cs="Arial"/>
          <w:color w:val="1B1B1B"/>
        </w:rPr>
        <w:t xml:space="preserve"> en lengua y </w:t>
      </w:r>
      <w:r w:rsidR="00181925">
        <w:rPr>
          <w:rFonts w:ascii="Arial" w:hAnsi="Arial" w:cs="Arial"/>
          <w:color w:val="1B1B1B"/>
        </w:rPr>
        <w:t>matemáticas</w:t>
      </w:r>
      <w:r>
        <w:rPr>
          <w:rFonts w:ascii="Arial" w:hAnsi="Arial" w:cs="Arial"/>
          <w:color w:val="1B1B1B"/>
        </w:rPr>
        <w:t xml:space="preserve"> en </w:t>
      </w:r>
      <w:r w:rsidR="00181925">
        <w:rPr>
          <w:rFonts w:ascii="Arial" w:hAnsi="Arial" w:cs="Arial"/>
          <w:color w:val="1B1B1B"/>
        </w:rPr>
        <w:t>educación</w:t>
      </w:r>
      <w:r>
        <w:rPr>
          <w:rFonts w:ascii="Arial" w:hAnsi="Arial" w:cs="Arial"/>
          <w:color w:val="1B1B1B"/>
        </w:rPr>
        <w:t xml:space="preserve"> </w:t>
      </w:r>
      <w:r w:rsidR="00181925">
        <w:rPr>
          <w:rFonts w:ascii="Arial" w:hAnsi="Arial" w:cs="Arial"/>
          <w:color w:val="1B1B1B"/>
        </w:rPr>
        <w:t>básica</w:t>
      </w:r>
      <w:r>
        <w:rPr>
          <w:rFonts w:ascii="Arial" w:hAnsi="Arial" w:cs="Arial"/>
          <w:color w:val="1B1B1B"/>
        </w:rPr>
        <w:t xml:space="preserve">; el Future </w:t>
      </w:r>
      <w:proofErr w:type="spellStart"/>
      <w:r>
        <w:rPr>
          <w:rFonts w:ascii="Arial" w:hAnsi="Arial" w:cs="Arial"/>
          <w:color w:val="1B1B1B"/>
        </w:rPr>
        <w:t>for</w:t>
      </w:r>
      <w:proofErr w:type="spellEnd"/>
      <w:r>
        <w:rPr>
          <w:rFonts w:ascii="Arial" w:hAnsi="Arial" w:cs="Arial"/>
          <w:color w:val="1B1B1B"/>
        </w:rPr>
        <w:t xml:space="preserve"> </w:t>
      </w:r>
      <w:proofErr w:type="spellStart"/>
      <w:r>
        <w:rPr>
          <w:rFonts w:ascii="Arial" w:hAnsi="Arial" w:cs="Arial"/>
          <w:color w:val="1B1B1B"/>
        </w:rPr>
        <w:t>Education</w:t>
      </w:r>
      <w:proofErr w:type="spellEnd"/>
      <w:r>
        <w:rPr>
          <w:rFonts w:ascii="Arial" w:hAnsi="Arial" w:cs="Arial"/>
          <w:color w:val="1B1B1B"/>
        </w:rPr>
        <w:t xml:space="preserve"> and </w:t>
      </w:r>
      <w:proofErr w:type="spellStart"/>
      <w:r>
        <w:rPr>
          <w:rFonts w:ascii="Arial" w:hAnsi="Arial" w:cs="Arial"/>
          <w:color w:val="1B1B1B"/>
        </w:rPr>
        <w:t>Care</w:t>
      </w:r>
      <w:proofErr w:type="spellEnd"/>
      <w:r>
        <w:rPr>
          <w:rFonts w:ascii="Arial" w:hAnsi="Arial" w:cs="Arial"/>
          <w:color w:val="1B1B1B"/>
        </w:rPr>
        <w:t xml:space="preserve"> (Futuro para la educación y el cuidado) en Alemania, que provee de fondos a las escuelas de tiempo completo en ese </w:t>
      </w:r>
      <w:r w:rsidR="00181925">
        <w:rPr>
          <w:rFonts w:ascii="Arial" w:hAnsi="Arial" w:cs="Arial"/>
          <w:color w:val="1B1B1B"/>
        </w:rPr>
        <w:t>país</w:t>
      </w:r>
      <w:r>
        <w:rPr>
          <w:rFonts w:ascii="Arial" w:hAnsi="Arial" w:cs="Arial"/>
          <w:color w:val="1B1B1B"/>
        </w:rPr>
        <w:t xml:space="preserve">; el Extended </w:t>
      </w:r>
      <w:proofErr w:type="spellStart"/>
      <w:r>
        <w:rPr>
          <w:rFonts w:ascii="Arial" w:hAnsi="Arial" w:cs="Arial"/>
          <w:color w:val="1B1B1B"/>
        </w:rPr>
        <w:t>School</w:t>
      </w:r>
      <w:proofErr w:type="spellEnd"/>
      <w:r>
        <w:rPr>
          <w:rFonts w:ascii="Arial" w:hAnsi="Arial" w:cs="Arial"/>
          <w:color w:val="1B1B1B"/>
        </w:rPr>
        <w:t xml:space="preserve"> Times Project (Proyecto de Horarios Escolares Extendidos) en Holanda y los distintos Programas de Escuelas de Tiempo Completo implementados en </w:t>
      </w:r>
      <w:r w:rsidR="00181925">
        <w:rPr>
          <w:rFonts w:ascii="Arial" w:hAnsi="Arial" w:cs="Arial"/>
          <w:color w:val="1B1B1B"/>
        </w:rPr>
        <w:t>países</w:t>
      </w:r>
      <w:r>
        <w:rPr>
          <w:rFonts w:ascii="Arial" w:hAnsi="Arial" w:cs="Arial"/>
          <w:color w:val="1B1B1B"/>
        </w:rPr>
        <w:t xml:space="preserve"> como Chile, Uruguay, Colombia, Brasil y </w:t>
      </w:r>
      <w:r w:rsidR="00181925">
        <w:rPr>
          <w:rFonts w:ascii="Arial" w:hAnsi="Arial" w:cs="Arial"/>
          <w:color w:val="1B1B1B"/>
        </w:rPr>
        <w:t>Etiopía</w:t>
      </w:r>
      <w:r>
        <w:rPr>
          <w:rStyle w:val="Refdenotaalpie"/>
          <w:rFonts w:ascii="Arial" w:eastAsia="Verdana" w:hAnsi="Arial" w:cs="Arial"/>
          <w:color w:val="1B1B1B"/>
        </w:rPr>
        <w:footnoteReference w:id="2"/>
      </w:r>
      <w:r>
        <w:rPr>
          <w:rFonts w:ascii="Arial" w:hAnsi="Arial" w:cs="Arial"/>
          <w:color w:val="1B1B1B"/>
        </w:rPr>
        <w:t>.</w:t>
      </w:r>
    </w:p>
    <w:p w14:paraId="3C7C9282" w14:textId="7AB5451D" w:rsidR="000D0503" w:rsidRDefault="00D73161" w:rsidP="000D0503">
      <w:pPr>
        <w:pStyle w:val="NormalWeb"/>
        <w:spacing w:line="360" w:lineRule="auto"/>
        <w:jc w:val="both"/>
        <w:rPr>
          <w:rFonts w:ascii="Arial" w:hAnsi="Arial" w:cs="Arial"/>
          <w:color w:val="1B1B1B"/>
          <w:shd w:val="clear" w:color="auto" w:fill="FFFFFF"/>
        </w:rPr>
      </w:pPr>
      <w:r>
        <w:rPr>
          <w:rFonts w:ascii="Arial" w:hAnsi="Arial" w:cs="Arial"/>
          <w:color w:val="1B1B1B"/>
          <w:shd w:val="clear" w:color="auto" w:fill="FFFFFF"/>
        </w:rPr>
        <w:t>E</w:t>
      </w:r>
      <w:r w:rsidR="000D0503">
        <w:rPr>
          <w:rFonts w:ascii="Arial" w:hAnsi="Arial" w:cs="Arial"/>
          <w:color w:val="1B1B1B"/>
          <w:shd w:val="clear" w:color="auto" w:fill="FFFFFF"/>
        </w:rPr>
        <w:t xml:space="preserve">ste Programa comenzó a operar en el ciclo escolar 2007-2008 con 441 escuelas, y </w:t>
      </w:r>
      <w:r w:rsidR="00620727">
        <w:rPr>
          <w:rFonts w:ascii="Arial" w:hAnsi="Arial" w:cs="Arial"/>
          <w:color w:val="1B1B1B"/>
          <w:shd w:val="clear" w:color="auto" w:fill="FFFFFF"/>
        </w:rPr>
        <w:t xml:space="preserve">en </w:t>
      </w:r>
      <w:r w:rsidR="0013422D">
        <w:rPr>
          <w:rFonts w:ascii="Arial" w:hAnsi="Arial" w:cs="Arial"/>
          <w:color w:val="1B1B1B"/>
          <w:shd w:val="clear" w:color="auto" w:fill="FFFFFF"/>
        </w:rPr>
        <w:t xml:space="preserve">2018 </w:t>
      </w:r>
      <w:r w:rsidR="000D0503">
        <w:rPr>
          <w:rFonts w:ascii="Arial" w:hAnsi="Arial" w:cs="Arial"/>
          <w:color w:val="1B1B1B"/>
          <w:shd w:val="clear" w:color="auto" w:fill="FFFFFF"/>
        </w:rPr>
        <w:t xml:space="preserve">integraba a 25134, en todo el país, </w:t>
      </w:r>
      <w:r w:rsidR="00F852F1">
        <w:rPr>
          <w:rFonts w:ascii="Arial" w:hAnsi="Arial" w:cs="Arial"/>
          <w:color w:val="1B1B1B"/>
          <w:shd w:val="clear" w:color="auto" w:fill="FFFFFF"/>
        </w:rPr>
        <w:t xml:space="preserve">de los cuales </w:t>
      </w:r>
      <w:r w:rsidR="000D0503">
        <w:rPr>
          <w:rFonts w:ascii="Arial" w:hAnsi="Arial" w:cs="Arial"/>
          <w:color w:val="1B1B1B"/>
          <w:shd w:val="clear" w:color="auto" w:fill="FFFFFF"/>
        </w:rPr>
        <w:t xml:space="preserve">el 70% </w:t>
      </w:r>
      <w:r w:rsidR="00F852F1">
        <w:rPr>
          <w:rFonts w:ascii="Arial" w:hAnsi="Arial" w:cs="Arial"/>
          <w:color w:val="1B1B1B"/>
          <w:shd w:val="clear" w:color="auto" w:fill="FFFFFF"/>
        </w:rPr>
        <w:t>estaban ubicados en</w:t>
      </w:r>
      <w:r w:rsidR="000D0503">
        <w:rPr>
          <w:rFonts w:ascii="Arial" w:hAnsi="Arial" w:cs="Arial"/>
          <w:color w:val="1B1B1B"/>
          <w:shd w:val="clear" w:color="auto" w:fill="FFFFFF"/>
        </w:rPr>
        <w:t xml:space="preserve"> </w:t>
      </w:r>
      <w:r w:rsidR="00FC0884">
        <w:rPr>
          <w:rFonts w:ascii="Arial" w:hAnsi="Arial" w:cs="Arial"/>
          <w:color w:val="1B1B1B"/>
          <w:shd w:val="clear" w:color="auto" w:fill="FFFFFF"/>
        </w:rPr>
        <w:t>planteles en</w:t>
      </w:r>
      <w:r w:rsidR="000D0503">
        <w:rPr>
          <w:rFonts w:ascii="Arial" w:hAnsi="Arial" w:cs="Arial"/>
          <w:color w:val="1B1B1B"/>
          <w:shd w:val="clear" w:color="auto" w:fill="FFFFFF"/>
        </w:rPr>
        <w:t xml:space="preserve"> zonas marginadas que at</w:t>
      </w:r>
      <w:r w:rsidR="00F852F1">
        <w:rPr>
          <w:rFonts w:ascii="Arial" w:hAnsi="Arial" w:cs="Arial"/>
          <w:color w:val="1B1B1B"/>
          <w:shd w:val="clear" w:color="auto" w:fill="FFFFFF"/>
        </w:rPr>
        <w:t>endían</w:t>
      </w:r>
      <w:r w:rsidR="000D0503">
        <w:rPr>
          <w:rFonts w:ascii="Arial" w:hAnsi="Arial" w:cs="Arial"/>
          <w:color w:val="1B1B1B"/>
          <w:shd w:val="clear" w:color="auto" w:fill="FFFFFF"/>
        </w:rPr>
        <w:t xml:space="preserve"> a</w:t>
      </w:r>
      <w:r w:rsidR="00F852F1">
        <w:rPr>
          <w:rFonts w:ascii="Arial" w:hAnsi="Arial" w:cs="Arial"/>
          <w:color w:val="1B1B1B"/>
          <w:shd w:val="clear" w:color="auto" w:fill="FFFFFF"/>
        </w:rPr>
        <w:t xml:space="preserve">proximadamente a </w:t>
      </w:r>
      <w:r w:rsidR="000D0503">
        <w:rPr>
          <w:rFonts w:ascii="Arial" w:hAnsi="Arial" w:cs="Arial"/>
          <w:color w:val="1B1B1B"/>
          <w:shd w:val="clear" w:color="auto" w:fill="FFFFFF"/>
        </w:rPr>
        <w:t>36 millones de niños, niñas y adolescentes, según datos del Consejo Nacional de Evaluación de la Política de Desarrollo Social (CONEVAL).</w:t>
      </w:r>
    </w:p>
    <w:p w14:paraId="120D5D6C" w14:textId="4B8C52A7" w:rsidR="000D0503" w:rsidRDefault="000D0503" w:rsidP="000D0503">
      <w:pPr>
        <w:pStyle w:val="NormalWeb"/>
        <w:spacing w:before="0" w:beforeAutospacing="0" w:after="0" w:afterAutospacing="0" w:line="360" w:lineRule="auto"/>
        <w:jc w:val="both"/>
        <w:rPr>
          <w:rFonts w:ascii="Arial" w:hAnsi="Arial" w:cs="Arial"/>
          <w:color w:val="1B1B1B"/>
          <w:shd w:val="clear" w:color="auto" w:fill="FFFFFF"/>
        </w:rPr>
      </w:pPr>
      <w:r>
        <w:rPr>
          <w:rFonts w:ascii="Arial" w:hAnsi="Arial" w:cs="Arial"/>
          <w:color w:val="1B1B1B"/>
        </w:rPr>
        <w:t xml:space="preserve">De esta cifra, mil 334 planteles corresponden al Estado de </w:t>
      </w:r>
      <w:r w:rsidR="00181925">
        <w:rPr>
          <w:rFonts w:ascii="Arial" w:hAnsi="Arial" w:cs="Arial"/>
          <w:color w:val="1B1B1B"/>
        </w:rPr>
        <w:t>México</w:t>
      </w:r>
      <w:r>
        <w:rPr>
          <w:rFonts w:ascii="Arial" w:hAnsi="Arial" w:cs="Arial"/>
          <w:color w:val="1B1B1B"/>
        </w:rPr>
        <w:t>, que a lo largo de 13 años han beneficiado directamente a una población aproximada de 279 mil 95 estudiantes de educación básica en un horario de 8:00 a 16:00 horas, sin considerar el impacto social, familiar y laboral de las familias.</w:t>
      </w:r>
    </w:p>
    <w:p w14:paraId="25C5A3B2" w14:textId="77777777" w:rsidR="000D0503" w:rsidRDefault="000D0503" w:rsidP="000D0503">
      <w:pPr>
        <w:pStyle w:val="NormalWeb"/>
        <w:spacing w:before="0" w:beforeAutospacing="0" w:after="0" w:afterAutospacing="0" w:line="360" w:lineRule="auto"/>
        <w:jc w:val="both"/>
        <w:rPr>
          <w:rFonts w:ascii="Arial" w:hAnsi="Arial" w:cs="Arial"/>
          <w:color w:val="1B1B1B"/>
        </w:rPr>
      </w:pPr>
    </w:p>
    <w:p w14:paraId="2A25A4A1" w14:textId="4EF67847" w:rsidR="000D0503" w:rsidRDefault="00626BEE" w:rsidP="000D0503">
      <w:pPr>
        <w:pStyle w:val="NormalWeb"/>
        <w:spacing w:before="0" w:beforeAutospacing="0" w:after="0" w:afterAutospacing="0" w:line="360" w:lineRule="auto"/>
        <w:jc w:val="both"/>
        <w:rPr>
          <w:rFonts w:ascii="Arial" w:hAnsi="Arial" w:cs="Arial"/>
          <w:color w:val="1B1B1B"/>
        </w:rPr>
      </w:pPr>
      <w:r>
        <w:rPr>
          <w:rFonts w:ascii="Arial" w:hAnsi="Arial" w:cs="Arial"/>
          <w:color w:val="1B1B1B"/>
        </w:rPr>
        <w:t>Cabe destacar lo</w:t>
      </w:r>
      <w:r w:rsidR="00FC0884">
        <w:rPr>
          <w:rFonts w:ascii="Arial" w:hAnsi="Arial" w:cs="Arial"/>
          <w:color w:val="1B1B1B"/>
        </w:rPr>
        <w:t xml:space="preserve">s señalado </w:t>
      </w:r>
      <w:r>
        <w:rPr>
          <w:rFonts w:ascii="Arial" w:hAnsi="Arial" w:cs="Arial"/>
          <w:color w:val="1B1B1B"/>
        </w:rPr>
        <w:t>en el</w:t>
      </w:r>
      <w:r w:rsidR="000D0503">
        <w:rPr>
          <w:rStyle w:val="apple-converted-space"/>
          <w:rFonts w:ascii="Arial" w:hAnsi="Arial" w:cs="Arial"/>
          <w:color w:val="1B1B1B"/>
        </w:rPr>
        <w:t> </w:t>
      </w:r>
      <w:r w:rsidR="000D0503">
        <w:rPr>
          <w:rFonts w:ascii="Arial" w:hAnsi="Arial" w:cs="Arial"/>
          <w:color w:val="1B1B1B"/>
        </w:rPr>
        <w:t xml:space="preserve">estudio </w:t>
      </w:r>
      <w:r>
        <w:rPr>
          <w:rFonts w:ascii="Arial" w:hAnsi="Arial" w:cs="Arial"/>
          <w:color w:val="1B1B1B"/>
        </w:rPr>
        <w:t xml:space="preserve">que realizo </w:t>
      </w:r>
      <w:r w:rsidR="000D0503">
        <w:rPr>
          <w:rFonts w:ascii="Arial" w:hAnsi="Arial" w:cs="Arial"/>
          <w:color w:val="1B1B1B"/>
        </w:rPr>
        <w:t>el Banco Mundial denominado</w:t>
      </w:r>
      <w:r w:rsidR="00FC0884">
        <w:rPr>
          <w:rFonts w:ascii="Arial" w:hAnsi="Arial" w:cs="Arial"/>
          <w:color w:val="1B1B1B"/>
        </w:rPr>
        <w:t>,</w:t>
      </w:r>
      <w:r w:rsidR="000D0503">
        <w:rPr>
          <w:rFonts w:ascii="Arial" w:hAnsi="Arial" w:cs="Arial"/>
          <w:color w:val="1B1B1B"/>
        </w:rPr>
        <w:t xml:space="preserve"> ¿Qué impacto tiene el Programa Escuelas de Tiempo Completo en los estudiantes de educación básica?</w:t>
      </w:r>
      <w:r>
        <w:rPr>
          <w:rFonts w:ascii="Arial" w:hAnsi="Arial" w:cs="Arial"/>
          <w:color w:val="1B1B1B"/>
        </w:rPr>
        <w:t xml:space="preserve">, </w:t>
      </w:r>
      <w:r w:rsidR="00FC0884">
        <w:rPr>
          <w:rFonts w:ascii="Arial" w:hAnsi="Arial" w:cs="Arial"/>
          <w:color w:val="1B1B1B"/>
        </w:rPr>
        <w:t xml:space="preserve">en el cual se evidencia </w:t>
      </w:r>
      <w:r w:rsidR="000D0503">
        <w:rPr>
          <w:rFonts w:ascii="Arial" w:hAnsi="Arial" w:cs="Arial"/>
          <w:color w:val="1B1B1B"/>
        </w:rPr>
        <w:t>que</w:t>
      </w:r>
      <w:r w:rsidR="00FC0884">
        <w:rPr>
          <w:rFonts w:ascii="Arial" w:hAnsi="Arial" w:cs="Arial"/>
          <w:color w:val="1B1B1B"/>
        </w:rPr>
        <w:t>,</w:t>
      </w:r>
      <w:r w:rsidR="000D0503">
        <w:rPr>
          <w:rFonts w:ascii="Arial" w:hAnsi="Arial" w:cs="Arial"/>
          <w:color w:val="1B1B1B"/>
        </w:rPr>
        <w:t xml:space="preserve"> el impacto causal </w:t>
      </w:r>
      <w:r w:rsidR="00FC0884">
        <w:rPr>
          <w:rFonts w:ascii="Arial" w:hAnsi="Arial" w:cs="Arial"/>
          <w:color w:val="1B1B1B"/>
        </w:rPr>
        <w:t xml:space="preserve">de </w:t>
      </w:r>
      <w:r w:rsidR="000D0503">
        <w:rPr>
          <w:rFonts w:ascii="Arial" w:hAnsi="Arial" w:cs="Arial"/>
          <w:color w:val="1B1B1B"/>
        </w:rPr>
        <w:t xml:space="preserve">este tipo de programas </w:t>
      </w:r>
      <w:r>
        <w:rPr>
          <w:rFonts w:ascii="Arial" w:hAnsi="Arial" w:cs="Arial"/>
          <w:color w:val="1B1B1B"/>
        </w:rPr>
        <w:t xml:space="preserve">en las </w:t>
      </w:r>
      <w:r w:rsidR="000D0503">
        <w:rPr>
          <w:rFonts w:ascii="Arial" w:hAnsi="Arial" w:cs="Arial"/>
          <w:color w:val="1B1B1B"/>
        </w:rPr>
        <w:t xml:space="preserve">diferentes dimensiones relacionadas a los estudiantes y sus familias </w:t>
      </w:r>
      <w:r w:rsidR="000D0503">
        <w:rPr>
          <w:rFonts w:ascii="Arial" w:hAnsi="Arial" w:cs="Arial"/>
          <w:color w:val="1B1B1B"/>
        </w:rPr>
        <w:lastRenderedPageBreak/>
        <w:t xml:space="preserve">se da </w:t>
      </w:r>
      <w:r w:rsidR="0013422D">
        <w:rPr>
          <w:rFonts w:ascii="Arial" w:hAnsi="Arial" w:cs="Arial"/>
          <w:color w:val="1B1B1B"/>
        </w:rPr>
        <w:t>principal</w:t>
      </w:r>
      <w:r>
        <w:rPr>
          <w:rFonts w:ascii="Arial" w:hAnsi="Arial" w:cs="Arial"/>
          <w:color w:val="1B1B1B"/>
        </w:rPr>
        <w:t>mente en</w:t>
      </w:r>
      <w:r w:rsidR="000D0503">
        <w:rPr>
          <w:rFonts w:ascii="Arial" w:hAnsi="Arial" w:cs="Arial"/>
          <w:color w:val="1B1B1B"/>
        </w:rPr>
        <w:t xml:space="preserve"> cuatro </w:t>
      </w:r>
      <w:r w:rsidR="00181925">
        <w:rPr>
          <w:rFonts w:ascii="Arial" w:hAnsi="Arial" w:cs="Arial"/>
          <w:color w:val="1B1B1B"/>
        </w:rPr>
        <w:t>áreas</w:t>
      </w:r>
      <w:r w:rsidR="000D0503">
        <w:rPr>
          <w:rFonts w:ascii="Arial" w:hAnsi="Arial" w:cs="Arial"/>
          <w:color w:val="1B1B1B"/>
        </w:rPr>
        <w:t xml:space="preserve">: </w:t>
      </w:r>
      <w:r w:rsidR="00414AED">
        <w:rPr>
          <w:rFonts w:ascii="Arial" w:hAnsi="Arial" w:cs="Arial"/>
          <w:color w:val="1B1B1B"/>
        </w:rPr>
        <w:t>(I</w:t>
      </w:r>
      <w:r w:rsidR="000D0503">
        <w:rPr>
          <w:rFonts w:ascii="Arial" w:hAnsi="Arial" w:cs="Arial"/>
          <w:color w:val="1B1B1B"/>
        </w:rPr>
        <w:t xml:space="preserve">) el </w:t>
      </w:r>
      <w:r w:rsidR="00181925">
        <w:rPr>
          <w:rFonts w:ascii="Arial" w:hAnsi="Arial" w:cs="Arial"/>
          <w:color w:val="1B1B1B"/>
        </w:rPr>
        <w:t>desempeño</w:t>
      </w:r>
      <w:r w:rsidR="000D0503">
        <w:rPr>
          <w:rFonts w:ascii="Arial" w:hAnsi="Arial" w:cs="Arial"/>
          <w:color w:val="1B1B1B"/>
        </w:rPr>
        <w:t xml:space="preserve"> </w:t>
      </w:r>
      <w:r w:rsidR="00181925">
        <w:rPr>
          <w:rFonts w:ascii="Arial" w:hAnsi="Arial" w:cs="Arial"/>
          <w:color w:val="1B1B1B"/>
        </w:rPr>
        <w:t>académico</w:t>
      </w:r>
      <w:r w:rsidR="000D0503">
        <w:rPr>
          <w:rFonts w:ascii="Arial" w:hAnsi="Arial" w:cs="Arial"/>
          <w:color w:val="1B1B1B"/>
        </w:rPr>
        <w:t xml:space="preserve"> de los estudiantes; (</w:t>
      </w:r>
      <w:r w:rsidR="00414AED">
        <w:rPr>
          <w:rFonts w:ascii="Arial" w:hAnsi="Arial" w:cs="Arial"/>
          <w:color w:val="1B1B1B"/>
        </w:rPr>
        <w:t>II)</w:t>
      </w:r>
      <w:r w:rsidR="000D0503">
        <w:rPr>
          <w:rFonts w:ascii="Arial" w:hAnsi="Arial" w:cs="Arial"/>
          <w:color w:val="1B1B1B"/>
        </w:rPr>
        <w:t xml:space="preserve"> otros indicadores del sector educativo medidos a nivel del estudiante; (</w:t>
      </w:r>
      <w:r w:rsidR="00414AED">
        <w:rPr>
          <w:rFonts w:ascii="Arial" w:hAnsi="Arial" w:cs="Arial"/>
          <w:color w:val="1B1B1B"/>
        </w:rPr>
        <w:t xml:space="preserve">III) </w:t>
      </w:r>
      <w:r w:rsidR="000D0503">
        <w:rPr>
          <w:rFonts w:ascii="Arial" w:hAnsi="Arial" w:cs="Arial"/>
          <w:color w:val="1B1B1B"/>
        </w:rPr>
        <w:t xml:space="preserve">indicadores de mayor </w:t>
      </w:r>
      <w:r w:rsidR="00181925">
        <w:rPr>
          <w:rFonts w:ascii="Arial" w:hAnsi="Arial" w:cs="Arial"/>
          <w:color w:val="1B1B1B"/>
        </w:rPr>
        <w:t>participación</w:t>
      </w:r>
      <w:r w:rsidR="000D0503">
        <w:rPr>
          <w:rFonts w:ascii="Arial" w:hAnsi="Arial" w:cs="Arial"/>
          <w:color w:val="1B1B1B"/>
        </w:rPr>
        <w:t xml:space="preserve"> en el mercado laboral de los familiares, en especial las madres, de los estudiantes; e (</w:t>
      </w:r>
      <w:r w:rsidR="00414AED">
        <w:rPr>
          <w:rFonts w:ascii="Arial" w:hAnsi="Arial" w:cs="Arial"/>
          <w:color w:val="1B1B1B"/>
        </w:rPr>
        <w:t>IV</w:t>
      </w:r>
      <w:r w:rsidR="000D0503">
        <w:rPr>
          <w:rFonts w:ascii="Arial" w:hAnsi="Arial" w:cs="Arial"/>
          <w:color w:val="1B1B1B"/>
        </w:rPr>
        <w:t>) indicadores sociales de largo plazo de los estudiantes.</w:t>
      </w:r>
      <w:r w:rsidR="006B2B56">
        <w:rPr>
          <w:rStyle w:val="Refdenotaalpie"/>
          <w:rFonts w:ascii="Arial" w:hAnsi="Arial" w:cs="Arial"/>
          <w:color w:val="1B1B1B"/>
        </w:rPr>
        <w:footnoteReference w:id="3"/>
      </w:r>
    </w:p>
    <w:p w14:paraId="01297A7A" w14:textId="77777777" w:rsidR="000D0503" w:rsidRDefault="000D0503" w:rsidP="000D0503">
      <w:pPr>
        <w:pStyle w:val="NormalWeb"/>
        <w:spacing w:before="0" w:beforeAutospacing="0" w:after="0" w:afterAutospacing="0" w:line="360" w:lineRule="auto"/>
        <w:jc w:val="both"/>
        <w:rPr>
          <w:rFonts w:ascii="Arial" w:hAnsi="Arial" w:cs="Arial"/>
          <w:color w:val="1B1B1B"/>
        </w:rPr>
      </w:pPr>
    </w:p>
    <w:p w14:paraId="2F4C4076" w14:textId="449F2B7B" w:rsidR="000D0503" w:rsidRDefault="000D0503" w:rsidP="000D0503">
      <w:pPr>
        <w:pStyle w:val="NormalWeb"/>
        <w:spacing w:before="0" w:beforeAutospacing="0" w:after="0" w:afterAutospacing="0" w:line="360" w:lineRule="auto"/>
        <w:jc w:val="both"/>
        <w:rPr>
          <w:rFonts w:ascii="Arial" w:hAnsi="Arial" w:cs="Arial"/>
          <w:color w:val="1B1B1B"/>
        </w:rPr>
      </w:pPr>
      <w:r>
        <w:rPr>
          <w:rFonts w:ascii="Arial" w:hAnsi="Arial" w:cs="Arial"/>
          <w:color w:val="1B1B1B"/>
        </w:rPr>
        <w:t>Este mismo estudio, analiz</w:t>
      </w:r>
      <w:r w:rsidR="00414AED">
        <w:rPr>
          <w:rFonts w:ascii="Arial" w:hAnsi="Arial" w:cs="Arial"/>
          <w:color w:val="1B1B1B"/>
        </w:rPr>
        <w:t>o</w:t>
      </w:r>
      <w:r>
        <w:rPr>
          <w:rFonts w:ascii="Arial" w:hAnsi="Arial" w:cs="Arial"/>
          <w:color w:val="1B1B1B"/>
        </w:rPr>
        <w:t xml:space="preserve"> los resultados de ENLACE</w:t>
      </w:r>
      <w:r>
        <w:rPr>
          <w:rStyle w:val="apple-converted-space"/>
          <w:rFonts w:ascii="Arial" w:hAnsi="Arial" w:cs="Arial"/>
          <w:color w:val="1B1B1B"/>
        </w:rPr>
        <w:t> </w:t>
      </w:r>
      <w:r>
        <w:rPr>
          <w:rFonts w:ascii="Arial" w:hAnsi="Arial" w:cs="Arial"/>
          <w:color w:val="1B1B1B"/>
        </w:rPr>
        <w:t>y</w:t>
      </w:r>
      <w:r>
        <w:rPr>
          <w:rStyle w:val="apple-converted-space"/>
          <w:rFonts w:ascii="Arial" w:hAnsi="Arial" w:cs="Arial"/>
          <w:color w:val="1B1B1B"/>
        </w:rPr>
        <w:t> </w:t>
      </w:r>
      <w:r>
        <w:rPr>
          <w:rFonts w:ascii="Arial" w:hAnsi="Arial" w:cs="Arial"/>
          <w:color w:val="1B1B1B"/>
        </w:rPr>
        <w:t>PLANEA, pruebas estandarizadas que miden la evolución de niveles de aprendizajes (2007-2016)</w:t>
      </w:r>
      <w:r w:rsidR="00FC0884">
        <w:rPr>
          <w:rFonts w:ascii="Arial" w:hAnsi="Arial" w:cs="Arial"/>
          <w:color w:val="1B1B1B"/>
        </w:rPr>
        <w:t>,</w:t>
      </w:r>
      <w:r>
        <w:rPr>
          <w:rFonts w:ascii="Arial" w:hAnsi="Arial" w:cs="Arial"/>
          <w:color w:val="1B1B1B"/>
        </w:rPr>
        <w:t xml:space="preserve"> en escuelas que participaron en el </w:t>
      </w:r>
      <w:r w:rsidR="00D73161">
        <w:rPr>
          <w:rFonts w:ascii="Arial" w:hAnsi="Arial" w:cs="Arial"/>
          <w:color w:val="1B1B1B"/>
        </w:rPr>
        <w:t>P</w:t>
      </w:r>
      <w:r w:rsidR="00626BEE">
        <w:rPr>
          <w:rFonts w:ascii="Arial" w:hAnsi="Arial" w:cs="Arial"/>
          <w:color w:val="1B1B1B"/>
        </w:rPr>
        <w:t xml:space="preserve">rograma de </w:t>
      </w:r>
      <w:r w:rsidR="00D73161">
        <w:rPr>
          <w:rFonts w:ascii="Arial" w:hAnsi="Arial" w:cs="Arial"/>
          <w:color w:val="1B1B1B"/>
        </w:rPr>
        <w:t>E</w:t>
      </w:r>
      <w:r w:rsidR="00626BEE">
        <w:rPr>
          <w:rFonts w:ascii="Arial" w:hAnsi="Arial" w:cs="Arial"/>
          <w:color w:val="1B1B1B"/>
        </w:rPr>
        <w:t xml:space="preserve">scuelas de </w:t>
      </w:r>
      <w:r w:rsidR="00D73161">
        <w:rPr>
          <w:rFonts w:ascii="Arial" w:hAnsi="Arial" w:cs="Arial"/>
          <w:color w:val="1B1B1B"/>
        </w:rPr>
        <w:t>T</w:t>
      </w:r>
      <w:r w:rsidR="00626BEE">
        <w:rPr>
          <w:rFonts w:ascii="Arial" w:hAnsi="Arial" w:cs="Arial"/>
          <w:color w:val="1B1B1B"/>
        </w:rPr>
        <w:t xml:space="preserve">iempo </w:t>
      </w:r>
      <w:r w:rsidR="00D73161">
        <w:rPr>
          <w:rFonts w:ascii="Arial" w:hAnsi="Arial" w:cs="Arial"/>
          <w:color w:val="1B1B1B"/>
        </w:rPr>
        <w:t>C</w:t>
      </w:r>
      <w:r w:rsidR="00626BEE">
        <w:rPr>
          <w:rFonts w:ascii="Arial" w:hAnsi="Arial" w:cs="Arial"/>
          <w:color w:val="1B1B1B"/>
        </w:rPr>
        <w:t>ompleto (</w:t>
      </w:r>
      <w:r>
        <w:rPr>
          <w:rFonts w:ascii="Arial" w:hAnsi="Arial" w:cs="Arial"/>
          <w:color w:val="1B1B1B"/>
        </w:rPr>
        <w:t>PETC</w:t>
      </w:r>
      <w:r w:rsidR="00626BEE">
        <w:rPr>
          <w:rFonts w:ascii="Arial" w:hAnsi="Arial" w:cs="Arial"/>
          <w:color w:val="1B1B1B"/>
        </w:rPr>
        <w:t>)</w:t>
      </w:r>
      <w:r>
        <w:rPr>
          <w:rFonts w:ascii="Arial" w:hAnsi="Arial" w:cs="Arial"/>
          <w:color w:val="1B1B1B"/>
        </w:rPr>
        <w:t xml:space="preserve"> </w:t>
      </w:r>
      <w:r w:rsidR="00FC0884">
        <w:rPr>
          <w:rFonts w:ascii="Arial" w:hAnsi="Arial" w:cs="Arial"/>
          <w:color w:val="1B1B1B"/>
        </w:rPr>
        <w:t xml:space="preserve">en contraste </w:t>
      </w:r>
      <w:r>
        <w:rPr>
          <w:rFonts w:ascii="Arial" w:hAnsi="Arial" w:cs="Arial"/>
          <w:color w:val="1B1B1B"/>
        </w:rPr>
        <w:t>con la evolución en escuelas similares que no participan en el programa, observa</w:t>
      </w:r>
      <w:r w:rsidR="00414AED">
        <w:rPr>
          <w:rFonts w:ascii="Arial" w:hAnsi="Arial" w:cs="Arial"/>
          <w:color w:val="1B1B1B"/>
        </w:rPr>
        <w:t>ndo</w:t>
      </w:r>
      <w:r>
        <w:rPr>
          <w:rFonts w:ascii="Arial" w:hAnsi="Arial" w:cs="Arial"/>
          <w:color w:val="1B1B1B"/>
        </w:rPr>
        <w:t xml:space="preserve"> que</w:t>
      </w:r>
      <w:r w:rsidR="00FC0884">
        <w:rPr>
          <w:rFonts w:ascii="Arial" w:hAnsi="Arial" w:cs="Arial"/>
          <w:color w:val="1B1B1B"/>
        </w:rPr>
        <w:t>,</w:t>
      </w:r>
      <w:r>
        <w:rPr>
          <w:rFonts w:ascii="Arial" w:hAnsi="Arial" w:cs="Arial"/>
          <w:color w:val="1B1B1B"/>
        </w:rPr>
        <w:t xml:space="preserve"> el </w:t>
      </w:r>
      <w:r w:rsidR="00D73161">
        <w:rPr>
          <w:rFonts w:ascii="Arial" w:hAnsi="Arial" w:cs="Arial"/>
          <w:color w:val="1B1B1B"/>
        </w:rPr>
        <w:t>PETC re</w:t>
      </w:r>
      <w:r>
        <w:rPr>
          <w:rFonts w:ascii="Arial" w:hAnsi="Arial" w:cs="Arial"/>
          <w:color w:val="1B1B1B"/>
        </w:rPr>
        <w:t xml:space="preserve">dujo la cantidad de alumnos en los niveles más bajos de la prueba estandarizada y aumenta la proporción de alumnos que están en los niveles más altos, ubicándolos en </w:t>
      </w:r>
      <w:r w:rsidR="0013422D">
        <w:rPr>
          <w:rFonts w:ascii="Arial" w:hAnsi="Arial" w:cs="Arial"/>
          <w:color w:val="1B1B1B"/>
        </w:rPr>
        <w:t>excelente</w:t>
      </w:r>
      <w:r>
        <w:rPr>
          <w:rFonts w:ascii="Arial" w:hAnsi="Arial" w:cs="Arial"/>
          <w:color w:val="1B1B1B"/>
        </w:rPr>
        <w:t xml:space="preserve">, resaltando que el </w:t>
      </w:r>
      <w:r>
        <w:rPr>
          <w:rStyle w:val="apple-converted-space"/>
          <w:rFonts w:ascii="Arial" w:hAnsi="Arial" w:cs="Arial"/>
          <w:color w:val="1B1B1B"/>
        </w:rPr>
        <w:t xml:space="preserve"> </w:t>
      </w:r>
      <w:r>
        <w:rPr>
          <w:rFonts w:ascii="Arial" w:hAnsi="Arial" w:cs="Arial"/>
          <w:color w:val="1B1B1B"/>
        </w:rPr>
        <w:t xml:space="preserve">efecto es mayor entre escuelas de alta o muy alta marginación. </w:t>
      </w:r>
      <w:r w:rsidR="006B2B56">
        <w:rPr>
          <w:rStyle w:val="Refdenotaalpie"/>
          <w:rFonts w:ascii="Arial" w:hAnsi="Arial" w:cs="Arial"/>
          <w:color w:val="1B1B1B"/>
        </w:rPr>
        <w:footnoteReference w:id="4"/>
      </w:r>
    </w:p>
    <w:p w14:paraId="1B51B3CE" w14:textId="77777777" w:rsidR="000D0503" w:rsidRDefault="000D0503" w:rsidP="000D0503">
      <w:pPr>
        <w:pStyle w:val="NormalWeb"/>
        <w:spacing w:before="0" w:beforeAutospacing="0" w:after="0" w:afterAutospacing="0" w:line="360" w:lineRule="auto"/>
        <w:jc w:val="both"/>
        <w:rPr>
          <w:rFonts w:ascii="Arial" w:hAnsi="Arial" w:cs="Arial"/>
          <w:color w:val="1B1B1B"/>
        </w:rPr>
      </w:pPr>
    </w:p>
    <w:p w14:paraId="286BA903" w14:textId="71917FBA" w:rsidR="000D0503" w:rsidRDefault="00414AED" w:rsidP="000D0503">
      <w:pPr>
        <w:pStyle w:val="NormalWeb"/>
        <w:spacing w:before="0" w:beforeAutospacing="0" w:after="0" w:afterAutospacing="0" w:line="360" w:lineRule="auto"/>
        <w:jc w:val="both"/>
        <w:rPr>
          <w:rFonts w:ascii="Arial" w:hAnsi="Arial" w:cs="Arial"/>
          <w:color w:val="1B1B1B"/>
        </w:rPr>
      </w:pPr>
      <w:r>
        <w:rPr>
          <w:rFonts w:ascii="Arial" w:hAnsi="Arial" w:cs="Arial"/>
          <w:color w:val="1B1B1B"/>
        </w:rPr>
        <w:t>Con</w:t>
      </w:r>
      <w:r w:rsidR="000D0503">
        <w:rPr>
          <w:rFonts w:ascii="Arial" w:hAnsi="Arial" w:cs="Arial"/>
          <w:color w:val="1B1B1B"/>
        </w:rPr>
        <w:t xml:space="preserve"> estos resultados coincidieron, en 2018, la Secretaría de Educación Pública (SEP), el Consejo Nacional de Evaluación de la Política de Desarrollo Social (CONEVAL), la UNICEF y el Banco Mundial, expertos en evaluación del Banco de México, la Universidad de Tennessee y el Centro de Cooperación Regional para la Educación de Adultos en América Latina y El Caribe (CREFAL), </w:t>
      </w:r>
      <w:r w:rsidR="00FC0884">
        <w:rPr>
          <w:rFonts w:ascii="Arial" w:hAnsi="Arial" w:cs="Arial"/>
          <w:color w:val="1B1B1B"/>
        </w:rPr>
        <w:t xml:space="preserve">respecto a los </w:t>
      </w:r>
      <w:r w:rsidR="000D0503">
        <w:rPr>
          <w:rFonts w:ascii="Arial" w:hAnsi="Arial" w:cs="Arial"/>
          <w:color w:val="1B1B1B"/>
        </w:rPr>
        <w:t xml:space="preserve"> impactos de las Escuelas de Tiempo Completo en el aprendizaje y el logro en educación básica, así como en otros aspectos sociales relevantes, como la oferta laboral femenina</w:t>
      </w:r>
      <w:r w:rsidR="00FC0884">
        <w:rPr>
          <w:rFonts w:ascii="Arial" w:hAnsi="Arial" w:cs="Arial"/>
          <w:color w:val="1B1B1B"/>
        </w:rPr>
        <w:t xml:space="preserve">, concluyendo que, </w:t>
      </w:r>
      <w:r w:rsidR="000D0503">
        <w:rPr>
          <w:rFonts w:ascii="Arial" w:hAnsi="Arial" w:cs="Arial"/>
          <w:color w:val="1B1B1B"/>
        </w:rPr>
        <w:t xml:space="preserve">la jornada escolar </w:t>
      </w:r>
      <w:r w:rsidR="0013422D">
        <w:rPr>
          <w:rFonts w:ascii="Arial" w:hAnsi="Arial" w:cs="Arial"/>
          <w:color w:val="1B1B1B"/>
        </w:rPr>
        <w:t>ampliada</w:t>
      </w:r>
      <w:r w:rsidR="000D0503">
        <w:rPr>
          <w:rFonts w:ascii="Arial" w:hAnsi="Arial" w:cs="Arial"/>
          <w:color w:val="1B1B1B"/>
        </w:rPr>
        <w:t xml:space="preserve"> mejoró los resultados de las pruebas ENLACE entre 2006 y 2013 y </w:t>
      </w:r>
      <w:r w:rsidR="006A5B4C">
        <w:rPr>
          <w:rFonts w:ascii="Arial" w:hAnsi="Arial" w:cs="Arial"/>
          <w:color w:val="1B1B1B"/>
        </w:rPr>
        <w:t xml:space="preserve"> en </w:t>
      </w:r>
      <w:r w:rsidR="000D0503">
        <w:rPr>
          <w:rFonts w:ascii="Arial" w:hAnsi="Arial" w:cs="Arial"/>
          <w:color w:val="1B1B1B"/>
        </w:rPr>
        <w:t xml:space="preserve">sectores menos aventajados </w:t>
      </w:r>
      <w:r w:rsidR="006A5B4C">
        <w:rPr>
          <w:rFonts w:ascii="Arial" w:hAnsi="Arial" w:cs="Arial"/>
          <w:color w:val="1B1B1B"/>
        </w:rPr>
        <w:t xml:space="preserve">tuvo </w:t>
      </w:r>
      <w:r w:rsidR="000D0503">
        <w:rPr>
          <w:rFonts w:ascii="Arial" w:hAnsi="Arial" w:cs="Arial"/>
          <w:color w:val="1B1B1B"/>
        </w:rPr>
        <w:t xml:space="preserve"> </w:t>
      </w:r>
      <w:r w:rsidR="000D0503">
        <w:rPr>
          <w:rFonts w:ascii="Arial" w:hAnsi="Arial" w:cs="Arial"/>
          <w:color w:val="1B1B1B"/>
        </w:rPr>
        <w:lastRenderedPageBreak/>
        <w:t>mayor impacto</w:t>
      </w:r>
      <w:r w:rsidR="006A5B4C">
        <w:rPr>
          <w:rFonts w:ascii="Arial" w:hAnsi="Arial" w:cs="Arial"/>
          <w:color w:val="1B1B1B"/>
        </w:rPr>
        <w:t xml:space="preserve">, asimismo </w:t>
      </w:r>
      <w:r w:rsidR="000D0503">
        <w:rPr>
          <w:rFonts w:ascii="Arial" w:hAnsi="Arial" w:cs="Arial"/>
          <w:color w:val="1B1B1B"/>
        </w:rPr>
        <w:t>mostraron evidencia de los beneficios del programa</w:t>
      </w:r>
      <w:r w:rsidR="006A5B4C">
        <w:rPr>
          <w:rFonts w:ascii="Arial" w:hAnsi="Arial" w:cs="Arial"/>
          <w:color w:val="1B1B1B"/>
        </w:rPr>
        <w:t xml:space="preserve">, los cuales </w:t>
      </w:r>
      <w:r w:rsidR="000D0503">
        <w:rPr>
          <w:rFonts w:ascii="Arial" w:hAnsi="Arial" w:cs="Arial"/>
          <w:color w:val="1B1B1B"/>
        </w:rPr>
        <w:t>trascienden lo educativo, mejora</w:t>
      </w:r>
      <w:r w:rsidR="006A5B4C">
        <w:rPr>
          <w:rFonts w:ascii="Arial" w:hAnsi="Arial" w:cs="Arial"/>
          <w:color w:val="1B1B1B"/>
        </w:rPr>
        <w:t>n</w:t>
      </w:r>
      <w:r w:rsidR="000D0503">
        <w:rPr>
          <w:rFonts w:ascii="Arial" w:hAnsi="Arial" w:cs="Arial"/>
          <w:color w:val="1B1B1B"/>
        </w:rPr>
        <w:t>do la participación de las mujeres en el mercado laboral. </w:t>
      </w:r>
    </w:p>
    <w:p w14:paraId="453F98A4" w14:textId="77777777" w:rsidR="000D0503" w:rsidRDefault="000D0503" w:rsidP="000D0503">
      <w:pPr>
        <w:pStyle w:val="NormalWeb"/>
        <w:spacing w:before="0" w:beforeAutospacing="0" w:after="0" w:afterAutospacing="0" w:line="360" w:lineRule="auto"/>
        <w:jc w:val="both"/>
        <w:rPr>
          <w:rFonts w:ascii="Arial" w:hAnsi="Arial" w:cs="Arial"/>
          <w:color w:val="1B1B1B"/>
        </w:rPr>
      </w:pPr>
    </w:p>
    <w:p w14:paraId="33CFA4C8" w14:textId="57D9E7C1" w:rsidR="000D0503" w:rsidRDefault="00414AED" w:rsidP="000D0503">
      <w:pPr>
        <w:pStyle w:val="NormalWeb"/>
        <w:spacing w:before="0" w:beforeAutospacing="0" w:after="0" w:afterAutospacing="0" w:line="360" w:lineRule="auto"/>
        <w:jc w:val="both"/>
        <w:rPr>
          <w:rFonts w:ascii="ArialMT" w:hAnsi="ArialMT"/>
        </w:rPr>
      </w:pPr>
      <w:r>
        <w:rPr>
          <w:rFonts w:ascii="Arial" w:hAnsi="Arial" w:cs="Arial"/>
          <w:color w:val="1B1B1B"/>
        </w:rPr>
        <w:t xml:space="preserve">Aunado a lo anterior </w:t>
      </w:r>
      <w:r w:rsidR="000D0503">
        <w:rPr>
          <w:rFonts w:ascii="Arial" w:hAnsi="Arial" w:cs="Arial"/>
          <w:color w:val="1B1B1B"/>
        </w:rPr>
        <w:t xml:space="preserve">el CONEVAL en un estudio que realizó para medir el impacto del Programa de Escuelas de Tiempo Completo en 2018, destacó que </w:t>
      </w:r>
      <w:r w:rsidR="000D0503">
        <w:rPr>
          <w:rFonts w:ascii="ArialMT" w:hAnsi="ArialMT"/>
        </w:rPr>
        <w:t xml:space="preserve">el mayor impacto del programa ocurre con la disponibilidad </w:t>
      </w:r>
      <w:r w:rsidR="0013422D">
        <w:rPr>
          <w:rFonts w:ascii="ArialMT" w:hAnsi="ArialMT"/>
        </w:rPr>
        <w:t>mínima</w:t>
      </w:r>
      <w:r w:rsidR="000D0503">
        <w:rPr>
          <w:rFonts w:ascii="ArialMT" w:hAnsi="ArialMT"/>
        </w:rPr>
        <w:t xml:space="preserve"> de recursos para poder implementar el servicio de alimentación; que el contexto </w:t>
      </w:r>
      <w:r w:rsidR="0013422D">
        <w:rPr>
          <w:rFonts w:ascii="ArialMT" w:hAnsi="ArialMT"/>
        </w:rPr>
        <w:t>socioeconómico</w:t>
      </w:r>
      <w:r w:rsidR="000D0503">
        <w:rPr>
          <w:rFonts w:ascii="ArialMT" w:hAnsi="ArialMT"/>
        </w:rPr>
        <w:t xml:space="preserve"> de las escuelas es determinante para que el nivel de aprendizaje de las estudiantes aumente; que el incremento de la </w:t>
      </w:r>
      <w:r w:rsidR="00181925">
        <w:rPr>
          <w:rFonts w:ascii="ArialMT" w:hAnsi="ArialMT"/>
        </w:rPr>
        <w:t>duración</w:t>
      </w:r>
      <w:r w:rsidR="000D0503">
        <w:rPr>
          <w:rFonts w:ascii="ArialMT" w:hAnsi="ArialMT"/>
        </w:rPr>
        <w:t xml:space="preserve"> de la jornada escolar en un esquema con servicio de </w:t>
      </w:r>
      <w:r w:rsidR="00181925">
        <w:rPr>
          <w:rFonts w:ascii="ArialMT" w:hAnsi="ArialMT"/>
        </w:rPr>
        <w:t>alimentación</w:t>
      </w:r>
      <w:r w:rsidR="000D0503">
        <w:rPr>
          <w:rFonts w:ascii="ArialMT" w:hAnsi="ArialMT"/>
        </w:rPr>
        <w:t xml:space="preserve"> es una </w:t>
      </w:r>
      <w:r w:rsidR="00181925">
        <w:rPr>
          <w:rFonts w:ascii="ArialMT" w:hAnsi="ArialMT"/>
        </w:rPr>
        <w:t>intervención</w:t>
      </w:r>
      <w:r w:rsidR="000D0503">
        <w:rPr>
          <w:rFonts w:ascii="ArialMT" w:hAnsi="ArialMT"/>
        </w:rPr>
        <w:t xml:space="preserve"> efectiva para mejorar el logro educativo y el nivel de aprendizaje, primordialmente, entre los estudiantes de escuelas primarias en localidades de alta </w:t>
      </w:r>
      <w:r w:rsidR="00181925">
        <w:rPr>
          <w:rFonts w:ascii="ArialMT" w:hAnsi="ArialMT"/>
        </w:rPr>
        <w:t>marginación</w:t>
      </w:r>
      <w:r w:rsidR="000D0503">
        <w:rPr>
          <w:rFonts w:ascii="ArialMT" w:hAnsi="ArialMT"/>
        </w:rPr>
        <w:t xml:space="preserve">. </w:t>
      </w:r>
      <w:r w:rsidR="006B2B56">
        <w:rPr>
          <w:rStyle w:val="Refdenotaalpie"/>
          <w:rFonts w:ascii="ArialMT" w:hAnsi="ArialMT"/>
        </w:rPr>
        <w:footnoteReference w:id="5"/>
      </w:r>
    </w:p>
    <w:p w14:paraId="3FF15CAE" w14:textId="77777777" w:rsidR="000D0503" w:rsidRDefault="000D0503" w:rsidP="000D0503">
      <w:pPr>
        <w:pStyle w:val="NormalWeb"/>
        <w:spacing w:before="0" w:beforeAutospacing="0" w:after="0" w:afterAutospacing="0" w:line="360" w:lineRule="auto"/>
        <w:jc w:val="both"/>
        <w:rPr>
          <w:rFonts w:ascii="ArialMT" w:hAnsi="ArialMT"/>
        </w:rPr>
      </w:pPr>
    </w:p>
    <w:p w14:paraId="297D58C0" w14:textId="75DDEC84" w:rsidR="000D0503" w:rsidRDefault="000D0503" w:rsidP="000D0503">
      <w:pPr>
        <w:pStyle w:val="NormalWeb"/>
        <w:spacing w:before="0" w:beforeAutospacing="0" w:after="0" w:afterAutospacing="0" w:line="360" w:lineRule="auto"/>
        <w:jc w:val="both"/>
        <w:rPr>
          <w:rFonts w:ascii="ArialMT" w:hAnsi="ArialMT"/>
        </w:rPr>
      </w:pPr>
      <w:r>
        <w:rPr>
          <w:rFonts w:ascii="ArialMT" w:hAnsi="ArialMT"/>
        </w:rPr>
        <w:t>Los resultados académicos, sociales, económico-laborales y de salud que ha presentado el Programa de Escuelas de Tiempo Completo hace incomprensible la decisión de desaparecerlo, porque si bien mejorar la  infraestructura de los centros educativos es algo que no se debe postergar, esto no debe ser motivo para “abandonar” a los 36 millones de niños, niñas y adolescentes que se han beneficiado con este programa y con el cual, la mayoría de ellos, además de más tiempo escolar,  tenía la seguridad de que su desayuno y la comida no les iba a faltar.</w:t>
      </w:r>
    </w:p>
    <w:p w14:paraId="5DC77E29" w14:textId="493FCEA0" w:rsidR="006A5B4C" w:rsidRDefault="006A5B4C" w:rsidP="000D0503">
      <w:pPr>
        <w:pStyle w:val="NormalWeb"/>
        <w:spacing w:before="0" w:beforeAutospacing="0" w:after="0" w:afterAutospacing="0" w:line="360" w:lineRule="auto"/>
        <w:jc w:val="both"/>
        <w:rPr>
          <w:rFonts w:ascii="ArialMT" w:hAnsi="ArialMT"/>
        </w:rPr>
      </w:pPr>
    </w:p>
    <w:p w14:paraId="6C976984" w14:textId="39E49D87" w:rsidR="000D0503" w:rsidRDefault="00414AED" w:rsidP="000D0503">
      <w:pPr>
        <w:pStyle w:val="NormalWeb"/>
        <w:spacing w:before="0" w:beforeAutospacing="0" w:after="0" w:afterAutospacing="0" w:line="360" w:lineRule="auto"/>
        <w:jc w:val="both"/>
        <w:rPr>
          <w:rFonts w:ascii="ArialMT" w:hAnsi="ArialMT"/>
        </w:rPr>
      </w:pPr>
      <w:r>
        <w:rPr>
          <w:rFonts w:ascii="ArialMT" w:hAnsi="ArialMT"/>
        </w:rPr>
        <w:t>En este contexto</w:t>
      </w:r>
      <w:r w:rsidR="000D0503">
        <w:rPr>
          <w:rFonts w:ascii="ArialMT" w:hAnsi="ArialMT"/>
        </w:rPr>
        <w:t xml:space="preserve">, </w:t>
      </w:r>
      <w:r>
        <w:rPr>
          <w:rFonts w:ascii="ArialMT" w:hAnsi="ArialMT"/>
        </w:rPr>
        <w:t>es necesario incluir</w:t>
      </w:r>
      <w:r w:rsidR="006B2B56">
        <w:rPr>
          <w:rFonts w:ascii="ArialMT" w:hAnsi="ArialMT"/>
        </w:rPr>
        <w:t xml:space="preserve"> en el Presupuesto de Egresos 2023 del Estado de México, con el fin de apegarse a lo</w:t>
      </w:r>
      <w:r w:rsidR="000D0503">
        <w:rPr>
          <w:rFonts w:ascii="ArialMT" w:hAnsi="ArialMT"/>
        </w:rPr>
        <w:t xml:space="preserve"> que establece el artículo tercero constitucional,</w:t>
      </w:r>
      <w:r w:rsidR="006B2B56">
        <w:rPr>
          <w:rFonts w:ascii="ArialMT" w:hAnsi="ArialMT"/>
        </w:rPr>
        <w:t xml:space="preserve"> </w:t>
      </w:r>
      <w:r w:rsidR="006B2B56">
        <w:rPr>
          <w:rFonts w:ascii="ArialMT" w:hAnsi="ArialMT"/>
        </w:rPr>
        <w:lastRenderedPageBreak/>
        <w:t>párrafo 4o</w:t>
      </w:r>
      <w:r w:rsidR="00181925">
        <w:rPr>
          <w:rFonts w:ascii="ArialMT" w:hAnsi="ArialMT"/>
        </w:rPr>
        <w:t>:</w:t>
      </w:r>
      <w:r w:rsidR="000D0503">
        <w:rPr>
          <w:rFonts w:ascii="ArialMT" w:hAnsi="ArialMT"/>
        </w:rPr>
        <w:t xml:space="preserve"> “</w:t>
      </w:r>
      <w:r w:rsidR="000D0503">
        <w:rPr>
          <w:rFonts w:ascii="ArialMT" w:hAnsi="ArialMT"/>
          <w:i/>
          <w:iCs/>
        </w:rPr>
        <w:t xml:space="preserve">El Estado priorizará el </w:t>
      </w:r>
      <w:r w:rsidR="00181925">
        <w:rPr>
          <w:rFonts w:ascii="ArialMT" w:hAnsi="ArialMT"/>
          <w:i/>
          <w:iCs/>
        </w:rPr>
        <w:t>interés</w:t>
      </w:r>
      <w:r w:rsidR="000D0503">
        <w:rPr>
          <w:rFonts w:ascii="ArialMT" w:hAnsi="ArialMT"/>
          <w:i/>
          <w:iCs/>
        </w:rPr>
        <w:t xml:space="preserve"> superior de </w:t>
      </w:r>
      <w:r w:rsidR="00181925">
        <w:rPr>
          <w:rFonts w:ascii="ArialMT" w:hAnsi="ArialMT"/>
          <w:i/>
          <w:iCs/>
        </w:rPr>
        <w:t>niñas</w:t>
      </w:r>
      <w:r w:rsidR="000D0503">
        <w:rPr>
          <w:rFonts w:ascii="ArialMT" w:hAnsi="ArialMT"/>
          <w:i/>
          <w:iCs/>
        </w:rPr>
        <w:t xml:space="preserve">, </w:t>
      </w:r>
      <w:r w:rsidR="00181925">
        <w:rPr>
          <w:rFonts w:ascii="ArialMT" w:hAnsi="ArialMT"/>
          <w:i/>
          <w:iCs/>
        </w:rPr>
        <w:t>niños</w:t>
      </w:r>
      <w:r w:rsidR="000D0503">
        <w:rPr>
          <w:rFonts w:ascii="ArialMT" w:hAnsi="ArialMT"/>
          <w:i/>
          <w:iCs/>
        </w:rPr>
        <w:t xml:space="preserve">, adolescentes y </w:t>
      </w:r>
      <w:r w:rsidR="00181925">
        <w:rPr>
          <w:rFonts w:ascii="ArialMT" w:hAnsi="ArialMT"/>
          <w:i/>
          <w:iCs/>
        </w:rPr>
        <w:t>jóvenes</w:t>
      </w:r>
      <w:r w:rsidR="000D0503">
        <w:rPr>
          <w:rFonts w:ascii="ArialMT" w:hAnsi="ArialMT"/>
          <w:i/>
          <w:iCs/>
        </w:rPr>
        <w:t xml:space="preserve"> en el acceso, permanencia y </w:t>
      </w:r>
      <w:r w:rsidR="00181925">
        <w:rPr>
          <w:rFonts w:ascii="ArialMT" w:hAnsi="ArialMT"/>
          <w:i/>
          <w:iCs/>
        </w:rPr>
        <w:t>participación</w:t>
      </w:r>
      <w:r w:rsidR="000D0503">
        <w:rPr>
          <w:rFonts w:ascii="ArialMT" w:hAnsi="ArialMT"/>
          <w:i/>
          <w:iCs/>
        </w:rPr>
        <w:t xml:space="preserve"> en los servicios educativos</w:t>
      </w:r>
      <w:r w:rsidR="000D0503">
        <w:rPr>
          <w:rFonts w:ascii="ArialMT" w:hAnsi="ArialMT"/>
        </w:rPr>
        <w:t>”.</w:t>
      </w:r>
    </w:p>
    <w:p w14:paraId="07B7E00C" w14:textId="77777777" w:rsidR="000D0503" w:rsidRDefault="000D0503" w:rsidP="000D0503">
      <w:pPr>
        <w:pStyle w:val="NormalWeb"/>
        <w:spacing w:before="0" w:beforeAutospacing="0" w:after="0" w:afterAutospacing="0" w:line="360" w:lineRule="auto"/>
        <w:jc w:val="both"/>
        <w:rPr>
          <w:rFonts w:ascii="ArialMT" w:hAnsi="ArialMT"/>
        </w:rPr>
      </w:pPr>
    </w:p>
    <w:p w14:paraId="341ADFD6" w14:textId="2442A82A" w:rsidR="000D0503" w:rsidRDefault="00414AED" w:rsidP="000D0503">
      <w:pPr>
        <w:pStyle w:val="NormalWeb"/>
        <w:spacing w:before="0" w:beforeAutospacing="0" w:after="0" w:afterAutospacing="0" w:line="360" w:lineRule="auto"/>
        <w:jc w:val="both"/>
        <w:rPr>
          <w:rFonts w:ascii="ArialMT" w:hAnsi="ArialMT"/>
          <w:i/>
          <w:iCs/>
        </w:rPr>
      </w:pPr>
      <w:r>
        <w:rPr>
          <w:rFonts w:ascii="ArialMT" w:hAnsi="ArialMT"/>
        </w:rPr>
        <w:t xml:space="preserve">Además, resalto que este derecho también se encuentra contenido </w:t>
      </w:r>
      <w:r w:rsidR="000D0503">
        <w:rPr>
          <w:rFonts w:ascii="ArialMT" w:hAnsi="ArialMT"/>
        </w:rPr>
        <w:t>en el artículo 2 de la Ley General de los Derechos de las niñas, niños y adolescentes</w:t>
      </w:r>
      <w:r>
        <w:rPr>
          <w:rFonts w:ascii="ArialMT" w:hAnsi="ArialMT"/>
        </w:rPr>
        <w:t>, especificando</w:t>
      </w:r>
      <w:r w:rsidR="000D0503">
        <w:rPr>
          <w:rFonts w:ascii="ArialMT" w:hAnsi="ArialMT"/>
        </w:rPr>
        <w:t xml:space="preserve"> que</w:t>
      </w:r>
      <w:r>
        <w:rPr>
          <w:rFonts w:ascii="ArialMT" w:hAnsi="ArialMT"/>
        </w:rPr>
        <w:t>:</w:t>
      </w:r>
      <w:r w:rsidR="000D0503">
        <w:rPr>
          <w:rFonts w:ascii="ArialMT" w:hAnsi="ArialMT"/>
        </w:rPr>
        <w:t xml:space="preserve"> “</w:t>
      </w:r>
      <w:r w:rsidR="000D0503">
        <w:rPr>
          <w:rFonts w:ascii="ArialMT" w:hAnsi="ArialMT"/>
          <w:i/>
          <w:iCs/>
        </w:rPr>
        <w:t xml:space="preserve">Cuando se tome una </w:t>
      </w:r>
      <w:r w:rsidR="0013422D">
        <w:rPr>
          <w:rFonts w:ascii="ArialMT" w:hAnsi="ArialMT"/>
          <w:i/>
          <w:iCs/>
        </w:rPr>
        <w:t>decisión</w:t>
      </w:r>
      <w:r w:rsidR="000D0503">
        <w:rPr>
          <w:rFonts w:ascii="ArialMT" w:hAnsi="ArialMT"/>
          <w:i/>
          <w:iCs/>
        </w:rPr>
        <w:t xml:space="preserve"> que afecte a niñas, niños o adolescentes, en lo individual o colectivo, se deberán evaluar y ponderar las posibles repercusiones a fin de salvaguardar su interés superior y sus garantías procesales”. </w:t>
      </w:r>
    </w:p>
    <w:p w14:paraId="0609E66B" w14:textId="77777777" w:rsidR="000D0503" w:rsidRDefault="000D0503" w:rsidP="000D0503">
      <w:pPr>
        <w:pStyle w:val="NormalWeb"/>
        <w:spacing w:before="0" w:beforeAutospacing="0" w:after="0" w:afterAutospacing="0" w:line="360" w:lineRule="auto"/>
        <w:jc w:val="both"/>
        <w:rPr>
          <w:rFonts w:ascii="ArialMT" w:hAnsi="ArialMT"/>
        </w:rPr>
      </w:pPr>
    </w:p>
    <w:p w14:paraId="44D949E6" w14:textId="0FAF3DFD" w:rsidR="000D0503" w:rsidRDefault="00414AED" w:rsidP="00414AED">
      <w:pPr>
        <w:pStyle w:val="NormalWeb"/>
        <w:spacing w:before="0" w:beforeAutospacing="0" w:after="0" w:afterAutospacing="0" w:line="360" w:lineRule="auto"/>
        <w:jc w:val="both"/>
        <w:rPr>
          <w:rFonts w:ascii="ArialMT" w:hAnsi="ArialMT"/>
        </w:rPr>
      </w:pPr>
      <w:r>
        <w:rPr>
          <w:rFonts w:ascii="ArialMT" w:hAnsi="ArialMT"/>
        </w:rPr>
        <w:t>En este orden de ideas</w:t>
      </w:r>
      <w:r w:rsidR="000D0503">
        <w:rPr>
          <w:rFonts w:ascii="ArialMT" w:hAnsi="ArialMT"/>
        </w:rPr>
        <w:t xml:space="preserve">, </w:t>
      </w:r>
      <w:r w:rsidR="006B2B56">
        <w:rPr>
          <w:rFonts w:ascii="ArialMT" w:hAnsi="ArialMT"/>
        </w:rPr>
        <w:t>el no contar con la partida presupuestaria correspondien</w:t>
      </w:r>
      <w:r w:rsidR="000552F0">
        <w:rPr>
          <w:rFonts w:ascii="ArialMT" w:hAnsi="ArialMT"/>
        </w:rPr>
        <w:t>te d</w:t>
      </w:r>
      <w:r w:rsidR="006B2B56">
        <w:rPr>
          <w:rFonts w:ascii="ArialMT" w:hAnsi="ArialMT"/>
        </w:rPr>
        <w:t xml:space="preserve">el Programa de Escuelas de Tiempo Completo, </w:t>
      </w:r>
      <w:r w:rsidR="000D0503">
        <w:rPr>
          <w:rFonts w:ascii="ArialMT" w:hAnsi="ArialMT"/>
        </w:rPr>
        <w:t>va en contra de lo establec</w:t>
      </w:r>
      <w:r>
        <w:rPr>
          <w:rFonts w:ascii="ArialMT" w:hAnsi="ArialMT"/>
        </w:rPr>
        <w:t>ido en</w:t>
      </w:r>
      <w:r w:rsidR="000D0503">
        <w:rPr>
          <w:rFonts w:ascii="ArialMT" w:hAnsi="ArialMT"/>
        </w:rPr>
        <w:t xml:space="preserve"> el artículo </w:t>
      </w:r>
      <w:r>
        <w:rPr>
          <w:rFonts w:ascii="ArialMT" w:hAnsi="ArialMT"/>
        </w:rPr>
        <w:t>9</w:t>
      </w:r>
      <w:r w:rsidR="000D0503">
        <w:rPr>
          <w:rFonts w:ascii="ArialMT" w:hAnsi="ArialMT"/>
        </w:rPr>
        <w:t>, fracción VIII de la Ley General de la Educación, que mandata</w:t>
      </w:r>
      <w:r>
        <w:rPr>
          <w:rFonts w:ascii="ArialMT" w:hAnsi="ArialMT"/>
        </w:rPr>
        <w:t xml:space="preserve"> lo siguiente: </w:t>
      </w:r>
      <w:r w:rsidR="000D0503">
        <w:rPr>
          <w:rFonts w:ascii="ArialMT" w:hAnsi="ArialMT"/>
          <w:i/>
          <w:iCs/>
        </w:rPr>
        <w:t xml:space="preserve">“Establecer, de forma gradual y progresiva de acuerdo con la suficiencia presupuestal, escuelas con horario completo en </w:t>
      </w:r>
      <w:r w:rsidR="00181925">
        <w:rPr>
          <w:rFonts w:ascii="ArialMT" w:hAnsi="ArialMT"/>
          <w:i/>
          <w:iCs/>
        </w:rPr>
        <w:t>educación</w:t>
      </w:r>
      <w:r w:rsidR="000D0503">
        <w:rPr>
          <w:rFonts w:ascii="ArialMT" w:hAnsi="ArialMT"/>
          <w:i/>
          <w:iCs/>
        </w:rPr>
        <w:t xml:space="preserve"> </w:t>
      </w:r>
      <w:r w:rsidR="00181925">
        <w:rPr>
          <w:rFonts w:ascii="ArialMT" w:hAnsi="ArialMT"/>
          <w:i/>
          <w:iCs/>
        </w:rPr>
        <w:t>básica</w:t>
      </w:r>
      <w:r w:rsidR="000D0503">
        <w:rPr>
          <w:rFonts w:ascii="ArialMT" w:hAnsi="ArialMT"/>
          <w:i/>
          <w:iCs/>
        </w:rPr>
        <w:t xml:space="preserve">, con jornadas de entre 6 y 8 horas diarias, para promover un mejor aprovechamiento del tiempo disponible, generar un mayor </w:t>
      </w:r>
      <w:r w:rsidR="00181925">
        <w:rPr>
          <w:rFonts w:ascii="ArialMT" w:hAnsi="ArialMT"/>
          <w:i/>
          <w:iCs/>
        </w:rPr>
        <w:t>desempeño</w:t>
      </w:r>
      <w:r w:rsidR="000D0503">
        <w:rPr>
          <w:rFonts w:ascii="ArialMT" w:hAnsi="ArialMT"/>
          <w:i/>
          <w:iCs/>
        </w:rPr>
        <w:t xml:space="preserve"> </w:t>
      </w:r>
      <w:r w:rsidR="00181925">
        <w:rPr>
          <w:rFonts w:ascii="ArialMT" w:hAnsi="ArialMT"/>
          <w:i/>
          <w:iCs/>
        </w:rPr>
        <w:t>académico</w:t>
      </w:r>
      <w:r w:rsidR="000D0503">
        <w:rPr>
          <w:rFonts w:ascii="ArialMT" w:hAnsi="ArialMT"/>
          <w:i/>
          <w:iCs/>
        </w:rPr>
        <w:t xml:space="preserve"> y desarrollo integral de los educandos”</w:t>
      </w:r>
    </w:p>
    <w:p w14:paraId="5EF4CAC7" w14:textId="77777777" w:rsidR="000D0503" w:rsidRDefault="000D0503" w:rsidP="000D0503">
      <w:pPr>
        <w:pStyle w:val="NormalWeb"/>
        <w:spacing w:before="0" w:beforeAutospacing="0" w:after="0" w:afterAutospacing="0" w:line="360" w:lineRule="auto"/>
        <w:jc w:val="both"/>
        <w:rPr>
          <w:rFonts w:ascii="ArialMT" w:hAnsi="ArialMT"/>
        </w:rPr>
      </w:pPr>
    </w:p>
    <w:p w14:paraId="70142668" w14:textId="11CDBA77" w:rsidR="000D0503" w:rsidRDefault="000552F0" w:rsidP="000D0503">
      <w:pPr>
        <w:pStyle w:val="NormalWeb"/>
        <w:spacing w:before="0" w:beforeAutospacing="0" w:after="0" w:afterAutospacing="0" w:line="360" w:lineRule="auto"/>
        <w:jc w:val="both"/>
        <w:rPr>
          <w:rFonts w:ascii="Arial" w:hAnsi="Arial" w:cs="Arial"/>
        </w:rPr>
      </w:pPr>
      <w:r>
        <w:rPr>
          <w:rFonts w:ascii="ArialMT" w:hAnsi="ArialMT"/>
        </w:rPr>
        <w:t>No se debe v</w:t>
      </w:r>
      <w:r w:rsidR="000D0503">
        <w:rPr>
          <w:rFonts w:ascii="ArialMT" w:hAnsi="ArialMT"/>
        </w:rPr>
        <w:t>ulnera</w:t>
      </w:r>
      <w:r>
        <w:rPr>
          <w:rFonts w:ascii="ArialMT" w:hAnsi="ArialMT"/>
        </w:rPr>
        <w:t>r</w:t>
      </w:r>
      <w:r w:rsidR="000D0503">
        <w:rPr>
          <w:rFonts w:ascii="ArialMT" w:hAnsi="ArialMT"/>
        </w:rPr>
        <w:t xml:space="preserve"> </w:t>
      </w:r>
      <w:r>
        <w:rPr>
          <w:rFonts w:ascii="ArialMT" w:hAnsi="ArialMT"/>
        </w:rPr>
        <w:t>el</w:t>
      </w:r>
      <w:r w:rsidR="000D0503">
        <w:rPr>
          <w:rFonts w:ascii="ArialMT" w:hAnsi="ArialMT"/>
        </w:rPr>
        <w:t xml:space="preserve"> derecho a la educación, </w:t>
      </w:r>
      <w:r>
        <w:rPr>
          <w:rFonts w:ascii="ArialMT" w:hAnsi="ArialMT"/>
        </w:rPr>
        <w:t>el</w:t>
      </w:r>
      <w:r w:rsidR="000D0503">
        <w:rPr>
          <w:rFonts w:ascii="ArialMT" w:hAnsi="ArialMT"/>
        </w:rPr>
        <w:t xml:space="preserve"> derecho a vivir en condiciones de bienestar y </w:t>
      </w:r>
      <w:r>
        <w:rPr>
          <w:rFonts w:ascii="ArialMT" w:hAnsi="ArialMT"/>
        </w:rPr>
        <w:t>aun sano desarrollo integral,</w:t>
      </w:r>
      <w:r w:rsidR="000D0503">
        <w:rPr>
          <w:rFonts w:ascii="ArialMT" w:hAnsi="ArialMT"/>
        </w:rPr>
        <w:t xml:space="preserve"> dere</w:t>
      </w:r>
      <w:r>
        <w:rPr>
          <w:rFonts w:ascii="ArialMT" w:hAnsi="ArialMT"/>
        </w:rPr>
        <w:t>cho a la igualdad sustantiva,</w:t>
      </w:r>
      <w:r w:rsidR="000D0503">
        <w:rPr>
          <w:rFonts w:ascii="ArialMT" w:hAnsi="ArialMT"/>
        </w:rPr>
        <w:t xml:space="preserve"> derecho a no ser discriminado, porque muchos de los niños, niñas y adolescentes </w:t>
      </w:r>
      <w:r w:rsidR="000D0503">
        <w:rPr>
          <w:rFonts w:ascii="Arial" w:hAnsi="Arial" w:cs="Arial"/>
        </w:rPr>
        <w:t xml:space="preserve">que iban a Escuelas </w:t>
      </w:r>
      <w:r>
        <w:rPr>
          <w:rFonts w:ascii="Arial" w:hAnsi="Arial" w:cs="Arial"/>
        </w:rPr>
        <w:t>de Tiempo Completo estaban por todo lo que brindaba este programa.</w:t>
      </w:r>
    </w:p>
    <w:p w14:paraId="1C771F21" w14:textId="77777777" w:rsidR="006A5B4C" w:rsidRDefault="006A5B4C" w:rsidP="000D0503">
      <w:pPr>
        <w:pStyle w:val="NormalWeb"/>
        <w:spacing w:before="0" w:beforeAutospacing="0" w:after="0" w:afterAutospacing="0" w:line="360" w:lineRule="auto"/>
        <w:jc w:val="both"/>
        <w:rPr>
          <w:rFonts w:ascii="Arial" w:hAnsi="Arial" w:cs="Arial"/>
        </w:rPr>
      </w:pPr>
    </w:p>
    <w:p w14:paraId="34C55800" w14:textId="1729732E" w:rsidR="006A5B4C" w:rsidRPr="006A5B4C" w:rsidRDefault="006A5B4C" w:rsidP="006A5B4C">
      <w:pPr>
        <w:pStyle w:val="NormalWeb"/>
        <w:spacing w:before="0" w:beforeAutospacing="0" w:after="0" w:afterAutospacing="0" w:line="360" w:lineRule="auto"/>
        <w:jc w:val="both"/>
        <w:rPr>
          <w:rFonts w:ascii="ArialMT" w:hAnsi="ArialMT"/>
          <w:i/>
        </w:rPr>
      </w:pPr>
      <w:r>
        <w:rPr>
          <w:rFonts w:ascii="ArialMT" w:hAnsi="ArialMT"/>
        </w:rPr>
        <w:t>De acuerdo con el estudio realizado por el I</w:t>
      </w:r>
      <w:r w:rsidRPr="006A5B4C">
        <w:rPr>
          <w:rFonts w:ascii="ArialMT" w:hAnsi="ArialMT"/>
        </w:rPr>
        <w:t xml:space="preserve">nstituto </w:t>
      </w:r>
      <w:r>
        <w:rPr>
          <w:rFonts w:ascii="ArialMT" w:hAnsi="ArialMT"/>
        </w:rPr>
        <w:t>M</w:t>
      </w:r>
      <w:r w:rsidRPr="006A5B4C">
        <w:rPr>
          <w:rFonts w:ascii="ArialMT" w:hAnsi="ArialMT"/>
        </w:rPr>
        <w:t xml:space="preserve">exicano para la </w:t>
      </w:r>
      <w:r>
        <w:rPr>
          <w:rFonts w:ascii="ArialMT" w:hAnsi="ArialMT"/>
        </w:rPr>
        <w:t>C</w:t>
      </w:r>
      <w:r w:rsidRPr="006A5B4C">
        <w:rPr>
          <w:rFonts w:ascii="ArialMT" w:hAnsi="ArialMT"/>
        </w:rPr>
        <w:t xml:space="preserve">ompetitividad </w:t>
      </w:r>
      <w:r>
        <w:rPr>
          <w:rFonts w:ascii="ArialMT" w:hAnsi="ArialMT"/>
        </w:rPr>
        <w:t>(</w:t>
      </w:r>
      <w:r w:rsidRPr="006A5B4C">
        <w:rPr>
          <w:rFonts w:ascii="ArialMT" w:hAnsi="ArialMT"/>
        </w:rPr>
        <w:t>IMCO</w:t>
      </w:r>
      <w:r>
        <w:rPr>
          <w:rFonts w:ascii="ArialMT" w:hAnsi="ArialMT"/>
        </w:rPr>
        <w:t>)</w:t>
      </w:r>
      <w:r w:rsidRPr="006A5B4C">
        <w:rPr>
          <w:rFonts w:ascii="ArialMT" w:hAnsi="ArialMT"/>
        </w:rPr>
        <w:t xml:space="preserve"> </w:t>
      </w:r>
      <w:r>
        <w:rPr>
          <w:rFonts w:ascii="ArialMT" w:hAnsi="ArialMT"/>
        </w:rPr>
        <w:t xml:space="preserve">denominado </w:t>
      </w:r>
      <w:r w:rsidRPr="006A5B4C">
        <w:rPr>
          <w:rFonts w:ascii="ArialMT" w:hAnsi="ArialMT" w:hint="eastAsia"/>
        </w:rPr>
        <w:t>“</w:t>
      </w:r>
      <w:r w:rsidRPr="006A5B4C">
        <w:rPr>
          <w:rFonts w:ascii="ArialMT" w:hAnsi="ArialMT"/>
          <w:i/>
        </w:rPr>
        <w:t>Escuelas de Tiempo Completo: un programa para combatir la desigualdad educativa</w:t>
      </w:r>
      <w:r w:rsidRPr="006A5B4C">
        <w:rPr>
          <w:rFonts w:ascii="ArialMT" w:hAnsi="ArialMT" w:hint="eastAsia"/>
        </w:rPr>
        <w:t>”</w:t>
      </w:r>
      <w:r w:rsidRPr="006A5B4C">
        <w:rPr>
          <w:rFonts w:ascii="ArialMT" w:hAnsi="ArialMT"/>
        </w:rPr>
        <w:t>, para nuestra entidad la inversi</w:t>
      </w:r>
      <w:r w:rsidRPr="006A5B4C">
        <w:rPr>
          <w:rFonts w:ascii="ArialMT" w:hAnsi="ArialMT" w:hint="eastAsia"/>
        </w:rPr>
        <w:t>ó</w:t>
      </w:r>
      <w:r w:rsidRPr="006A5B4C">
        <w:rPr>
          <w:rFonts w:ascii="ArialMT" w:hAnsi="ArialMT"/>
        </w:rPr>
        <w:t>n necesaria no rebasar</w:t>
      </w:r>
      <w:r w:rsidRPr="006A5B4C">
        <w:rPr>
          <w:rFonts w:ascii="ArialMT" w:hAnsi="ArialMT" w:hint="eastAsia"/>
        </w:rPr>
        <w:t>í</w:t>
      </w:r>
      <w:r w:rsidRPr="006A5B4C">
        <w:rPr>
          <w:rFonts w:ascii="ArialMT" w:hAnsi="ArialMT"/>
        </w:rPr>
        <w:t>a el 1% del presupuesto estatal de educaci</w:t>
      </w:r>
      <w:r w:rsidRPr="006A5B4C">
        <w:rPr>
          <w:rFonts w:ascii="ArialMT" w:hAnsi="ArialMT" w:hint="eastAsia"/>
        </w:rPr>
        <w:t>ó</w:t>
      </w:r>
      <w:r w:rsidRPr="006A5B4C">
        <w:rPr>
          <w:rFonts w:ascii="ArialMT" w:hAnsi="ArialMT"/>
        </w:rPr>
        <w:t>n, ya que solo estaba funcionando en 1,359 escuelas</w:t>
      </w:r>
      <w:r>
        <w:rPr>
          <w:rFonts w:ascii="ArialMT" w:hAnsi="ArialMT"/>
        </w:rPr>
        <w:t xml:space="preserve">, por lo que </w:t>
      </w:r>
      <w:r w:rsidRPr="006A5B4C">
        <w:rPr>
          <w:rFonts w:ascii="ArialMT" w:hAnsi="ArialMT"/>
        </w:rPr>
        <w:t>el porcentaje utilizado, podr</w:t>
      </w:r>
      <w:r w:rsidRPr="006A5B4C">
        <w:rPr>
          <w:rFonts w:ascii="ArialMT" w:hAnsi="ArialMT" w:hint="eastAsia"/>
        </w:rPr>
        <w:t>í</w:t>
      </w:r>
      <w:r w:rsidRPr="006A5B4C">
        <w:rPr>
          <w:rFonts w:ascii="ArialMT" w:hAnsi="ArialMT"/>
        </w:rPr>
        <w:t xml:space="preserve">a ampliarse para cumplir con lo que </w:t>
      </w:r>
      <w:r w:rsidRPr="006A5B4C">
        <w:rPr>
          <w:rFonts w:ascii="ArialMT" w:hAnsi="ArialMT"/>
        </w:rPr>
        <w:lastRenderedPageBreak/>
        <w:t>establece el art</w:t>
      </w:r>
      <w:r w:rsidRPr="006A5B4C">
        <w:rPr>
          <w:rFonts w:ascii="ArialMT" w:hAnsi="ArialMT" w:hint="eastAsia"/>
        </w:rPr>
        <w:t>í</w:t>
      </w:r>
      <w:r w:rsidRPr="006A5B4C">
        <w:rPr>
          <w:rFonts w:ascii="ArialMT" w:hAnsi="ArialMT"/>
        </w:rPr>
        <w:t>culo tercero constitucional, p</w:t>
      </w:r>
      <w:r w:rsidRPr="006A5B4C">
        <w:rPr>
          <w:rFonts w:ascii="ArialMT" w:hAnsi="ArialMT" w:hint="eastAsia"/>
        </w:rPr>
        <w:t>á</w:t>
      </w:r>
      <w:r w:rsidRPr="006A5B4C">
        <w:rPr>
          <w:rFonts w:ascii="ArialMT" w:hAnsi="ArialMT"/>
        </w:rPr>
        <w:t xml:space="preserve">rrafo 4o </w:t>
      </w:r>
      <w:r w:rsidRPr="006A5B4C">
        <w:rPr>
          <w:rFonts w:ascii="ArialMT" w:hAnsi="ArialMT" w:hint="eastAsia"/>
          <w:i/>
        </w:rPr>
        <w:t>“</w:t>
      </w:r>
      <w:r>
        <w:rPr>
          <w:rFonts w:ascii="ArialMT" w:hAnsi="ArialMT"/>
          <w:i/>
        </w:rPr>
        <w:t>E</w:t>
      </w:r>
      <w:r w:rsidRPr="006A5B4C">
        <w:rPr>
          <w:rFonts w:ascii="ArialMT" w:hAnsi="ArialMT"/>
          <w:i/>
        </w:rPr>
        <w:t>l estado priorizará el inter</w:t>
      </w:r>
      <w:r w:rsidRPr="006A5B4C">
        <w:rPr>
          <w:rFonts w:ascii="ArialMT" w:hAnsi="ArialMT" w:hint="eastAsia"/>
          <w:i/>
        </w:rPr>
        <w:t>é</w:t>
      </w:r>
      <w:r w:rsidRPr="006A5B4C">
        <w:rPr>
          <w:rFonts w:ascii="ArialMT" w:hAnsi="ArialMT"/>
          <w:i/>
        </w:rPr>
        <w:t>s superior de ni</w:t>
      </w:r>
      <w:r w:rsidRPr="006A5B4C">
        <w:rPr>
          <w:rFonts w:ascii="ArialMT" w:hAnsi="ArialMT" w:hint="eastAsia"/>
          <w:i/>
        </w:rPr>
        <w:t>ñ</w:t>
      </w:r>
      <w:r w:rsidRPr="006A5B4C">
        <w:rPr>
          <w:rFonts w:ascii="ArialMT" w:hAnsi="ArialMT"/>
          <w:i/>
        </w:rPr>
        <w:t>as, ni</w:t>
      </w:r>
      <w:r w:rsidRPr="006A5B4C">
        <w:rPr>
          <w:rFonts w:ascii="ArialMT" w:hAnsi="ArialMT" w:hint="eastAsia"/>
          <w:i/>
        </w:rPr>
        <w:t>ñ</w:t>
      </w:r>
      <w:r w:rsidRPr="006A5B4C">
        <w:rPr>
          <w:rFonts w:ascii="ArialMT" w:hAnsi="ArialMT"/>
          <w:i/>
        </w:rPr>
        <w:t>os, adolescentes y j</w:t>
      </w:r>
      <w:r w:rsidRPr="006A5B4C">
        <w:rPr>
          <w:rFonts w:ascii="ArialMT" w:hAnsi="ArialMT" w:hint="eastAsia"/>
          <w:i/>
        </w:rPr>
        <w:t>ó</w:t>
      </w:r>
      <w:r w:rsidRPr="006A5B4C">
        <w:rPr>
          <w:rFonts w:ascii="ArialMT" w:hAnsi="ArialMT"/>
          <w:i/>
        </w:rPr>
        <w:t>venes en el acceso, permanencia y participaci</w:t>
      </w:r>
      <w:r w:rsidRPr="006A5B4C">
        <w:rPr>
          <w:rFonts w:ascii="ArialMT" w:hAnsi="ArialMT" w:hint="eastAsia"/>
          <w:i/>
        </w:rPr>
        <w:t>ó</w:t>
      </w:r>
      <w:r w:rsidRPr="006A5B4C">
        <w:rPr>
          <w:rFonts w:ascii="ArialMT" w:hAnsi="ArialMT"/>
          <w:i/>
        </w:rPr>
        <w:t>n en los servicios educativos</w:t>
      </w:r>
      <w:r w:rsidRPr="006A5B4C">
        <w:rPr>
          <w:rFonts w:ascii="ArialMT" w:hAnsi="ArialMT" w:hint="eastAsia"/>
          <w:i/>
        </w:rPr>
        <w:t>”</w:t>
      </w:r>
      <w:r w:rsidRPr="006A5B4C">
        <w:rPr>
          <w:rFonts w:ascii="ArialMT" w:hAnsi="ArialMT"/>
          <w:i/>
        </w:rPr>
        <w:t>.</w:t>
      </w:r>
      <w:r w:rsidR="00F852F1">
        <w:rPr>
          <w:rStyle w:val="Refdenotaalpie"/>
          <w:rFonts w:ascii="ArialMT" w:hAnsi="ArialMT"/>
          <w:i/>
        </w:rPr>
        <w:footnoteReference w:id="6"/>
      </w:r>
    </w:p>
    <w:p w14:paraId="70F0F714" w14:textId="77777777" w:rsidR="006A5B4C" w:rsidRDefault="006A5B4C" w:rsidP="000D0503">
      <w:pPr>
        <w:pStyle w:val="NormalWeb"/>
        <w:spacing w:before="0" w:beforeAutospacing="0" w:after="0" w:afterAutospacing="0" w:line="360" w:lineRule="auto"/>
        <w:jc w:val="both"/>
        <w:rPr>
          <w:rFonts w:ascii="Arial" w:hAnsi="Arial" w:cs="Arial"/>
        </w:rPr>
      </w:pPr>
    </w:p>
    <w:p w14:paraId="6A7EC44B" w14:textId="0E037678" w:rsidR="000D0503" w:rsidRDefault="000552F0" w:rsidP="000D0503">
      <w:pPr>
        <w:widowControl/>
        <w:autoSpaceDE/>
        <w:spacing w:line="360" w:lineRule="auto"/>
        <w:jc w:val="both"/>
        <w:rPr>
          <w:rFonts w:ascii="Arial" w:eastAsia="Times New Roman" w:hAnsi="Arial" w:cs="Arial"/>
          <w:sz w:val="24"/>
          <w:szCs w:val="24"/>
          <w:lang w:val="es-MX" w:eastAsia="es-MX"/>
        </w:rPr>
      </w:pPr>
      <w:r>
        <w:rPr>
          <w:rFonts w:ascii="Arial" w:eastAsia="Times New Roman" w:hAnsi="Arial" w:cs="Arial"/>
          <w:sz w:val="24"/>
          <w:szCs w:val="24"/>
          <w:lang w:val="es-MX" w:eastAsia="es-MX"/>
        </w:rPr>
        <w:t xml:space="preserve">Otro factor </w:t>
      </w:r>
      <w:r w:rsidR="00C24CD1">
        <w:rPr>
          <w:rFonts w:ascii="Arial" w:eastAsia="Times New Roman" w:hAnsi="Arial" w:cs="Arial"/>
          <w:sz w:val="24"/>
          <w:szCs w:val="24"/>
          <w:lang w:val="es-MX" w:eastAsia="es-MX"/>
        </w:rPr>
        <w:t>que,</w:t>
      </w:r>
      <w:r>
        <w:rPr>
          <w:rFonts w:ascii="Arial" w:eastAsia="Times New Roman" w:hAnsi="Arial" w:cs="Arial"/>
          <w:sz w:val="24"/>
          <w:szCs w:val="24"/>
          <w:lang w:val="es-MX" w:eastAsia="es-MX"/>
        </w:rPr>
        <w:t xml:space="preserve"> de interés general por la eliminación</w:t>
      </w:r>
      <w:r w:rsidR="000D0503">
        <w:rPr>
          <w:rFonts w:ascii="Arial" w:eastAsia="Times New Roman" w:hAnsi="Arial" w:cs="Arial"/>
          <w:sz w:val="24"/>
          <w:szCs w:val="24"/>
          <w:lang w:val="es-MX" w:eastAsia="es-MX"/>
        </w:rPr>
        <w:t xml:space="preserve"> del Programa d</w:t>
      </w:r>
      <w:r>
        <w:rPr>
          <w:rFonts w:ascii="Arial" w:eastAsia="Times New Roman" w:hAnsi="Arial" w:cs="Arial"/>
          <w:sz w:val="24"/>
          <w:szCs w:val="24"/>
          <w:lang w:val="es-MX" w:eastAsia="es-MX"/>
        </w:rPr>
        <w:t>e Escuelas de Tiempo Completo,</w:t>
      </w:r>
      <w:r w:rsidR="000D0503">
        <w:rPr>
          <w:rFonts w:ascii="Arial" w:eastAsia="Times New Roman" w:hAnsi="Arial" w:cs="Arial"/>
          <w:sz w:val="24"/>
          <w:szCs w:val="24"/>
          <w:lang w:val="es-MX" w:eastAsia="es-MX"/>
        </w:rPr>
        <w:t xml:space="preserve"> </w:t>
      </w:r>
      <w:r w:rsidR="00C24CD1">
        <w:rPr>
          <w:rFonts w:ascii="Arial" w:eastAsia="Times New Roman" w:hAnsi="Arial" w:cs="Arial"/>
          <w:sz w:val="24"/>
          <w:szCs w:val="24"/>
          <w:lang w:val="es-MX" w:eastAsia="es-MX"/>
        </w:rPr>
        <w:t>son</w:t>
      </w:r>
      <w:r w:rsidR="000D0503">
        <w:rPr>
          <w:rFonts w:ascii="Arial" w:eastAsia="Times New Roman" w:hAnsi="Arial" w:cs="Arial"/>
          <w:sz w:val="24"/>
          <w:szCs w:val="24"/>
          <w:lang w:val="es-MX" w:eastAsia="es-MX"/>
        </w:rPr>
        <w:t xml:space="preserve"> las condiciones laborales de los miles de docentes que han estado ejerciendo en ellas, y a los que nunca se les reglamen</w:t>
      </w:r>
      <w:r w:rsidR="00C24CD1">
        <w:rPr>
          <w:rFonts w:ascii="Arial" w:eastAsia="Times New Roman" w:hAnsi="Arial" w:cs="Arial"/>
          <w:sz w:val="24"/>
          <w:szCs w:val="24"/>
          <w:lang w:val="es-MX" w:eastAsia="es-MX"/>
        </w:rPr>
        <w:t>to</w:t>
      </w:r>
      <w:r w:rsidR="000D0503">
        <w:rPr>
          <w:rFonts w:ascii="Arial" w:eastAsia="Times New Roman" w:hAnsi="Arial" w:cs="Arial"/>
          <w:sz w:val="24"/>
          <w:szCs w:val="24"/>
          <w:lang w:val="es-MX" w:eastAsia="es-MX"/>
        </w:rPr>
        <w:t xml:space="preserve"> una plaza específica que respondiera a la nueva modalidad educativa.</w:t>
      </w:r>
    </w:p>
    <w:p w14:paraId="1C3D53B4" w14:textId="77777777" w:rsidR="000D0503" w:rsidRDefault="000D0503" w:rsidP="000D0503">
      <w:pPr>
        <w:widowControl/>
        <w:autoSpaceDE/>
        <w:spacing w:line="360" w:lineRule="auto"/>
        <w:jc w:val="both"/>
        <w:rPr>
          <w:rFonts w:ascii="Arial" w:eastAsia="Times New Roman" w:hAnsi="Arial" w:cs="Arial"/>
          <w:sz w:val="24"/>
          <w:szCs w:val="24"/>
          <w:lang w:val="es-MX" w:eastAsia="es-MX"/>
        </w:rPr>
      </w:pPr>
    </w:p>
    <w:p w14:paraId="77C0EDCA" w14:textId="0A451D09" w:rsidR="000D0503" w:rsidRDefault="000D0503" w:rsidP="000D0503">
      <w:pPr>
        <w:widowControl/>
        <w:autoSpaceDE/>
        <w:spacing w:line="360" w:lineRule="auto"/>
        <w:jc w:val="both"/>
        <w:rPr>
          <w:rFonts w:ascii="Arial" w:eastAsia="Times New Roman" w:hAnsi="Arial" w:cs="Arial"/>
          <w:sz w:val="24"/>
          <w:szCs w:val="24"/>
          <w:lang w:val="es-MX" w:eastAsia="es-MX"/>
        </w:rPr>
      </w:pPr>
      <w:r>
        <w:rPr>
          <w:rFonts w:ascii="Arial" w:eastAsia="Times New Roman" w:hAnsi="Arial" w:cs="Arial"/>
          <w:sz w:val="24"/>
          <w:szCs w:val="24"/>
          <w:lang w:val="es-MX" w:eastAsia="es-MX"/>
        </w:rPr>
        <w:t xml:space="preserve">Motivo por el </w:t>
      </w:r>
      <w:r w:rsidR="00C24CD1">
        <w:rPr>
          <w:rFonts w:ascii="Arial" w:eastAsia="Times New Roman" w:hAnsi="Arial" w:cs="Arial"/>
          <w:sz w:val="24"/>
          <w:szCs w:val="24"/>
          <w:lang w:val="es-MX" w:eastAsia="es-MX"/>
        </w:rPr>
        <w:t>cual</w:t>
      </w:r>
      <w:r>
        <w:rPr>
          <w:rFonts w:ascii="Arial" w:eastAsia="Times New Roman" w:hAnsi="Arial" w:cs="Arial"/>
          <w:sz w:val="24"/>
          <w:szCs w:val="24"/>
          <w:lang w:val="es-MX" w:eastAsia="es-MX"/>
        </w:rPr>
        <w:t xml:space="preserve">, desde el segundo semestre del 2020 los recursos y salarios para ellos, empezaron a tener retrasos, generando una incertidumbre que no se merecen, porque al igual que los docentes de jornada normal, nunca dejaron de trabajar, nunca abandonaron a sus alumnos. </w:t>
      </w:r>
    </w:p>
    <w:p w14:paraId="3F6F5093" w14:textId="20AB467E" w:rsidR="000D0503" w:rsidRDefault="000D0503" w:rsidP="000D0503">
      <w:pPr>
        <w:pStyle w:val="NormalWeb"/>
        <w:spacing w:line="360" w:lineRule="auto"/>
        <w:jc w:val="both"/>
        <w:rPr>
          <w:rFonts w:ascii="Arial" w:hAnsi="Arial" w:cs="Arial"/>
          <w:color w:val="1B1B1B"/>
        </w:rPr>
      </w:pPr>
      <w:r>
        <w:rPr>
          <w:rFonts w:ascii="Arial" w:hAnsi="Arial" w:cs="Arial"/>
          <w:color w:val="1B1B1B"/>
        </w:rPr>
        <w:t>En est</w:t>
      </w:r>
      <w:r w:rsidR="00C24CD1">
        <w:rPr>
          <w:rFonts w:ascii="Arial" w:hAnsi="Arial" w:cs="Arial"/>
          <w:color w:val="1B1B1B"/>
        </w:rPr>
        <w:t>a situación,</w:t>
      </w:r>
      <w:r>
        <w:rPr>
          <w:rFonts w:ascii="Arial" w:hAnsi="Arial" w:cs="Arial"/>
          <w:color w:val="1B1B1B"/>
        </w:rPr>
        <w:t xml:space="preserve"> también están los maestros y maestras de inglés, de computación y demás actividades extracurriculares que cada escuela ofrecía de manera particular a sus estudiantes. </w:t>
      </w:r>
    </w:p>
    <w:p w14:paraId="2C72EA59" w14:textId="6381681A" w:rsidR="000D0503" w:rsidRDefault="000552F0" w:rsidP="000D0503">
      <w:pPr>
        <w:pStyle w:val="NormalWeb"/>
        <w:spacing w:line="360" w:lineRule="auto"/>
        <w:jc w:val="both"/>
        <w:rPr>
          <w:rFonts w:ascii="Arial" w:hAnsi="Arial" w:cs="Arial"/>
          <w:color w:val="1B1B1B"/>
        </w:rPr>
      </w:pPr>
      <w:r>
        <w:rPr>
          <w:rFonts w:ascii="Arial" w:hAnsi="Arial" w:cs="Arial"/>
          <w:color w:val="1B1B1B"/>
        </w:rPr>
        <w:t>La eliminación de</w:t>
      </w:r>
      <w:r w:rsidR="000D0503">
        <w:rPr>
          <w:rFonts w:ascii="Arial" w:hAnsi="Arial" w:cs="Arial"/>
          <w:color w:val="1B1B1B"/>
        </w:rPr>
        <w:t xml:space="preserve"> este programa se da a conocer </w:t>
      </w:r>
      <w:r w:rsidR="00C24CD1">
        <w:rPr>
          <w:rFonts w:ascii="Arial" w:hAnsi="Arial" w:cs="Arial"/>
          <w:color w:val="1B1B1B"/>
        </w:rPr>
        <w:t xml:space="preserve">en un entorno de </w:t>
      </w:r>
      <w:r w:rsidR="000D0503">
        <w:rPr>
          <w:rFonts w:ascii="Arial" w:hAnsi="Arial" w:cs="Arial"/>
          <w:color w:val="1B1B1B"/>
        </w:rPr>
        <w:t>muchos problemas de índole laboral y económico con los Trabajadores de la Educación, que hay que resolver y ante la situación</w:t>
      </w:r>
      <w:r>
        <w:rPr>
          <w:rFonts w:ascii="Arial" w:hAnsi="Arial" w:cs="Arial"/>
          <w:color w:val="1B1B1B"/>
        </w:rPr>
        <w:t>,</w:t>
      </w:r>
      <w:r w:rsidR="000D0503">
        <w:rPr>
          <w:rFonts w:ascii="Arial" w:hAnsi="Arial" w:cs="Arial"/>
          <w:color w:val="1B1B1B"/>
        </w:rPr>
        <w:t xml:space="preserve"> la respuesta tendrá que ser inmediata porque requiere un presupuesto que hasta el momento no hay, </w:t>
      </w:r>
      <w:r w:rsidR="00F85AF1">
        <w:rPr>
          <w:rFonts w:ascii="Arial" w:hAnsi="Arial" w:cs="Arial"/>
          <w:color w:val="1B1B1B"/>
        </w:rPr>
        <w:t xml:space="preserve">ya que </w:t>
      </w:r>
      <w:r w:rsidR="000D0503">
        <w:rPr>
          <w:rFonts w:ascii="Arial" w:hAnsi="Arial" w:cs="Arial"/>
          <w:color w:val="1B1B1B"/>
        </w:rPr>
        <w:t xml:space="preserve">será destinado al Programa La Escuela </w:t>
      </w:r>
      <w:r w:rsidR="004C0AC9">
        <w:rPr>
          <w:rFonts w:ascii="Arial" w:hAnsi="Arial" w:cs="Arial"/>
          <w:color w:val="1B1B1B"/>
        </w:rPr>
        <w:t>e</w:t>
      </w:r>
      <w:r w:rsidR="000D0503">
        <w:rPr>
          <w:rFonts w:ascii="Arial" w:hAnsi="Arial" w:cs="Arial"/>
          <w:color w:val="1B1B1B"/>
        </w:rPr>
        <w:t>s Nuestra.</w:t>
      </w:r>
    </w:p>
    <w:p w14:paraId="0F918F29" w14:textId="2CB7BB47" w:rsidR="000D0503" w:rsidRDefault="000552F0" w:rsidP="000552F0">
      <w:pPr>
        <w:pStyle w:val="NormalWeb"/>
        <w:spacing w:before="0" w:beforeAutospacing="0" w:after="0" w:afterAutospacing="0" w:line="360" w:lineRule="auto"/>
        <w:jc w:val="both"/>
        <w:rPr>
          <w:rFonts w:ascii="Arial" w:hAnsi="Arial" w:cs="Arial"/>
          <w:color w:val="1B1B1B"/>
        </w:rPr>
      </w:pPr>
      <w:r>
        <w:rPr>
          <w:rFonts w:ascii="Arial" w:hAnsi="Arial" w:cs="Arial"/>
          <w:color w:val="1B1B1B"/>
        </w:rPr>
        <w:t xml:space="preserve">Cabe resaltar </w:t>
      </w:r>
      <w:r w:rsidR="00F85AF1">
        <w:rPr>
          <w:rFonts w:ascii="Arial" w:hAnsi="Arial" w:cs="Arial"/>
          <w:color w:val="1B1B1B"/>
        </w:rPr>
        <w:t xml:space="preserve">el entorno social en el cual se presenta </w:t>
      </w:r>
      <w:r>
        <w:rPr>
          <w:rFonts w:ascii="Arial" w:hAnsi="Arial" w:cs="Arial"/>
          <w:color w:val="1B1B1B"/>
        </w:rPr>
        <w:t>l</w:t>
      </w:r>
      <w:r w:rsidR="000D0503">
        <w:rPr>
          <w:rFonts w:ascii="Arial" w:hAnsi="Arial" w:cs="Arial"/>
          <w:color w:val="1B1B1B"/>
        </w:rPr>
        <w:t>a eliminación del Programa de Escuelas de Tiempo Complet</w:t>
      </w:r>
      <w:r>
        <w:rPr>
          <w:rFonts w:ascii="Arial" w:hAnsi="Arial" w:cs="Arial"/>
          <w:color w:val="1B1B1B"/>
        </w:rPr>
        <w:t xml:space="preserve">o, </w:t>
      </w:r>
      <w:r w:rsidR="00F85AF1">
        <w:rPr>
          <w:rFonts w:ascii="Arial" w:hAnsi="Arial" w:cs="Arial"/>
          <w:color w:val="1B1B1B"/>
        </w:rPr>
        <w:t>siendo el siguiente:</w:t>
      </w:r>
    </w:p>
    <w:p w14:paraId="1E52C803" w14:textId="5400759A" w:rsidR="000D0503" w:rsidRPr="00E84D1F" w:rsidRDefault="00F85AF1" w:rsidP="00E84D1F">
      <w:pPr>
        <w:pStyle w:val="Prrafodelista"/>
        <w:numPr>
          <w:ilvl w:val="0"/>
          <w:numId w:val="8"/>
        </w:numPr>
        <w:spacing w:line="360" w:lineRule="auto"/>
        <w:jc w:val="both"/>
        <w:rPr>
          <w:rFonts w:ascii="Arial" w:eastAsia="Times New Roman" w:hAnsi="Arial" w:cs="Arial"/>
          <w:color w:val="1B1B1B"/>
          <w:sz w:val="24"/>
          <w:szCs w:val="24"/>
          <w:lang w:val="es-MX" w:eastAsia="es-MX"/>
        </w:rPr>
      </w:pPr>
      <w:r>
        <w:rPr>
          <w:rFonts w:ascii="Arial" w:eastAsia="Times New Roman" w:hAnsi="Arial" w:cs="Arial"/>
          <w:color w:val="1B1B1B"/>
          <w:sz w:val="24"/>
          <w:szCs w:val="24"/>
          <w:lang w:val="es-MX" w:eastAsia="es-MX"/>
        </w:rPr>
        <w:lastRenderedPageBreak/>
        <w:t>E</w:t>
      </w:r>
      <w:r w:rsidR="000D0503">
        <w:rPr>
          <w:rFonts w:ascii="Arial" w:eastAsia="Times New Roman" w:hAnsi="Arial" w:cs="Arial"/>
          <w:color w:val="1B1B1B"/>
          <w:sz w:val="24"/>
          <w:szCs w:val="24"/>
          <w:lang w:val="es-MX" w:eastAsia="es-MX"/>
        </w:rPr>
        <w:t>n un momento crítico en el que para muchas familias la necesidad de estar en estas escuelas se vuelva un imperativo por las necesidades que existen.</w:t>
      </w:r>
    </w:p>
    <w:p w14:paraId="0B2DF492" w14:textId="3917553B" w:rsidR="000D0503" w:rsidRPr="00E84D1F" w:rsidRDefault="00F85AF1" w:rsidP="000D0503">
      <w:pPr>
        <w:pStyle w:val="Prrafodelista"/>
        <w:numPr>
          <w:ilvl w:val="0"/>
          <w:numId w:val="8"/>
        </w:numPr>
        <w:spacing w:line="360" w:lineRule="auto"/>
        <w:jc w:val="both"/>
        <w:rPr>
          <w:rFonts w:ascii="Arial" w:eastAsia="Times New Roman" w:hAnsi="Arial" w:cs="Arial"/>
          <w:color w:val="1B1B1B"/>
          <w:sz w:val="24"/>
          <w:szCs w:val="24"/>
          <w:lang w:val="es-MX" w:eastAsia="es-MX"/>
        </w:rPr>
      </w:pPr>
      <w:r>
        <w:rPr>
          <w:rFonts w:ascii="Arial" w:eastAsia="Times New Roman" w:hAnsi="Arial" w:cs="Arial"/>
          <w:color w:val="1B1B1B"/>
          <w:sz w:val="24"/>
          <w:szCs w:val="24"/>
          <w:lang w:val="es-MX" w:eastAsia="es-MX"/>
        </w:rPr>
        <w:t>E</w:t>
      </w:r>
      <w:r w:rsidR="000D0503">
        <w:rPr>
          <w:rFonts w:ascii="Arial" w:eastAsia="Times New Roman" w:hAnsi="Arial" w:cs="Arial"/>
          <w:color w:val="1B1B1B"/>
          <w:sz w:val="24"/>
          <w:szCs w:val="24"/>
          <w:lang w:val="es-MX" w:eastAsia="es-MX"/>
        </w:rPr>
        <w:t>n un contexto en el que el abandono escolar ha aumentado, con lo que las brechas de desigualdad se están ampliando.</w:t>
      </w:r>
    </w:p>
    <w:p w14:paraId="58A77436" w14:textId="3D2D562F" w:rsidR="000D0503" w:rsidRPr="00E84D1F" w:rsidRDefault="00F85AF1" w:rsidP="000D0503">
      <w:pPr>
        <w:pStyle w:val="Prrafodelista"/>
        <w:numPr>
          <w:ilvl w:val="0"/>
          <w:numId w:val="8"/>
        </w:numPr>
        <w:spacing w:line="360" w:lineRule="auto"/>
        <w:jc w:val="both"/>
        <w:rPr>
          <w:rFonts w:ascii="Arial" w:eastAsia="Times New Roman" w:hAnsi="Arial" w:cs="Arial"/>
          <w:color w:val="1B1B1B"/>
          <w:sz w:val="24"/>
          <w:szCs w:val="24"/>
          <w:lang w:val="es-MX" w:eastAsia="es-MX"/>
        </w:rPr>
      </w:pPr>
      <w:r>
        <w:rPr>
          <w:rFonts w:ascii="Arial" w:eastAsia="Times New Roman" w:hAnsi="Arial" w:cs="Arial"/>
          <w:color w:val="1B1B1B"/>
          <w:sz w:val="24"/>
          <w:szCs w:val="24"/>
          <w:lang w:val="es-MX" w:eastAsia="es-MX"/>
        </w:rPr>
        <w:t>C</w:t>
      </w:r>
      <w:r w:rsidR="000D0503">
        <w:rPr>
          <w:rFonts w:ascii="Arial" w:eastAsia="Times New Roman" w:hAnsi="Arial" w:cs="Arial"/>
          <w:color w:val="1B1B1B"/>
          <w:sz w:val="24"/>
          <w:szCs w:val="24"/>
          <w:lang w:val="es-MX" w:eastAsia="es-MX"/>
        </w:rPr>
        <w:t>uando los niveles de violencia se han incrementado y se vuelve más necesario que las niñas, niños y adolescentes, se encuentren en lugares sanos y seguros.</w:t>
      </w:r>
    </w:p>
    <w:p w14:paraId="566CF1DD" w14:textId="57D64B05" w:rsidR="000D0503" w:rsidRPr="00E84D1F" w:rsidRDefault="000D0503" w:rsidP="000D0503">
      <w:pPr>
        <w:pStyle w:val="Prrafodelista"/>
        <w:numPr>
          <w:ilvl w:val="0"/>
          <w:numId w:val="8"/>
        </w:numPr>
        <w:spacing w:line="360" w:lineRule="auto"/>
        <w:jc w:val="both"/>
        <w:rPr>
          <w:rFonts w:ascii="Arial" w:eastAsia="Times New Roman" w:hAnsi="Arial" w:cs="Arial"/>
          <w:color w:val="1B1B1B"/>
          <w:sz w:val="24"/>
          <w:szCs w:val="24"/>
          <w:lang w:val="es-MX" w:eastAsia="es-MX"/>
        </w:rPr>
      </w:pPr>
      <w:r>
        <w:rPr>
          <w:rFonts w:ascii="Arial" w:eastAsia="Times New Roman" w:hAnsi="Arial" w:cs="Arial"/>
          <w:color w:val="1B1B1B"/>
          <w:sz w:val="24"/>
          <w:szCs w:val="24"/>
          <w:lang w:val="es-MX" w:eastAsia="es-MX"/>
        </w:rPr>
        <w:t>Cuando la inflación ha empeorado la economía de las familias y lo que expone a muchas familias a limitar la calidad y la cantidad de sus alimentos</w:t>
      </w:r>
    </w:p>
    <w:p w14:paraId="2C878EDE" w14:textId="735D371F" w:rsidR="000D0503" w:rsidRDefault="000D0503" w:rsidP="000D0503">
      <w:pPr>
        <w:pStyle w:val="Prrafodelista"/>
        <w:numPr>
          <w:ilvl w:val="0"/>
          <w:numId w:val="8"/>
        </w:numPr>
        <w:spacing w:line="360" w:lineRule="auto"/>
        <w:jc w:val="both"/>
        <w:rPr>
          <w:rFonts w:ascii="Arial" w:eastAsia="Times New Roman" w:hAnsi="Arial" w:cs="Arial"/>
          <w:color w:val="1B1B1B"/>
          <w:sz w:val="24"/>
          <w:szCs w:val="24"/>
          <w:lang w:val="es-MX" w:eastAsia="es-MX"/>
        </w:rPr>
      </w:pPr>
      <w:r>
        <w:rPr>
          <w:rFonts w:ascii="Arial" w:eastAsia="Times New Roman" w:hAnsi="Arial" w:cs="Arial"/>
          <w:color w:val="1B1B1B"/>
          <w:sz w:val="24"/>
          <w:szCs w:val="24"/>
          <w:lang w:val="es-MX" w:eastAsia="es-MX"/>
        </w:rPr>
        <w:t>Cuando la situación ha expulsado a las mujeres de sus fuentes de trabajo</w:t>
      </w:r>
    </w:p>
    <w:p w14:paraId="5A1896A6" w14:textId="77777777" w:rsidR="00E94FF3" w:rsidRDefault="00E94FF3" w:rsidP="00E94FF3">
      <w:pPr>
        <w:pStyle w:val="Prrafodelista"/>
        <w:spacing w:line="360" w:lineRule="auto"/>
        <w:ind w:left="720"/>
        <w:jc w:val="both"/>
        <w:rPr>
          <w:rFonts w:ascii="Arial" w:eastAsia="Times New Roman" w:hAnsi="Arial" w:cs="Arial"/>
          <w:color w:val="1B1B1B"/>
          <w:sz w:val="24"/>
          <w:szCs w:val="24"/>
          <w:lang w:val="es-MX" w:eastAsia="es-MX"/>
        </w:rPr>
      </w:pPr>
    </w:p>
    <w:p w14:paraId="4C2678C9" w14:textId="71CB249B" w:rsidR="000D0503" w:rsidRDefault="000D0503" w:rsidP="000D0503">
      <w:pPr>
        <w:pStyle w:val="NormalWeb"/>
        <w:spacing w:before="0" w:beforeAutospacing="0" w:after="0" w:afterAutospacing="0" w:line="360" w:lineRule="auto"/>
        <w:jc w:val="both"/>
        <w:rPr>
          <w:rFonts w:ascii="Arial" w:hAnsi="Arial" w:cs="Arial"/>
          <w:color w:val="1B1B1B"/>
        </w:rPr>
      </w:pPr>
      <w:r>
        <w:rPr>
          <w:rFonts w:ascii="Arial" w:hAnsi="Arial" w:cs="Arial"/>
          <w:color w:val="1B1B1B"/>
        </w:rPr>
        <w:t xml:space="preserve">Los resultados positivos encontrados por las diferentes organizaciones nacionales e internacionales, deben ser motivo para reconsiderar esta decisión que debería estar direccionada hacia la continuidad y expansión del Programa de Escuelas de Tiempo Completo, </w:t>
      </w:r>
      <w:r w:rsidR="00F85AF1">
        <w:rPr>
          <w:rFonts w:ascii="Arial" w:hAnsi="Arial" w:cs="Arial"/>
          <w:color w:val="1B1B1B"/>
        </w:rPr>
        <w:t xml:space="preserve">como una prioridad que </w:t>
      </w:r>
      <w:r>
        <w:rPr>
          <w:rFonts w:ascii="Arial" w:hAnsi="Arial" w:cs="Arial"/>
          <w:color w:val="1B1B1B"/>
        </w:rPr>
        <w:t xml:space="preserve">ha </w:t>
      </w:r>
      <w:r w:rsidR="00F85AF1">
        <w:rPr>
          <w:rFonts w:ascii="Arial" w:hAnsi="Arial" w:cs="Arial"/>
          <w:color w:val="1B1B1B"/>
        </w:rPr>
        <w:t xml:space="preserve">acompañado en las decisiones para apoyar </w:t>
      </w:r>
      <w:r>
        <w:rPr>
          <w:rFonts w:ascii="Arial" w:hAnsi="Arial" w:cs="Arial"/>
          <w:color w:val="1B1B1B"/>
        </w:rPr>
        <w:t xml:space="preserve"> las escuelas más marginadas, </w:t>
      </w:r>
      <w:r w:rsidR="00F85AF1">
        <w:rPr>
          <w:rFonts w:ascii="Arial" w:hAnsi="Arial" w:cs="Arial"/>
          <w:color w:val="1B1B1B"/>
        </w:rPr>
        <w:t xml:space="preserve">y a </w:t>
      </w:r>
      <w:r>
        <w:rPr>
          <w:rFonts w:ascii="Arial" w:hAnsi="Arial" w:cs="Arial"/>
          <w:color w:val="1B1B1B"/>
        </w:rPr>
        <w:t>l</w:t>
      </w:r>
      <w:r w:rsidR="00F85AF1">
        <w:rPr>
          <w:rFonts w:ascii="Arial" w:hAnsi="Arial" w:cs="Arial"/>
          <w:color w:val="1B1B1B"/>
        </w:rPr>
        <w:t>as</w:t>
      </w:r>
      <w:r>
        <w:rPr>
          <w:rFonts w:ascii="Arial" w:hAnsi="Arial" w:cs="Arial"/>
          <w:color w:val="1B1B1B"/>
        </w:rPr>
        <w:t xml:space="preserve"> niñ</w:t>
      </w:r>
      <w:r w:rsidR="00F85AF1">
        <w:rPr>
          <w:rFonts w:ascii="Arial" w:hAnsi="Arial" w:cs="Arial"/>
          <w:color w:val="1B1B1B"/>
        </w:rPr>
        <w:t>a</w:t>
      </w:r>
      <w:r>
        <w:rPr>
          <w:rFonts w:ascii="Arial" w:hAnsi="Arial" w:cs="Arial"/>
          <w:color w:val="1B1B1B"/>
        </w:rPr>
        <w:t>s, niñ</w:t>
      </w:r>
      <w:r w:rsidR="00F85AF1">
        <w:rPr>
          <w:rFonts w:ascii="Arial" w:hAnsi="Arial" w:cs="Arial"/>
          <w:color w:val="1B1B1B"/>
        </w:rPr>
        <w:t>o</w:t>
      </w:r>
      <w:r>
        <w:rPr>
          <w:rFonts w:ascii="Arial" w:hAnsi="Arial" w:cs="Arial"/>
          <w:color w:val="1B1B1B"/>
        </w:rPr>
        <w:t xml:space="preserve">s y adolescentes en situación más vulnerable </w:t>
      </w:r>
      <w:r w:rsidR="00F85AF1">
        <w:rPr>
          <w:rFonts w:ascii="Arial" w:hAnsi="Arial" w:cs="Arial"/>
          <w:color w:val="1B1B1B"/>
        </w:rPr>
        <w:t xml:space="preserve">para </w:t>
      </w:r>
      <w:r>
        <w:rPr>
          <w:rFonts w:ascii="Arial" w:hAnsi="Arial" w:cs="Arial"/>
          <w:color w:val="1B1B1B"/>
        </w:rPr>
        <w:t>reducir al máximo las brechas de desigualdad e inequidad que históricamente han marcado las vidas de millones y millones de mexicanos.</w:t>
      </w:r>
    </w:p>
    <w:p w14:paraId="76A397B2" w14:textId="7CFF841E" w:rsidR="00C766B5" w:rsidRDefault="00C766B5" w:rsidP="000D0503">
      <w:pPr>
        <w:pStyle w:val="NormalWeb"/>
        <w:spacing w:before="0" w:beforeAutospacing="0" w:after="0" w:afterAutospacing="0" w:line="360" w:lineRule="auto"/>
        <w:jc w:val="both"/>
        <w:rPr>
          <w:rFonts w:ascii="Arial" w:hAnsi="Arial" w:cs="Arial"/>
          <w:color w:val="1B1B1B"/>
        </w:rPr>
      </w:pPr>
    </w:p>
    <w:p w14:paraId="717C67DC" w14:textId="1DEF1D71" w:rsidR="00C766B5" w:rsidRDefault="001D40DB" w:rsidP="000D0503">
      <w:pPr>
        <w:pStyle w:val="NormalWeb"/>
        <w:spacing w:before="0" w:beforeAutospacing="0" w:after="0" w:afterAutospacing="0" w:line="360" w:lineRule="auto"/>
        <w:jc w:val="both"/>
        <w:rPr>
          <w:rFonts w:ascii="Arial" w:hAnsi="Arial" w:cs="Arial"/>
          <w:color w:val="1B1B1B"/>
        </w:rPr>
      </w:pPr>
      <w:r>
        <w:rPr>
          <w:rFonts w:ascii="Arial" w:hAnsi="Arial" w:cs="Arial"/>
          <w:color w:val="1B1B1B"/>
        </w:rPr>
        <w:t>En este contexto social</w:t>
      </w:r>
      <w:r w:rsidR="000552F0">
        <w:rPr>
          <w:rFonts w:ascii="Arial" w:hAnsi="Arial" w:cs="Arial"/>
          <w:color w:val="1B1B1B"/>
        </w:rPr>
        <w:t xml:space="preserve">, </w:t>
      </w:r>
      <w:r w:rsidR="000B5C5D">
        <w:rPr>
          <w:rFonts w:ascii="Arial" w:hAnsi="Arial" w:cs="Arial"/>
          <w:color w:val="1B1B1B"/>
        </w:rPr>
        <w:t>es necesario</w:t>
      </w:r>
      <w:r w:rsidR="00C766B5">
        <w:rPr>
          <w:rFonts w:ascii="Arial" w:hAnsi="Arial" w:cs="Arial"/>
          <w:color w:val="1B1B1B"/>
        </w:rPr>
        <w:t xml:space="preserve"> </w:t>
      </w:r>
      <w:r w:rsidR="00F85AF1">
        <w:rPr>
          <w:rFonts w:ascii="Arial" w:hAnsi="Arial" w:cs="Arial"/>
          <w:color w:val="1B1B1B"/>
        </w:rPr>
        <w:t>incluir</w:t>
      </w:r>
      <w:r w:rsidR="00C766B5">
        <w:rPr>
          <w:rFonts w:ascii="Arial" w:hAnsi="Arial" w:cs="Arial"/>
          <w:color w:val="1B1B1B"/>
        </w:rPr>
        <w:t xml:space="preserve"> en el Presupuesto de Egresos 2023 del Estado de México, el Programa de Escuelas de Tiempo Completo en el Estado de México, </w:t>
      </w:r>
      <w:r w:rsidR="00F85AF1">
        <w:rPr>
          <w:rFonts w:ascii="Arial" w:hAnsi="Arial" w:cs="Arial"/>
          <w:color w:val="1B1B1B"/>
        </w:rPr>
        <w:t>para</w:t>
      </w:r>
      <w:r w:rsidR="00C766B5">
        <w:rPr>
          <w:rFonts w:ascii="Arial" w:hAnsi="Arial" w:cs="Arial"/>
          <w:color w:val="1B1B1B"/>
        </w:rPr>
        <w:t xml:space="preserve"> priorizar el derecho fundamental a la educación de las niñas y niños, así como la mejor o</w:t>
      </w:r>
      <w:r w:rsidR="000552F0">
        <w:rPr>
          <w:rFonts w:ascii="Arial" w:hAnsi="Arial" w:cs="Arial"/>
          <w:color w:val="1B1B1B"/>
        </w:rPr>
        <w:t>ptimización del tiempo escolar,</w:t>
      </w:r>
      <w:r w:rsidR="00C766B5">
        <w:rPr>
          <w:rFonts w:ascii="Arial" w:hAnsi="Arial" w:cs="Arial"/>
          <w:color w:val="1B1B1B"/>
        </w:rPr>
        <w:t xml:space="preserve"> el fortalecimiento de la </w:t>
      </w:r>
      <w:r w:rsidR="000552F0">
        <w:rPr>
          <w:rFonts w:ascii="Arial" w:hAnsi="Arial" w:cs="Arial"/>
          <w:color w:val="1B1B1B"/>
        </w:rPr>
        <w:t xml:space="preserve">inclusión y </w:t>
      </w:r>
      <w:r w:rsidR="00C766B5">
        <w:rPr>
          <w:rFonts w:ascii="Arial" w:hAnsi="Arial" w:cs="Arial"/>
          <w:color w:val="1B1B1B"/>
        </w:rPr>
        <w:t>la convivencia entre la familia, alumnos y escuela.</w:t>
      </w:r>
      <w:r w:rsidR="000552F0">
        <w:rPr>
          <w:rFonts w:ascii="Arial" w:hAnsi="Arial" w:cs="Arial"/>
          <w:color w:val="1B1B1B"/>
        </w:rPr>
        <w:t xml:space="preserve"> El Estado de </w:t>
      </w:r>
      <w:r w:rsidR="00973708">
        <w:rPr>
          <w:rFonts w:ascii="Arial" w:hAnsi="Arial" w:cs="Arial"/>
          <w:color w:val="1B1B1B"/>
        </w:rPr>
        <w:t>México,</w:t>
      </w:r>
      <w:r w:rsidR="000552F0">
        <w:rPr>
          <w:rFonts w:ascii="Arial" w:hAnsi="Arial" w:cs="Arial"/>
          <w:color w:val="1B1B1B"/>
        </w:rPr>
        <w:t xml:space="preserve"> debe realizar acciones financieras para fortalecer la vida de las y los estudiantes, así como las familias mexiquenses.</w:t>
      </w:r>
    </w:p>
    <w:p w14:paraId="5D33F73D" w14:textId="076D092D" w:rsidR="00D53D6F" w:rsidRDefault="00D53D6F">
      <w:pPr>
        <w:pStyle w:val="Textoindependiente"/>
        <w:rPr>
          <w:rFonts w:ascii="Arial" w:hAnsi="Arial" w:cs="Arial"/>
          <w:b/>
          <w:sz w:val="20"/>
        </w:rPr>
      </w:pPr>
    </w:p>
    <w:p w14:paraId="2DA0C5E3" w14:textId="48064A62" w:rsidR="00677C49" w:rsidRDefault="00241202" w:rsidP="00241202">
      <w:pPr>
        <w:pStyle w:val="Textoindependiente"/>
        <w:jc w:val="both"/>
        <w:rPr>
          <w:rFonts w:ascii="Arial" w:hAnsi="Arial" w:cs="Arial"/>
        </w:rPr>
      </w:pPr>
      <w:r w:rsidRPr="00241202">
        <w:rPr>
          <w:rFonts w:ascii="Arial" w:hAnsi="Arial" w:cs="Arial"/>
        </w:rPr>
        <w:lastRenderedPageBreak/>
        <w:t>Por lo anterior expuesto, someto a consideración de esta Honorable Soberanía la siguiente:</w:t>
      </w:r>
    </w:p>
    <w:p w14:paraId="34605C9B" w14:textId="01B296DD" w:rsidR="00181925" w:rsidRDefault="00181925" w:rsidP="00241202">
      <w:pPr>
        <w:pStyle w:val="Textoindependiente"/>
        <w:jc w:val="both"/>
        <w:rPr>
          <w:rFonts w:ascii="Arial" w:hAnsi="Arial" w:cs="Arial"/>
        </w:rPr>
      </w:pPr>
    </w:p>
    <w:p w14:paraId="0BD4706E" w14:textId="797575CF" w:rsidR="000C654A" w:rsidRDefault="000C654A" w:rsidP="00241202">
      <w:pPr>
        <w:pStyle w:val="Textoindependiente"/>
        <w:jc w:val="both"/>
        <w:rPr>
          <w:rFonts w:ascii="Arial" w:hAnsi="Arial" w:cs="Arial"/>
        </w:rPr>
      </w:pPr>
    </w:p>
    <w:p w14:paraId="5F1C35A6" w14:textId="77777777" w:rsidR="00E84D1F" w:rsidRPr="00E84D1F" w:rsidRDefault="00E84D1F" w:rsidP="00E84D1F">
      <w:pPr>
        <w:pStyle w:val="Textoindependiente"/>
        <w:spacing w:line="360" w:lineRule="auto"/>
        <w:jc w:val="both"/>
        <w:rPr>
          <w:rFonts w:ascii="Arial" w:hAnsi="Arial" w:cs="Arial"/>
        </w:rPr>
      </w:pPr>
      <w:r w:rsidRPr="00E84D1F">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6FE9F311" w14:textId="60D3319D" w:rsidR="00241202" w:rsidRDefault="00241202" w:rsidP="00241202">
      <w:pPr>
        <w:pStyle w:val="Textoindependiente"/>
        <w:jc w:val="both"/>
        <w:rPr>
          <w:rFonts w:ascii="Arial" w:hAnsi="Arial" w:cs="Arial"/>
        </w:rPr>
      </w:pPr>
    </w:p>
    <w:p w14:paraId="7D1EBB79" w14:textId="2D1E626C" w:rsidR="00241202" w:rsidRPr="003829FB" w:rsidRDefault="000D0503" w:rsidP="00241202">
      <w:pPr>
        <w:pStyle w:val="Textoindependiente"/>
        <w:jc w:val="center"/>
        <w:rPr>
          <w:rFonts w:ascii="Arial" w:hAnsi="Arial" w:cs="Arial"/>
          <w:b/>
        </w:rPr>
      </w:pPr>
      <w:r w:rsidRPr="003829FB">
        <w:rPr>
          <w:rFonts w:ascii="Arial" w:hAnsi="Arial" w:cs="Arial"/>
          <w:b/>
        </w:rPr>
        <w:t>ACU</w:t>
      </w:r>
      <w:r w:rsidR="00181925" w:rsidRPr="003829FB">
        <w:rPr>
          <w:rFonts w:ascii="Arial" w:hAnsi="Arial" w:cs="Arial"/>
          <w:b/>
        </w:rPr>
        <w:t>E</w:t>
      </w:r>
      <w:r w:rsidRPr="003829FB">
        <w:rPr>
          <w:rFonts w:ascii="Arial" w:hAnsi="Arial" w:cs="Arial"/>
          <w:b/>
        </w:rPr>
        <w:t>RDO</w:t>
      </w:r>
    </w:p>
    <w:p w14:paraId="1F0B0B2B" w14:textId="77777777" w:rsidR="000C654A" w:rsidRDefault="000C654A" w:rsidP="00241202">
      <w:pPr>
        <w:pStyle w:val="Textoindependiente"/>
        <w:jc w:val="center"/>
        <w:rPr>
          <w:rFonts w:ascii="Arial" w:hAnsi="Arial" w:cs="Arial"/>
        </w:rPr>
      </w:pPr>
    </w:p>
    <w:p w14:paraId="05B82DFE" w14:textId="77777777" w:rsidR="00241202" w:rsidRDefault="00241202" w:rsidP="00241202">
      <w:pPr>
        <w:pStyle w:val="Textoindependiente"/>
        <w:jc w:val="both"/>
        <w:rPr>
          <w:rFonts w:ascii="Arial" w:hAnsi="Arial" w:cs="Arial"/>
        </w:rPr>
      </w:pPr>
    </w:p>
    <w:p w14:paraId="6EEDD2DA" w14:textId="0715268E" w:rsidR="00677C49" w:rsidRDefault="00D31F38" w:rsidP="00D31F38">
      <w:pPr>
        <w:pStyle w:val="Textoindependiente"/>
        <w:spacing w:line="360" w:lineRule="auto"/>
        <w:jc w:val="both"/>
        <w:rPr>
          <w:rFonts w:ascii="Arial" w:hAnsi="Arial" w:cs="Arial"/>
          <w:b/>
        </w:rPr>
      </w:pPr>
      <w:r>
        <w:rPr>
          <w:rFonts w:ascii="Arial" w:hAnsi="Arial" w:cs="Arial"/>
          <w:b/>
        </w:rPr>
        <w:t>ÚNICO.</w:t>
      </w:r>
      <w:r w:rsidRPr="00282183">
        <w:rPr>
          <w:rFonts w:ascii="Arial" w:hAnsi="Arial" w:cs="Arial"/>
          <w:b/>
        </w:rPr>
        <w:t xml:space="preserve"> </w:t>
      </w:r>
      <w:r w:rsidR="00422FDF">
        <w:rPr>
          <w:rFonts w:ascii="Arial" w:hAnsi="Arial" w:cs="Arial"/>
          <w:b/>
        </w:rPr>
        <w:t>S</w:t>
      </w:r>
      <w:r w:rsidRPr="00D31F38">
        <w:rPr>
          <w:rFonts w:ascii="Arial" w:hAnsi="Arial" w:cs="Arial"/>
          <w:b/>
        </w:rPr>
        <w:t xml:space="preserve">E EXHORTA RESPETUOSAMENTE A LOS TITULARES DEL EJECUTIVO ESTATAL, DE LA SECRETARÍA DE FINANZAS DEL ESTADO DE MÉXICO, DE LA SECRETARÍA DE EDUCACIÓN DEL ESTADO DE MÉXICO, PARA </w:t>
      </w:r>
      <w:r w:rsidR="003829FB" w:rsidRPr="00D31F38">
        <w:rPr>
          <w:rFonts w:ascii="Arial" w:hAnsi="Arial" w:cs="Arial"/>
          <w:b/>
        </w:rPr>
        <w:t>QUE,</w:t>
      </w:r>
      <w:r w:rsidRPr="00D31F38">
        <w:rPr>
          <w:rFonts w:ascii="Arial" w:hAnsi="Arial" w:cs="Arial"/>
          <w:b/>
        </w:rPr>
        <w:t xml:space="preserve"> EN EL ÁMBITO DE SUS RESPECTIVAS ATRIBUCIONES Y COMPETENCIAS, CONTEMPLEN EN LA INICIATIVA DE PRESUPUESTO DE EGRESOS DEL GOBIERNO DEL ESTADO DE MÉXICO PARA EL EJERCICIO 2023, INCLUIR EN EL PRESUPUESTO EL PROGRAMA DE ESCUELAS DE TIEMPO COMPLETO EN BENEFICIO DEL INTERÉS SUPERIOR DE LA NIÑEZ MEXIQUENSE</w:t>
      </w:r>
      <w:r>
        <w:rPr>
          <w:rFonts w:ascii="Arial" w:hAnsi="Arial" w:cs="Arial"/>
          <w:b/>
        </w:rPr>
        <w:t>.</w:t>
      </w:r>
    </w:p>
    <w:p w14:paraId="66A27D93" w14:textId="77777777" w:rsidR="00D31F38" w:rsidRPr="00453A18" w:rsidRDefault="00D31F38" w:rsidP="00D31F38">
      <w:pPr>
        <w:pStyle w:val="Textoindependiente"/>
        <w:spacing w:line="360" w:lineRule="auto"/>
        <w:jc w:val="center"/>
        <w:rPr>
          <w:rFonts w:ascii="Arial" w:hAnsi="Arial" w:cs="Arial"/>
          <w:b/>
          <w:bCs/>
        </w:rPr>
      </w:pPr>
      <w:r w:rsidRPr="00453A18">
        <w:rPr>
          <w:rFonts w:ascii="Arial" w:hAnsi="Arial" w:cs="Arial"/>
          <w:b/>
          <w:bCs/>
        </w:rPr>
        <w:t>TRANSITORIOS</w:t>
      </w:r>
    </w:p>
    <w:p w14:paraId="02B86DFC" w14:textId="77777777" w:rsidR="00D31F38" w:rsidRPr="00453A18" w:rsidRDefault="00D31F38" w:rsidP="00D31F38">
      <w:pPr>
        <w:pStyle w:val="Textoindependiente"/>
        <w:spacing w:line="360" w:lineRule="auto"/>
        <w:jc w:val="both"/>
        <w:rPr>
          <w:rFonts w:ascii="Arial" w:hAnsi="Arial" w:cs="Arial"/>
          <w:b/>
          <w:bCs/>
        </w:rPr>
      </w:pPr>
    </w:p>
    <w:p w14:paraId="78602081" w14:textId="5174C4A4" w:rsidR="00D31F38" w:rsidRDefault="00D31F38" w:rsidP="00D31F38">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14:paraId="07A8A41E" w14:textId="77777777" w:rsidR="003829FB" w:rsidRDefault="003829FB" w:rsidP="00D31F38">
      <w:pPr>
        <w:pStyle w:val="Textoindependiente"/>
        <w:spacing w:line="360" w:lineRule="auto"/>
        <w:jc w:val="both"/>
        <w:rPr>
          <w:rFonts w:ascii="Arial" w:hAnsi="Arial" w:cs="Arial"/>
        </w:rPr>
      </w:pPr>
    </w:p>
    <w:p w14:paraId="1C12A69C" w14:textId="6BACD2E3" w:rsidR="00D31F38" w:rsidRDefault="00D31F38" w:rsidP="00D31F38">
      <w:pPr>
        <w:pStyle w:val="Textoindependiente"/>
        <w:spacing w:line="360" w:lineRule="auto"/>
        <w:jc w:val="both"/>
        <w:rPr>
          <w:rFonts w:ascii="Arial" w:hAnsi="Arial" w:cs="Arial"/>
        </w:rPr>
      </w:pPr>
      <w:r w:rsidRPr="00453A18">
        <w:rPr>
          <w:rFonts w:ascii="Arial" w:hAnsi="Arial" w:cs="Arial"/>
          <w:b/>
          <w:bCs/>
        </w:rPr>
        <w:t>SEGUNDO.</w:t>
      </w:r>
      <w:r w:rsidRPr="00453A18">
        <w:rPr>
          <w:rFonts w:ascii="Arial" w:hAnsi="Arial" w:cs="Arial"/>
        </w:rPr>
        <w:t xml:space="preserve"> Comuníquese a las autoridades correspondientes.</w:t>
      </w:r>
    </w:p>
    <w:p w14:paraId="60232CF3" w14:textId="77777777" w:rsidR="003829FB" w:rsidRDefault="003829FB" w:rsidP="00D31F38">
      <w:pPr>
        <w:pStyle w:val="Textoindependiente"/>
        <w:spacing w:line="360" w:lineRule="auto"/>
        <w:jc w:val="both"/>
        <w:rPr>
          <w:rFonts w:ascii="Arial" w:hAnsi="Arial" w:cs="Arial"/>
        </w:rPr>
      </w:pPr>
    </w:p>
    <w:p w14:paraId="554898C4" w14:textId="2953F93B" w:rsidR="00DA0222" w:rsidRPr="00DA0222" w:rsidRDefault="00DA0222" w:rsidP="00D31F38">
      <w:pPr>
        <w:pStyle w:val="Textoindependiente"/>
        <w:spacing w:line="360" w:lineRule="auto"/>
        <w:jc w:val="both"/>
        <w:rPr>
          <w:rFonts w:ascii="Arial" w:hAnsi="Arial" w:cs="Arial"/>
          <w:bCs/>
        </w:rPr>
      </w:pPr>
      <w:r w:rsidRPr="00DA0222">
        <w:rPr>
          <w:rFonts w:ascii="Arial" w:hAnsi="Arial" w:cs="Arial"/>
          <w:b/>
          <w:bCs/>
        </w:rPr>
        <w:t xml:space="preserve">TERCERO. </w:t>
      </w:r>
      <w:r>
        <w:rPr>
          <w:rFonts w:ascii="Arial" w:hAnsi="Arial" w:cs="Arial"/>
          <w:bCs/>
        </w:rPr>
        <w:t>E</w:t>
      </w:r>
      <w:r w:rsidRPr="00DA0222">
        <w:rPr>
          <w:rFonts w:ascii="Arial" w:hAnsi="Arial" w:cs="Arial"/>
          <w:bCs/>
        </w:rPr>
        <w:t xml:space="preserve">l presente acuerdo entrará en vigor al día siguiente de su publicación en </w:t>
      </w:r>
      <w:r w:rsidRPr="00DA0222">
        <w:rPr>
          <w:rFonts w:ascii="Arial" w:hAnsi="Arial" w:cs="Arial"/>
          <w:bCs/>
        </w:rPr>
        <w:lastRenderedPageBreak/>
        <w:t xml:space="preserve">el </w:t>
      </w:r>
      <w:r w:rsidR="00626BEE">
        <w:rPr>
          <w:rFonts w:ascii="Arial" w:hAnsi="Arial" w:cs="Arial"/>
          <w:bCs/>
        </w:rPr>
        <w:t>P</w:t>
      </w:r>
      <w:r w:rsidRPr="00DA0222">
        <w:rPr>
          <w:rFonts w:ascii="Arial" w:hAnsi="Arial" w:cs="Arial"/>
          <w:bCs/>
        </w:rPr>
        <w:t xml:space="preserve">eriódico </w:t>
      </w:r>
      <w:r w:rsidR="00626BEE">
        <w:rPr>
          <w:rFonts w:ascii="Arial" w:hAnsi="Arial" w:cs="Arial"/>
          <w:bCs/>
        </w:rPr>
        <w:t>O</w:t>
      </w:r>
      <w:r w:rsidRPr="00DA0222">
        <w:rPr>
          <w:rFonts w:ascii="Arial" w:hAnsi="Arial" w:cs="Arial"/>
          <w:bCs/>
        </w:rPr>
        <w:t>ficial “</w:t>
      </w:r>
      <w:r w:rsidR="00626BEE">
        <w:rPr>
          <w:rFonts w:ascii="Arial" w:hAnsi="Arial" w:cs="Arial"/>
          <w:bCs/>
        </w:rPr>
        <w:t>G</w:t>
      </w:r>
      <w:r w:rsidRPr="00DA0222">
        <w:rPr>
          <w:rFonts w:ascii="Arial" w:hAnsi="Arial" w:cs="Arial"/>
          <w:bCs/>
        </w:rPr>
        <w:t xml:space="preserve">aceta del </w:t>
      </w:r>
      <w:r w:rsidR="00626BEE">
        <w:rPr>
          <w:rFonts w:ascii="Arial" w:hAnsi="Arial" w:cs="Arial"/>
          <w:bCs/>
        </w:rPr>
        <w:t>G</w:t>
      </w:r>
      <w:r w:rsidRPr="00DA0222">
        <w:rPr>
          <w:rFonts w:ascii="Arial" w:hAnsi="Arial" w:cs="Arial"/>
          <w:bCs/>
        </w:rPr>
        <w:t xml:space="preserve">obierno” del </w:t>
      </w:r>
      <w:r w:rsidR="00626BEE">
        <w:rPr>
          <w:rFonts w:ascii="Arial" w:hAnsi="Arial" w:cs="Arial"/>
          <w:bCs/>
        </w:rPr>
        <w:t>E</w:t>
      </w:r>
      <w:r w:rsidRPr="00DA0222">
        <w:rPr>
          <w:rFonts w:ascii="Arial" w:hAnsi="Arial" w:cs="Arial"/>
          <w:bCs/>
        </w:rPr>
        <w:t xml:space="preserve">stado de </w:t>
      </w:r>
      <w:r w:rsidR="00626BEE">
        <w:rPr>
          <w:rFonts w:ascii="Arial" w:hAnsi="Arial" w:cs="Arial"/>
          <w:bCs/>
        </w:rPr>
        <w:t>M</w:t>
      </w:r>
      <w:r w:rsidRPr="00DA0222">
        <w:rPr>
          <w:rFonts w:ascii="Arial" w:hAnsi="Arial" w:cs="Arial"/>
          <w:bCs/>
        </w:rPr>
        <w:t>éxico</w:t>
      </w:r>
    </w:p>
    <w:p w14:paraId="128E807F" w14:textId="77777777" w:rsidR="00D31F38" w:rsidRPr="00DA0222" w:rsidRDefault="00D31F38" w:rsidP="00D31F38">
      <w:pPr>
        <w:spacing w:line="360" w:lineRule="auto"/>
        <w:jc w:val="both"/>
        <w:rPr>
          <w:rFonts w:ascii="Arial" w:hAnsi="Arial" w:cs="Arial"/>
          <w:sz w:val="24"/>
          <w:szCs w:val="24"/>
          <w:lang w:val="es-MX"/>
        </w:rPr>
      </w:pPr>
    </w:p>
    <w:p w14:paraId="7FE44919" w14:textId="30E929F0" w:rsidR="00D31F38" w:rsidRDefault="00D31F38" w:rsidP="00D31F38">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capital del Estado de México, a los quince días del mes de noviembre del año dos mil veintidós.</w:t>
      </w:r>
    </w:p>
    <w:p w14:paraId="7BFA9D39" w14:textId="586E8705" w:rsidR="006A5B4C" w:rsidRDefault="006A5B4C" w:rsidP="00D31F38">
      <w:pPr>
        <w:spacing w:line="360" w:lineRule="auto"/>
        <w:jc w:val="both"/>
        <w:rPr>
          <w:rFonts w:ascii="Arial" w:hAnsi="Arial" w:cs="Arial"/>
          <w:sz w:val="24"/>
          <w:szCs w:val="24"/>
          <w:lang w:val="es-MX"/>
        </w:rPr>
      </w:pPr>
    </w:p>
    <w:p w14:paraId="233EB9A3" w14:textId="77777777" w:rsidR="006A5B4C" w:rsidRDefault="006A5B4C" w:rsidP="00D31F38">
      <w:pPr>
        <w:spacing w:line="360" w:lineRule="auto"/>
        <w:jc w:val="both"/>
        <w:rPr>
          <w:rFonts w:ascii="Arial" w:hAnsi="Arial" w:cs="Arial"/>
          <w:sz w:val="24"/>
          <w:szCs w:val="24"/>
          <w:lang w:val="es-MX"/>
        </w:rPr>
      </w:pPr>
    </w:p>
    <w:tbl>
      <w:tblPr>
        <w:tblStyle w:val="Tablaconcuadrcula"/>
        <w:tblW w:w="4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tblGrid>
      <w:tr w:rsidR="00422FDF" w:rsidRPr="00A70D91" w14:paraId="5BF07CFD" w14:textId="77777777" w:rsidTr="004B6D7F">
        <w:trPr>
          <w:trHeight w:val="798"/>
          <w:jc w:val="center"/>
        </w:trPr>
        <w:tc>
          <w:tcPr>
            <w:tcW w:w="4603" w:type="dxa"/>
          </w:tcPr>
          <w:p w14:paraId="60DFDB8E" w14:textId="77777777" w:rsidR="00626BEE" w:rsidRDefault="00626BEE" w:rsidP="004B6D7F">
            <w:pPr>
              <w:spacing w:line="276" w:lineRule="auto"/>
              <w:jc w:val="center"/>
              <w:rPr>
                <w:rFonts w:ascii="Arial" w:eastAsia="Times New Roman" w:hAnsi="Arial" w:cs="Arial"/>
                <w:b/>
                <w:color w:val="000000"/>
                <w:lang w:val="es-MX" w:eastAsia="es-MX"/>
              </w:rPr>
            </w:pPr>
          </w:p>
          <w:p w14:paraId="445BEEEB" w14:textId="77777777" w:rsidR="00422FDF" w:rsidRDefault="00422FDF" w:rsidP="004B6D7F">
            <w:pPr>
              <w:spacing w:line="276" w:lineRule="auto"/>
              <w:jc w:val="center"/>
              <w:rPr>
                <w:rFonts w:ascii="Arial" w:eastAsia="Times New Roman" w:hAnsi="Arial" w:cs="Arial"/>
                <w:b/>
                <w:color w:val="000000"/>
                <w:lang w:val="es-MX" w:eastAsia="es-MX"/>
              </w:rPr>
            </w:pPr>
            <w:r w:rsidRPr="00A70D91">
              <w:rPr>
                <w:rFonts w:ascii="Arial" w:eastAsia="Times New Roman" w:hAnsi="Arial" w:cs="Arial"/>
                <w:b/>
                <w:color w:val="000000"/>
                <w:lang w:val="es-MX" w:eastAsia="es-MX"/>
              </w:rPr>
              <w:t>ATENT</w:t>
            </w:r>
            <w:r w:rsidR="00626BEE">
              <w:rPr>
                <w:rFonts w:ascii="Arial" w:eastAsia="Times New Roman" w:hAnsi="Arial" w:cs="Arial"/>
                <w:b/>
                <w:color w:val="000000"/>
                <w:lang w:val="es-MX" w:eastAsia="es-MX"/>
              </w:rPr>
              <w:t>A</w:t>
            </w:r>
            <w:r w:rsidRPr="00A70D91">
              <w:rPr>
                <w:rFonts w:ascii="Arial" w:eastAsia="Times New Roman" w:hAnsi="Arial" w:cs="Arial"/>
                <w:b/>
                <w:color w:val="000000"/>
                <w:lang w:val="es-MX" w:eastAsia="es-MX"/>
              </w:rPr>
              <w:t>MENTE</w:t>
            </w:r>
          </w:p>
          <w:p w14:paraId="4D04E0B9" w14:textId="77777777" w:rsidR="00626BEE" w:rsidRDefault="00626BEE" w:rsidP="004B6D7F">
            <w:pPr>
              <w:spacing w:line="276" w:lineRule="auto"/>
              <w:jc w:val="center"/>
              <w:rPr>
                <w:rFonts w:ascii="Arial" w:hAnsi="Arial" w:cs="Arial"/>
                <w:b/>
              </w:rPr>
            </w:pPr>
          </w:p>
          <w:p w14:paraId="7FEFAE2A" w14:textId="77777777" w:rsidR="003829FB" w:rsidRDefault="003829FB" w:rsidP="00626BEE">
            <w:pPr>
              <w:spacing w:line="276" w:lineRule="auto"/>
              <w:rPr>
                <w:rFonts w:ascii="Arial" w:hAnsi="Arial" w:cs="Arial"/>
                <w:b/>
              </w:rPr>
            </w:pPr>
          </w:p>
          <w:p w14:paraId="03A3E32D" w14:textId="77777777" w:rsidR="006A5B4C" w:rsidRDefault="006A5B4C" w:rsidP="00626BEE">
            <w:pPr>
              <w:spacing w:line="276" w:lineRule="auto"/>
              <w:rPr>
                <w:rFonts w:ascii="Arial" w:hAnsi="Arial" w:cs="Arial"/>
                <w:b/>
              </w:rPr>
            </w:pPr>
          </w:p>
          <w:p w14:paraId="1885B153" w14:textId="28F96BA8" w:rsidR="006A5B4C" w:rsidRPr="00A70D91" w:rsidRDefault="006A5B4C" w:rsidP="00626BEE">
            <w:pPr>
              <w:spacing w:line="276" w:lineRule="auto"/>
              <w:rPr>
                <w:rFonts w:ascii="Arial" w:hAnsi="Arial" w:cs="Arial"/>
                <w:b/>
              </w:rPr>
            </w:pPr>
          </w:p>
        </w:tc>
      </w:tr>
      <w:tr w:rsidR="00422FDF" w:rsidRPr="00A70D91" w14:paraId="7ABFE833" w14:textId="77777777" w:rsidTr="00626BEE">
        <w:trPr>
          <w:trHeight w:val="353"/>
          <w:jc w:val="center"/>
        </w:trPr>
        <w:tc>
          <w:tcPr>
            <w:tcW w:w="4603" w:type="dxa"/>
          </w:tcPr>
          <w:p w14:paraId="4945183E" w14:textId="77777777" w:rsidR="00422FDF" w:rsidRPr="00A70D91" w:rsidRDefault="00422FDF" w:rsidP="00626BEE">
            <w:pPr>
              <w:spacing w:line="360" w:lineRule="auto"/>
              <w:rPr>
                <w:rFonts w:ascii="Arial" w:hAnsi="Arial" w:cs="Arial"/>
                <w:b/>
              </w:rPr>
            </w:pPr>
            <w:r w:rsidRPr="00A70D91">
              <w:rPr>
                <w:rFonts w:ascii="Arial" w:eastAsia="Times New Roman" w:hAnsi="Arial" w:cs="Arial"/>
                <w:b/>
                <w:color w:val="000000"/>
                <w:lang w:val="es-MX" w:eastAsia="es-MX"/>
              </w:rPr>
              <w:t>DIP. RIGOBERTO VARGAS CERVANTES</w:t>
            </w:r>
          </w:p>
        </w:tc>
      </w:tr>
    </w:tbl>
    <w:p w14:paraId="35DE7500" w14:textId="77777777" w:rsidR="00E84D1F" w:rsidRPr="00793BBB" w:rsidRDefault="00E84D1F" w:rsidP="00626BEE">
      <w:pPr>
        <w:spacing w:line="360" w:lineRule="auto"/>
        <w:jc w:val="center"/>
        <w:rPr>
          <w:rFonts w:ascii="Arial" w:hAnsi="Arial" w:cs="Arial"/>
          <w:b/>
        </w:rPr>
      </w:pPr>
    </w:p>
    <w:sectPr w:rsidR="00E84D1F" w:rsidRPr="00793BBB" w:rsidSect="00422FDF">
      <w:headerReference w:type="default" r:id="rId8"/>
      <w:pgSz w:w="12240" w:h="15840"/>
      <w:pgMar w:top="2520" w:right="1580" w:bottom="1980" w:left="1600" w:header="426" w:footer="17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B75D6" w14:textId="77777777" w:rsidR="005E4BE6" w:rsidRDefault="005E4BE6">
      <w:r>
        <w:separator/>
      </w:r>
    </w:p>
  </w:endnote>
  <w:endnote w:type="continuationSeparator" w:id="0">
    <w:p w14:paraId="09096D2F" w14:textId="77777777" w:rsidR="005E4BE6" w:rsidRDefault="005E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7097A" w14:textId="77777777" w:rsidR="005E4BE6" w:rsidRDefault="005E4BE6">
      <w:r>
        <w:separator/>
      </w:r>
    </w:p>
  </w:footnote>
  <w:footnote w:type="continuationSeparator" w:id="0">
    <w:p w14:paraId="3149CF4B" w14:textId="77777777" w:rsidR="005E4BE6" w:rsidRDefault="005E4BE6">
      <w:r>
        <w:continuationSeparator/>
      </w:r>
    </w:p>
  </w:footnote>
  <w:footnote w:id="1">
    <w:p w14:paraId="13353BCC" w14:textId="4B4A3F8F" w:rsidR="000D0503" w:rsidRDefault="000D0503" w:rsidP="00E94FF3">
      <w:pPr>
        <w:pStyle w:val="NormalWeb"/>
        <w:jc w:val="both"/>
      </w:pPr>
      <w:r>
        <w:rPr>
          <w:rStyle w:val="Refdenotaalpie"/>
          <w:rFonts w:ascii="Arial" w:eastAsia="Verdana" w:hAnsi="Arial" w:cs="Arial"/>
          <w:sz w:val="20"/>
          <w:szCs w:val="20"/>
        </w:rPr>
        <w:footnoteRef/>
      </w:r>
      <w:r w:rsidR="00E94FF3">
        <w:rPr>
          <w:rFonts w:ascii="Arial" w:hAnsi="Arial" w:cs="Arial"/>
          <w:sz w:val="20"/>
          <w:szCs w:val="20"/>
        </w:rPr>
        <w:t xml:space="preserve">Disponible en: </w:t>
      </w:r>
      <w:r>
        <w:rPr>
          <w:rFonts w:ascii="Arial" w:hAnsi="Arial" w:cs="Arial"/>
          <w:sz w:val="20"/>
          <w:szCs w:val="20"/>
        </w:rPr>
        <w:t xml:space="preserve"> </w:t>
      </w:r>
      <w:r w:rsidR="00181925">
        <w:rPr>
          <w:rFonts w:ascii="Arial" w:hAnsi="Arial" w:cs="Arial"/>
          <w:color w:val="1B1B1B"/>
          <w:sz w:val="20"/>
          <w:szCs w:val="20"/>
          <w:shd w:val="clear" w:color="auto" w:fill="FFFFFF"/>
        </w:rPr>
        <w:t>Diario Oficial de la Federación</w:t>
      </w:r>
      <w:r>
        <w:rPr>
          <w:rFonts w:ascii="Arial" w:hAnsi="Arial" w:cs="Arial"/>
          <w:color w:val="1B1B1B"/>
          <w:sz w:val="20"/>
          <w:szCs w:val="20"/>
          <w:shd w:val="clear" w:color="auto" w:fill="FFFFFF"/>
        </w:rPr>
        <w:t>, DOF, 2008</w:t>
      </w:r>
      <w:r w:rsidR="00E94FF3">
        <w:rPr>
          <w:rFonts w:ascii="Arial" w:hAnsi="Arial" w:cs="Arial"/>
          <w:color w:val="1B1B1B"/>
          <w:sz w:val="20"/>
          <w:szCs w:val="20"/>
          <w:shd w:val="clear" w:color="auto" w:fill="FFFFFF"/>
        </w:rPr>
        <w:t xml:space="preserve">, </w:t>
      </w:r>
      <w:hyperlink r:id="rId1" w:anchor="gsc.tab=0" w:history="1">
        <w:r w:rsidR="00E94FF3" w:rsidRPr="00E94FF3">
          <w:rPr>
            <w:color w:val="1B1B1B"/>
          </w:rPr>
          <w:t>https://dof.gob.mx/nota_detalle.php?codigo=5076688&amp;fecha=31/12/2008#gsc.tab=0</w:t>
        </w:r>
      </w:hyperlink>
      <w:r w:rsidR="00E94FF3">
        <w:rPr>
          <w:rFonts w:ascii="Arial" w:hAnsi="Arial" w:cs="Arial"/>
          <w:color w:val="1B1B1B"/>
          <w:sz w:val="20"/>
          <w:szCs w:val="20"/>
          <w:shd w:val="clear" w:color="auto" w:fill="FFFFFF"/>
        </w:rPr>
        <w:t xml:space="preserve"> Consultado el 11/11/2022</w:t>
      </w:r>
    </w:p>
  </w:footnote>
  <w:footnote w:id="2">
    <w:p w14:paraId="7C43AD8A" w14:textId="07FF9754" w:rsidR="000D0503" w:rsidRDefault="000D0503" w:rsidP="000D0503">
      <w:pPr>
        <w:pStyle w:val="NormalWeb"/>
        <w:spacing w:before="0" w:beforeAutospacing="0" w:after="0" w:afterAutospacing="0" w:line="360" w:lineRule="auto"/>
        <w:jc w:val="both"/>
        <w:rPr>
          <w:rFonts w:ascii="Arial" w:hAnsi="Arial" w:cs="Arial"/>
          <w:color w:val="1B1B1B"/>
          <w:sz w:val="20"/>
          <w:szCs w:val="20"/>
        </w:rPr>
      </w:pPr>
      <w:r>
        <w:rPr>
          <w:rStyle w:val="Refdenotaalpie"/>
          <w:rFonts w:ascii="Arial" w:eastAsia="Verdana" w:hAnsi="Arial" w:cs="Arial"/>
          <w:sz w:val="20"/>
          <w:szCs w:val="20"/>
        </w:rPr>
        <w:footnoteRef/>
      </w:r>
      <w:r>
        <w:rPr>
          <w:rFonts w:ascii="Arial" w:hAnsi="Arial" w:cs="Arial"/>
          <w:sz w:val="20"/>
          <w:szCs w:val="20"/>
        </w:rPr>
        <w:t xml:space="preserve"> </w:t>
      </w:r>
      <w:r w:rsidR="00E94FF3">
        <w:rPr>
          <w:rFonts w:ascii="Arial" w:hAnsi="Arial" w:cs="Arial"/>
          <w:sz w:val="20"/>
          <w:szCs w:val="20"/>
        </w:rPr>
        <w:t xml:space="preserve">Disponible en: </w:t>
      </w:r>
      <w:r>
        <w:rPr>
          <w:rFonts w:ascii="Arial" w:hAnsi="Arial" w:cs="Arial"/>
          <w:color w:val="1B1B1B"/>
          <w:sz w:val="20"/>
          <w:szCs w:val="20"/>
        </w:rPr>
        <w:t xml:space="preserve">Cerdán-Infantes y Vermeersch, 2007; Bellei, 2009; </w:t>
      </w:r>
      <w:r w:rsidR="00181925">
        <w:rPr>
          <w:rFonts w:ascii="Arial" w:hAnsi="Arial" w:cs="Arial"/>
          <w:color w:val="1B1B1B"/>
          <w:sz w:val="20"/>
          <w:szCs w:val="20"/>
        </w:rPr>
        <w:t>Hincapié</w:t>
      </w:r>
      <w:r>
        <w:rPr>
          <w:rFonts w:ascii="Arial" w:hAnsi="Arial" w:cs="Arial"/>
          <w:color w:val="1B1B1B"/>
          <w:sz w:val="20"/>
          <w:szCs w:val="20"/>
        </w:rPr>
        <w:t xml:space="preserve">, </w:t>
      </w:r>
      <w:r w:rsidR="00E94FF3">
        <w:rPr>
          <w:rFonts w:ascii="Arial" w:hAnsi="Arial" w:cs="Arial"/>
          <w:color w:val="1B1B1B"/>
          <w:sz w:val="20"/>
          <w:szCs w:val="20"/>
        </w:rPr>
        <w:t>(</w:t>
      </w:r>
      <w:r>
        <w:rPr>
          <w:rFonts w:ascii="Arial" w:hAnsi="Arial" w:cs="Arial"/>
          <w:color w:val="1B1B1B"/>
          <w:sz w:val="20"/>
          <w:szCs w:val="20"/>
        </w:rPr>
        <w:t>2016).</w:t>
      </w:r>
    </w:p>
    <w:p w14:paraId="4B657C52" w14:textId="77777777" w:rsidR="000D0503" w:rsidRDefault="000D0503" w:rsidP="000D0503">
      <w:pPr>
        <w:pStyle w:val="Textonotapie"/>
        <w:rPr>
          <w:rFonts w:ascii="Arial" w:hAnsi="Arial" w:cs="Arial"/>
          <w:lang w:val="es-MX"/>
        </w:rPr>
      </w:pPr>
    </w:p>
  </w:footnote>
  <w:footnote w:id="3">
    <w:p w14:paraId="6677B51D" w14:textId="333F7BBE" w:rsidR="006B2B56" w:rsidRPr="006B2B56" w:rsidRDefault="006B2B56">
      <w:pPr>
        <w:pStyle w:val="Textonotapie"/>
        <w:rPr>
          <w:lang w:val="es-MX"/>
        </w:rPr>
      </w:pPr>
      <w:r>
        <w:rPr>
          <w:rStyle w:val="Refdenotaalpie"/>
        </w:rPr>
        <w:footnoteRef/>
      </w:r>
      <w:r>
        <w:t xml:space="preserve"> </w:t>
      </w:r>
      <w:r>
        <w:rPr>
          <w:lang w:val="es-MX"/>
        </w:rPr>
        <w:t xml:space="preserve">Disponible en: </w:t>
      </w:r>
      <w:r w:rsidRPr="006B2B56">
        <w:rPr>
          <w:lang w:val="es-MX"/>
        </w:rPr>
        <w:t>https://documents1.worldbank.org/curated/en/157301536217801694/pdf/129769-WP-PUBLIC-SPANISH-EscuelasTiempoCompletoBajaRes.pdf</w:t>
      </w:r>
      <w:r>
        <w:rPr>
          <w:lang w:val="es-MX"/>
        </w:rPr>
        <w:t xml:space="preserve"> - Consultado el 10/11/2022</w:t>
      </w:r>
    </w:p>
  </w:footnote>
  <w:footnote w:id="4">
    <w:p w14:paraId="79B8BBD4" w14:textId="0DF51B3A" w:rsidR="006B2B56" w:rsidRPr="006B2B56" w:rsidRDefault="006B2B56">
      <w:pPr>
        <w:pStyle w:val="Textonotapie"/>
        <w:rPr>
          <w:lang w:val="es-MX"/>
        </w:rPr>
      </w:pPr>
      <w:r>
        <w:rPr>
          <w:rStyle w:val="Refdenotaalpie"/>
        </w:rPr>
        <w:footnoteRef/>
      </w:r>
      <w:r>
        <w:t xml:space="preserve"> </w:t>
      </w:r>
      <w:r>
        <w:rPr>
          <w:lang w:val="es-MX"/>
        </w:rPr>
        <w:t>Ibídem</w:t>
      </w:r>
    </w:p>
  </w:footnote>
  <w:footnote w:id="5">
    <w:p w14:paraId="1C1E8F5E" w14:textId="04D9A059" w:rsidR="006B2B56" w:rsidRPr="006B2B56" w:rsidRDefault="006B2B56">
      <w:pPr>
        <w:pStyle w:val="Textonotapie"/>
        <w:rPr>
          <w:lang w:val="es-MX"/>
        </w:rPr>
      </w:pPr>
      <w:r>
        <w:rPr>
          <w:rStyle w:val="Refdenotaalpie"/>
        </w:rPr>
        <w:footnoteRef/>
      </w:r>
      <w:r>
        <w:t xml:space="preserve"> </w:t>
      </w:r>
      <w:r>
        <w:rPr>
          <w:lang w:val="es-MX"/>
        </w:rPr>
        <w:t xml:space="preserve">Disponible en: </w:t>
      </w:r>
      <w:r w:rsidRPr="006B2B56">
        <w:rPr>
          <w:lang w:val="es-MX"/>
        </w:rPr>
        <w:t>https://www.coneval.org.mx/InformesPublicaciones/Documents/PETEC.pdf</w:t>
      </w:r>
      <w:r>
        <w:rPr>
          <w:lang w:val="es-MX"/>
        </w:rPr>
        <w:t xml:space="preserve"> - Consultado el 10/11/2022</w:t>
      </w:r>
    </w:p>
  </w:footnote>
  <w:footnote w:id="6">
    <w:p w14:paraId="2C34791D" w14:textId="068A8C38" w:rsidR="00F852F1" w:rsidRPr="00F852F1" w:rsidRDefault="00F852F1">
      <w:pPr>
        <w:pStyle w:val="Textonotapie"/>
        <w:rPr>
          <w:lang w:val="es-MX"/>
        </w:rPr>
      </w:pPr>
      <w:r>
        <w:rPr>
          <w:rStyle w:val="Refdenotaalpie"/>
        </w:rPr>
        <w:footnoteRef/>
      </w:r>
      <w:r>
        <w:t xml:space="preserve"> </w:t>
      </w:r>
      <w:r>
        <w:rPr>
          <w:lang w:val="es-MX"/>
        </w:rPr>
        <w:t xml:space="preserve">Disponible en: </w:t>
      </w:r>
      <w:hyperlink r:id="rId2" w:history="1">
        <w:r w:rsidRPr="00F852F1">
          <w:rPr>
            <w:lang w:val="es-MX"/>
          </w:rPr>
          <w:t>https://imco.org.mx/wp-content/uploads/2022/07/escuelas_de_tiempo_completo.pdf</w:t>
        </w:r>
      </w:hyperlink>
      <w:r>
        <w:rPr>
          <w:lang w:val="es-MX"/>
        </w:rPr>
        <w:t xml:space="preserve"> Consultado el 10/11/22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C9C9C" w14:textId="77777777" w:rsidR="00BD11B9" w:rsidRDefault="00BD11B9" w:rsidP="00BD11B9">
    <w:pPr>
      <w:pStyle w:val="Encabezado"/>
      <w:jc w:val="center"/>
      <w:rPr>
        <w:rFonts w:ascii="Arial" w:hAnsi="Arial" w:cs="Arial"/>
        <w:color w:val="C00000"/>
        <w:sz w:val="20"/>
        <w:szCs w:val="20"/>
      </w:rPr>
    </w:pPr>
    <w:r>
      <w:rPr>
        <w:noProof/>
        <w:lang w:val="es-MX" w:eastAsia="es-MX"/>
      </w:rPr>
      <w:drawing>
        <wp:anchor distT="0" distB="0" distL="0" distR="0" simplePos="0" relativeHeight="487484928" behindDoc="1" locked="0" layoutInCell="1" allowOverlap="1" wp14:anchorId="6156B412" wp14:editId="5647080E">
          <wp:simplePos x="0" y="0"/>
          <wp:positionH relativeFrom="margin">
            <wp:posOffset>1440509</wp:posOffset>
          </wp:positionH>
          <wp:positionV relativeFrom="topMargin">
            <wp:posOffset>150495</wp:posOffset>
          </wp:positionV>
          <wp:extent cx="2566170" cy="762000"/>
          <wp:effectExtent l="0" t="0" r="5715"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p w14:paraId="0470DB47" w14:textId="77777777" w:rsidR="00BD11B9" w:rsidRDefault="00BD11B9" w:rsidP="00BD11B9">
    <w:pPr>
      <w:pStyle w:val="Encabezado"/>
      <w:jc w:val="center"/>
      <w:rPr>
        <w:rFonts w:ascii="Arial" w:hAnsi="Arial" w:cs="Arial"/>
        <w:color w:val="C00000"/>
        <w:sz w:val="20"/>
        <w:szCs w:val="20"/>
      </w:rPr>
    </w:pPr>
  </w:p>
  <w:p w14:paraId="7898D4A8" w14:textId="77777777" w:rsidR="00BD11B9" w:rsidRPr="00374B05" w:rsidRDefault="00BD11B9" w:rsidP="00BD11B9">
    <w:pPr>
      <w:pStyle w:val="Encabezado"/>
      <w:rPr>
        <w:rFonts w:ascii="Arial" w:hAnsi="Arial" w:cs="Arial"/>
        <w:b/>
        <w:color w:val="96174A"/>
        <w:sz w:val="20"/>
        <w:szCs w:val="20"/>
      </w:rPr>
    </w:pPr>
  </w:p>
  <w:p w14:paraId="1A233522" w14:textId="77777777" w:rsidR="00BD11B9" w:rsidRPr="00374B05" w:rsidRDefault="00BD11B9" w:rsidP="00BD11B9">
    <w:pPr>
      <w:pStyle w:val="Encabezado"/>
      <w:jc w:val="center"/>
      <w:rPr>
        <w:rFonts w:ascii="Arial" w:hAnsi="Arial" w:cs="Arial"/>
        <w:b/>
        <w:color w:val="96174A"/>
        <w:sz w:val="20"/>
        <w:szCs w:val="20"/>
      </w:rPr>
    </w:pPr>
  </w:p>
  <w:p w14:paraId="4F489B7C" w14:textId="77777777" w:rsidR="00BD11B9" w:rsidRDefault="00BD11B9" w:rsidP="00BD11B9">
    <w:pPr>
      <w:pStyle w:val="Encabezado"/>
      <w:jc w:val="center"/>
      <w:rPr>
        <w:rFonts w:ascii="Arial" w:hAnsi="Arial" w:cs="Arial"/>
        <w:b/>
        <w:color w:val="96174A"/>
        <w:sz w:val="20"/>
        <w:szCs w:val="20"/>
      </w:rPr>
    </w:pPr>
  </w:p>
  <w:p w14:paraId="53BA15D1" w14:textId="58391720" w:rsidR="00BD11B9" w:rsidRDefault="00BD11B9" w:rsidP="00BD11B9">
    <w:pPr>
      <w:pStyle w:val="Encabezado"/>
      <w:jc w:val="center"/>
      <w:rPr>
        <w:rFonts w:ascii="Arial" w:hAnsi="Arial" w:cs="Arial"/>
        <w:b/>
        <w:color w:val="96174A"/>
        <w:sz w:val="20"/>
        <w:szCs w:val="20"/>
      </w:rPr>
    </w:pPr>
    <w:r>
      <w:rPr>
        <w:rFonts w:ascii="Arial" w:hAnsi="Arial" w:cs="Arial"/>
        <w:b/>
        <w:color w:val="96174A"/>
        <w:sz w:val="20"/>
        <w:szCs w:val="20"/>
      </w:rPr>
      <w:t xml:space="preserve">DIP. RIGOBERTO </w:t>
    </w:r>
    <w:r w:rsidR="00C766B5">
      <w:rPr>
        <w:rFonts w:ascii="Arial" w:hAnsi="Arial" w:cs="Arial"/>
        <w:b/>
        <w:color w:val="96174A"/>
        <w:sz w:val="20"/>
        <w:szCs w:val="20"/>
      </w:rPr>
      <w:t>VARGAS</w:t>
    </w:r>
    <w:r>
      <w:rPr>
        <w:rFonts w:ascii="Arial" w:hAnsi="Arial" w:cs="Arial"/>
        <w:b/>
        <w:color w:val="96174A"/>
        <w:sz w:val="20"/>
        <w:szCs w:val="20"/>
      </w:rPr>
      <w:t xml:space="preserve"> CERVANTES</w:t>
    </w:r>
  </w:p>
  <w:p w14:paraId="24E3E32C" w14:textId="77777777" w:rsidR="00BD11B9" w:rsidRPr="00374B05" w:rsidRDefault="00BD11B9" w:rsidP="00BD11B9">
    <w:pPr>
      <w:pStyle w:val="Encabezado"/>
      <w:jc w:val="center"/>
      <w:rPr>
        <w:rFonts w:ascii="Arial" w:hAnsi="Arial" w:cs="Arial"/>
        <w:b/>
        <w:color w:val="96174A"/>
        <w:sz w:val="20"/>
        <w:szCs w:val="20"/>
      </w:rPr>
    </w:pPr>
  </w:p>
  <w:p w14:paraId="558EC635" w14:textId="77777777" w:rsidR="00BD11B9" w:rsidRPr="00374B05" w:rsidRDefault="00BD11B9" w:rsidP="00BD11B9">
    <w:pPr>
      <w:pStyle w:val="Encabezado"/>
      <w:jc w:val="center"/>
      <w:rPr>
        <w:b/>
        <w:color w:val="96174A"/>
        <w:sz w:val="20"/>
      </w:rP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47C"/>
    <w:multiLevelType w:val="hybridMultilevel"/>
    <w:tmpl w:val="E3D4E364"/>
    <w:lvl w:ilvl="0" w:tplc="DC6E21B0">
      <w:start w:val="1"/>
      <w:numFmt w:val="upperRoman"/>
      <w:lvlText w:val="%1."/>
      <w:lvlJc w:val="left"/>
      <w:pPr>
        <w:tabs>
          <w:tab w:val="num" w:pos="1125"/>
        </w:tabs>
        <w:ind w:left="1125" w:hanging="1021"/>
      </w:pPr>
      <w:rPr>
        <w:rFonts w:hint="default"/>
        <w:b/>
        <w:i w:val="0"/>
        <w:sz w:val="20"/>
        <w:szCs w:val="24"/>
      </w:rPr>
    </w:lvl>
    <w:lvl w:ilvl="1" w:tplc="CC3CA25E">
      <w:start w:val="3"/>
      <w:numFmt w:val="lowerLetter"/>
      <w:lvlText w:val="%2)"/>
      <w:lvlJc w:val="left"/>
      <w:pPr>
        <w:tabs>
          <w:tab w:val="num" w:pos="1544"/>
        </w:tabs>
        <w:ind w:left="1544" w:hanging="360"/>
      </w:pPr>
      <w:rPr>
        <w:rFonts w:hint="default"/>
      </w:rPr>
    </w:lvl>
    <w:lvl w:ilvl="2" w:tplc="E026B3D8">
      <w:start w:val="1"/>
      <w:numFmt w:val="lowerLetter"/>
      <w:lvlText w:val="%3."/>
      <w:lvlJc w:val="left"/>
      <w:pPr>
        <w:tabs>
          <w:tab w:val="num" w:pos="2789"/>
        </w:tabs>
        <w:ind w:left="2789" w:hanging="705"/>
      </w:pPr>
      <w:rPr>
        <w:rFonts w:hint="default"/>
        <w:b/>
      </w:rPr>
    </w:lvl>
    <w:lvl w:ilvl="3" w:tplc="0C0A000F" w:tentative="1">
      <w:start w:val="1"/>
      <w:numFmt w:val="decimal"/>
      <w:lvlText w:val="%4."/>
      <w:lvlJc w:val="left"/>
      <w:pPr>
        <w:tabs>
          <w:tab w:val="num" w:pos="2984"/>
        </w:tabs>
        <w:ind w:left="2984" w:hanging="360"/>
      </w:pPr>
    </w:lvl>
    <w:lvl w:ilvl="4" w:tplc="0C0A0019" w:tentative="1">
      <w:start w:val="1"/>
      <w:numFmt w:val="lowerLetter"/>
      <w:lvlText w:val="%5."/>
      <w:lvlJc w:val="left"/>
      <w:pPr>
        <w:tabs>
          <w:tab w:val="num" w:pos="3704"/>
        </w:tabs>
        <w:ind w:left="3704" w:hanging="360"/>
      </w:pPr>
    </w:lvl>
    <w:lvl w:ilvl="5" w:tplc="0C0A001B" w:tentative="1">
      <w:start w:val="1"/>
      <w:numFmt w:val="lowerRoman"/>
      <w:lvlText w:val="%6."/>
      <w:lvlJc w:val="right"/>
      <w:pPr>
        <w:tabs>
          <w:tab w:val="num" w:pos="4424"/>
        </w:tabs>
        <w:ind w:left="4424" w:hanging="180"/>
      </w:pPr>
    </w:lvl>
    <w:lvl w:ilvl="6" w:tplc="0C0A000F" w:tentative="1">
      <w:start w:val="1"/>
      <w:numFmt w:val="decimal"/>
      <w:lvlText w:val="%7."/>
      <w:lvlJc w:val="left"/>
      <w:pPr>
        <w:tabs>
          <w:tab w:val="num" w:pos="5144"/>
        </w:tabs>
        <w:ind w:left="5144" w:hanging="360"/>
      </w:pPr>
    </w:lvl>
    <w:lvl w:ilvl="7" w:tplc="0C0A0019" w:tentative="1">
      <w:start w:val="1"/>
      <w:numFmt w:val="lowerLetter"/>
      <w:lvlText w:val="%8."/>
      <w:lvlJc w:val="left"/>
      <w:pPr>
        <w:tabs>
          <w:tab w:val="num" w:pos="5864"/>
        </w:tabs>
        <w:ind w:left="5864" w:hanging="360"/>
      </w:pPr>
    </w:lvl>
    <w:lvl w:ilvl="8" w:tplc="0C0A001B" w:tentative="1">
      <w:start w:val="1"/>
      <w:numFmt w:val="lowerRoman"/>
      <w:lvlText w:val="%9."/>
      <w:lvlJc w:val="right"/>
      <w:pPr>
        <w:tabs>
          <w:tab w:val="num" w:pos="6584"/>
        </w:tabs>
        <w:ind w:left="6584" w:hanging="180"/>
      </w:pPr>
    </w:lvl>
  </w:abstractNum>
  <w:abstractNum w:abstractNumId="1" w15:restartNumberingAfterBreak="0">
    <w:nsid w:val="156462D1"/>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966158F"/>
    <w:multiLevelType w:val="multilevel"/>
    <w:tmpl w:val="2D405BE2"/>
    <w:lvl w:ilvl="0">
      <w:start w:val="1"/>
      <w:numFmt w:val="decimal"/>
      <w:suff w:val="nothing"/>
      <w:lvlText w:val="Artículo %1.-"/>
      <w:lvlJc w:val="left"/>
      <w:pPr>
        <w:ind w:left="0" w:firstLine="0"/>
      </w:pPr>
      <w:rPr>
        <w:rFonts w:ascii="Bookman Old Style" w:hAnsi="Bookman Old Style" w:hint="default"/>
        <w:b/>
        <w:i w:val="0"/>
        <w:color w:val="auto"/>
        <w:kern w:val="0"/>
        <w:sz w:val="20"/>
        <w:szCs w:val="20"/>
        <w:u w:val="none"/>
        <w:effect w:val="none"/>
      </w:rPr>
    </w:lvl>
    <w:lvl w:ilvl="1">
      <w:start w:val="1"/>
      <w:numFmt w:val="decimalZero"/>
      <w:isLgl/>
      <w:lvlText w:val="Secció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b/>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5F143C59"/>
    <w:multiLevelType w:val="hybridMultilevel"/>
    <w:tmpl w:val="658E8328"/>
    <w:lvl w:ilvl="0" w:tplc="335A5BCC">
      <w:start w:val="1"/>
      <w:numFmt w:val="lowerLetter"/>
      <w:lvlText w:val="%1)"/>
      <w:lvlJc w:val="left"/>
      <w:pPr>
        <w:tabs>
          <w:tab w:val="num" w:pos="720"/>
        </w:tabs>
        <w:ind w:left="720" w:hanging="360"/>
      </w:pPr>
      <w:rPr>
        <w:rFonts w:ascii="Arial" w:eastAsia="Verdana" w:hAnsi="Arial" w:cs="Arial"/>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64BF48CE"/>
    <w:multiLevelType w:val="hybridMultilevel"/>
    <w:tmpl w:val="5C84AEC0"/>
    <w:lvl w:ilvl="0" w:tplc="55F61DFE">
      <w:start w:val="1"/>
      <w:numFmt w:val="lowerLetter"/>
      <w:lvlText w:val="%1)"/>
      <w:lvlJc w:val="left"/>
      <w:pPr>
        <w:tabs>
          <w:tab w:val="num" w:pos="540"/>
        </w:tabs>
        <w:ind w:left="540" w:hanging="360"/>
      </w:pPr>
      <w:rPr>
        <w:rFonts w:hint="default"/>
        <w:b/>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5" w15:restartNumberingAfterBreak="0">
    <w:nsid w:val="6B99251F"/>
    <w:multiLevelType w:val="hybridMultilevel"/>
    <w:tmpl w:val="BBA086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6BBA167E"/>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A415EBD"/>
    <w:multiLevelType w:val="hybridMultilevel"/>
    <w:tmpl w:val="B2D29A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7"/>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D6F"/>
    <w:rsid w:val="00013AE3"/>
    <w:rsid w:val="000273D7"/>
    <w:rsid w:val="000552F0"/>
    <w:rsid w:val="000B1018"/>
    <w:rsid w:val="000B5C5D"/>
    <w:rsid w:val="000C3E38"/>
    <w:rsid w:val="000C654A"/>
    <w:rsid w:val="000D0503"/>
    <w:rsid w:val="000E6081"/>
    <w:rsid w:val="001025EA"/>
    <w:rsid w:val="0013422D"/>
    <w:rsid w:val="001456FB"/>
    <w:rsid w:val="00151F75"/>
    <w:rsid w:val="00160E47"/>
    <w:rsid w:val="001713E3"/>
    <w:rsid w:val="00176771"/>
    <w:rsid w:val="00181925"/>
    <w:rsid w:val="001B6088"/>
    <w:rsid w:val="001D40DB"/>
    <w:rsid w:val="00220FAD"/>
    <w:rsid w:val="00221CE7"/>
    <w:rsid w:val="00241202"/>
    <w:rsid w:val="00251CEF"/>
    <w:rsid w:val="0026503C"/>
    <w:rsid w:val="00280193"/>
    <w:rsid w:val="00282183"/>
    <w:rsid w:val="002A6C89"/>
    <w:rsid w:val="002D214A"/>
    <w:rsid w:val="0030721C"/>
    <w:rsid w:val="00335971"/>
    <w:rsid w:val="0034321E"/>
    <w:rsid w:val="0035578C"/>
    <w:rsid w:val="003829FB"/>
    <w:rsid w:val="003B0A00"/>
    <w:rsid w:val="003E09B3"/>
    <w:rsid w:val="003F0CAE"/>
    <w:rsid w:val="003F64CB"/>
    <w:rsid w:val="00414AED"/>
    <w:rsid w:val="00422FDF"/>
    <w:rsid w:val="00444BAB"/>
    <w:rsid w:val="004670BC"/>
    <w:rsid w:val="00482B83"/>
    <w:rsid w:val="004B3CA3"/>
    <w:rsid w:val="004C0AC9"/>
    <w:rsid w:val="004C1385"/>
    <w:rsid w:val="004C24F8"/>
    <w:rsid w:val="004D6004"/>
    <w:rsid w:val="004F36E9"/>
    <w:rsid w:val="00502636"/>
    <w:rsid w:val="00562208"/>
    <w:rsid w:val="005C7C61"/>
    <w:rsid w:val="005E2B51"/>
    <w:rsid w:val="005E4BE6"/>
    <w:rsid w:val="00620727"/>
    <w:rsid w:val="00626BEE"/>
    <w:rsid w:val="0064482B"/>
    <w:rsid w:val="00646423"/>
    <w:rsid w:val="00677C49"/>
    <w:rsid w:val="00696B68"/>
    <w:rsid w:val="0069709B"/>
    <w:rsid w:val="006A5B4C"/>
    <w:rsid w:val="006B2B56"/>
    <w:rsid w:val="006C0DC7"/>
    <w:rsid w:val="006D7A71"/>
    <w:rsid w:val="006E2805"/>
    <w:rsid w:val="006E440B"/>
    <w:rsid w:val="006F30F0"/>
    <w:rsid w:val="00776ECA"/>
    <w:rsid w:val="00810FD8"/>
    <w:rsid w:val="0081521F"/>
    <w:rsid w:val="008274F4"/>
    <w:rsid w:val="00827DD7"/>
    <w:rsid w:val="00836D12"/>
    <w:rsid w:val="008524B5"/>
    <w:rsid w:val="00853A81"/>
    <w:rsid w:val="00865CB5"/>
    <w:rsid w:val="008D1E92"/>
    <w:rsid w:val="009112B6"/>
    <w:rsid w:val="00912315"/>
    <w:rsid w:val="009575FB"/>
    <w:rsid w:val="00973708"/>
    <w:rsid w:val="00985BE8"/>
    <w:rsid w:val="00994B41"/>
    <w:rsid w:val="009F4CB9"/>
    <w:rsid w:val="00A73F28"/>
    <w:rsid w:val="00A8286A"/>
    <w:rsid w:val="00A850F7"/>
    <w:rsid w:val="00AA201A"/>
    <w:rsid w:val="00AA5821"/>
    <w:rsid w:val="00AF0122"/>
    <w:rsid w:val="00AF5475"/>
    <w:rsid w:val="00B11A8E"/>
    <w:rsid w:val="00B34593"/>
    <w:rsid w:val="00B34F17"/>
    <w:rsid w:val="00B36225"/>
    <w:rsid w:val="00B36D46"/>
    <w:rsid w:val="00B6621F"/>
    <w:rsid w:val="00BA6ACB"/>
    <w:rsid w:val="00BD11B9"/>
    <w:rsid w:val="00BE04AC"/>
    <w:rsid w:val="00BF001E"/>
    <w:rsid w:val="00C10DF0"/>
    <w:rsid w:val="00C2312C"/>
    <w:rsid w:val="00C24CD1"/>
    <w:rsid w:val="00C373A5"/>
    <w:rsid w:val="00C55B39"/>
    <w:rsid w:val="00C74832"/>
    <w:rsid w:val="00C766B5"/>
    <w:rsid w:val="00C80E2D"/>
    <w:rsid w:val="00CC6494"/>
    <w:rsid w:val="00D23FA5"/>
    <w:rsid w:val="00D31F38"/>
    <w:rsid w:val="00D4744D"/>
    <w:rsid w:val="00D50F58"/>
    <w:rsid w:val="00D53D6F"/>
    <w:rsid w:val="00D60CA5"/>
    <w:rsid w:val="00D706A7"/>
    <w:rsid w:val="00D73161"/>
    <w:rsid w:val="00D916A7"/>
    <w:rsid w:val="00DA0222"/>
    <w:rsid w:val="00DA286C"/>
    <w:rsid w:val="00DA4E83"/>
    <w:rsid w:val="00DB6152"/>
    <w:rsid w:val="00DC30DA"/>
    <w:rsid w:val="00DE3DE9"/>
    <w:rsid w:val="00E16C30"/>
    <w:rsid w:val="00E251D3"/>
    <w:rsid w:val="00E642E8"/>
    <w:rsid w:val="00E757CD"/>
    <w:rsid w:val="00E83AA3"/>
    <w:rsid w:val="00E84D1F"/>
    <w:rsid w:val="00E85AE5"/>
    <w:rsid w:val="00E94FF3"/>
    <w:rsid w:val="00EE3A38"/>
    <w:rsid w:val="00EF127B"/>
    <w:rsid w:val="00F131B2"/>
    <w:rsid w:val="00F24D2C"/>
    <w:rsid w:val="00F83AAA"/>
    <w:rsid w:val="00F852F1"/>
    <w:rsid w:val="00F85AF1"/>
    <w:rsid w:val="00FB45FC"/>
    <w:rsid w:val="00FB55B4"/>
    <w:rsid w:val="00FC0884"/>
    <w:rsid w:val="00FC66D4"/>
    <w:rsid w:val="00FE5F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CF308"/>
  <w15:docId w15:val="{68AC3457-0C81-42C8-866D-14315BE4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224" w:right="240"/>
      <w:jc w:val="center"/>
      <w:outlineLvl w:val="0"/>
    </w:pPr>
    <w:rPr>
      <w:rFonts w:ascii="Tahoma" w:eastAsia="Tahoma" w:hAnsi="Tahoma" w:cs="Tahoma"/>
      <w:b/>
      <w:bCs/>
      <w:sz w:val="24"/>
      <w:szCs w:val="24"/>
    </w:rPr>
  </w:style>
  <w:style w:type="paragraph" w:styleId="Ttulo3">
    <w:name w:val="heading 3"/>
    <w:basedOn w:val="Normal"/>
    <w:next w:val="Normal"/>
    <w:link w:val="Ttulo3Car"/>
    <w:uiPriority w:val="9"/>
    <w:semiHidden/>
    <w:unhideWhenUsed/>
    <w:qFormat/>
    <w:rsid w:val="00F83AA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30721C"/>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30721C"/>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
      <w:ind w:left="107"/>
    </w:pPr>
  </w:style>
  <w:style w:type="paragraph" w:styleId="Encabezado">
    <w:name w:val="header"/>
    <w:basedOn w:val="Normal"/>
    <w:link w:val="EncabezadoCar"/>
    <w:uiPriority w:val="99"/>
    <w:unhideWhenUsed/>
    <w:rsid w:val="00CC6494"/>
    <w:pPr>
      <w:tabs>
        <w:tab w:val="center" w:pos="4419"/>
        <w:tab w:val="right" w:pos="8838"/>
      </w:tabs>
    </w:pPr>
  </w:style>
  <w:style w:type="character" w:customStyle="1" w:styleId="EncabezadoCar">
    <w:name w:val="Encabezado Car"/>
    <w:basedOn w:val="Fuentedeprrafopredeter"/>
    <w:link w:val="Encabezado"/>
    <w:uiPriority w:val="99"/>
    <w:rsid w:val="00CC6494"/>
    <w:rPr>
      <w:rFonts w:ascii="Verdana" w:eastAsia="Verdana" w:hAnsi="Verdana" w:cs="Verdana"/>
      <w:lang w:val="es-ES"/>
    </w:rPr>
  </w:style>
  <w:style w:type="paragraph" w:styleId="Piedepgina">
    <w:name w:val="footer"/>
    <w:basedOn w:val="Normal"/>
    <w:link w:val="PiedepginaCar"/>
    <w:uiPriority w:val="99"/>
    <w:unhideWhenUsed/>
    <w:rsid w:val="00CC6494"/>
    <w:pPr>
      <w:tabs>
        <w:tab w:val="center" w:pos="4419"/>
        <w:tab w:val="right" w:pos="8838"/>
      </w:tabs>
    </w:pPr>
  </w:style>
  <w:style w:type="character" w:customStyle="1" w:styleId="PiedepginaCar">
    <w:name w:val="Pie de página Car"/>
    <w:basedOn w:val="Fuentedeprrafopredeter"/>
    <w:link w:val="Piedepgina"/>
    <w:uiPriority w:val="99"/>
    <w:rsid w:val="00CC6494"/>
    <w:rPr>
      <w:rFonts w:ascii="Verdana" w:eastAsia="Verdana" w:hAnsi="Verdana" w:cs="Verdana"/>
      <w:lang w:val="es-ES"/>
    </w:rPr>
  </w:style>
  <w:style w:type="paragraph" w:styleId="Textoindependiente3">
    <w:name w:val="Body Text 3"/>
    <w:basedOn w:val="Normal"/>
    <w:link w:val="Textoindependiente3Car"/>
    <w:semiHidden/>
    <w:rsid w:val="002D214A"/>
    <w:pPr>
      <w:widowControl/>
      <w:autoSpaceDE/>
      <w:autoSpaceDN/>
      <w:spacing w:after="120"/>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semiHidden/>
    <w:rsid w:val="002D214A"/>
    <w:rPr>
      <w:rFonts w:ascii="Times New Roman" w:eastAsia="Times New Roman" w:hAnsi="Times New Roman" w:cs="Times New Roman"/>
      <w:sz w:val="16"/>
      <w:szCs w:val="16"/>
      <w:lang w:val="es-ES" w:eastAsia="es-ES"/>
    </w:rPr>
  </w:style>
  <w:style w:type="table" w:styleId="Tablaconcuadrcula">
    <w:name w:val="Table Grid"/>
    <w:basedOn w:val="Tablanormal"/>
    <w:uiPriority w:val="39"/>
    <w:rsid w:val="002D214A"/>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A286C"/>
    <w:rPr>
      <w:sz w:val="20"/>
      <w:szCs w:val="20"/>
    </w:rPr>
  </w:style>
  <w:style w:type="character" w:customStyle="1" w:styleId="TextonotapieCar">
    <w:name w:val="Texto nota pie Car"/>
    <w:basedOn w:val="Fuentedeprrafopredeter"/>
    <w:link w:val="Textonotapie"/>
    <w:uiPriority w:val="99"/>
    <w:semiHidden/>
    <w:rsid w:val="00DA286C"/>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DA286C"/>
    <w:rPr>
      <w:vertAlign w:val="superscript"/>
    </w:rPr>
  </w:style>
  <w:style w:type="character" w:styleId="Hipervnculo">
    <w:name w:val="Hyperlink"/>
    <w:basedOn w:val="Fuentedeprrafopredeter"/>
    <w:uiPriority w:val="99"/>
    <w:unhideWhenUsed/>
    <w:rsid w:val="00DA286C"/>
    <w:rPr>
      <w:color w:val="0000FF" w:themeColor="hyperlink"/>
      <w:u w:val="single"/>
    </w:rPr>
  </w:style>
  <w:style w:type="character" w:customStyle="1" w:styleId="Mencinsinresolver1">
    <w:name w:val="Mención sin resolver1"/>
    <w:basedOn w:val="Fuentedeprrafopredeter"/>
    <w:uiPriority w:val="99"/>
    <w:semiHidden/>
    <w:unhideWhenUsed/>
    <w:rsid w:val="00DA286C"/>
    <w:rPr>
      <w:color w:val="605E5C"/>
      <w:shd w:val="clear" w:color="auto" w:fill="E1DFDD"/>
    </w:rPr>
  </w:style>
  <w:style w:type="character" w:customStyle="1" w:styleId="Ttulo3Car">
    <w:name w:val="Título 3 Car"/>
    <w:basedOn w:val="Fuentedeprrafopredeter"/>
    <w:link w:val="Ttulo3"/>
    <w:uiPriority w:val="9"/>
    <w:semiHidden/>
    <w:rsid w:val="00F83AAA"/>
    <w:rPr>
      <w:rFonts w:asciiTheme="majorHAnsi" w:eastAsiaTheme="majorEastAsia" w:hAnsiTheme="majorHAnsi" w:cstheme="majorBidi"/>
      <w:color w:val="243F60" w:themeColor="accent1" w:themeShade="7F"/>
      <w:sz w:val="24"/>
      <w:szCs w:val="24"/>
      <w:lang w:val="es-ES"/>
    </w:rPr>
  </w:style>
  <w:style w:type="character" w:customStyle="1" w:styleId="Mencinsinresolver2">
    <w:name w:val="Mención sin resolver2"/>
    <w:basedOn w:val="Fuentedeprrafopredeter"/>
    <w:uiPriority w:val="99"/>
    <w:semiHidden/>
    <w:unhideWhenUsed/>
    <w:rsid w:val="00F83AAA"/>
    <w:rPr>
      <w:color w:val="605E5C"/>
      <w:shd w:val="clear" w:color="auto" w:fill="E1DFDD"/>
    </w:rPr>
  </w:style>
  <w:style w:type="table" w:styleId="Tablanormal1">
    <w:name w:val="Plain Table 1"/>
    <w:basedOn w:val="Tablanormal"/>
    <w:uiPriority w:val="41"/>
    <w:rsid w:val="00AA5821"/>
    <w:pPr>
      <w:widowControl/>
      <w:autoSpaceDE/>
      <w:autoSpaceDN/>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semiHidden/>
    <w:rsid w:val="0030721C"/>
    <w:rPr>
      <w:rFonts w:asciiTheme="majorHAnsi" w:eastAsiaTheme="majorEastAsia" w:hAnsiTheme="majorHAnsi" w:cstheme="majorBidi"/>
      <w:i/>
      <w:iCs/>
      <w:color w:val="365F91" w:themeColor="accent1" w:themeShade="BF"/>
      <w:lang w:val="es-ES"/>
    </w:rPr>
  </w:style>
  <w:style w:type="character" w:customStyle="1" w:styleId="Ttulo5Car">
    <w:name w:val="Título 5 Car"/>
    <w:basedOn w:val="Fuentedeprrafopredeter"/>
    <w:link w:val="Ttulo5"/>
    <w:uiPriority w:val="9"/>
    <w:semiHidden/>
    <w:rsid w:val="0030721C"/>
    <w:rPr>
      <w:rFonts w:asciiTheme="majorHAnsi" w:eastAsiaTheme="majorEastAsia" w:hAnsiTheme="majorHAnsi" w:cstheme="majorBidi"/>
      <w:color w:val="365F91" w:themeColor="accent1" w:themeShade="BF"/>
      <w:lang w:val="es-ES"/>
    </w:rPr>
  </w:style>
  <w:style w:type="paragraph" w:styleId="NormalWeb">
    <w:name w:val="Normal (Web)"/>
    <w:basedOn w:val="Normal"/>
    <w:uiPriority w:val="99"/>
    <w:unhideWhenUsed/>
    <w:rsid w:val="000D0503"/>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0D0503"/>
  </w:style>
  <w:style w:type="paragraph" w:styleId="Sinespaciado">
    <w:name w:val="No Spacing"/>
    <w:uiPriority w:val="1"/>
    <w:qFormat/>
    <w:rsid w:val="00BD11B9"/>
    <w:pPr>
      <w:widowControl/>
      <w:autoSpaceDE/>
      <w:autoSpaceDN/>
    </w:pPr>
    <w:rPr>
      <w:lang w:val="es-MX"/>
    </w:rPr>
  </w:style>
  <w:style w:type="character" w:customStyle="1" w:styleId="TextoindependienteCar">
    <w:name w:val="Texto independiente Car"/>
    <w:basedOn w:val="Fuentedeprrafopredeter"/>
    <w:link w:val="Textoindependiente"/>
    <w:uiPriority w:val="1"/>
    <w:rsid w:val="00D31F38"/>
    <w:rPr>
      <w:rFonts w:ascii="Verdana" w:eastAsia="Verdana" w:hAnsi="Verdana" w:cs="Verdana"/>
      <w:sz w:val="24"/>
      <w:szCs w:val="24"/>
      <w:lang w:val="es-ES"/>
    </w:rPr>
  </w:style>
  <w:style w:type="character" w:styleId="Mencinsinresolver">
    <w:name w:val="Unresolved Mention"/>
    <w:basedOn w:val="Fuentedeprrafopredeter"/>
    <w:uiPriority w:val="99"/>
    <w:semiHidden/>
    <w:unhideWhenUsed/>
    <w:rsid w:val="00E94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6516">
      <w:bodyDiv w:val="1"/>
      <w:marLeft w:val="0"/>
      <w:marRight w:val="0"/>
      <w:marTop w:val="0"/>
      <w:marBottom w:val="0"/>
      <w:divBdr>
        <w:top w:val="none" w:sz="0" w:space="0" w:color="auto"/>
        <w:left w:val="none" w:sz="0" w:space="0" w:color="auto"/>
        <w:bottom w:val="none" w:sz="0" w:space="0" w:color="auto"/>
        <w:right w:val="none" w:sz="0" w:space="0" w:color="auto"/>
      </w:divBdr>
    </w:div>
    <w:div w:id="153764884">
      <w:bodyDiv w:val="1"/>
      <w:marLeft w:val="0"/>
      <w:marRight w:val="0"/>
      <w:marTop w:val="0"/>
      <w:marBottom w:val="0"/>
      <w:divBdr>
        <w:top w:val="none" w:sz="0" w:space="0" w:color="auto"/>
        <w:left w:val="none" w:sz="0" w:space="0" w:color="auto"/>
        <w:bottom w:val="none" w:sz="0" w:space="0" w:color="auto"/>
        <w:right w:val="none" w:sz="0" w:space="0" w:color="auto"/>
      </w:divBdr>
    </w:div>
    <w:div w:id="314335620">
      <w:bodyDiv w:val="1"/>
      <w:marLeft w:val="0"/>
      <w:marRight w:val="0"/>
      <w:marTop w:val="0"/>
      <w:marBottom w:val="0"/>
      <w:divBdr>
        <w:top w:val="none" w:sz="0" w:space="0" w:color="auto"/>
        <w:left w:val="none" w:sz="0" w:space="0" w:color="auto"/>
        <w:bottom w:val="none" w:sz="0" w:space="0" w:color="auto"/>
        <w:right w:val="none" w:sz="0" w:space="0" w:color="auto"/>
      </w:divBdr>
    </w:div>
    <w:div w:id="368724578">
      <w:bodyDiv w:val="1"/>
      <w:marLeft w:val="0"/>
      <w:marRight w:val="0"/>
      <w:marTop w:val="0"/>
      <w:marBottom w:val="0"/>
      <w:divBdr>
        <w:top w:val="none" w:sz="0" w:space="0" w:color="auto"/>
        <w:left w:val="none" w:sz="0" w:space="0" w:color="auto"/>
        <w:bottom w:val="none" w:sz="0" w:space="0" w:color="auto"/>
        <w:right w:val="none" w:sz="0" w:space="0" w:color="auto"/>
      </w:divBdr>
    </w:div>
    <w:div w:id="398603634">
      <w:bodyDiv w:val="1"/>
      <w:marLeft w:val="0"/>
      <w:marRight w:val="0"/>
      <w:marTop w:val="0"/>
      <w:marBottom w:val="0"/>
      <w:divBdr>
        <w:top w:val="none" w:sz="0" w:space="0" w:color="auto"/>
        <w:left w:val="none" w:sz="0" w:space="0" w:color="auto"/>
        <w:bottom w:val="none" w:sz="0" w:space="0" w:color="auto"/>
        <w:right w:val="none" w:sz="0" w:space="0" w:color="auto"/>
      </w:divBdr>
    </w:div>
    <w:div w:id="1143886255">
      <w:bodyDiv w:val="1"/>
      <w:marLeft w:val="0"/>
      <w:marRight w:val="0"/>
      <w:marTop w:val="0"/>
      <w:marBottom w:val="0"/>
      <w:divBdr>
        <w:top w:val="none" w:sz="0" w:space="0" w:color="auto"/>
        <w:left w:val="none" w:sz="0" w:space="0" w:color="auto"/>
        <w:bottom w:val="none" w:sz="0" w:space="0" w:color="auto"/>
        <w:right w:val="none" w:sz="0" w:space="0" w:color="auto"/>
      </w:divBdr>
    </w:div>
    <w:div w:id="1183741467">
      <w:bodyDiv w:val="1"/>
      <w:marLeft w:val="0"/>
      <w:marRight w:val="0"/>
      <w:marTop w:val="0"/>
      <w:marBottom w:val="0"/>
      <w:divBdr>
        <w:top w:val="none" w:sz="0" w:space="0" w:color="auto"/>
        <w:left w:val="none" w:sz="0" w:space="0" w:color="auto"/>
        <w:bottom w:val="none" w:sz="0" w:space="0" w:color="auto"/>
        <w:right w:val="none" w:sz="0" w:space="0" w:color="auto"/>
      </w:divBdr>
    </w:div>
    <w:div w:id="1226720736">
      <w:bodyDiv w:val="1"/>
      <w:marLeft w:val="0"/>
      <w:marRight w:val="0"/>
      <w:marTop w:val="0"/>
      <w:marBottom w:val="0"/>
      <w:divBdr>
        <w:top w:val="none" w:sz="0" w:space="0" w:color="auto"/>
        <w:left w:val="none" w:sz="0" w:space="0" w:color="auto"/>
        <w:bottom w:val="none" w:sz="0" w:space="0" w:color="auto"/>
        <w:right w:val="none" w:sz="0" w:space="0" w:color="auto"/>
      </w:divBdr>
    </w:div>
    <w:div w:id="1275088513">
      <w:bodyDiv w:val="1"/>
      <w:marLeft w:val="0"/>
      <w:marRight w:val="0"/>
      <w:marTop w:val="0"/>
      <w:marBottom w:val="0"/>
      <w:divBdr>
        <w:top w:val="none" w:sz="0" w:space="0" w:color="auto"/>
        <w:left w:val="none" w:sz="0" w:space="0" w:color="auto"/>
        <w:bottom w:val="none" w:sz="0" w:space="0" w:color="auto"/>
        <w:right w:val="none" w:sz="0" w:space="0" w:color="auto"/>
      </w:divBdr>
    </w:div>
    <w:div w:id="1361465991">
      <w:bodyDiv w:val="1"/>
      <w:marLeft w:val="0"/>
      <w:marRight w:val="0"/>
      <w:marTop w:val="0"/>
      <w:marBottom w:val="0"/>
      <w:divBdr>
        <w:top w:val="none" w:sz="0" w:space="0" w:color="auto"/>
        <w:left w:val="none" w:sz="0" w:space="0" w:color="auto"/>
        <w:bottom w:val="none" w:sz="0" w:space="0" w:color="auto"/>
        <w:right w:val="none" w:sz="0" w:space="0" w:color="auto"/>
      </w:divBdr>
    </w:div>
    <w:div w:id="1712724187">
      <w:bodyDiv w:val="1"/>
      <w:marLeft w:val="0"/>
      <w:marRight w:val="0"/>
      <w:marTop w:val="0"/>
      <w:marBottom w:val="0"/>
      <w:divBdr>
        <w:top w:val="none" w:sz="0" w:space="0" w:color="auto"/>
        <w:left w:val="none" w:sz="0" w:space="0" w:color="auto"/>
        <w:bottom w:val="none" w:sz="0" w:space="0" w:color="auto"/>
        <w:right w:val="none" w:sz="0" w:space="0" w:color="auto"/>
      </w:divBdr>
    </w:div>
    <w:div w:id="1769038705">
      <w:bodyDiv w:val="1"/>
      <w:marLeft w:val="0"/>
      <w:marRight w:val="0"/>
      <w:marTop w:val="0"/>
      <w:marBottom w:val="0"/>
      <w:divBdr>
        <w:top w:val="none" w:sz="0" w:space="0" w:color="auto"/>
        <w:left w:val="none" w:sz="0" w:space="0" w:color="auto"/>
        <w:bottom w:val="none" w:sz="0" w:space="0" w:color="auto"/>
        <w:right w:val="none" w:sz="0" w:space="0" w:color="auto"/>
      </w:divBdr>
    </w:div>
    <w:div w:id="2022471631">
      <w:bodyDiv w:val="1"/>
      <w:marLeft w:val="0"/>
      <w:marRight w:val="0"/>
      <w:marTop w:val="0"/>
      <w:marBottom w:val="0"/>
      <w:divBdr>
        <w:top w:val="none" w:sz="0" w:space="0" w:color="auto"/>
        <w:left w:val="none" w:sz="0" w:space="0" w:color="auto"/>
        <w:bottom w:val="none" w:sz="0" w:space="0" w:color="auto"/>
        <w:right w:val="none" w:sz="0" w:space="0" w:color="auto"/>
      </w:divBdr>
    </w:div>
    <w:div w:id="2037459764">
      <w:bodyDiv w:val="1"/>
      <w:marLeft w:val="0"/>
      <w:marRight w:val="0"/>
      <w:marTop w:val="0"/>
      <w:marBottom w:val="0"/>
      <w:divBdr>
        <w:top w:val="none" w:sz="0" w:space="0" w:color="auto"/>
        <w:left w:val="none" w:sz="0" w:space="0" w:color="auto"/>
        <w:bottom w:val="none" w:sz="0" w:space="0" w:color="auto"/>
        <w:right w:val="none" w:sz="0" w:space="0" w:color="auto"/>
      </w:divBdr>
    </w:div>
    <w:div w:id="2115972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imco.org.mx/wp-content/uploads/2022/07/escuelas_de_tiempo_completo.pdf" TargetMode="External"/><Relationship Id="rId1" Type="http://schemas.openxmlformats.org/officeDocument/2006/relationships/hyperlink" Target="https://dof.gob.mx/nota_detalle.php?codigo=5076688&amp;fecha=31/12/20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DA9EA-C0C1-4DE8-8317-840B87F2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2199</Words>
  <Characters>12096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PRODESK HP</cp:lastModifiedBy>
  <cp:revision>2</cp:revision>
  <dcterms:created xsi:type="dcterms:W3CDTF">2022-11-15T22:48:00Z</dcterms:created>
  <dcterms:modified xsi:type="dcterms:W3CDTF">2022-11-15T22:48:00Z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2019</vt:lpwstr>
  </property>
  <property fmtid="{D5CDD505-2E9C-101B-9397-08002B2CF9AE}" pid="4" name="LastSaved">
    <vt:filetime>2022-01-13T00:00:00Z</vt:filetime>
  </property>
</Properties>
</file>