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1DF" w:rsidRDefault="005E21DF" w:rsidP="005E21DF">
      <w:pPr>
        <w:pBdr>
          <w:top w:val="nil"/>
          <w:left w:val="nil"/>
          <w:bottom w:val="nil"/>
          <w:right w:val="nil"/>
          <w:between w:val="nil"/>
        </w:pBdr>
        <w:tabs>
          <w:tab w:val="center" w:pos="4419"/>
          <w:tab w:val="right" w:pos="8838"/>
        </w:tabs>
        <w:spacing w:after="0" w:line="240" w:lineRule="auto"/>
        <w:jc w:val="center"/>
        <w:rPr>
          <w:b/>
          <w:color w:val="96174A"/>
          <w:sz w:val="16"/>
          <w:szCs w:val="16"/>
        </w:rPr>
      </w:pPr>
      <w:bookmarkStart w:id="0" w:name="_GoBack"/>
      <w:bookmarkEnd w:id="0"/>
      <w:r>
        <w:rPr>
          <w:b/>
          <w:color w:val="96174A"/>
          <w:sz w:val="16"/>
          <w:szCs w:val="16"/>
        </w:rPr>
        <w:t>DIP. MAX AGUSTÍN CORREA HERNÁNDEZ</w:t>
      </w:r>
    </w:p>
    <w:p w:rsidR="005E21DF" w:rsidRDefault="005E21DF" w:rsidP="005E21DF">
      <w:pPr>
        <w:spacing w:after="289"/>
        <w:ind w:right="20"/>
        <w:jc w:val="center"/>
      </w:pPr>
      <w:r>
        <w:rPr>
          <w:rFonts w:ascii="Arial" w:eastAsia="Arial" w:hAnsi="Arial" w:cs="Arial"/>
          <w:color w:val="941751"/>
          <w:sz w:val="16"/>
          <w:szCs w:val="16"/>
        </w:rPr>
        <w:t xml:space="preserve">Presidente de la Comisión Legislativa de Asuntos Metropolitanos. </w:t>
      </w:r>
    </w:p>
    <w:p w:rsidR="005E21DF" w:rsidRPr="005E21DF" w:rsidRDefault="005E21DF" w:rsidP="005E21DF">
      <w:pPr>
        <w:spacing w:after="0" w:line="240" w:lineRule="auto"/>
        <w:jc w:val="right"/>
        <w:rPr>
          <w:rFonts w:ascii="Arial" w:eastAsia="Arial" w:hAnsi="Arial" w:cs="Arial"/>
          <w:b/>
          <w:sz w:val="24"/>
          <w:szCs w:val="24"/>
        </w:rPr>
      </w:pPr>
      <w:r w:rsidRPr="005E21DF">
        <w:rPr>
          <w:rFonts w:ascii="Arial" w:eastAsia="Arial" w:hAnsi="Arial" w:cs="Arial"/>
          <w:sz w:val="24"/>
          <w:szCs w:val="24"/>
        </w:rPr>
        <w:t xml:space="preserve">Ciudad de Toluca, Estado México </w:t>
      </w:r>
      <w:r w:rsidR="000953D1">
        <w:rPr>
          <w:rFonts w:ascii="Arial" w:eastAsia="Arial" w:hAnsi="Arial" w:cs="Arial"/>
          <w:sz w:val="24"/>
          <w:szCs w:val="24"/>
        </w:rPr>
        <w:t xml:space="preserve">24 </w:t>
      </w:r>
      <w:r w:rsidRPr="005E21DF">
        <w:rPr>
          <w:rFonts w:ascii="Arial" w:eastAsia="Arial" w:hAnsi="Arial" w:cs="Arial"/>
          <w:sz w:val="24"/>
          <w:szCs w:val="24"/>
        </w:rPr>
        <w:t xml:space="preserve">de </w:t>
      </w:r>
      <w:r w:rsidR="00AD08DD">
        <w:rPr>
          <w:rFonts w:ascii="Arial" w:eastAsia="Arial" w:hAnsi="Arial" w:cs="Arial"/>
          <w:sz w:val="24"/>
          <w:szCs w:val="24"/>
        </w:rPr>
        <w:t>noviembre</w:t>
      </w:r>
      <w:r w:rsidR="000953D1">
        <w:rPr>
          <w:rFonts w:ascii="Arial" w:eastAsia="Arial" w:hAnsi="Arial" w:cs="Arial"/>
          <w:sz w:val="24"/>
          <w:szCs w:val="24"/>
        </w:rPr>
        <w:t xml:space="preserve"> </w:t>
      </w:r>
      <w:r w:rsidRPr="005E21DF">
        <w:rPr>
          <w:rFonts w:ascii="Arial" w:eastAsia="Arial" w:hAnsi="Arial" w:cs="Arial"/>
          <w:sz w:val="24"/>
          <w:szCs w:val="24"/>
        </w:rPr>
        <w:t>del 2022.</w:t>
      </w:r>
    </w:p>
    <w:p w:rsidR="005E21DF" w:rsidRDefault="005E21DF" w:rsidP="00DE5FF7">
      <w:pPr>
        <w:spacing w:after="0" w:line="240" w:lineRule="auto"/>
        <w:jc w:val="both"/>
        <w:rPr>
          <w:rFonts w:ascii="Arial" w:eastAsia="Arial" w:hAnsi="Arial" w:cs="Arial"/>
          <w:b/>
          <w:sz w:val="24"/>
          <w:szCs w:val="24"/>
        </w:rPr>
      </w:pPr>
    </w:p>
    <w:p w:rsidR="005E21DF" w:rsidRDefault="005E21DF" w:rsidP="00DE5FF7">
      <w:pPr>
        <w:spacing w:after="0" w:line="240" w:lineRule="auto"/>
        <w:jc w:val="both"/>
        <w:rPr>
          <w:rFonts w:ascii="Arial" w:eastAsia="Arial" w:hAnsi="Arial" w:cs="Arial"/>
          <w:b/>
          <w:sz w:val="24"/>
          <w:szCs w:val="24"/>
        </w:rPr>
      </w:pPr>
    </w:p>
    <w:p w:rsidR="00DE5FF7" w:rsidRDefault="00DE5FF7" w:rsidP="005E21DF">
      <w:pPr>
        <w:spacing w:after="0" w:line="276" w:lineRule="auto"/>
        <w:jc w:val="both"/>
        <w:rPr>
          <w:rFonts w:ascii="Arial" w:eastAsia="Arial" w:hAnsi="Arial" w:cs="Arial"/>
          <w:b/>
          <w:sz w:val="24"/>
          <w:szCs w:val="24"/>
        </w:rPr>
      </w:pPr>
      <w:r>
        <w:rPr>
          <w:rFonts w:ascii="Arial" w:eastAsia="Arial" w:hAnsi="Arial" w:cs="Arial"/>
          <w:b/>
          <w:sz w:val="24"/>
          <w:szCs w:val="24"/>
        </w:rPr>
        <w:t>DIP. ENRIQUE E</w:t>
      </w:r>
      <w:r w:rsidR="005E21DF">
        <w:rPr>
          <w:rFonts w:ascii="Arial" w:eastAsia="Arial" w:hAnsi="Arial" w:cs="Arial"/>
          <w:b/>
          <w:sz w:val="24"/>
          <w:szCs w:val="24"/>
        </w:rPr>
        <w:t xml:space="preserve">DGARDO </w:t>
      </w:r>
      <w:r>
        <w:rPr>
          <w:rFonts w:ascii="Arial" w:eastAsia="Arial" w:hAnsi="Arial" w:cs="Arial"/>
          <w:b/>
          <w:sz w:val="24"/>
          <w:szCs w:val="24"/>
        </w:rPr>
        <w:t>JACOB ROCHA</w:t>
      </w:r>
      <w:r w:rsidR="005E21DF">
        <w:rPr>
          <w:rFonts w:ascii="Arial" w:eastAsia="Arial" w:hAnsi="Arial" w:cs="Arial"/>
          <w:b/>
          <w:sz w:val="24"/>
          <w:szCs w:val="24"/>
        </w:rPr>
        <w:t>.</w:t>
      </w:r>
    </w:p>
    <w:p w:rsidR="00DE5FF7" w:rsidRDefault="00DE5FF7" w:rsidP="005E21DF">
      <w:pPr>
        <w:spacing w:after="0" w:line="276" w:lineRule="auto"/>
        <w:jc w:val="both"/>
        <w:rPr>
          <w:rFonts w:ascii="Arial" w:eastAsia="Arial" w:hAnsi="Arial" w:cs="Arial"/>
          <w:b/>
          <w:sz w:val="24"/>
          <w:szCs w:val="24"/>
        </w:rPr>
      </w:pPr>
      <w:r>
        <w:rPr>
          <w:rFonts w:ascii="Arial" w:eastAsia="Arial" w:hAnsi="Arial" w:cs="Arial"/>
          <w:b/>
          <w:sz w:val="24"/>
          <w:szCs w:val="24"/>
        </w:rPr>
        <w:t xml:space="preserve">PRESIDENTE DE LA DIRECTIVA DE LA </w:t>
      </w:r>
      <w:r w:rsidR="005E21DF">
        <w:rPr>
          <w:rFonts w:ascii="Arial" w:eastAsia="Arial" w:hAnsi="Arial" w:cs="Arial"/>
          <w:b/>
          <w:sz w:val="24"/>
          <w:szCs w:val="24"/>
        </w:rPr>
        <w:t>“</w:t>
      </w:r>
      <w:r>
        <w:rPr>
          <w:rFonts w:ascii="Arial" w:eastAsia="Arial" w:hAnsi="Arial" w:cs="Arial"/>
          <w:b/>
          <w:sz w:val="24"/>
          <w:szCs w:val="24"/>
        </w:rPr>
        <w:t>LXI</w:t>
      </w:r>
      <w:r w:rsidR="005E21DF">
        <w:rPr>
          <w:rFonts w:ascii="Arial" w:eastAsia="Arial" w:hAnsi="Arial" w:cs="Arial"/>
          <w:b/>
          <w:sz w:val="24"/>
          <w:szCs w:val="24"/>
        </w:rPr>
        <w:t>”</w:t>
      </w:r>
    </w:p>
    <w:p w:rsidR="00DE5FF7" w:rsidRDefault="00DE5FF7" w:rsidP="005E21DF">
      <w:pPr>
        <w:spacing w:after="0" w:line="276" w:lineRule="auto"/>
        <w:jc w:val="both"/>
        <w:rPr>
          <w:rFonts w:ascii="Arial" w:eastAsia="Arial" w:hAnsi="Arial" w:cs="Arial"/>
          <w:b/>
          <w:sz w:val="24"/>
          <w:szCs w:val="24"/>
        </w:rPr>
      </w:pPr>
      <w:r>
        <w:rPr>
          <w:rFonts w:ascii="Arial" w:eastAsia="Arial" w:hAnsi="Arial" w:cs="Arial"/>
          <w:b/>
          <w:sz w:val="24"/>
          <w:szCs w:val="24"/>
        </w:rPr>
        <w:t>LEGISLATURA DEL</w:t>
      </w:r>
      <w:r w:rsidR="005E21DF">
        <w:rPr>
          <w:rFonts w:ascii="Arial" w:eastAsia="Arial" w:hAnsi="Arial" w:cs="Arial"/>
          <w:b/>
          <w:sz w:val="24"/>
          <w:szCs w:val="24"/>
        </w:rPr>
        <w:t xml:space="preserve"> </w:t>
      </w:r>
      <w:r>
        <w:rPr>
          <w:rFonts w:ascii="Arial" w:eastAsia="Arial" w:hAnsi="Arial" w:cs="Arial"/>
          <w:b/>
          <w:sz w:val="24"/>
          <w:szCs w:val="24"/>
        </w:rPr>
        <w:t>ESTADO DE MEXICO.</w:t>
      </w:r>
    </w:p>
    <w:p w:rsidR="00DE5FF7" w:rsidRDefault="00DE5FF7" w:rsidP="005E21DF">
      <w:pPr>
        <w:spacing w:after="0" w:line="276" w:lineRule="auto"/>
        <w:jc w:val="both"/>
        <w:rPr>
          <w:rFonts w:ascii="Arial" w:eastAsia="Arial" w:hAnsi="Arial" w:cs="Arial"/>
          <w:b/>
          <w:sz w:val="24"/>
          <w:szCs w:val="24"/>
        </w:rPr>
      </w:pPr>
      <w:r>
        <w:rPr>
          <w:rFonts w:ascii="Arial" w:eastAsia="Arial" w:hAnsi="Arial" w:cs="Arial"/>
          <w:b/>
          <w:sz w:val="24"/>
          <w:szCs w:val="24"/>
        </w:rPr>
        <w:t>P R E S E N T E</w:t>
      </w:r>
    </w:p>
    <w:p w:rsidR="00DE5FF7" w:rsidRDefault="00DE5FF7" w:rsidP="00DE5FF7">
      <w:pPr>
        <w:spacing w:line="360" w:lineRule="auto"/>
        <w:jc w:val="both"/>
        <w:rPr>
          <w:rFonts w:ascii="Arial" w:eastAsia="Arial" w:hAnsi="Arial" w:cs="Arial"/>
          <w:sz w:val="24"/>
          <w:szCs w:val="24"/>
        </w:rPr>
      </w:pPr>
    </w:p>
    <w:p w:rsidR="00DE5FF7" w:rsidRDefault="00DE5FF7" w:rsidP="00533E19">
      <w:pPr>
        <w:spacing w:before="240" w:line="360" w:lineRule="auto"/>
        <w:jc w:val="both"/>
        <w:rPr>
          <w:rFonts w:ascii="Arial" w:eastAsia="Arial" w:hAnsi="Arial" w:cs="Arial"/>
          <w:b/>
          <w:sz w:val="24"/>
          <w:szCs w:val="24"/>
        </w:rPr>
      </w:pPr>
      <w:r>
        <w:rPr>
          <w:rFonts w:ascii="Arial" w:eastAsia="Arial" w:hAnsi="Arial" w:cs="Arial"/>
          <w:sz w:val="24"/>
          <w:szCs w:val="24"/>
        </w:rPr>
        <w:t xml:space="preserve">Diputado </w:t>
      </w:r>
      <w:r w:rsidRPr="005E21DF">
        <w:rPr>
          <w:rFonts w:ascii="Arial" w:eastAsia="Arial" w:hAnsi="Arial" w:cs="Arial"/>
          <w:b/>
          <w:sz w:val="24"/>
          <w:szCs w:val="24"/>
        </w:rPr>
        <w:t>Max Agustín Correa Hernández,</w:t>
      </w:r>
      <w:r>
        <w:rPr>
          <w:rFonts w:ascii="Arial" w:eastAsia="Arial" w:hAnsi="Arial" w:cs="Arial"/>
          <w:sz w:val="24"/>
          <w:szCs w:val="24"/>
        </w:rPr>
        <w:t xml:space="preserve"> integrante  del Grupo Parlamentario de morena en la LXI Legislatura del Congreso Local, con fundamento en lo dispuesto en los artículos 57 y 61 fracción I de la Constitución Política del Estado Libre y Soberano de México; 38 fracción IV de la Ley Orgánica del Poder Legislativo del Estado Libre y Soberano de México, </w:t>
      </w:r>
      <w:r w:rsidR="00AD08DD">
        <w:rPr>
          <w:rFonts w:ascii="Arial" w:eastAsia="Arial" w:hAnsi="Arial" w:cs="Arial"/>
          <w:sz w:val="24"/>
          <w:szCs w:val="24"/>
        </w:rPr>
        <w:t>y</w:t>
      </w:r>
      <w:r>
        <w:rPr>
          <w:rFonts w:ascii="Arial" w:eastAsia="Arial" w:hAnsi="Arial" w:cs="Arial"/>
          <w:sz w:val="24"/>
          <w:szCs w:val="24"/>
        </w:rPr>
        <w:t xml:space="preserve"> 72 del Reglamento del Poder Legislativo del Estado de México, someto a la consideración de este órgano legislativo, propuesta con Punto de Acuerdo de Urgente y Obvia resolución por el que </w:t>
      </w:r>
      <w:r>
        <w:rPr>
          <w:rFonts w:ascii="Arial" w:eastAsia="Arial" w:hAnsi="Arial" w:cs="Arial"/>
          <w:b/>
          <w:sz w:val="24"/>
          <w:szCs w:val="24"/>
        </w:rPr>
        <w:t>se EXHORTA a</w:t>
      </w:r>
      <w:r w:rsidR="00715343">
        <w:rPr>
          <w:rFonts w:ascii="Arial" w:eastAsia="Arial" w:hAnsi="Arial" w:cs="Arial"/>
          <w:b/>
          <w:sz w:val="24"/>
          <w:szCs w:val="24"/>
        </w:rPr>
        <w:t xml:space="preserve"> la persona Titular de la Secretaría General de Gobierno del Estado de México y a </w:t>
      </w:r>
      <w:r>
        <w:rPr>
          <w:rFonts w:ascii="Arial" w:eastAsia="Arial" w:hAnsi="Arial" w:cs="Arial"/>
          <w:b/>
          <w:sz w:val="24"/>
          <w:szCs w:val="24"/>
        </w:rPr>
        <w:t xml:space="preserve">los 125 Ayuntamientos del Estado de México, </w:t>
      </w:r>
      <w:r w:rsidR="00715343">
        <w:rPr>
          <w:rFonts w:ascii="Arial" w:eastAsia="Arial" w:hAnsi="Arial" w:cs="Arial"/>
          <w:b/>
          <w:sz w:val="24"/>
          <w:szCs w:val="24"/>
        </w:rPr>
        <w:t xml:space="preserve">a que informen </w:t>
      </w:r>
      <w:r w:rsidR="00C438D3">
        <w:rPr>
          <w:rFonts w:ascii="Arial" w:eastAsia="Arial" w:hAnsi="Arial" w:cs="Arial"/>
          <w:b/>
          <w:sz w:val="24"/>
          <w:szCs w:val="24"/>
        </w:rPr>
        <w:t xml:space="preserve">a esta “LXI” Legislatura, y </w:t>
      </w:r>
      <w:r w:rsidR="00715343">
        <w:rPr>
          <w:rFonts w:ascii="Arial" w:eastAsia="Arial" w:hAnsi="Arial" w:cs="Arial"/>
          <w:b/>
          <w:sz w:val="24"/>
          <w:szCs w:val="24"/>
        </w:rPr>
        <w:t>desde</w:t>
      </w:r>
      <w:r w:rsidR="00C438D3">
        <w:rPr>
          <w:rFonts w:ascii="Arial" w:eastAsia="Arial" w:hAnsi="Arial" w:cs="Arial"/>
          <w:b/>
          <w:sz w:val="24"/>
          <w:szCs w:val="24"/>
        </w:rPr>
        <w:t xml:space="preserve"> el ámbito de </w:t>
      </w:r>
      <w:r w:rsidR="00715343">
        <w:rPr>
          <w:rFonts w:ascii="Arial" w:eastAsia="Arial" w:hAnsi="Arial" w:cs="Arial"/>
          <w:b/>
          <w:sz w:val="24"/>
          <w:szCs w:val="24"/>
        </w:rPr>
        <w:t>su respectiva competencia</w:t>
      </w:r>
      <w:r>
        <w:rPr>
          <w:rFonts w:ascii="Arial" w:eastAsia="Arial" w:hAnsi="Arial" w:cs="Arial"/>
          <w:b/>
          <w:sz w:val="24"/>
          <w:szCs w:val="24"/>
        </w:rPr>
        <w:t>,</w:t>
      </w:r>
      <w:r w:rsidR="00715343">
        <w:rPr>
          <w:rFonts w:ascii="Arial" w:eastAsia="Arial" w:hAnsi="Arial" w:cs="Arial"/>
          <w:b/>
          <w:sz w:val="24"/>
          <w:szCs w:val="24"/>
        </w:rPr>
        <w:t xml:space="preserve"> las acciones realizadas con relación al cumplimiento del Decreto 324 publicado en el Periódico Oficial “Gaceta del Gobierno” el 3 de septiembre del año 2021</w:t>
      </w:r>
      <w:r w:rsidR="00E422C8">
        <w:rPr>
          <w:rFonts w:ascii="Arial" w:eastAsia="Arial" w:hAnsi="Arial" w:cs="Arial"/>
          <w:b/>
          <w:sz w:val="24"/>
          <w:szCs w:val="24"/>
        </w:rPr>
        <w:t xml:space="preserve">; por el que se expidió </w:t>
      </w:r>
      <w:r>
        <w:rPr>
          <w:rFonts w:ascii="Arial" w:eastAsia="Arial" w:hAnsi="Arial" w:cs="Arial"/>
          <w:b/>
          <w:sz w:val="24"/>
          <w:szCs w:val="24"/>
        </w:rPr>
        <w:t>la Ley de</w:t>
      </w:r>
      <w:r w:rsidR="00E422C8">
        <w:rPr>
          <w:rFonts w:ascii="Arial" w:eastAsia="Arial" w:hAnsi="Arial" w:cs="Arial"/>
          <w:b/>
          <w:sz w:val="24"/>
          <w:szCs w:val="24"/>
        </w:rPr>
        <w:t xml:space="preserve"> los</w:t>
      </w:r>
      <w:r>
        <w:rPr>
          <w:rFonts w:ascii="Arial" w:eastAsia="Arial" w:hAnsi="Arial" w:cs="Arial"/>
          <w:b/>
          <w:sz w:val="24"/>
          <w:szCs w:val="24"/>
        </w:rPr>
        <w:t xml:space="preserve"> Cuerpos de Bomberos del Estado de México</w:t>
      </w:r>
      <w:r w:rsidR="00E422C8">
        <w:rPr>
          <w:rFonts w:ascii="Arial" w:eastAsia="Arial" w:hAnsi="Arial" w:cs="Arial"/>
          <w:b/>
          <w:sz w:val="24"/>
          <w:szCs w:val="24"/>
        </w:rPr>
        <w:t xml:space="preserve">, </w:t>
      </w:r>
      <w:r>
        <w:rPr>
          <w:rFonts w:ascii="Arial" w:eastAsia="Arial" w:hAnsi="Arial" w:cs="Arial"/>
          <w:b/>
          <w:sz w:val="24"/>
          <w:szCs w:val="24"/>
        </w:rPr>
        <w:t>de conformidad con la siguiente:</w:t>
      </w:r>
    </w:p>
    <w:p w:rsidR="00DE5FF7" w:rsidRDefault="00DE5FF7" w:rsidP="00DE5FF7">
      <w:pPr>
        <w:spacing w:line="360" w:lineRule="auto"/>
        <w:jc w:val="center"/>
        <w:rPr>
          <w:rFonts w:ascii="Arial" w:eastAsia="Arial" w:hAnsi="Arial" w:cs="Arial"/>
          <w:b/>
          <w:sz w:val="24"/>
          <w:szCs w:val="24"/>
        </w:rPr>
      </w:pPr>
      <w:r>
        <w:rPr>
          <w:rFonts w:ascii="Arial" w:eastAsia="Arial" w:hAnsi="Arial" w:cs="Arial"/>
          <w:b/>
          <w:sz w:val="24"/>
          <w:szCs w:val="24"/>
        </w:rPr>
        <w:t>EXPOSICIÓN DE MOTIVOS</w:t>
      </w:r>
    </w:p>
    <w:p w:rsidR="00674563" w:rsidRDefault="00DE5FF7" w:rsidP="00533E19">
      <w:pPr>
        <w:spacing w:line="360" w:lineRule="auto"/>
        <w:jc w:val="both"/>
        <w:rPr>
          <w:rFonts w:ascii="Arial" w:eastAsia="Arial" w:hAnsi="Arial" w:cs="Arial"/>
          <w:sz w:val="24"/>
          <w:szCs w:val="24"/>
        </w:rPr>
      </w:pPr>
      <w:r>
        <w:rPr>
          <w:rFonts w:ascii="Arial" w:eastAsia="Arial" w:hAnsi="Arial" w:cs="Arial"/>
          <w:sz w:val="24"/>
          <w:szCs w:val="24"/>
        </w:rPr>
        <w:t xml:space="preserve">El 22 de agosto de 1873, se conformó el primer cuerpo de bomberos de la era moderna en tierras mexicanas, denominado “Cuerpo de bomberos voluntarios de Veracruz”, en el marco de la inauguración del ferrocarril México – Veracruz, en </w:t>
      </w:r>
      <w:r>
        <w:rPr>
          <w:rFonts w:ascii="Arial" w:eastAsia="Arial" w:hAnsi="Arial" w:cs="Arial"/>
          <w:sz w:val="24"/>
          <w:szCs w:val="24"/>
        </w:rPr>
        <w:lastRenderedPageBreak/>
        <w:t xml:space="preserve">tiempos del </w:t>
      </w:r>
      <w:r w:rsidR="00C96EE9">
        <w:rPr>
          <w:rFonts w:ascii="Arial" w:eastAsia="Arial" w:hAnsi="Arial" w:cs="Arial"/>
          <w:sz w:val="24"/>
          <w:szCs w:val="24"/>
        </w:rPr>
        <w:t>p</w:t>
      </w:r>
      <w:r>
        <w:rPr>
          <w:rFonts w:ascii="Arial" w:eastAsia="Arial" w:hAnsi="Arial" w:cs="Arial"/>
          <w:sz w:val="24"/>
          <w:szCs w:val="24"/>
        </w:rPr>
        <w:t>residente Sebastián Lerdo de Tejada</w:t>
      </w:r>
      <w:r w:rsidR="005C5AA7">
        <w:rPr>
          <w:rFonts w:ascii="Arial" w:eastAsia="Arial" w:hAnsi="Arial" w:cs="Arial"/>
          <w:sz w:val="24"/>
          <w:szCs w:val="24"/>
        </w:rPr>
        <w:t xml:space="preserve">; </w:t>
      </w:r>
      <w:r w:rsidR="00533E19">
        <w:rPr>
          <w:rFonts w:ascii="Arial" w:eastAsia="Arial" w:hAnsi="Arial" w:cs="Arial"/>
          <w:sz w:val="24"/>
          <w:szCs w:val="24"/>
        </w:rPr>
        <w:t>a partir de esto</w:t>
      </w:r>
      <w:r w:rsidR="005C5AA7">
        <w:rPr>
          <w:rFonts w:ascii="Arial" w:eastAsia="Arial" w:hAnsi="Arial" w:cs="Arial"/>
          <w:sz w:val="24"/>
          <w:szCs w:val="24"/>
        </w:rPr>
        <w:t>,</w:t>
      </w:r>
      <w:r w:rsidR="00533E19">
        <w:rPr>
          <w:rFonts w:ascii="Arial" w:eastAsia="Arial" w:hAnsi="Arial" w:cs="Arial"/>
          <w:sz w:val="24"/>
          <w:szCs w:val="24"/>
        </w:rPr>
        <w:t xml:space="preserve"> se estableció</w:t>
      </w:r>
      <w:r w:rsidR="005C5AA7">
        <w:rPr>
          <w:rFonts w:ascii="Arial" w:eastAsia="Arial" w:hAnsi="Arial" w:cs="Arial"/>
          <w:sz w:val="24"/>
          <w:szCs w:val="24"/>
        </w:rPr>
        <w:t xml:space="preserve"> que se adoptara cada 22 de agosto como día para conmemorar y reconocer a quienes se dedican a esta importante labor.</w:t>
      </w:r>
    </w:p>
    <w:p w:rsidR="00674563" w:rsidRDefault="005C5AA7" w:rsidP="00533E19">
      <w:pPr>
        <w:spacing w:line="360" w:lineRule="auto"/>
        <w:jc w:val="both"/>
        <w:rPr>
          <w:rFonts w:ascii="Arial" w:hAnsi="Arial" w:cs="Arial"/>
          <w:sz w:val="24"/>
        </w:rPr>
      </w:pPr>
      <w:r>
        <w:rPr>
          <w:rFonts w:ascii="Arial" w:hAnsi="Arial" w:cs="Arial"/>
          <w:sz w:val="24"/>
        </w:rPr>
        <w:t xml:space="preserve">Con base en datos proporcionados por </w:t>
      </w:r>
      <w:r w:rsidR="00533E19">
        <w:rPr>
          <w:rFonts w:ascii="Arial" w:hAnsi="Arial" w:cs="Arial"/>
          <w:sz w:val="24"/>
        </w:rPr>
        <w:t>la presidencia</w:t>
      </w:r>
      <w:r>
        <w:rPr>
          <w:rFonts w:ascii="Arial" w:hAnsi="Arial" w:cs="Arial"/>
          <w:sz w:val="24"/>
        </w:rPr>
        <w:t xml:space="preserve"> de la Asociación Nacional de Jefes de Bomberos, e</w:t>
      </w:r>
      <w:r w:rsidR="00A868A4" w:rsidRPr="005C5AA7">
        <w:rPr>
          <w:rFonts w:ascii="Arial" w:hAnsi="Arial" w:cs="Arial"/>
          <w:sz w:val="24"/>
        </w:rPr>
        <w:t xml:space="preserve">n </w:t>
      </w:r>
      <w:r>
        <w:rPr>
          <w:rFonts w:ascii="Arial" w:hAnsi="Arial" w:cs="Arial"/>
          <w:sz w:val="24"/>
        </w:rPr>
        <w:t xml:space="preserve">nuestro país </w:t>
      </w:r>
      <w:r w:rsidR="00A868A4" w:rsidRPr="005C5AA7">
        <w:rPr>
          <w:rFonts w:ascii="Arial" w:hAnsi="Arial" w:cs="Arial"/>
          <w:sz w:val="24"/>
        </w:rPr>
        <w:t>existen alrededor de 14 mil bomberos, de los cuales poco más de 4 mil son voluntarios</w:t>
      </w:r>
      <w:r>
        <w:rPr>
          <w:rFonts w:ascii="Arial" w:hAnsi="Arial" w:cs="Arial"/>
          <w:sz w:val="24"/>
        </w:rPr>
        <w:t>.</w:t>
      </w:r>
    </w:p>
    <w:p w:rsidR="00674563" w:rsidRDefault="00355718" w:rsidP="00533E19">
      <w:pPr>
        <w:spacing w:line="360" w:lineRule="auto"/>
        <w:jc w:val="both"/>
        <w:rPr>
          <w:rFonts w:ascii="Arial" w:eastAsia="Arial" w:hAnsi="Arial" w:cs="Arial"/>
          <w:sz w:val="24"/>
          <w:szCs w:val="24"/>
        </w:rPr>
      </w:pPr>
      <w:r>
        <w:rPr>
          <w:rFonts w:ascii="Arial" w:eastAsia="Arial" w:hAnsi="Arial" w:cs="Arial"/>
          <w:sz w:val="24"/>
          <w:szCs w:val="24"/>
        </w:rPr>
        <w:t xml:space="preserve">En el caso de </w:t>
      </w:r>
      <w:r w:rsidR="00533E19">
        <w:rPr>
          <w:rFonts w:ascii="Arial" w:eastAsia="Arial" w:hAnsi="Arial" w:cs="Arial"/>
          <w:sz w:val="24"/>
          <w:szCs w:val="24"/>
        </w:rPr>
        <w:t>nuestra</w:t>
      </w:r>
      <w:r>
        <w:rPr>
          <w:rFonts w:ascii="Arial" w:eastAsia="Arial" w:hAnsi="Arial" w:cs="Arial"/>
          <w:sz w:val="24"/>
          <w:szCs w:val="24"/>
        </w:rPr>
        <w:t xml:space="preserve"> entidad</w:t>
      </w:r>
      <w:r w:rsidR="00533E19">
        <w:rPr>
          <w:rFonts w:ascii="Arial" w:eastAsia="Arial" w:hAnsi="Arial" w:cs="Arial"/>
          <w:sz w:val="24"/>
          <w:szCs w:val="24"/>
        </w:rPr>
        <w:t>, de acuerdo con datos del Consejo Estatal de Población, al final del 2022,</w:t>
      </w:r>
      <w:r>
        <w:rPr>
          <w:rFonts w:ascii="Arial" w:eastAsia="Arial" w:hAnsi="Arial" w:cs="Arial"/>
          <w:sz w:val="24"/>
          <w:szCs w:val="24"/>
        </w:rPr>
        <w:t xml:space="preserve"> </w:t>
      </w:r>
      <w:r w:rsidR="00533E19">
        <w:rPr>
          <w:rFonts w:ascii="Arial" w:eastAsia="Arial" w:hAnsi="Arial" w:cs="Arial"/>
          <w:sz w:val="24"/>
          <w:szCs w:val="24"/>
        </w:rPr>
        <w:t xml:space="preserve">la </w:t>
      </w:r>
      <w:r>
        <w:rPr>
          <w:rFonts w:ascii="Arial" w:eastAsia="Arial" w:hAnsi="Arial" w:cs="Arial"/>
          <w:sz w:val="24"/>
          <w:szCs w:val="24"/>
        </w:rPr>
        <w:t>población</w:t>
      </w:r>
      <w:r w:rsidR="00533E19">
        <w:rPr>
          <w:rFonts w:ascii="Arial" w:eastAsia="Arial" w:hAnsi="Arial" w:cs="Arial"/>
          <w:sz w:val="24"/>
          <w:szCs w:val="24"/>
        </w:rPr>
        <w:t xml:space="preserve"> en el estado</w:t>
      </w:r>
      <w:r>
        <w:rPr>
          <w:rFonts w:ascii="Arial" w:eastAsia="Arial" w:hAnsi="Arial" w:cs="Arial"/>
          <w:sz w:val="24"/>
          <w:szCs w:val="24"/>
        </w:rPr>
        <w:t xml:space="preserve"> </w:t>
      </w:r>
      <w:r w:rsidR="00533E19">
        <w:rPr>
          <w:rFonts w:ascii="Arial" w:eastAsia="Arial" w:hAnsi="Arial" w:cs="Arial"/>
          <w:sz w:val="24"/>
          <w:szCs w:val="24"/>
        </w:rPr>
        <w:t xml:space="preserve">alcanzará poco más de </w:t>
      </w:r>
      <w:r>
        <w:rPr>
          <w:rFonts w:ascii="Arial" w:eastAsia="Arial" w:hAnsi="Arial" w:cs="Arial"/>
          <w:sz w:val="24"/>
          <w:szCs w:val="24"/>
        </w:rPr>
        <w:t>1</w:t>
      </w:r>
      <w:r w:rsidR="00674563">
        <w:rPr>
          <w:rFonts w:ascii="Arial" w:eastAsia="Arial" w:hAnsi="Arial" w:cs="Arial"/>
          <w:sz w:val="24"/>
          <w:szCs w:val="24"/>
        </w:rPr>
        <w:t>7</w:t>
      </w:r>
      <w:r>
        <w:rPr>
          <w:rFonts w:ascii="Arial" w:eastAsia="Arial" w:hAnsi="Arial" w:cs="Arial"/>
          <w:sz w:val="24"/>
          <w:szCs w:val="24"/>
        </w:rPr>
        <w:t xml:space="preserve"> millones</w:t>
      </w:r>
      <w:r w:rsidR="00533E19">
        <w:rPr>
          <w:rFonts w:ascii="Arial" w:eastAsia="Arial" w:hAnsi="Arial" w:cs="Arial"/>
          <w:sz w:val="24"/>
          <w:szCs w:val="24"/>
        </w:rPr>
        <w:t>, 700 mil</w:t>
      </w:r>
      <w:r>
        <w:rPr>
          <w:rFonts w:ascii="Arial" w:eastAsia="Arial" w:hAnsi="Arial" w:cs="Arial"/>
          <w:sz w:val="24"/>
          <w:szCs w:val="24"/>
        </w:rPr>
        <w:t xml:space="preserve"> de </w:t>
      </w:r>
      <w:r w:rsidR="00674563">
        <w:rPr>
          <w:rFonts w:ascii="Arial" w:eastAsia="Arial" w:hAnsi="Arial" w:cs="Arial"/>
          <w:sz w:val="24"/>
          <w:szCs w:val="24"/>
        </w:rPr>
        <w:t>personas</w:t>
      </w:r>
      <w:r>
        <w:rPr>
          <w:rFonts w:ascii="Arial" w:eastAsia="Arial" w:hAnsi="Arial" w:cs="Arial"/>
          <w:sz w:val="24"/>
          <w:szCs w:val="24"/>
        </w:rPr>
        <w:t xml:space="preserve">, </w:t>
      </w:r>
      <w:r w:rsidR="00533E19">
        <w:rPr>
          <w:rFonts w:ascii="Arial" w:eastAsia="Arial" w:hAnsi="Arial" w:cs="Arial"/>
          <w:sz w:val="24"/>
          <w:szCs w:val="24"/>
        </w:rPr>
        <w:t xml:space="preserve">y </w:t>
      </w:r>
      <w:r>
        <w:rPr>
          <w:rFonts w:ascii="Arial" w:eastAsia="Arial" w:hAnsi="Arial" w:cs="Arial"/>
          <w:sz w:val="24"/>
          <w:szCs w:val="24"/>
        </w:rPr>
        <w:t>se calcula que laboran 3 mil bomberos en 74 de los 125 municipios,</w:t>
      </w:r>
      <w:r w:rsidR="00674563">
        <w:rPr>
          <w:rFonts w:ascii="Arial" w:eastAsia="Arial" w:hAnsi="Arial" w:cs="Arial"/>
          <w:sz w:val="24"/>
          <w:szCs w:val="24"/>
        </w:rPr>
        <w:t xml:space="preserve"> es decir tenemos un déficit de 14 mil</w:t>
      </w:r>
      <w:r w:rsidR="00533E19">
        <w:rPr>
          <w:rFonts w:ascii="Arial" w:eastAsia="Arial" w:hAnsi="Arial" w:cs="Arial"/>
          <w:sz w:val="24"/>
          <w:szCs w:val="24"/>
        </w:rPr>
        <w:t xml:space="preserve"> 500</w:t>
      </w:r>
      <w:r w:rsidR="00674563">
        <w:rPr>
          <w:rFonts w:ascii="Arial" w:eastAsia="Arial" w:hAnsi="Arial" w:cs="Arial"/>
          <w:sz w:val="24"/>
          <w:szCs w:val="24"/>
        </w:rPr>
        <w:t xml:space="preserve"> bomberos, si tomamos en cuenta que debe existir un bombero por cada mil habitantes.</w:t>
      </w:r>
    </w:p>
    <w:p w:rsidR="00674563" w:rsidRDefault="00674563" w:rsidP="00533E19">
      <w:pPr>
        <w:spacing w:line="360" w:lineRule="auto"/>
        <w:jc w:val="both"/>
        <w:rPr>
          <w:rFonts w:ascii="Arial" w:hAnsi="Arial" w:cs="Arial"/>
          <w:sz w:val="24"/>
        </w:rPr>
      </w:pPr>
      <w:r>
        <w:rPr>
          <w:rFonts w:ascii="Arial" w:hAnsi="Arial" w:cs="Arial"/>
          <w:sz w:val="24"/>
        </w:rPr>
        <w:t>No debemos perder de vista que l</w:t>
      </w:r>
      <w:r w:rsidR="00A868A4" w:rsidRPr="005C5AA7">
        <w:rPr>
          <w:rFonts w:ascii="Arial" w:hAnsi="Arial" w:cs="Arial"/>
          <w:sz w:val="24"/>
        </w:rPr>
        <w:t>os bomberos son los héroes</w:t>
      </w:r>
      <w:r>
        <w:rPr>
          <w:rFonts w:ascii="Arial" w:hAnsi="Arial" w:cs="Arial"/>
          <w:sz w:val="24"/>
        </w:rPr>
        <w:t xml:space="preserve"> humanos</w:t>
      </w:r>
      <w:r w:rsidR="00A868A4" w:rsidRPr="005C5AA7">
        <w:rPr>
          <w:rFonts w:ascii="Arial" w:hAnsi="Arial" w:cs="Arial"/>
          <w:sz w:val="24"/>
        </w:rPr>
        <w:t xml:space="preserve"> más </w:t>
      </w:r>
      <w:r>
        <w:rPr>
          <w:rFonts w:ascii="Arial" w:hAnsi="Arial" w:cs="Arial"/>
          <w:sz w:val="24"/>
        </w:rPr>
        <w:t xml:space="preserve">reconocidos </w:t>
      </w:r>
      <w:r w:rsidR="00A868A4" w:rsidRPr="005C5AA7">
        <w:rPr>
          <w:rFonts w:ascii="Arial" w:hAnsi="Arial" w:cs="Arial"/>
          <w:sz w:val="24"/>
        </w:rPr>
        <w:t xml:space="preserve">en el mundo, sus funciones no sólo </w:t>
      </w:r>
      <w:r w:rsidR="00533E19">
        <w:rPr>
          <w:rFonts w:ascii="Arial" w:hAnsi="Arial" w:cs="Arial"/>
          <w:sz w:val="24"/>
        </w:rPr>
        <w:t xml:space="preserve">son </w:t>
      </w:r>
      <w:r w:rsidR="00A868A4" w:rsidRPr="005C5AA7">
        <w:rPr>
          <w:rFonts w:ascii="Arial" w:hAnsi="Arial" w:cs="Arial"/>
          <w:sz w:val="24"/>
        </w:rPr>
        <w:t>apagar incendios, sino también ayuda</w:t>
      </w:r>
      <w:r>
        <w:rPr>
          <w:rFonts w:ascii="Arial" w:hAnsi="Arial" w:cs="Arial"/>
          <w:sz w:val="24"/>
        </w:rPr>
        <w:t>r</w:t>
      </w:r>
      <w:r w:rsidR="00A868A4" w:rsidRPr="005C5AA7">
        <w:rPr>
          <w:rFonts w:ascii="Arial" w:hAnsi="Arial" w:cs="Arial"/>
          <w:sz w:val="24"/>
        </w:rPr>
        <w:t xml:space="preserve"> en desastres naturales como inundaciones y terremotos, rescates en accidentes carreteros, en las alturas, bajo los escombros y en fugas de gas, entre muchas </w:t>
      </w:r>
      <w:r>
        <w:rPr>
          <w:rFonts w:ascii="Arial" w:hAnsi="Arial" w:cs="Arial"/>
          <w:sz w:val="24"/>
        </w:rPr>
        <w:t xml:space="preserve">otras </w:t>
      </w:r>
      <w:r w:rsidR="00A868A4" w:rsidRPr="005C5AA7">
        <w:rPr>
          <w:rFonts w:ascii="Arial" w:hAnsi="Arial" w:cs="Arial"/>
          <w:sz w:val="24"/>
        </w:rPr>
        <w:t xml:space="preserve">tareas </w:t>
      </w:r>
      <w:r w:rsidR="00533E19">
        <w:rPr>
          <w:rFonts w:ascii="Arial" w:hAnsi="Arial" w:cs="Arial"/>
          <w:sz w:val="24"/>
        </w:rPr>
        <w:t xml:space="preserve">que </w:t>
      </w:r>
      <w:r w:rsidR="00A868A4" w:rsidRPr="005C5AA7">
        <w:rPr>
          <w:rFonts w:ascii="Arial" w:hAnsi="Arial" w:cs="Arial"/>
          <w:sz w:val="24"/>
        </w:rPr>
        <w:t>son extremadamente difíciles y peligrosas.</w:t>
      </w:r>
    </w:p>
    <w:p w:rsidR="00C96EE9" w:rsidRDefault="00674563" w:rsidP="00533E19">
      <w:pPr>
        <w:spacing w:line="360" w:lineRule="auto"/>
        <w:jc w:val="both"/>
        <w:rPr>
          <w:rFonts w:ascii="Arial" w:eastAsia="Arial" w:hAnsi="Arial" w:cs="Arial"/>
          <w:sz w:val="24"/>
          <w:szCs w:val="24"/>
        </w:rPr>
      </w:pPr>
      <w:r>
        <w:rPr>
          <w:rFonts w:ascii="Arial" w:hAnsi="Arial" w:cs="Arial"/>
          <w:sz w:val="24"/>
        </w:rPr>
        <w:t>Reconocemos que m</w:t>
      </w:r>
      <w:r w:rsidR="00A868A4" w:rsidRPr="005C5AA7">
        <w:rPr>
          <w:rFonts w:ascii="Arial" w:hAnsi="Arial" w:cs="Arial"/>
          <w:sz w:val="24"/>
        </w:rPr>
        <w:t>uchos de</w:t>
      </w:r>
      <w:r>
        <w:rPr>
          <w:rFonts w:ascii="Arial" w:hAnsi="Arial" w:cs="Arial"/>
          <w:sz w:val="24"/>
        </w:rPr>
        <w:t xml:space="preserve"> los que encuentran en esta labor una fuente de ingresos formal hoy en día continúan trabajando sin</w:t>
      </w:r>
      <w:r w:rsidR="00A868A4" w:rsidRPr="005C5AA7">
        <w:rPr>
          <w:rFonts w:ascii="Arial" w:hAnsi="Arial" w:cs="Arial"/>
          <w:sz w:val="24"/>
        </w:rPr>
        <w:t xml:space="preserve"> el equipo suficiente para no poner en peligro sus vidas, </w:t>
      </w:r>
      <w:r>
        <w:rPr>
          <w:rFonts w:ascii="Arial" w:eastAsia="Arial" w:hAnsi="Arial" w:cs="Arial"/>
          <w:sz w:val="24"/>
          <w:szCs w:val="24"/>
        </w:rPr>
        <w:t>y en general en condiciones de precariedad laboral, desregulación, ausencia de presupuestos, carencia de equipos de protección personal y sin equipamiento de respuesta inmediata.</w:t>
      </w:r>
    </w:p>
    <w:p w:rsidR="00C96EE9" w:rsidRDefault="00C96EE9" w:rsidP="001105E7">
      <w:pPr>
        <w:spacing w:line="360" w:lineRule="auto"/>
        <w:jc w:val="both"/>
        <w:rPr>
          <w:rFonts w:ascii="Arial" w:hAnsi="Arial" w:cs="Arial"/>
          <w:sz w:val="24"/>
        </w:rPr>
      </w:pPr>
      <w:r>
        <w:rPr>
          <w:rFonts w:ascii="Arial" w:eastAsia="Arial" w:hAnsi="Arial" w:cs="Arial"/>
          <w:sz w:val="24"/>
          <w:szCs w:val="24"/>
        </w:rPr>
        <w:t>En ese sentido, el pasado 12 de agosto del año 2021, la “LX” Legislatura estatal, aprobó la denominada Ley de los Cuerpos de Bomberos del Estado de México, misma  que fue publicada en el Periódico Oficial “Gaceta del Gobierno” el 3 de septiembre de ese mismo año,  con la finalidad de ser un marco normativo que permit</w:t>
      </w:r>
      <w:r w:rsidR="00533E19">
        <w:rPr>
          <w:rFonts w:ascii="Arial" w:eastAsia="Arial" w:hAnsi="Arial" w:cs="Arial"/>
          <w:sz w:val="24"/>
          <w:szCs w:val="24"/>
        </w:rPr>
        <w:t>iera</w:t>
      </w:r>
      <w:r>
        <w:rPr>
          <w:rFonts w:ascii="Arial" w:eastAsia="Arial" w:hAnsi="Arial" w:cs="Arial"/>
          <w:sz w:val="24"/>
          <w:szCs w:val="24"/>
        </w:rPr>
        <w:t xml:space="preserve"> </w:t>
      </w:r>
      <w:r w:rsidRPr="00C96EE9">
        <w:rPr>
          <w:rFonts w:ascii="Arial" w:hAnsi="Arial" w:cs="Arial"/>
          <w:sz w:val="24"/>
        </w:rPr>
        <w:t>establecer las bases para la organización y funcionamiento de los Cuerpos de Bomberos de los Municipios del Estado de México, considerándolo como un servicio público en la atención de emergencias, preponderantemente especializado en las labores de prevención y combate de incendios, así como de apoyo en la primera respuesta ante emergencias, desastres, rescates y salvamentos en el marco de la Gestión Integral del Riesgo y la Protección Civil estatal</w:t>
      </w:r>
      <w:r>
        <w:rPr>
          <w:rFonts w:ascii="Arial" w:hAnsi="Arial" w:cs="Arial"/>
          <w:sz w:val="24"/>
        </w:rPr>
        <w:t>.</w:t>
      </w:r>
    </w:p>
    <w:p w:rsidR="004B7DEE" w:rsidRDefault="00C96EE9" w:rsidP="001105E7">
      <w:pPr>
        <w:spacing w:line="360" w:lineRule="auto"/>
        <w:jc w:val="both"/>
        <w:rPr>
          <w:rFonts w:ascii="Arial" w:hAnsi="Arial" w:cs="Arial"/>
          <w:sz w:val="24"/>
        </w:rPr>
      </w:pPr>
      <w:r>
        <w:rPr>
          <w:rFonts w:ascii="Arial" w:hAnsi="Arial" w:cs="Arial"/>
          <w:sz w:val="24"/>
        </w:rPr>
        <w:t xml:space="preserve">En dicha Ley, </w:t>
      </w:r>
      <w:r w:rsidRPr="00C96EE9">
        <w:rPr>
          <w:rFonts w:ascii="Arial" w:hAnsi="Arial" w:cs="Arial"/>
          <w:sz w:val="24"/>
        </w:rPr>
        <w:t xml:space="preserve">independientemente de reconocer jurídicamente la labor bomberil, también </w:t>
      </w:r>
      <w:r>
        <w:rPr>
          <w:rFonts w:ascii="Arial" w:hAnsi="Arial" w:cs="Arial"/>
          <w:sz w:val="24"/>
        </w:rPr>
        <w:t xml:space="preserve">se reguló </w:t>
      </w:r>
      <w:r w:rsidRPr="00C96EE9">
        <w:rPr>
          <w:rFonts w:ascii="Arial" w:hAnsi="Arial" w:cs="Arial"/>
          <w:sz w:val="24"/>
        </w:rPr>
        <w:t>la asignación de recursos materiales, tecnológicos y de infraestructura para los Cuerpos de Bomberos en los Municipios del Estado de México</w:t>
      </w:r>
      <w:r w:rsidR="004B7DEE">
        <w:rPr>
          <w:rFonts w:ascii="Arial" w:hAnsi="Arial" w:cs="Arial"/>
          <w:sz w:val="24"/>
        </w:rPr>
        <w:t>; así como la coordinación de los Cuerpos de Bomberos con el Sistema Estatal de Protección Civil.</w:t>
      </w:r>
    </w:p>
    <w:p w:rsidR="004B7DEE" w:rsidRDefault="004B7DEE" w:rsidP="001105E7">
      <w:pPr>
        <w:spacing w:line="360" w:lineRule="auto"/>
        <w:jc w:val="both"/>
        <w:rPr>
          <w:rFonts w:ascii="Arial" w:hAnsi="Arial" w:cs="Arial"/>
          <w:sz w:val="24"/>
        </w:rPr>
      </w:pPr>
      <w:r>
        <w:rPr>
          <w:rFonts w:ascii="Arial" w:hAnsi="Arial" w:cs="Arial"/>
          <w:sz w:val="24"/>
        </w:rPr>
        <w:t>Hoy en día, tristemente vemos que las acciones de quienes son los encargados y en sí, los obligados de mejorar las condiciones de los cuerpos de bomberos y sus elementos, no han sido las suficientes para decir que</w:t>
      </w:r>
      <w:r w:rsidR="001105E7">
        <w:rPr>
          <w:rFonts w:ascii="Arial" w:hAnsi="Arial" w:cs="Arial"/>
          <w:sz w:val="24"/>
        </w:rPr>
        <w:t xml:space="preserve"> se está</w:t>
      </w:r>
      <w:r>
        <w:rPr>
          <w:rFonts w:ascii="Arial" w:hAnsi="Arial" w:cs="Arial"/>
          <w:sz w:val="24"/>
        </w:rPr>
        <w:t xml:space="preserve"> cumpli</w:t>
      </w:r>
      <w:r w:rsidR="001105E7">
        <w:rPr>
          <w:rFonts w:ascii="Arial" w:hAnsi="Arial" w:cs="Arial"/>
          <w:sz w:val="24"/>
        </w:rPr>
        <w:t>endo</w:t>
      </w:r>
      <w:r>
        <w:rPr>
          <w:rFonts w:ascii="Arial" w:hAnsi="Arial" w:cs="Arial"/>
          <w:sz w:val="24"/>
        </w:rPr>
        <w:t xml:space="preserve"> con lo que les mandat</w:t>
      </w:r>
      <w:r w:rsidR="001105E7">
        <w:rPr>
          <w:rFonts w:ascii="Arial" w:hAnsi="Arial" w:cs="Arial"/>
          <w:sz w:val="24"/>
        </w:rPr>
        <w:t>a</w:t>
      </w:r>
      <w:r>
        <w:rPr>
          <w:rFonts w:ascii="Arial" w:hAnsi="Arial" w:cs="Arial"/>
          <w:sz w:val="24"/>
        </w:rPr>
        <w:t xml:space="preserve"> la Ley, y decimos que son los actores políticos, porque quienes trabajan como bomberos, siguen haciéndolo pese a no contar con lo que la Ley les otorga como derechos para desempeñar su labor, ya sea económicamente o en cuanto a su capacitación permanente.</w:t>
      </w:r>
    </w:p>
    <w:p w:rsidR="00E75DC3" w:rsidRDefault="004B7DEE" w:rsidP="001105E7">
      <w:pPr>
        <w:spacing w:line="360" w:lineRule="auto"/>
        <w:jc w:val="both"/>
        <w:rPr>
          <w:rFonts w:ascii="Arial" w:hAnsi="Arial" w:cs="Arial"/>
          <w:sz w:val="24"/>
        </w:rPr>
      </w:pPr>
      <w:r>
        <w:rPr>
          <w:rFonts w:ascii="Arial" w:hAnsi="Arial" w:cs="Arial"/>
          <w:sz w:val="24"/>
        </w:rPr>
        <w:t xml:space="preserve">Entre el catálogo de mecanismos legislativos que buscan dignificar la labor de quienes se desempeñan como elementos de cuerpos de bomberos, esta la de contar con recursos suficientes para los cuerpos de bomberos, que quien </w:t>
      </w:r>
      <w:r w:rsidR="00580FE7">
        <w:rPr>
          <w:rFonts w:ascii="Arial" w:hAnsi="Arial" w:cs="Arial"/>
          <w:sz w:val="24"/>
        </w:rPr>
        <w:t xml:space="preserve">este al frente del cuerpo de bomberos, cuente con una experiencia mínima de 6 años, que las autoridades les reconozcan sus trayectorias, que los municipios etiqueten un porcentaje de su presupuesto para integrar en los 125 municipios sus cuerpos de bomberos, generándoles estímulos y reconocimientos; además de que el Gobierno Estatal habilitaría en cada centro de capacitación la Academia de Bomberos para preparación y formación permanente; </w:t>
      </w:r>
      <w:r w:rsidR="001105E7">
        <w:rPr>
          <w:rFonts w:ascii="Arial" w:hAnsi="Arial" w:cs="Arial"/>
          <w:sz w:val="24"/>
        </w:rPr>
        <w:t>por solo mencionar algunas</w:t>
      </w:r>
    </w:p>
    <w:p w:rsidR="00063734" w:rsidRDefault="00E75DC3" w:rsidP="001105E7">
      <w:pPr>
        <w:spacing w:line="360" w:lineRule="auto"/>
        <w:jc w:val="both"/>
        <w:rPr>
          <w:rFonts w:ascii="Arial" w:eastAsia="Arial" w:hAnsi="Arial" w:cs="Arial"/>
          <w:sz w:val="24"/>
          <w:szCs w:val="24"/>
        </w:rPr>
      </w:pPr>
      <w:r>
        <w:rPr>
          <w:rFonts w:ascii="Arial" w:eastAsia="Arial" w:hAnsi="Arial" w:cs="Arial"/>
          <w:sz w:val="24"/>
          <w:szCs w:val="24"/>
        </w:rPr>
        <w:t>Con la entrada en vigor de la Ley de los Cuerpos de Bomberos del Estado de México, debía</w:t>
      </w:r>
      <w:r w:rsidR="00C04BE5">
        <w:rPr>
          <w:rFonts w:ascii="Arial" w:eastAsia="Arial" w:hAnsi="Arial" w:cs="Arial"/>
          <w:sz w:val="24"/>
          <w:szCs w:val="24"/>
        </w:rPr>
        <w:t>n</w:t>
      </w:r>
      <w:r>
        <w:rPr>
          <w:rFonts w:ascii="Arial" w:eastAsia="Arial" w:hAnsi="Arial" w:cs="Arial"/>
          <w:sz w:val="24"/>
          <w:szCs w:val="24"/>
        </w:rPr>
        <w:t xml:space="preserve"> quedar atrás los tiempos de la precariedad laboral que solo era compensada con apapachos sobre heroísmo</w:t>
      </w:r>
      <w:r w:rsidR="001105E7">
        <w:rPr>
          <w:rFonts w:ascii="Arial" w:eastAsia="Arial" w:hAnsi="Arial" w:cs="Arial"/>
          <w:sz w:val="24"/>
          <w:szCs w:val="24"/>
        </w:rPr>
        <w:t xml:space="preserve"> y un fideicomiso populista </w:t>
      </w:r>
      <w:proofErr w:type="gramStart"/>
      <w:r w:rsidR="001105E7">
        <w:rPr>
          <w:rFonts w:ascii="Arial" w:eastAsia="Arial" w:hAnsi="Arial" w:cs="Arial"/>
          <w:sz w:val="24"/>
          <w:szCs w:val="24"/>
        </w:rPr>
        <w:t>que</w:t>
      </w:r>
      <w:proofErr w:type="gramEnd"/>
      <w:r w:rsidR="001105E7">
        <w:rPr>
          <w:rFonts w:ascii="Arial" w:eastAsia="Arial" w:hAnsi="Arial" w:cs="Arial"/>
          <w:sz w:val="24"/>
          <w:szCs w:val="24"/>
        </w:rPr>
        <w:t xml:space="preserve"> a pesar de haberse publicado un decreto, no existe información de lo que sucedió con este</w:t>
      </w:r>
      <w:r>
        <w:rPr>
          <w:rFonts w:ascii="Arial" w:eastAsia="Arial" w:hAnsi="Arial" w:cs="Arial"/>
          <w:sz w:val="24"/>
          <w:szCs w:val="24"/>
        </w:rPr>
        <w:t>; ahora obligándose los municipios a invertir en infraestructura, desarrollar capacidad instalada, brindar condiciones laborales dignas y de desarrollo progresivo</w:t>
      </w:r>
      <w:r w:rsidR="00C04BE5">
        <w:rPr>
          <w:rFonts w:ascii="Arial" w:eastAsia="Arial" w:hAnsi="Arial" w:cs="Arial"/>
          <w:sz w:val="24"/>
          <w:szCs w:val="24"/>
        </w:rPr>
        <w:t>.</w:t>
      </w:r>
    </w:p>
    <w:p w:rsidR="00063734" w:rsidRDefault="00C04BE5" w:rsidP="001105E7">
      <w:pPr>
        <w:spacing w:line="360" w:lineRule="auto"/>
        <w:jc w:val="both"/>
        <w:rPr>
          <w:rFonts w:ascii="Arial" w:eastAsia="Arial" w:hAnsi="Arial" w:cs="Arial"/>
          <w:sz w:val="24"/>
          <w:szCs w:val="24"/>
        </w:rPr>
      </w:pPr>
      <w:r>
        <w:rPr>
          <w:rFonts w:ascii="Arial" w:eastAsia="Arial" w:hAnsi="Arial" w:cs="Arial"/>
          <w:sz w:val="24"/>
          <w:szCs w:val="24"/>
        </w:rPr>
        <w:t xml:space="preserve">Debía </w:t>
      </w:r>
      <w:r w:rsidR="00E75DC3">
        <w:rPr>
          <w:rFonts w:ascii="Arial" w:eastAsia="Arial" w:hAnsi="Arial" w:cs="Arial"/>
          <w:sz w:val="24"/>
          <w:szCs w:val="24"/>
        </w:rPr>
        <w:t>destina</w:t>
      </w:r>
      <w:r>
        <w:rPr>
          <w:rFonts w:ascii="Arial" w:eastAsia="Arial" w:hAnsi="Arial" w:cs="Arial"/>
          <w:sz w:val="24"/>
          <w:szCs w:val="24"/>
        </w:rPr>
        <w:t>rse</w:t>
      </w:r>
      <w:r w:rsidR="00E75DC3">
        <w:rPr>
          <w:rFonts w:ascii="Arial" w:eastAsia="Arial" w:hAnsi="Arial" w:cs="Arial"/>
          <w:sz w:val="24"/>
          <w:szCs w:val="24"/>
        </w:rPr>
        <w:t xml:space="preserve"> de</w:t>
      </w:r>
      <w:r>
        <w:rPr>
          <w:rFonts w:ascii="Arial" w:eastAsia="Arial" w:hAnsi="Arial" w:cs="Arial"/>
          <w:sz w:val="24"/>
          <w:szCs w:val="24"/>
        </w:rPr>
        <w:t>l</w:t>
      </w:r>
      <w:r w:rsidR="00E75DC3">
        <w:rPr>
          <w:rFonts w:ascii="Arial" w:eastAsia="Arial" w:hAnsi="Arial" w:cs="Arial"/>
          <w:sz w:val="24"/>
          <w:szCs w:val="24"/>
        </w:rPr>
        <w:t xml:space="preserve"> presupuesto anual</w:t>
      </w:r>
      <w:r>
        <w:rPr>
          <w:rFonts w:ascii="Arial" w:eastAsia="Arial" w:hAnsi="Arial" w:cs="Arial"/>
          <w:sz w:val="24"/>
          <w:szCs w:val="24"/>
        </w:rPr>
        <w:t xml:space="preserve"> de cada municipio</w:t>
      </w:r>
      <w:r w:rsidR="00E75DC3">
        <w:rPr>
          <w:rFonts w:ascii="Arial" w:eastAsia="Arial" w:hAnsi="Arial" w:cs="Arial"/>
          <w:sz w:val="24"/>
          <w:szCs w:val="24"/>
        </w:rPr>
        <w:t>, lo necesario para contar con bases de bomberos dignas</w:t>
      </w:r>
      <w:r>
        <w:rPr>
          <w:rFonts w:ascii="Arial" w:eastAsia="Arial" w:hAnsi="Arial" w:cs="Arial"/>
          <w:sz w:val="24"/>
          <w:szCs w:val="24"/>
        </w:rPr>
        <w:t xml:space="preserve"> en los 125 municipios</w:t>
      </w:r>
      <w:r w:rsidR="00E75DC3">
        <w:rPr>
          <w:rFonts w:ascii="Arial" w:eastAsia="Arial" w:hAnsi="Arial" w:cs="Arial"/>
          <w:sz w:val="24"/>
          <w:szCs w:val="24"/>
        </w:rPr>
        <w:t xml:space="preserve">, con equipos de protección personal individual y de alta calidad, superando las escenas que son parte del anecdotario de los bomberos </w:t>
      </w:r>
      <w:r w:rsidR="001105E7">
        <w:rPr>
          <w:rFonts w:ascii="Arial" w:eastAsia="Arial" w:hAnsi="Arial" w:cs="Arial"/>
          <w:sz w:val="24"/>
          <w:szCs w:val="24"/>
        </w:rPr>
        <w:t>veteranos</w:t>
      </w:r>
      <w:r w:rsidR="00E75DC3">
        <w:rPr>
          <w:rFonts w:ascii="Arial" w:eastAsia="Arial" w:hAnsi="Arial" w:cs="Arial"/>
          <w:sz w:val="24"/>
          <w:szCs w:val="24"/>
        </w:rPr>
        <w:t xml:space="preserve"> de nuestra entidad, que narran entregas de equipo en presencia del gobernador en turno, mismo equipo que les era despojado esa misma noche para utilizarlo en la siguiente ceremonia oficial de entrega en otro municipio.</w:t>
      </w:r>
    </w:p>
    <w:p w:rsidR="00063734" w:rsidRDefault="00580FE7" w:rsidP="001105E7">
      <w:pPr>
        <w:spacing w:line="360" w:lineRule="auto"/>
        <w:jc w:val="both"/>
        <w:rPr>
          <w:rFonts w:ascii="Arial" w:eastAsia="Arial" w:hAnsi="Arial" w:cs="Arial"/>
          <w:sz w:val="24"/>
          <w:szCs w:val="24"/>
        </w:rPr>
      </w:pPr>
      <w:r>
        <w:rPr>
          <w:rFonts w:ascii="Arial" w:hAnsi="Arial" w:cs="Arial"/>
          <w:sz w:val="24"/>
        </w:rPr>
        <w:t xml:space="preserve">Por ello, a casi un año de la </w:t>
      </w:r>
      <w:r w:rsidR="001105E7">
        <w:rPr>
          <w:rFonts w:ascii="Arial" w:hAnsi="Arial" w:cs="Arial"/>
          <w:sz w:val="24"/>
        </w:rPr>
        <w:t>vigencia</w:t>
      </w:r>
      <w:r>
        <w:rPr>
          <w:rFonts w:ascii="Arial" w:hAnsi="Arial" w:cs="Arial"/>
          <w:sz w:val="24"/>
        </w:rPr>
        <w:t xml:space="preserve"> de la Ley de los Cuerpos de Bomberos del Estado de México</w:t>
      </w:r>
      <w:r w:rsidR="00C04BE5">
        <w:rPr>
          <w:rFonts w:ascii="Arial" w:hAnsi="Arial" w:cs="Arial"/>
          <w:sz w:val="24"/>
        </w:rPr>
        <w:t>, l</w:t>
      </w:r>
      <w:r w:rsidR="00C04BE5">
        <w:rPr>
          <w:rFonts w:ascii="Arial" w:eastAsia="Arial" w:hAnsi="Arial" w:cs="Arial"/>
          <w:sz w:val="24"/>
          <w:szCs w:val="24"/>
        </w:rPr>
        <w:t>os retos continúan siendo evidentes, pues de acuerdo con testimonios de los propios integrantes de Cuerpos de Bomberos Municipales, existen ciertas cuestiones que no han permitido hacer realidad lo que está escrito en la ley; es decir, que la Ley no está siendo implementada por los municipios ante el argumento de que no hay recursos para ello.</w:t>
      </w:r>
    </w:p>
    <w:p w:rsidR="00063734" w:rsidRDefault="009B51B4" w:rsidP="001105E7">
      <w:pPr>
        <w:spacing w:line="360" w:lineRule="auto"/>
        <w:jc w:val="both"/>
        <w:rPr>
          <w:rFonts w:ascii="Arial" w:eastAsia="Arial" w:hAnsi="Arial" w:cs="Arial"/>
          <w:sz w:val="24"/>
          <w:szCs w:val="24"/>
        </w:rPr>
      </w:pPr>
      <w:r>
        <w:rPr>
          <w:rFonts w:ascii="Arial" w:eastAsia="Arial" w:hAnsi="Arial" w:cs="Arial"/>
          <w:sz w:val="24"/>
          <w:szCs w:val="24"/>
        </w:rPr>
        <w:t>Municipios como Naucalpan, Atizapán de Zaragoza, Cuautitlán,</w:t>
      </w:r>
      <w:r w:rsidR="006F7D65">
        <w:rPr>
          <w:rFonts w:ascii="Arial" w:eastAsia="Arial" w:hAnsi="Arial" w:cs="Arial"/>
          <w:sz w:val="24"/>
          <w:szCs w:val="24"/>
        </w:rPr>
        <w:t xml:space="preserve"> Naucalpan,</w:t>
      </w:r>
      <w:r>
        <w:rPr>
          <w:rFonts w:ascii="Arial" w:eastAsia="Arial" w:hAnsi="Arial" w:cs="Arial"/>
          <w:sz w:val="24"/>
          <w:szCs w:val="24"/>
        </w:rPr>
        <w:t xml:space="preserve"> Coacalco de Berriozábal, Tlalnepantla de Baz, entre otros, aún presentan deficiencias e incumplimiento de lo plasmado en es</w:t>
      </w:r>
      <w:r w:rsidR="000A483B">
        <w:rPr>
          <w:rFonts w:ascii="Arial" w:eastAsia="Arial" w:hAnsi="Arial" w:cs="Arial"/>
          <w:sz w:val="24"/>
          <w:szCs w:val="24"/>
        </w:rPr>
        <w:t>e</w:t>
      </w:r>
      <w:r>
        <w:rPr>
          <w:rFonts w:ascii="Arial" w:eastAsia="Arial" w:hAnsi="Arial" w:cs="Arial"/>
          <w:sz w:val="24"/>
          <w:szCs w:val="24"/>
        </w:rPr>
        <w:t xml:space="preserve"> ordenamiento; </w:t>
      </w:r>
      <w:r w:rsidR="000A483B">
        <w:rPr>
          <w:rFonts w:ascii="Arial" w:eastAsia="Arial" w:hAnsi="Arial" w:cs="Arial"/>
          <w:sz w:val="24"/>
          <w:szCs w:val="24"/>
        </w:rPr>
        <w:t xml:space="preserve">sobre todo, </w:t>
      </w:r>
      <w:r>
        <w:rPr>
          <w:rFonts w:ascii="Arial" w:eastAsia="Arial" w:hAnsi="Arial" w:cs="Arial"/>
          <w:sz w:val="24"/>
          <w:szCs w:val="24"/>
        </w:rPr>
        <w:t>en cuanto al equipamiento, instalación y mejoramiento de estaciones, vehículos, mayor capacitación</w:t>
      </w:r>
      <w:r w:rsidR="000A483B">
        <w:rPr>
          <w:rFonts w:ascii="Arial" w:eastAsia="Arial" w:hAnsi="Arial" w:cs="Arial"/>
          <w:sz w:val="24"/>
          <w:szCs w:val="24"/>
        </w:rPr>
        <w:t xml:space="preserve"> de personal</w:t>
      </w:r>
      <w:r>
        <w:rPr>
          <w:rFonts w:ascii="Arial" w:eastAsia="Arial" w:hAnsi="Arial" w:cs="Arial"/>
          <w:sz w:val="24"/>
          <w:szCs w:val="24"/>
        </w:rPr>
        <w:t>, remuneraciones, prestaciones y dotación de condiciones para desempeñar dignamente esta noble labor.</w:t>
      </w:r>
    </w:p>
    <w:p w:rsidR="00063734" w:rsidRDefault="009B51B4" w:rsidP="006F7D65">
      <w:pPr>
        <w:spacing w:line="360" w:lineRule="auto"/>
        <w:jc w:val="both"/>
        <w:rPr>
          <w:rFonts w:ascii="Arial" w:eastAsia="Arial" w:hAnsi="Arial" w:cs="Arial"/>
          <w:sz w:val="24"/>
          <w:szCs w:val="24"/>
        </w:rPr>
      </w:pPr>
      <w:r>
        <w:rPr>
          <w:rFonts w:ascii="Arial" w:eastAsia="Arial" w:hAnsi="Arial" w:cs="Arial"/>
          <w:sz w:val="24"/>
          <w:szCs w:val="24"/>
        </w:rPr>
        <w:t>No todo es</w:t>
      </w:r>
      <w:r w:rsidR="001105E7">
        <w:rPr>
          <w:rFonts w:ascii="Arial" w:eastAsia="Arial" w:hAnsi="Arial" w:cs="Arial"/>
          <w:sz w:val="24"/>
          <w:szCs w:val="24"/>
        </w:rPr>
        <w:t xml:space="preserve"> negativo</w:t>
      </w:r>
      <w:r>
        <w:rPr>
          <w:rFonts w:ascii="Arial" w:eastAsia="Arial" w:hAnsi="Arial" w:cs="Arial"/>
          <w:sz w:val="24"/>
          <w:szCs w:val="24"/>
        </w:rPr>
        <w:t>,</w:t>
      </w:r>
      <w:r w:rsidR="001105E7">
        <w:rPr>
          <w:rFonts w:ascii="Arial" w:eastAsia="Arial" w:hAnsi="Arial" w:cs="Arial"/>
          <w:sz w:val="24"/>
          <w:szCs w:val="24"/>
        </w:rPr>
        <w:t xml:space="preserve"> </w:t>
      </w:r>
      <w:r>
        <w:rPr>
          <w:rFonts w:ascii="Arial" w:eastAsia="Arial" w:hAnsi="Arial" w:cs="Arial"/>
          <w:sz w:val="24"/>
          <w:szCs w:val="24"/>
        </w:rPr>
        <w:t>se han hecho esfuerzos palpables</w:t>
      </w:r>
      <w:r w:rsidR="001105E7">
        <w:rPr>
          <w:rFonts w:ascii="Arial" w:eastAsia="Arial" w:hAnsi="Arial" w:cs="Arial"/>
          <w:sz w:val="24"/>
          <w:szCs w:val="24"/>
        </w:rPr>
        <w:t>,</w:t>
      </w:r>
      <w:r>
        <w:rPr>
          <w:rFonts w:ascii="Arial" w:eastAsia="Arial" w:hAnsi="Arial" w:cs="Arial"/>
          <w:sz w:val="24"/>
          <w:szCs w:val="24"/>
        </w:rPr>
        <w:t xml:space="preserve"> como en el caso de Nezahualcóyotl, </w:t>
      </w:r>
      <w:r w:rsidR="000A483B">
        <w:rPr>
          <w:rFonts w:ascii="Arial" w:eastAsia="Arial" w:hAnsi="Arial" w:cs="Arial"/>
          <w:sz w:val="24"/>
          <w:szCs w:val="24"/>
        </w:rPr>
        <w:t>cuyo</w:t>
      </w:r>
      <w:r>
        <w:rPr>
          <w:rFonts w:ascii="Arial" w:eastAsia="Arial" w:hAnsi="Arial" w:cs="Arial"/>
          <w:sz w:val="24"/>
          <w:szCs w:val="24"/>
        </w:rPr>
        <w:t xml:space="preserve"> Presidente Municipal, llamó a realizar un día nacional del bombero ofreciendo al municipio para un encuentro de corporaciones de todo el país.</w:t>
      </w:r>
    </w:p>
    <w:p w:rsidR="00063734" w:rsidRDefault="009B51B4" w:rsidP="006F7D65">
      <w:pPr>
        <w:spacing w:line="360" w:lineRule="auto"/>
        <w:jc w:val="both"/>
        <w:rPr>
          <w:rFonts w:ascii="Arial" w:eastAsia="Arial" w:hAnsi="Arial" w:cs="Arial"/>
          <w:sz w:val="24"/>
          <w:szCs w:val="24"/>
        </w:rPr>
      </w:pPr>
      <w:r>
        <w:rPr>
          <w:rFonts w:ascii="Arial" w:eastAsia="Arial" w:hAnsi="Arial" w:cs="Arial"/>
          <w:sz w:val="24"/>
          <w:szCs w:val="24"/>
        </w:rPr>
        <w:t>En los casos de Acolman, Cuautitlán Izcalli, Ecatepec, Ecatzingo y Texcoco, se han mejorado las instalaciones para los bomberos con cargo a los recursos del Fondo Estatal de Fortalecimiento Municipal, lo que sin duda es una muestra de que cuando se quiere, se puede.</w:t>
      </w:r>
    </w:p>
    <w:p w:rsidR="00063734" w:rsidRDefault="009B51B4" w:rsidP="006F7D65">
      <w:pPr>
        <w:spacing w:line="360" w:lineRule="auto"/>
        <w:jc w:val="both"/>
        <w:rPr>
          <w:rFonts w:ascii="Arial" w:eastAsia="Arial" w:hAnsi="Arial" w:cs="Arial"/>
          <w:sz w:val="24"/>
          <w:szCs w:val="24"/>
        </w:rPr>
      </w:pPr>
      <w:r>
        <w:rPr>
          <w:rFonts w:ascii="Arial" w:eastAsia="Arial" w:hAnsi="Arial" w:cs="Arial"/>
          <w:sz w:val="24"/>
          <w:szCs w:val="24"/>
        </w:rPr>
        <w:t>Destaca el caso de Ecatepec, en donde se construyeron e inauguraron 2 estaciones adicionales, se remodelaron las 3 existentes hasta 2021, se dio equipo de protección personal y un bono salarial anual para todos los elementos, además de que se adquirieron vehículos de respuesta pesada y para ataque rápido, abriéndose las estaciones a la comunidad los fines de semana para brindar activación física; mientras que en Texcoco, se entregó equipos de reacción a la corporación en los primeros días de agosto de 2022.</w:t>
      </w:r>
    </w:p>
    <w:p w:rsidR="00063734" w:rsidRDefault="000A483B" w:rsidP="006F7D65">
      <w:pPr>
        <w:spacing w:line="360" w:lineRule="auto"/>
        <w:jc w:val="both"/>
        <w:rPr>
          <w:rFonts w:ascii="Arial" w:eastAsia="Arial" w:hAnsi="Arial" w:cs="Arial"/>
          <w:sz w:val="24"/>
          <w:szCs w:val="24"/>
        </w:rPr>
      </w:pPr>
      <w:r>
        <w:rPr>
          <w:rFonts w:ascii="Arial" w:eastAsia="Arial" w:hAnsi="Arial" w:cs="Arial"/>
          <w:sz w:val="24"/>
          <w:szCs w:val="24"/>
        </w:rPr>
        <w:t xml:space="preserve">Debemos hacer un esfuerzo conjunto para tratar de saldar la deuda histórica con las y los bomberos mexiquenses; toda Ley es perfectible y actualizable, </w:t>
      </w:r>
      <w:r w:rsidR="006F7D65">
        <w:rPr>
          <w:rFonts w:ascii="Arial" w:eastAsia="Arial" w:hAnsi="Arial" w:cs="Arial"/>
          <w:sz w:val="24"/>
          <w:szCs w:val="24"/>
        </w:rPr>
        <w:t>d</w:t>
      </w:r>
      <w:r>
        <w:rPr>
          <w:rFonts w:ascii="Arial" w:eastAsia="Arial" w:hAnsi="Arial" w:cs="Arial"/>
          <w:sz w:val="24"/>
          <w:szCs w:val="24"/>
        </w:rPr>
        <w:t>e</w:t>
      </w:r>
      <w:r w:rsidR="006F7D65">
        <w:rPr>
          <w:rFonts w:ascii="Arial" w:eastAsia="Arial" w:hAnsi="Arial" w:cs="Arial"/>
          <w:sz w:val="24"/>
          <w:szCs w:val="24"/>
        </w:rPr>
        <w:t>b</w:t>
      </w:r>
      <w:r>
        <w:rPr>
          <w:rFonts w:ascii="Arial" w:eastAsia="Arial" w:hAnsi="Arial" w:cs="Arial"/>
          <w:sz w:val="24"/>
          <w:szCs w:val="24"/>
        </w:rPr>
        <w:t>emos trabajar de manera consciente en beneficio de los ciudadanos, porque el tema de los bomberos es un tema de seguridad p</w:t>
      </w:r>
      <w:r w:rsidR="00063734">
        <w:rPr>
          <w:rFonts w:ascii="Arial" w:eastAsia="Arial" w:hAnsi="Arial" w:cs="Arial"/>
          <w:sz w:val="24"/>
          <w:szCs w:val="24"/>
        </w:rPr>
        <w:t>ú</w:t>
      </w:r>
      <w:r>
        <w:rPr>
          <w:rFonts w:ascii="Arial" w:eastAsia="Arial" w:hAnsi="Arial" w:cs="Arial"/>
          <w:sz w:val="24"/>
          <w:szCs w:val="24"/>
        </w:rPr>
        <w:t>blica y prestaci</w:t>
      </w:r>
      <w:r w:rsidR="00063734">
        <w:rPr>
          <w:rFonts w:ascii="Arial" w:eastAsia="Arial" w:hAnsi="Arial" w:cs="Arial"/>
          <w:sz w:val="24"/>
          <w:szCs w:val="24"/>
        </w:rPr>
        <w:t>ó</w:t>
      </w:r>
      <w:r>
        <w:rPr>
          <w:rFonts w:ascii="Arial" w:eastAsia="Arial" w:hAnsi="Arial" w:cs="Arial"/>
          <w:sz w:val="24"/>
          <w:szCs w:val="24"/>
        </w:rPr>
        <w:t xml:space="preserve">n de servicios. </w:t>
      </w:r>
    </w:p>
    <w:p w:rsidR="006F7D65" w:rsidRDefault="00DE5FF7" w:rsidP="00063734">
      <w:pPr>
        <w:spacing w:after="0" w:line="360" w:lineRule="auto"/>
        <w:jc w:val="both"/>
        <w:rPr>
          <w:rFonts w:ascii="Arial" w:eastAsia="Arial" w:hAnsi="Arial" w:cs="Arial"/>
          <w:sz w:val="24"/>
          <w:szCs w:val="24"/>
        </w:rPr>
      </w:pPr>
      <w:r>
        <w:rPr>
          <w:rFonts w:ascii="Arial" w:eastAsia="Arial" w:hAnsi="Arial" w:cs="Arial"/>
          <w:sz w:val="24"/>
          <w:szCs w:val="24"/>
        </w:rPr>
        <w:t xml:space="preserve">En virtud de lo anterior, </w:t>
      </w:r>
      <w:r w:rsidR="00063734">
        <w:rPr>
          <w:rFonts w:ascii="Arial" w:eastAsia="Arial" w:hAnsi="Arial" w:cs="Arial"/>
          <w:sz w:val="24"/>
          <w:szCs w:val="24"/>
        </w:rPr>
        <w:t xml:space="preserve">con </w:t>
      </w:r>
      <w:r>
        <w:rPr>
          <w:rFonts w:ascii="Arial" w:eastAsia="Arial" w:hAnsi="Arial" w:cs="Arial"/>
          <w:sz w:val="24"/>
          <w:szCs w:val="24"/>
        </w:rPr>
        <w:t>este Exhorto</w:t>
      </w:r>
      <w:r w:rsidR="00063734">
        <w:rPr>
          <w:rFonts w:ascii="Arial" w:eastAsia="Arial" w:hAnsi="Arial" w:cs="Arial"/>
          <w:sz w:val="24"/>
          <w:szCs w:val="24"/>
        </w:rPr>
        <w:t xml:space="preserve"> se</w:t>
      </w:r>
      <w:r>
        <w:rPr>
          <w:rFonts w:ascii="Arial" w:eastAsia="Arial" w:hAnsi="Arial" w:cs="Arial"/>
          <w:sz w:val="24"/>
          <w:szCs w:val="24"/>
        </w:rPr>
        <w:t xml:space="preserve"> </w:t>
      </w:r>
      <w:r w:rsidR="00063734">
        <w:rPr>
          <w:rFonts w:ascii="Arial" w:eastAsia="Arial" w:hAnsi="Arial" w:cs="Arial"/>
          <w:sz w:val="24"/>
          <w:szCs w:val="24"/>
        </w:rPr>
        <w:t xml:space="preserve">pretende conocer </w:t>
      </w:r>
      <w:r w:rsidR="006F7D65">
        <w:rPr>
          <w:rFonts w:ascii="Arial" w:eastAsia="Arial" w:hAnsi="Arial" w:cs="Arial"/>
          <w:sz w:val="24"/>
          <w:szCs w:val="24"/>
        </w:rPr>
        <w:t xml:space="preserve">cuáles son </w:t>
      </w:r>
      <w:r w:rsidR="00063734">
        <w:rPr>
          <w:rFonts w:ascii="Arial" w:eastAsia="Arial" w:hAnsi="Arial" w:cs="Arial"/>
          <w:sz w:val="24"/>
          <w:szCs w:val="24"/>
        </w:rPr>
        <w:t xml:space="preserve">los avances </w:t>
      </w:r>
      <w:r>
        <w:rPr>
          <w:rFonts w:ascii="Arial" w:eastAsia="Arial" w:hAnsi="Arial" w:cs="Arial"/>
          <w:sz w:val="24"/>
          <w:szCs w:val="24"/>
        </w:rPr>
        <w:t xml:space="preserve">sobre las acciones que han realizado </w:t>
      </w:r>
      <w:r w:rsidR="00063734">
        <w:rPr>
          <w:rFonts w:ascii="Arial" w:eastAsia="Arial" w:hAnsi="Arial" w:cs="Arial"/>
          <w:sz w:val="24"/>
          <w:szCs w:val="24"/>
        </w:rPr>
        <w:t xml:space="preserve">tanto el Gobierno Estatal como los 125 ayuntamientos </w:t>
      </w:r>
      <w:r>
        <w:rPr>
          <w:rFonts w:ascii="Arial" w:eastAsia="Arial" w:hAnsi="Arial" w:cs="Arial"/>
          <w:sz w:val="24"/>
          <w:szCs w:val="24"/>
        </w:rPr>
        <w:t>para implementar las disposiciones de la Ley de Cuerpos de Bomberos del Estado de México.</w:t>
      </w:r>
    </w:p>
    <w:p w:rsidR="005E21DF" w:rsidRDefault="00DE5FF7" w:rsidP="00DE5FF7">
      <w:pPr>
        <w:spacing w:line="360" w:lineRule="auto"/>
        <w:jc w:val="both"/>
        <w:rPr>
          <w:rFonts w:ascii="Arial" w:eastAsia="Arial" w:hAnsi="Arial" w:cs="Arial"/>
          <w:sz w:val="24"/>
          <w:szCs w:val="24"/>
        </w:rPr>
      </w:pPr>
      <w:r>
        <w:rPr>
          <w:rFonts w:ascii="Arial" w:eastAsia="Arial" w:hAnsi="Arial" w:cs="Arial"/>
          <w:sz w:val="24"/>
          <w:szCs w:val="24"/>
        </w:rPr>
        <w:t>Por lo anteriormente expuesto y fundado, se somete a la consideración esta Honorable Legislatura, el proyecto de Acuerdo de urgente y obvia resolución adjunto, para que dé estimarlo procedente, se apruebe en sus términos.</w:t>
      </w:r>
    </w:p>
    <w:p w:rsidR="006F7D65" w:rsidRDefault="006F7D65" w:rsidP="00DE5FF7">
      <w:pPr>
        <w:spacing w:line="360" w:lineRule="auto"/>
        <w:jc w:val="both"/>
        <w:rPr>
          <w:rFonts w:ascii="Arial" w:eastAsia="Arial" w:hAnsi="Arial" w:cs="Arial"/>
          <w:sz w:val="24"/>
          <w:szCs w:val="24"/>
        </w:rPr>
      </w:pPr>
    </w:p>
    <w:p w:rsidR="005E21DF" w:rsidRDefault="005E21DF" w:rsidP="005E21DF">
      <w:pPr>
        <w:spacing w:line="360" w:lineRule="auto"/>
        <w:jc w:val="center"/>
        <w:rPr>
          <w:rFonts w:ascii="Arial" w:eastAsia="Arial" w:hAnsi="Arial" w:cs="Arial"/>
          <w:b/>
          <w:sz w:val="24"/>
          <w:szCs w:val="24"/>
        </w:rPr>
      </w:pPr>
      <w:r>
        <w:rPr>
          <w:rFonts w:ascii="Arial" w:eastAsia="Arial" w:hAnsi="Arial" w:cs="Arial"/>
          <w:b/>
          <w:sz w:val="24"/>
          <w:szCs w:val="24"/>
        </w:rPr>
        <w:t>ATENTAMENTE</w:t>
      </w:r>
    </w:p>
    <w:p w:rsidR="005E21DF" w:rsidRDefault="005E21DF" w:rsidP="005E21DF">
      <w:pPr>
        <w:spacing w:line="360" w:lineRule="auto"/>
        <w:jc w:val="center"/>
        <w:rPr>
          <w:rFonts w:ascii="Arial" w:eastAsia="Arial" w:hAnsi="Arial" w:cs="Arial"/>
          <w:b/>
          <w:sz w:val="24"/>
          <w:szCs w:val="24"/>
        </w:rPr>
      </w:pPr>
    </w:p>
    <w:p w:rsidR="00063734" w:rsidRDefault="00063734" w:rsidP="005E21DF">
      <w:pPr>
        <w:spacing w:line="360" w:lineRule="auto"/>
        <w:jc w:val="center"/>
        <w:rPr>
          <w:rFonts w:ascii="Arial" w:eastAsia="Arial" w:hAnsi="Arial" w:cs="Arial"/>
          <w:b/>
          <w:sz w:val="24"/>
          <w:szCs w:val="24"/>
        </w:rPr>
      </w:pPr>
    </w:p>
    <w:p w:rsidR="005E21DF" w:rsidRDefault="005E21DF" w:rsidP="005E21DF">
      <w:pPr>
        <w:spacing w:line="360" w:lineRule="auto"/>
        <w:jc w:val="center"/>
        <w:rPr>
          <w:rFonts w:ascii="Arial" w:eastAsia="Arial" w:hAnsi="Arial" w:cs="Arial"/>
          <w:b/>
          <w:sz w:val="24"/>
          <w:szCs w:val="24"/>
        </w:rPr>
      </w:pPr>
      <w:r>
        <w:rPr>
          <w:rFonts w:ascii="Arial" w:eastAsia="Arial" w:hAnsi="Arial" w:cs="Arial"/>
          <w:b/>
          <w:sz w:val="24"/>
          <w:szCs w:val="24"/>
        </w:rPr>
        <w:t>DIP. MAX AGUSTIN CORREA HERNÁNDEZ</w:t>
      </w:r>
    </w:p>
    <w:p w:rsidR="005E21DF" w:rsidRDefault="005E21DF" w:rsidP="005E21DF">
      <w:pPr>
        <w:spacing w:line="360" w:lineRule="auto"/>
        <w:jc w:val="center"/>
        <w:rPr>
          <w:rFonts w:ascii="Arial" w:eastAsia="Arial" w:hAnsi="Arial" w:cs="Arial"/>
          <w:b/>
          <w:sz w:val="24"/>
          <w:szCs w:val="24"/>
        </w:rPr>
      </w:pPr>
      <w:r>
        <w:rPr>
          <w:rFonts w:ascii="Arial" w:eastAsia="Arial" w:hAnsi="Arial" w:cs="Arial"/>
          <w:b/>
          <w:sz w:val="24"/>
          <w:szCs w:val="24"/>
        </w:rPr>
        <w:t>P R E S E N T A N T E</w:t>
      </w:r>
    </w:p>
    <w:p w:rsidR="005E21DF" w:rsidRDefault="005E21DF" w:rsidP="00DE5FF7">
      <w:pPr>
        <w:spacing w:line="360" w:lineRule="auto"/>
        <w:jc w:val="both"/>
        <w:rPr>
          <w:rFonts w:ascii="Arial" w:eastAsia="Arial" w:hAnsi="Arial" w:cs="Arial"/>
          <w:sz w:val="24"/>
          <w:szCs w:val="24"/>
        </w:rPr>
      </w:pPr>
    </w:p>
    <w:p w:rsidR="00AD08DD" w:rsidRPr="00EA7E0E" w:rsidRDefault="00AD08DD" w:rsidP="00AD08DD">
      <w:pPr>
        <w:tabs>
          <w:tab w:val="left" w:pos="708"/>
          <w:tab w:val="left" w:pos="1416"/>
          <w:tab w:val="left" w:pos="2124"/>
          <w:tab w:val="left" w:pos="2832"/>
          <w:tab w:val="left" w:pos="3540"/>
          <w:tab w:val="left" w:pos="3600"/>
        </w:tabs>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 xml:space="preserve">GRUPO PARLAMENTARIO morena </w:t>
      </w:r>
    </w:p>
    <w:p w:rsidR="00AD08DD" w:rsidRPr="00EA7E0E" w:rsidRDefault="00AD08DD" w:rsidP="00AD08DD">
      <w:pPr>
        <w:pBdr>
          <w:top w:val="nil"/>
          <w:left w:val="nil"/>
          <w:bottom w:val="nil"/>
          <w:right w:val="nil"/>
          <w:between w:val="nil"/>
        </w:pBdr>
        <w:spacing w:after="0" w:line="340" w:lineRule="auto"/>
        <w:ind w:firstLine="288"/>
        <w:jc w:val="center"/>
        <w:rPr>
          <w:rFonts w:ascii="Arial" w:eastAsia="Arial" w:hAnsi="Arial" w:cs="Arial"/>
          <w:b/>
          <w:color w:val="000000"/>
          <w:lang w:eastAsia="es-MX"/>
        </w:rPr>
      </w:pP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AD08DD" w:rsidRPr="00EA7E0E" w:rsidTr="00891F0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ADRIAN MANUEL GALICIA SALCEDA</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ELBA ALDANA DUARTE</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r>
      <w:tr w:rsidR="00AD08DD" w:rsidRPr="00EA7E0E" w:rsidTr="00891F02">
        <w:trPr>
          <w:trHeight w:val="1343"/>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AZUCENA CISNEROS COSS</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MAURILIO HERNÁNDEZ GONZÁLEZ</w:t>
            </w:r>
          </w:p>
        </w:tc>
      </w:tr>
      <w:tr w:rsidR="00AD08DD" w:rsidRPr="00EA7E0E" w:rsidTr="00891F0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 xml:space="preserve">DIP. MARCO ANTONIO CRUZ </w:t>
            </w:r>
            <w:proofErr w:type="spellStart"/>
            <w:r w:rsidRPr="00EA7E0E">
              <w:rPr>
                <w:rFonts w:ascii="Arial" w:eastAsia="Arial" w:hAnsi="Arial" w:cs="Arial"/>
                <w:b/>
                <w:color w:val="000000"/>
                <w:sz w:val="24"/>
                <w:szCs w:val="24"/>
                <w:lang w:eastAsia="es-MX"/>
              </w:rPr>
              <w:t>CRUZ</w:t>
            </w:r>
            <w:proofErr w:type="spellEnd"/>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MARIO ARIEL JUAREZ RODRÍGUEZ</w:t>
            </w:r>
          </w:p>
        </w:tc>
      </w:tr>
      <w:tr w:rsidR="00AD08DD" w:rsidRPr="00EA7E0E" w:rsidTr="00891F02">
        <w:trPr>
          <w:trHeight w:val="1652"/>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FAUSTINO DE LA CRUZ PÉREZ</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CAMILO MURILLO ZAVALA</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r>
      <w:tr w:rsidR="00AD08DD" w:rsidRPr="00EA7E0E" w:rsidTr="00891F0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VALENTIN GONZÁLEZ BAUTISTA</w:t>
            </w:r>
          </w:p>
        </w:tc>
      </w:tr>
      <w:tr w:rsidR="00AD08DD" w:rsidRPr="00EA7E0E" w:rsidTr="00891F02">
        <w:trPr>
          <w:trHeight w:val="787"/>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spacing w:after="0" w:line="240" w:lineRule="auto"/>
              <w:rPr>
                <w:rFonts w:ascii="Arial" w:eastAsia="Arial" w:hAnsi="Arial" w:cs="Arial"/>
                <w:b/>
                <w:color w:val="000000"/>
                <w:sz w:val="20"/>
                <w:szCs w:val="20"/>
                <w:lang w:eastAsia="es-MX"/>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spacing w:after="0" w:line="240" w:lineRule="auto"/>
              <w:rPr>
                <w:rFonts w:ascii="Arial" w:eastAsia="Arial" w:hAnsi="Arial" w:cs="Arial"/>
                <w:b/>
                <w:color w:val="000000"/>
                <w:sz w:val="20"/>
                <w:szCs w:val="20"/>
                <w:lang w:eastAsia="es-MX"/>
              </w:rPr>
            </w:pPr>
          </w:p>
        </w:tc>
      </w:tr>
      <w:tr w:rsidR="00AD08DD" w:rsidRPr="00EA7E0E" w:rsidTr="00891F0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 xml:space="preserve">DIP. YESICA YANET ROJAS HERNÁNDEZ </w:t>
            </w:r>
          </w:p>
        </w:tc>
      </w:tr>
      <w:tr w:rsidR="00AD08DD" w:rsidRPr="00EA7E0E" w:rsidTr="00891F02">
        <w:trPr>
          <w:trHeight w:val="2363"/>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 xml:space="preserve">DIP. BEATRIZ GARCÍA VILLEGAS </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ROSA MARÍA ZETINA GONZÁLEZ</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MARIA DEL ROSARIO ELIZALDE VAZQUEZ</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DANIEL ANDRÉS SIBAJA GONZÁLEZ</w:t>
            </w:r>
          </w:p>
        </w:tc>
      </w:tr>
      <w:tr w:rsidR="00AD08DD" w:rsidRPr="00EA7E0E" w:rsidTr="00891F02">
        <w:trPr>
          <w:trHeight w:val="1343"/>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KARINA LABASTIDA SOTELO</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DIONICIO JORGE GARCÍA SÁNCHEZ</w:t>
            </w:r>
          </w:p>
        </w:tc>
      </w:tr>
      <w:tr w:rsidR="00AD08DD" w:rsidRPr="00EA7E0E" w:rsidTr="00891F02">
        <w:trPr>
          <w:trHeight w:val="787"/>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spacing w:after="0" w:line="240" w:lineRule="auto"/>
              <w:jc w:val="center"/>
              <w:rPr>
                <w:rFonts w:ascii="Arial" w:eastAsia="Arial" w:hAnsi="Arial" w:cs="Arial"/>
                <w:b/>
                <w:color w:val="000000"/>
                <w:sz w:val="20"/>
                <w:szCs w:val="20"/>
                <w:lang w:eastAsia="es-MX"/>
              </w:rPr>
            </w:pPr>
          </w:p>
          <w:p w:rsidR="00AD08DD" w:rsidRDefault="00AD08DD" w:rsidP="00891F02">
            <w:pPr>
              <w:pBdr>
                <w:top w:val="nil"/>
                <w:left w:val="nil"/>
                <w:bottom w:val="nil"/>
                <w:right w:val="nil"/>
                <w:between w:val="nil"/>
              </w:pBdr>
              <w:spacing w:after="0" w:line="240" w:lineRule="auto"/>
              <w:jc w:val="center"/>
              <w:rPr>
                <w:rFonts w:ascii="Arial" w:eastAsia="Arial" w:hAnsi="Arial" w:cs="Arial"/>
                <w:b/>
                <w:color w:val="000000"/>
                <w:sz w:val="20"/>
                <w:szCs w:val="20"/>
                <w:lang w:eastAsia="es-MX"/>
              </w:rPr>
            </w:pPr>
          </w:p>
          <w:p w:rsidR="00AD08DD" w:rsidRDefault="00AD08DD" w:rsidP="00891F02">
            <w:pPr>
              <w:pBdr>
                <w:top w:val="nil"/>
                <w:left w:val="nil"/>
                <w:bottom w:val="nil"/>
                <w:right w:val="nil"/>
                <w:between w:val="nil"/>
              </w:pBdr>
              <w:spacing w:after="0" w:line="240" w:lineRule="auto"/>
              <w:jc w:val="center"/>
              <w:rPr>
                <w:rFonts w:ascii="Arial" w:eastAsia="Arial" w:hAnsi="Arial" w:cs="Arial"/>
                <w:b/>
                <w:color w:val="000000"/>
                <w:sz w:val="20"/>
                <w:szCs w:val="20"/>
                <w:lang w:eastAsia="es-MX"/>
              </w:rPr>
            </w:pPr>
          </w:p>
          <w:p w:rsidR="00AD08DD" w:rsidRDefault="00AD08DD" w:rsidP="00891F02">
            <w:pPr>
              <w:pBdr>
                <w:top w:val="nil"/>
                <w:left w:val="nil"/>
                <w:bottom w:val="nil"/>
                <w:right w:val="nil"/>
                <w:between w:val="nil"/>
              </w:pBdr>
              <w:spacing w:after="0" w:line="240" w:lineRule="auto"/>
              <w:jc w:val="center"/>
              <w:rPr>
                <w:rFonts w:ascii="Arial" w:eastAsia="Arial" w:hAnsi="Arial" w:cs="Arial"/>
                <w:b/>
                <w:color w:val="000000"/>
                <w:sz w:val="20"/>
                <w:szCs w:val="20"/>
                <w:lang w:eastAsia="es-MX"/>
              </w:rPr>
            </w:pPr>
          </w:p>
          <w:p w:rsidR="00AD08DD" w:rsidRPr="00EA7E0E" w:rsidRDefault="00AD08DD" w:rsidP="00891F02">
            <w:pPr>
              <w:pBdr>
                <w:top w:val="nil"/>
                <w:left w:val="nil"/>
                <w:bottom w:val="nil"/>
                <w:right w:val="nil"/>
                <w:between w:val="nil"/>
              </w:pBdr>
              <w:spacing w:after="0" w:line="240" w:lineRule="auto"/>
              <w:jc w:val="center"/>
              <w:rPr>
                <w:rFonts w:ascii="Arial" w:eastAsia="Arial" w:hAnsi="Arial" w:cs="Arial"/>
                <w:b/>
                <w:color w:val="000000"/>
                <w:sz w:val="20"/>
                <w:szCs w:val="20"/>
                <w:lang w:eastAsia="es-MX"/>
              </w:rPr>
            </w:pPr>
          </w:p>
          <w:p w:rsidR="00AD08DD" w:rsidRPr="00EA7E0E" w:rsidRDefault="00AD08DD" w:rsidP="00891F02">
            <w:pPr>
              <w:pBdr>
                <w:top w:val="nil"/>
                <w:left w:val="nil"/>
                <w:bottom w:val="nil"/>
                <w:right w:val="nil"/>
                <w:between w:val="nil"/>
              </w:pBdr>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spacing w:after="0" w:line="240" w:lineRule="auto"/>
              <w:jc w:val="center"/>
              <w:rPr>
                <w:rFonts w:ascii="Arial" w:eastAsia="Arial" w:hAnsi="Arial" w:cs="Arial"/>
                <w:b/>
                <w:color w:val="000000"/>
                <w:sz w:val="20"/>
                <w:szCs w:val="20"/>
                <w:lang w:eastAsia="es-MX"/>
              </w:rPr>
            </w:pPr>
            <w:r w:rsidRPr="00EA7E0E">
              <w:rPr>
                <w:rFonts w:ascii="Arial" w:eastAsia="Arial" w:hAnsi="Arial" w:cs="Arial"/>
                <w:b/>
                <w:color w:val="000000"/>
                <w:sz w:val="24"/>
                <w:szCs w:val="24"/>
                <w:lang w:eastAsia="es-MX"/>
              </w:rPr>
              <w:t>DIP. ISAAC MARTÍN MONTOYA MÁRQUEZ</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MÓNICA ANGÉLICA ÁLVAREZ NEMER</w:t>
            </w:r>
          </w:p>
        </w:tc>
      </w:tr>
      <w:tr w:rsidR="00AD08DD" w:rsidRPr="00EA7E0E" w:rsidTr="00891F02">
        <w:trPr>
          <w:trHeight w:val="354"/>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spacing w:after="0" w:line="240" w:lineRule="auto"/>
              <w:rPr>
                <w:rFonts w:ascii="Arial" w:eastAsia="Arial" w:hAnsi="Arial" w:cs="Arial"/>
                <w:b/>
                <w:color w:val="000000"/>
                <w:sz w:val="20"/>
                <w:szCs w:val="20"/>
                <w:lang w:eastAsia="es-MX"/>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spacing w:after="0" w:line="240" w:lineRule="auto"/>
              <w:rPr>
                <w:rFonts w:ascii="Arial" w:eastAsia="Arial" w:hAnsi="Arial" w:cs="Arial"/>
                <w:b/>
                <w:color w:val="000000"/>
                <w:sz w:val="20"/>
                <w:szCs w:val="20"/>
                <w:lang w:eastAsia="es-MX"/>
              </w:rPr>
            </w:pPr>
          </w:p>
        </w:tc>
      </w:tr>
      <w:tr w:rsidR="00AD08DD" w:rsidRPr="00EA7E0E" w:rsidTr="00891F02">
        <w:trPr>
          <w:trHeight w:val="2927"/>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LUZ MA. HERNÁNDEZ BERMUDEZ</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ABRAHAM SARONE CAMPOS</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AD08DD">
              <w:rPr>
                <w:rFonts w:ascii="Arial" w:eastAsia="Arial" w:hAnsi="Arial" w:cs="Arial"/>
                <w:b/>
                <w:color w:val="000000"/>
                <w:sz w:val="24"/>
                <w:szCs w:val="24"/>
                <w:lang w:eastAsia="es-MX"/>
              </w:rPr>
              <w:t>DIP.  ANAIS MIRIAM BURGOS HERNANDEZ.</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ALICIA MERCADO MORENO</w:t>
            </w:r>
          </w:p>
        </w:tc>
      </w:tr>
      <w:tr w:rsidR="00AD08DD" w:rsidRPr="00EA7E0E" w:rsidTr="00891F02">
        <w:trPr>
          <w:trHeight w:val="2023"/>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LOURDES JEZABEL DELGADO FLORES</w:t>
            </w: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EDITH MARISOL MERCADO TORRES</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r>
      <w:tr w:rsidR="00AD08DD" w:rsidRPr="00EA7E0E" w:rsidTr="00891F02">
        <w:trPr>
          <w:trHeight w:val="1343"/>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r w:rsidRPr="00EA7E0E">
              <w:rPr>
                <w:rFonts w:ascii="Arial" w:eastAsia="Arial" w:hAnsi="Arial" w:cs="Arial"/>
                <w:b/>
                <w:color w:val="000000"/>
                <w:sz w:val="24"/>
                <w:szCs w:val="24"/>
                <w:lang w:eastAsia="es-MX"/>
              </w:rPr>
              <w:t>DIP. EMILIANO AGUIRRE CRUZ</w:t>
            </w: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Helvetica Neue" w:eastAsia="Helvetica Neue" w:hAnsi="Helvetica Neue" w:cs="Helvetica Neue"/>
                <w:color w:val="000000"/>
                <w:sz w:val="24"/>
                <w:szCs w:val="24"/>
                <w:lang w:eastAsia="es-MX"/>
              </w:rPr>
            </w:pPr>
            <w:r w:rsidRPr="00EA7E0E">
              <w:rPr>
                <w:rFonts w:ascii="Arial" w:eastAsia="Arial" w:hAnsi="Arial" w:cs="Arial"/>
                <w:b/>
                <w:color w:val="000000"/>
                <w:sz w:val="24"/>
                <w:szCs w:val="24"/>
                <w:lang w:eastAsia="es-MX"/>
              </w:rPr>
              <w:t>DIP. MARÍA DEL CARMEN DE LA ROSA MENDOZA</w:t>
            </w:r>
          </w:p>
        </w:tc>
      </w:tr>
      <w:tr w:rsidR="00AD08DD" w:rsidRPr="00EA7E0E" w:rsidTr="00891F02">
        <w:trPr>
          <w:trHeight w:val="473"/>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4"/>
                <w:szCs w:val="24"/>
                <w:lang w:eastAsia="es-MX"/>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D08DD" w:rsidRPr="00EA7E0E" w:rsidRDefault="00AD08DD" w:rsidP="00891F02">
            <w:pPr>
              <w:pBdr>
                <w:top w:val="nil"/>
                <w:left w:val="nil"/>
                <w:bottom w:val="nil"/>
                <w:right w:val="nil"/>
                <w:between w:val="nil"/>
              </w:pBdr>
              <w:tabs>
                <w:tab w:val="left" w:pos="708"/>
                <w:tab w:val="left" w:pos="1416"/>
                <w:tab w:val="left" w:pos="2124"/>
                <w:tab w:val="left" w:pos="2832"/>
                <w:tab w:val="left" w:pos="3540"/>
                <w:tab w:val="left" w:pos="3600"/>
              </w:tabs>
              <w:spacing w:after="0" w:line="240" w:lineRule="auto"/>
              <w:jc w:val="center"/>
              <w:rPr>
                <w:rFonts w:ascii="Helvetica Neue" w:eastAsia="Helvetica Neue" w:hAnsi="Helvetica Neue" w:cs="Helvetica Neue"/>
                <w:color w:val="000000"/>
                <w:sz w:val="24"/>
                <w:szCs w:val="24"/>
                <w:lang w:eastAsia="es-MX"/>
              </w:rPr>
            </w:pPr>
          </w:p>
        </w:tc>
      </w:tr>
    </w:tbl>
    <w:p w:rsidR="00AD08DD" w:rsidRPr="00EA7E0E" w:rsidRDefault="00AD08DD" w:rsidP="00AD08DD">
      <w:pPr>
        <w:pBdr>
          <w:top w:val="nil"/>
          <w:left w:val="nil"/>
          <w:bottom w:val="nil"/>
          <w:right w:val="nil"/>
          <w:between w:val="nil"/>
        </w:pBdr>
        <w:spacing w:after="0" w:line="340" w:lineRule="auto"/>
        <w:ind w:firstLine="288"/>
        <w:jc w:val="center"/>
        <w:rPr>
          <w:rFonts w:ascii="Arial" w:eastAsia="Arial" w:hAnsi="Arial" w:cs="Arial"/>
          <w:b/>
          <w:color w:val="000000"/>
          <w:lang w:eastAsia="es-MX"/>
        </w:rPr>
      </w:pPr>
    </w:p>
    <w:p w:rsidR="00AD08DD" w:rsidRPr="00EA7E0E" w:rsidRDefault="00AD08DD" w:rsidP="00AD08DD">
      <w:pPr>
        <w:pBdr>
          <w:top w:val="nil"/>
          <w:left w:val="nil"/>
          <w:bottom w:val="nil"/>
          <w:right w:val="nil"/>
          <w:between w:val="nil"/>
        </w:pBdr>
        <w:spacing w:after="0" w:line="340" w:lineRule="auto"/>
        <w:jc w:val="center"/>
        <w:rPr>
          <w:rFonts w:ascii="Arial" w:eastAsia="Arial" w:hAnsi="Arial" w:cs="Arial"/>
          <w:color w:val="000000"/>
          <w:lang w:eastAsia="es-MX"/>
        </w:rPr>
      </w:pPr>
    </w:p>
    <w:p w:rsidR="00AD08DD" w:rsidRPr="00EA7E0E" w:rsidRDefault="00AD08DD" w:rsidP="00AD08DD">
      <w:pPr>
        <w:rPr>
          <w:rFonts w:ascii="Calibri" w:eastAsia="Calibri" w:hAnsi="Calibri" w:cs="Calibri"/>
          <w:lang w:eastAsia="es-MX"/>
        </w:rPr>
      </w:pPr>
    </w:p>
    <w:p w:rsidR="00AD08DD" w:rsidRDefault="00AD08DD" w:rsidP="00AD08DD"/>
    <w:p w:rsidR="00DE5FF7" w:rsidRDefault="00DE5FF7" w:rsidP="00DE5FF7">
      <w:pPr>
        <w:spacing w:line="360" w:lineRule="auto"/>
        <w:jc w:val="both"/>
        <w:rPr>
          <w:rFonts w:ascii="Arial" w:eastAsia="Arial" w:hAnsi="Arial" w:cs="Arial"/>
          <w:b/>
          <w:sz w:val="24"/>
          <w:szCs w:val="24"/>
        </w:rPr>
      </w:pPr>
    </w:p>
    <w:p w:rsidR="00DE5FF7" w:rsidRDefault="00DE5FF7" w:rsidP="00DE5FF7">
      <w:pPr>
        <w:spacing w:line="360" w:lineRule="auto"/>
        <w:jc w:val="both"/>
        <w:rPr>
          <w:rFonts w:ascii="Arial" w:eastAsia="Arial" w:hAnsi="Arial" w:cs="Arial"/>
          <w:b/>
          <w:sz w:val="24"/>
          <w:szCs w:val="24"/>
        </w:rPr>
      </w:pPr>
    </w:p>
    <w:p w:rsidR="00063734" w:rsidRDefault="00063734" w:rsidP="00DE5FF7">
      <w:pPr>
        <w:spacing w:line="360" w:lineRule="auto"/>
        <w:jc w:val="center"/>
        <w:rPr>
          <w:rFonts w:ascii="Arial" w:eastAsia="Arial" w:hAnsi="Arial" w:cs="Arial"/>
          <w:b/>
          <w:sz w:val="24"/>
          <w:szCs w:val="24"/>
        </w:rPr>
      </w:pPr>
    </w:p>
    <w:p w:rsidR="006F7D65" w:rsidRDefault="006F7D65" w:rsidP="00DE5FF7">
      <w:pPr>
        <w:spacing w:line="360" w:lineRule="auto"/>
        <w:jc w:val="center"/>
        <w:rPr>
          <w:rFonts w:ascii="Arial" w:eastAsia="Arial" w:hAnsi="Arial" w:cs="Arial"/>
          <w:b/>
          <w:sz w:val="24"/>
          <w:szCs w:val="24"/>
        </w:rPr>
      </w:pPr>
    </w:p>
    <w:p w:rsidR="006F7D65" w:rsidRDefault="006F7D65" w:rsidP="00DE5FF7">
      <w:pPr>
        <w:spacing w:line="360" w:lineRule="auto"/>
        <w:jc w:val="center"/>
        <w:rPr>
          <w:rFonts w:ascii="Arial" w:eastAsia="Arial" w:hAnsi="Arial" w:cs="Arial"/>
          <w:b/>
          <w:sz w:val="24"/>
          <w:szCs w:val="24"/>
        </w:rPr>
      </w:pPr>
    </w:p>
    <w:p w:rsidR="006F7D65" w:rsidRDefault="006F7D65" w:rsidP="00DE5FF7">
      <w:pPr>
        <w:spacing w:line="360" w:lineRule="auto"/>
        <w:jc w:val="center"/>
        <w:rPr>
          <w:rFonts w:ascii="Arial" w:eastAsia="Arial" w:hAnsi="Arial" w:cs="Arial"/>
          <w:b/>
          <w:sz w:val="24"/>
          <w:szCs w:val="24"/>
        </w:rPr>
      </w:pPr>
    </w:p>
    <w:p w:rsidR="006F7D65" w:rsidRDefault="006F7D65" w:rsidP="00DE5FF7">
      <w:pPr>
        <w:spacing w:line="360" w:lineRule="auto"/>
        <w:jc w:val="center"/>
        <w:rPr>
          <w:rFonts w:ascii="Arial" w:eastAsia="Arial" w:hAnsi="Arial" w:cs="Arial"/>
          <w:b/>
          <w:sz w:val="24"/>
          <w:szCs w:val="24"/>
        </w:rPr>
      </w:pPr>
    </w:p>
    <w:p w:rsidR="00DE5FF7" w:rsidRDefault="00DE5FF7" w:rsidP="00DE5FF7">
      <w:pPr>
        <w:spacing w:line="360" w:lineRule="auto"/>
        <w:jc w:val="center"/>
        <w:rPr>
          <w:rFonts w:ascii="Arial" w:eastAsia="Arial" w:hAnsi="Arial" w:cs="Arial"/>
          <w:b/>
          <w:sz w:val="24"/>
          <w:szCs w:val="24"/>
        </w:rPr>
      </w:pPr>
      <w:r>
        <w:rPr>
          <w:rFonts w:ascii="Arial" w:eastAsia="Arial" w:hAnsi="Arial" w:cs="Arial"/>
          <w:b/>
          <w:sz w:val="24"/>
          <w:szCs w:val="24"/>
        </w:rPr>
        <w:t>PROYECTO DE ACUERDO</w:t>
      </w:r>
    </w:p>
    <w:p w:rsidR="00DE5FF7" w:rsidRDefault="00DE5FF7" w:rsidP="00DE5FF7">
      <w:pPr>
        <w:spacing w:line="360" w:lineRule="auto"/>
        <w:jc w:val="both"/>
        <w:rPr>
          <w:rFonts w:ascii="Arial" w:eastAsia="Arial" w:hAnsi="Arial" w:cs="Arial"/>
          <w:b/>
          <w:sz w:val="24"/>
          <w:szCs w:val="24"/>
        </w:rPr>
      </w:pPr>
      <w:r>
        <w:rPr>
          <w:rFonts w:ascii="Arial" w:eastAsia="Arial" w:hAnsi="Arial" w:cs="Arial"/>
          <w:b/>
          <w:sz w:val="24"/>
          <w:szCs w:val="24"/>
        </w:rPr>
        <w:t>LA H. “LXI” LEGISLATURA DEL ESTADO DE MÉXICO, CON FUNDAMENTO EN LOS ARTÍCULOS</w:t>
      </w:r>
      <w:r w:rsidR="00AD08DD">
        <w:rPr>
          <w:rFonts w:ascii="Arial" w:eastAsia="Arial" w:hAnsi="Arial" w:cs="Arial"/>
          <w:b/>
          <w:sz w:val="24"/>
          <w:szCs w:val="24"/>
        </w:rPr>
        <w:t xml:space="preserve"> </w:t>
      </w:r>
      <w:r>
        <w:rPr>
          <w:rFonts w:ascii="Arial" w:eastAsia="Arial" w:hAnsi="Arial" w:cs="Arial"/>
          <w:b/>
          <w:sz w:val="24"/>
          <w:szCs w:val="24"/>
        </w:rPr>
        <w:t>57 Y 61 FRACCIÓN I DE LA CONSTITUCIÓN POLÍTICA DEL ESTADO LIBRE Y SOBERANO DE MÉXICO; 38 FRACCIÓN IV</w:t>
      </w:r>
      <w:r w:rsidR="00AD08DD">
        <w:rPr>
          <w:rFonts w:ascii="Arial" w:eastAsia="Arial" w:hAnsi="Arial" w:cs="Arial"/>
          <w:b/>
          <w:sz w:val="24"/>
          <w:szCs w:val="24"/>
        </w:rPr>
        <w:t xml:space="preserve"> </w:t>
      </w:r>
      <w:r>
        <w:rPr>
          <w:rFonts w:ascii="Arial" w:eastAsia="Arial" w:hAnsi="Arial" w:cs="Arial"/>
          <w:b/>
          <w:sz w:val="24"/>
          <w:szCs w:val="24"/>
        </w:rPr>
        <w:t xml:space="preserve">DE LA LEY ORGÁNICA DEL PODER LEGISLATIVO DEL ESTADO LIBRE Y SOBERANO DE MÉXICO; </w:t>
      </w:r>
      <w:r w:rsidR="00AD08DD">
        <w:rPr>
          <w:rFonts w:ascii="Arial" w:eastAsia="Arial" w:hAnsi="Arial" w:cs="Arial"/>
          <w:b/>
          <w:sz w:val="24"/>
          <w:szCs w:val="24"/>
        </w:rPr>
        <w:t xml:space="preserve">Y </w:t>
      </w:r>
      <w:r>
        <w:rPr>
          <w:rFonts w:ascii="Arial" w:eastAsia="Arial" w:hAnsi="Arial" w:cs="Arial"/>
          <w:b/>
          <w:sz w:val="24"/>
          <w:szCs w:val="24"/>
        </w:rPr>
        <w:t>72</w:t>
      </w:r>
      <w:r w:rsidR="00AD08DD">
        <w:rPr>
          <w:rFonts w:ascii="Arial" w:eastAsia="Arial" w:hAnsi="Arial" w:cs="Arial"/>
          <w:b/>
          <w:sz w:val="24"/>
          <w:szCs w:val="24"/>
        </w:rPr>
        <w:t xml:space="preserve"> </w:t>
      </w:r>
      <w:r>
        <w:rPr>
          <w:rFonts w:ascii="Arial" w:eastAsia="Arial" w:hAnsi="Arial" w:cs="Arial"/>
          <w:b/>
          <w:sz w:val="24"/>
          <w:szCs w:val="24"/>
        </w:rPr>
        <w:t>DEL REGLAMENTO DEL PODER LEGISLATIVO DEL ESTADO LIBRE Y SOBERANO DE MÉXICO, HA TENIDO A BIEN EMITIR EL SIGUIENTE:</w:t>
      </w:r>
    </w:p>
    <w:p w:rsidR="00063734" w:rsidRDefault="00063734" w:rsidP="00063734">
      <w:pPr>
        <w:spacing w:line="360" w:lineRule="auto"/>
        <w:jc w:val="center"/>
        <w:rPr>
          <w:rFonts w:ascii="Arial" w:eastAsia="Arial" w:hAnsi="Arial" w:cs="Arial"/>
          <w:b/>
          <w:sz w:val="24"/>
          <w:szCs w:val="24"/>
        </w:rPr>
      </w:pPr>
      <w:r>
        <w:rPr>
          <w:rFonts w:ascii="Arial" w:eastAsia="Arial" w:hAnsi="Arial" w:cs="Arial"/>
          <w:b/>
          <w:sz w:val="24"/>
          <w:szCs w:val="24"/>
        </w:rPr>
        <w:t>ACUERDO</w:t>
      </w:r>
    </w:p>
    <w:p w:rsidR="00F24228" w:rsidRDefault="00DE5FF7" w:rsidP="006F7D65">
      <w:pPr>
        <w:spacing w:before="240" w:line="360" w:lineRule="auto"/>
        <w:jc w:val="both"/>
        <w:rPr>
          <w:rFonts w:ascii="Arial" w:eastAsia="Arial" w:hAnsi="Arial" w:cs="Arial"/>
          <w:sz w:val="24"/>
          <w:szCs w:val="24"/>
        </w:rPr>
      </w:pPr>
      <w:r>
        <w:rPr>
          <w:rFonts w:ascii="Arial" w:eastAsia="Arial" w:hAnsi="Arial" w:cs="Arial"/>
          <w:b/>
          <w:sz w:val="24"/>
          <w:szCs w:val="24"/>
        </w:rPr>
        <w:t>PRIMERO</w:t>
      </w:r>
      <w:r>
        <w:rPr>
          <w:rFonts w:ascii="Arial" w:eastAsia="Arial" w:hAnsi="Arial" w:cs="Arial"/>
          <w:sz w:val="24"/>
          <w:szCs w:val="24"/>
        </w:rPr>
        <w:t xml:space="preserve">. </w:t>
      </w:r>
      <w:r w:rsidR="00F24228">
        <w:rPr>
          <w:rFonts w:ascii="Arial" w:eastAsia="Arial" w:hAnsi="Arial" w:cs="Arial"/>
          <w:sz w:val="24"/>
          <w:szCs w:val="24"/>
        </w:rPr>
        <w:t>S</w:t>
      </w:r>
      <w:r w:rsidR="00063734" w:rsidRPr="00C438D3">
        <w:rPr>
          <w:rFonts w:ascii="Arial" w:eastAsia="Arial" w:hAnsi="Arial" w:cs="Arial"/>
          <w:sz w:val="24"/>
          <w:szCs w:val="24"/>
        </w:rPr>
        <w:t xml:space="preserve">e EXHORTA </w:t>
      </w:r>
      <w:r w:rsidR="00C438D3" w:rsidRPr="00C438D3">
        <w:rPr>
          <w:rFonts w:ascii="Arial" w:eastAsia="Arial" w:hAnsi="Arial" w:cs="Arial"/>
          <w:sz w:val="24"/>
          <w:szCs w:val="24"/>
        </w:rPr>
        <w:t>a la persona Titular de la Secretaría General de Gobierno del Estado de México</w:t>
      </w:r>
      <w:r w:rsidR="008C0323">
        <w:rPr>
          <w:rFonts w:ascii="Arial" w:eastAsia="Arial" w:hAnsi="Arial" w:cs="Arial"/>
          <w:sz w:val="24"/>
          <w:szCs w:val="24"/>
        </w:rPr>
        <w:t xml:space="preserve"> a que</w:t>
      </w:r>
      <w:r w:rsidR="00C438D3" w:rsidRPr="00C438D3">
        <w:rPr>
          <w:rFonts w:ascii="Arial" w:eastAsia="Arial" w:hAnsi="Arial" w:cs="Arial"/>
          <w:sz w:val="24"/>
          <w:szCs w:val="24"/>
        </w:rPr>
        <w:t xml:space="preserve"> informe a esta “LXI” Legislatura, las acciones realizadas</w:t>
      </w:r>
      <w:r w:rsidR="007B43BA">
        <w:rPr>
          <w:rFonts w:ascii="Arial" w:eastAsia="Arial" w:hAnsi="Arial" w:cs="Arial"/>
          <w:sz w:val="24"/>
          <w:szCs w:val="24"/>
        </w:rPr>
        <w:t xml:space="preserve"> para dar</w:t>
      </w:r>
      <w:r w:rsidR="00C438D3" w:rsidRPr="00C438D3">
        <w:rPr>
          <w:rFonts w:ascii="Arial" w:eastAsia="Arial" w:hAnsi="Arial" w:cs="Arial"/>
          <w:sz w:val="24"/>
          <w:szCs w:val="24"/>
        </w:rPr>
        <w:t xml:space="preserve"> cumplimiento</w:t>
      </w:r>
      <w:r w:rsidR="007B43BA">
        <w:rPr>
          <w:rFonts w:ascii="Arial" w:eastAsia="Arial" w:hAnsi="Arial" w:cs="Arial"/>
          <w:sz w:val="24"/>
          <w:szCs w:val="24"/>
        </w:rPr>
        <w:t xml:space="preserve"> a lo establecido en </w:t>
      </w:r>
      <w:r w:rsidR="007B43BA" w:rsidRPr="00C438D3">
        <w:rPr>
          <w:rFonts w:ascii="Arial" w:eastAsia="Arial" w:hAnsi="Arial" w:cs="Arial"/>
          <w:sz w:val="24"/>
          <w:szCs w:val="24"/>
        </w:rPr>
        <w:t>la Ley de los Cuerpos de Bomberos del Estado de México</w:t>
      </w:r>
      <w:r w:rsidR="007B43BA">
        <w:rPr>
          <w:rFonts w:ascii="Arial" w:eastAsia="Arial" w:hAnsi="Arial" w:cs="Arial"/>
          <w:sz w:val="24"/>
          <w:szCs w:val="24"/>
        </w:rPr>
        <w:t xml:space="preserve"> publicada mediante el</w:t>
      </w:r>
      <w:r w:rsidR="00C438D3" w:rsidRPr="00C438D3">
        <w:rPr>
          <w:rFonts w:ascii="Arial" w:eastAsia="Arial" w:hAnsi="Arial" w:cs="Arial"/>
          <w:sz w:val="24"/>
          <w:szCs w:val="24"/>
        </w:rPr>
        <w:t xml:space="preserve"> Decreto 324 en el Periódico Oficial “Gaceta del Gobierno” el 3 de septiembre del año 2021;</w:t>
      </w:r>
      <w:r w:rsidR="007B43BA">
        <w:rPr>
          <w:rFonts w:ascii="Arial" w:eastAsia="Arial" w:hAnsi="Arial" w:cs="Arial"/>
          <w:sz w:val="24"/>
          <w:szCs w:val="24"/>
        </w:rPr>
        <w:t xml:space="preserve"> así como también </w:t>
      </w:r>
      <w:r w:rsidR="00C438D3">
        <w:rPr>
          <w:rFonts w:ascii="Arial" w:eastAsia="Arial" w:hAnsi="Arial" w:cs="Arial"/>
          <w:sz w:val="24"/>
          <w:szCs w:val="24"/>
        </w:rPr>
        <w:t>de manera precisa, lo relacionado con el evento de reconocimiento de trayectorias de los bomberos mexiquenses, a cargo de la Coordinación General de Protección Civil y Gestión Integral del Riesgo del Estado de México</w:t>
      </w:r>
      <w:r w:rsidR="00DC7775">
        <w:rPr>
          <w:rFonts w:ascii="Arial" w:eastAsia="Arial" w:hAnsi="Arial" w:cs="Arial"/>
          <w:sz w:val="24"/>
          <w:szCs w:val="24"/>
        </w:rPr>
        <w:t>;</w:t>
      </w:r>
      <w:r w:rsidR="00C438D3">
        <w:rPr>
          <w:rFonts w:ascii="Arial" w:eastAsia="Arial" w:hAnsi="Arial" w:cs="Arial"/>
          <w:sz w:val="24"/>
          <w:szCs w:val="24"/>
        </w:rPr>
        <w:t xml:space="preserve"> y con </w:t>
      </w:r>
      <w:r w:rsidR="007B43BA">
        <w:rPr>
          <w:rFonts w:ascii="Arial" w:eastAsia="Arial" w:hAnsi="Arial" w:cs="Arial"/>
          <w:sz w:val="24"/>
          <w:szCs w:val="24"/>
        </w:rPr>
        <w:t>los procesos de</w:t>
      </w:r>
      <w:r w:rsidR="00C438D3">
        <w:rPr>
          <w:rFonts w:ascii="Arial" w:eastAsia="Arial" w:hAnsi="Arial" w:cs="Arial"/>
          <w:sz w:val="24"/>
          <w:szCs w:val="24"/>
        </w:rPr>
        <w:t xml:space="preserve"> habilitación de los centros de capacitación existentes para ser transformados en Academias de </w:t>
      </w:r>
      <w:r w:rsidR="007B43BA">
        <w:rPr>
          <w:rFonts w:ascii="Arial" w:eastAsia="Arial" w:hAnsi="Arial" w:cs="Arial"/>
          <w:sz w:val="24"/>
          <w:szCs w:val="24"/>
        </w:rPr>
        <w:t>B</w:t>
      </w:r>
      <w:r w:rsidR="00C438D3">
        <w:rPr>
          <w:rFonts w:ascii="Arial" w:eastAsia="Arial" w:hAnsi="Arial" w:cs="Arial"/>
          <w:sz w:val="24"/>
          <w:szCs w:val="24"/>
        </w:rPr>
        <w:t xml:space="preserve">omberos, </w:t>
      </w:r>
      <w:r w:rsidR="007B43BA">
        <w:rPr>
          <w:rFonts w:ascii="Arial" w:eastAsia="Arial" w:hAnsi="Arial" w:cs="Arial"/>
          <w:sz w:val="24"/>
          <w:szCs w:val="24"/>
        </w:rPr>
        <w:t xml:space="preserve">todas estas, </w:t>
      </w:r>
      <w:r w:rsidR="00C438D3">
        <w:rPr>
          <w:rFonts w:ascii="Arial" w:eastAsia="Arial" w:hAnsi="Arial" w:cs="Arial"/>
          <w:sz w:val="24"/>
          <w:szCs w:val="24"/>
        </w:rPr>
        <w:t>obligaciones que se encuentran establecidas en los artículos 18</w:t>
      </w:r>
      <w:r w:rsidR="00DC7775">
        <w:rPr>
          <w:rFonts w:ascii="Arial" w:eastAsia="Arial" w:hAnsi="Arial" w:cs="Arial"/>
          <w:sz w:val="24"/>
          <w:szCs w:val="24"/>
        </w:rPr>
        <w:t xml:space="preserve"> y </w:t>
      </w:r>
      <w:r w:rsidR="00C438D3">
        <w:rPr>
          <w:rFonts w:ascii="Arial" w:eastAsia="Arial" w:hAnsi="Arial" w:cs="Arial"/>
          <w:sz w:val="24"/>
          <w:szCs w:val="24"/>
        </w:rPr>
        <w:t>37</w:t>
      </w:r>
      <w:r w:rsidR="00F24228">
        <w:rPr>
          <w:rFonts w:ascii="Arial" w:eastAsia="Arial" w:hAnsi="Arial" w:cs="Arial"/>
          <w:sz w:val="24"/>
          <w:szCs w:val="24"/>
        </w:rPr>
        <w:t xml:space="preserve"> de la referida Ley y </w:t>
      </w:r>
      <w:r w:rsidR="00DC7775">
        <w:rPr>
          <w:rFonts w:ascii="Arial" w:eastAsia="Arial" w:hAnsi="Arial" w:cs="Arial"/>
          <w:sz w:val="24"/>
          <w:szCs w:val="24"/>
        </w:rPr>
        <w:t xml:space="preserve">en </w:t>
      </w:r>
      <w:r w:rsidR="00F24228">
        <w:rPr>
          <w:rFonts w:ascii="Arial" w:eastAsia="Arial" w:hAnsi="Arial" w:cs="Arial"/>
          <w:sz w:val="24"/>
          <w:szCs w:val="24"/>
        </w:rPr>
        <w:t>su artículo séptimo transitorio.</w:t>
      </w:r>
    </w:p>
    <w:p w:rsidR="006F7D65" w:rsidRDefault="006F7D65" w:rsidP="00F24228">
      <w:pPr>
        <w:spacing w:line="360" w:lineRule="auto"/>
        <w:jc w:val="both"/>
        <w:rPr>
          <w:rFonts w:ascii="Arial" w:eastAsia="Arial" w:hAnsi="Arial" w:cs="Arial"/>
          <w:b/>
          <w:sz w:val="24"/>
          <w:szCs w:val="24"/>
        </w:rPr>
      </w:pPr>
    </w:p>
    <w:p w:rsidR="006F7D65" w:rsidRDefault="006F7D65" w:rsidP="00F24228">
      <w:pPr>
        <w:spacing w:line="360" w:lineRule="auto"/>
        <w:jc w:val="both"/>
        <w:rPr>
          <w:rFonts w:ascii="Arial" w:eastAsia="Arial" w:hAnsi="Arial" w:cs="Arial"/>
          <w:b/>
          <w:sz w:val="24"/>
          <w:szCs w:val="24"/>
        </w:rPr>
      </w:pPr>
    </w:p>
    <w:p w:rsidR="006F7D65" w:rsidRDefault="006F7D65" w:rsidP="00F24228">
      <w:pPr>
        <w:spacing w:line="360" w:lineRule="auto"/>
        <w:jc w:val="both"/>
        <w:rPr>
          <w:rFonts w:ascii="Arial" w:eastAsia="Arial" w:hAnsi="Arial" w:cs="Arial"/>
          <w:b/>
          <w:sz w:val="24"/>
          <w:szCs w:val="24"/>
        </w:rPr>
      </w:pPr>
    </w:p>
    <w:p w:rsidR="006F7D65" w:rsidRDefault="006F7D65" w:rsidP="00F24228">
      <w:pPr>
        <w:spacing w:line="360" w:lineRule="auto"/>
        <w:jc w:val="both"/>
        <w:rPr>
          <w:rFonts w:ascii="Arial" w:eastAsia="Arial" w:hAnsi="Arial" w:cs="Arial"/>
          <w:b/>
          <w:sz w:val="24"/>
          <w:szCs w:val="24"/>
        </w:rPr>
      </w:pPr>
    </w:p>
    <w:p w:rsidR="00F24228" w:rsidRDefault="00DE5FF7" w:rsidP="00F24228">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w:t>
      </w:r>
      <w:r w:rsidR="00F24228">
        <w:rPr>
          <w:rFonts w:ascii="Arial" w:eastAsia="Arial" w:hAnsi="Arial" w:cs="Arial"/>
          <w:sz w:val="24"/>
          <w:szCs w:val="24"/>
        </w:rPr>
        <w:t>S</w:t>
      </w:r>
      <w:r w:rsidR="00F24228" w:rsidRPr="00C438D3">
        <w:rPr>
          <w:rFonts w:ascii="Arial" w:eastAsia="Arial" w:hAnsi="Arial" w:cs="Arial"/>
          <w:sz w:val="24"/>
          <w:szCs w:val="24"/>
        </w:rPr>
        <w:t>e EXHORTA a l</w:t>
      </w:r>
      <w:r w:rsidR="00F24228">
        <w:rPr>
          <w:rFonts w:ascii="Arial" w:eastAsia="Arial" w:hAnsi="Arial" w:cs="Arial"/>
          <w:sz w:val="24"/>
          <w:szCs w:val="24"/>
        </w:rPr>
        <w:t>os</w:t>
      </w:r>
      <w:r w:rsidR="00F24228" w:rsidRPr="00C438D3">
        <w:rPr>
          <w:rFonts w:ascii="Arial" w:eastAsia="Arial" w:hAnsi="Arial" w:cs="Arial"/>
          <w:sz w:val="24"/>
          <w:szCs w:val="24"/>
        </w:rPr>
        <w:t xml:space="preserve"> </w:t>
      </w:r>
      <w:r w:rsidR="00F24228">
        <w:rPr>
          <w:rFonts w:ascii="Arial" w:eastAsia="Arial" w:hAnsi="Arial" w:cs="Arial"/>
          <w:sz w:val="24"/>
          <w:szCs w:val="24"/>
        </w:rPr>
        <w:t xml:space="preserve">125 Ayuntamientos del Estado de México, </w:t>
      </w:r>
      <w:r w:rsidR="007B43BA">
        <w:rPr>
          <w:rFonts w:ascii="Arial" w:eastAsia="Arial" w:hAnsi="Arial" w:cs="Arial"/>
          <w:sz w:val="24"/>
          <w:szCs w:val="24"/>
        </w:rPr>
        <w:t>a que</w:t>
      </w:r>
      <w:r w:rsidR="007B43BA" w:rsidRPr="00C438D3">
        <w:rPr>
          <w:rFonts w:ascii="Arial" w:eastAsia="Arial" w:hAnsi="Arial" w:cs="Arial"/>
          <w:sz w:val="24"/>
          <w:szCs w:val="24"/>
        </w:rPr>
        <w:t xml:space="preserve"> informe</w:t>
      </w:r>
      <w:r w:rsidR="007B43BA">
        <w:rPr>
          <w:rFonts w:ascii="Arial" w:eastAsia="Arial" w:hAnsi="Arial" w:cs="Arial"/>
          <w:sz w:val="24"/>
          <w:szCs w:val="24"/>
        </w:rPr>
        <w:t>n</w:t>
      </w:r>
      <w:r w:rsidR="007B43BA" w:rsidRPr="00C438D3">
        <w:rPr>
          <w:rFonts w:ascii="Arial" w:eastAsia="Arial" w:hAnsi="Arial" w:cs="Arial"/>
          <w:sz w:val="24"/>
          <w:szCs w:val="24"/>
        </w:rPr>
        <w:t xml:space="preserve"> a esta “LXI” Legislatura, las acciones realizadas </w:t>
      </w:r>
      <w:r w:rsidR="007B43BA">
        <w:rPr>
          <w:rFonts w:ascii="Arial" w:eastAsia="Arial" w:hAnsi="Arial" w:cs="Arial"/>
          <w:sz w:val="24"/>
          <w:szCs w:val="24"/>
        </w:rPr>
        <w:t>para dar</w:t>
      </w:r>
      <w:r w:rsidR="007B43BA" w:rsidRPr="00C438D3">
        <w:rPr>
          <w:rFonts w:ascii="Arial" w:eastAsia="Arial" w:hAnsi="Arial" w:cs="Arial"/>
          <w:sz w:val="24"/>
          <w:szCs w:val="24"/>
        </w:rPr>
        <w:t xml:space="preserve"> cumplimiento</w:t>
      </w:r>
      <w:r w:rsidR="007B43BA">
        <w:rPr>
          <w:rFonts w:ascii="Arial" w:eastAsia="Arial" w:hAnsi="Arial" w:cs="Arial"/>
          <w:sz w:val="24"/>
          <w:szCs w:val="24"/>
        </w:rPr>
        <w:t xml:space="preserve"> a lo establecido en </w:t>
      </w:r>
      <w:r w:rsidR="007B43BA" w:rsidRPr="00C438D3">
        <w:rPr>
          <w:rFonts w:ascii="Arial" w:eastAsia="Arial" w:hAnsi="Arial" w:cs="Arial"/>
          <w:sz w:val="24"/>
          <w:szCs w:val="24"/>
        </w:rPr>
        <w:t>la Ley de los Cuerpos de Bomberos del Estado de México</w:t>
      </w:r>
      <w:r w:rsidR="007B43BA">
        <w:rPr>
          <w:rFonts w:ascii="Arial" w:eastAsia="Arial" w:hAnsi="Arial" w:cs="Arial"/>
          <w:sz w:val="24"/>
          <w:szCs w:val="24"/>
        </w:rPr>
        <w:t xml:space="preserve"> publicada mediante el</w:t>
      </w:r>
      <w:r w:rsidR="007B43BA" w:rsidRPr="00C438D3">
        <w:rPr>
          <w:rFonts w:ascii="Arial" w:eastAsia="Arial" w:hAnsi="Arial" w:cs="Arial"/>
          <w:sz w:val="24"/>
          <w:szCs w:val="24"/>
        </w:rPr>
        <w:t xml:space="preserve"> Decreto 324 en el Periódico Oficial “Gaceta del Gobierno” el 3 de septiembre del año 2021</w:t>
      </w:r>
      <w:r w:rsidR="00F24228" w:rsidRPr="00C438D3">
        <w:rPr>
          <w:rFonts w:ascii="Arial" w:eastAsia="Arial" w:hAnsi="Arial" w:cs="Arial"/>
          <w:sz w:val="24"/>
          <w:szCs w:val="24"/>
        </w:rPr>
        <w:t xml:space="preserve">; </w:t>
      </w:r>
      <w:r w:rsidR="007B43BA">
        <w:rPr>
          <w:rFonts w:ascii="Arial" w:eastAsia="Arial" w:hAnsi="Arial" w:cs="Arial"/>
          <w:sz w:val="24"/>
          <w:szCs w:val="24"/>
        </w:rPr>
        <w:t xml:space="preserve">así como también </w:t>
      </w:r>
      <w:r w:rsidR="00F24228">
        <w:rPr>
          <w:rFonts w:ascii="Arial" w:eastAsia="Arial" w:hAnsi="Arial" w:cs="Arial"/>
          <w:sz w:val="24"/>
          <w:szCs w:val="24"/>
        </w:rPr>
        <w:t>de manera precisa, lo relacionado con los artículos 6, 9, 25, y Cuarto Transitorio de</w:t>
      </w:r>
      <w:r w:rsidR="007B43BA">
        <w:rPr>
          <w:rFonts w:ascii="Arial" w:eastAsia="Arial" w:hAnsi="Arial" w:cs="Arial"/>
          <w:sz w:val="24"/>
          <w:szCs w:val="24"/>
        </w:rPr>
        <w:t xml:space="preserve"> esta misma</w:t>
      </w:r>
      <w:r w:rsidR="00F24228">
        <w:rPr>
          <w:rFonts w:ascii="Arial" w:eastAsia="Arial" w:hAnsi="Arial" w:cs="Arial"/>
          <w:sz w:val="24"/>
          <w:szCs w:val="24"/>
        </w:rPr>
        <w:t xml:space="preserve"> Ley; y, los artículos 142, 144, 144 Bis, 144 Ter de la Ley Orgánica Municipal del Estado de México; que obliga a los municipios a integrar Cuerpos de Bomberos, otorgar estímulos y reconocimientos a su labor, destinar recursos suficientes para tal fin, que su titular cuente con experiencia mínima de 6 años, y armonizar sus reglamentos a la Ley de la materia. </w:t>
      </w:r>
    </w:p>
    <w:p w:rsidR="00DE5FF7" w:rsidRDefault="00DE5FF7" w:rsidP="00F24228">
      <w:pPr>
        <w:spacing w:line="360" w:lineRule="auto"/>
        <w:jc w:val="both"/>
        <w:rPr>
          <w:rFonts w:ascii="Arial" w:eastAsia="Arial" w:hAnsi="Arial" w:cs="Arial"/>
          <w:b/>
          <w:sz w:val="24"/>
          <w:szCs w:val="24"/>
        </w:rPr>
      </w:pPr>
    </w:p>
    <w:p w:rsidR="00DE5FF7" w:rsidRDefault="00DE5FF7" w:rsidP="00DE5FF7">
      <w:pPr>
        <w:spacing w:line="360" w:lineRule="auto"/>
        <w:jc w:val="center"/>
        <w:rPr>
          <w:rFonts w:ascii="Arial" w:eastAsia="Arial" w:hAnsi="Arial" w:cs="Arial"/>
          <w:b/>
          <w:sz w:val="24"/>
          <w:szCs w:val="24"/>
        </w:rPr>
      </w:pPr>
      <w:r>
        <w:rPr>
          <w:rFonts w:ascii="Arial" w:eastAsia="Arial" w:hAnsi="Arial" w:cs="Arial"/>
          <w:b/>
          <w:sz w:val="24"/>
          <w:szCs w:val="24"/>
        </w:rPr>
        <w:t>T R A N S I T O R I O S</w:t>
      </w:r>
    </w:p>
    <w:p w:rsidR="00DE5FF7" w:rsidRDefault="00DE5FF7" w:rsidP="00DE5FF7">
      <w:pPr>
        <w:spacing w:line="360" w:lineRule="auto"/>
        <w:jc w:val="both"/>
        <w:rPr>
          <w:rFonts w:ascii="Arial" w:eastAsia="Arial" w:hAnsi="Arial" w:cs="Arial"/>
          <w:sz w:val="24"/>
          <w:szCs w:val="24"/>
        </w:rPr>
      </w:pPr>
      <w:r>
        <w:rPr>
          <w:rFonts w:ascii="Arial" w:eastAsia="Arial" w:hAnsi="Arial" w:cs="Arial"/>
          <w:b/>
          <w:sz w:val="24"/>
          <w:szCs w:val="24"/>
        </w:rPr>
        <w:t>ARTÍCULO PRIMERO.</w:t>
      </w:r>
      <w:r>
        <w:rPr>
          <w:rFonts w:ascii="Arial" w:eastAsia="Arial" w:hAnsi="Arial" w:cs="Arial"/>
          <w:sz w:val="24"/>
          <w:szCs w:val="24"/>
        </w:rPr>
        <w:t xml:space="preserve"> - Publíquese el presente Acuerdo en el Periódico Oficial “</w:t>
      </w:r>
      <w:r>
        <w:rPr>
          <w:rFonts w:ascii="Arial" w:eastAsia="Arial" w:hAnsi="Arial" w:cs="Arial"/>
          <w:i/>
          <w:sz w:val="24"/>
          <w:szCs w:val="24"/>
        </w:rPr>
        <w:t>Gaceta del Gobierno</w:t>
      </w:r>
      <w:r>
        <w:rPr>
          <w:rFonts w:ascii="Arial" w:eastAsia="Arial" w:hAnsi="Arial" w:cs="Arial"/>
          <w:sz w:val="24"/>
          <w:szCs w:val="24"/>
        </w:rPr>
        <w:t>” del Estado Libre y Soberano de México.</w:t>
      </w:r>
    </w:p>
    <w:p w:rsidR="00DE5FF7" w:rsidRDefault="00DE5FF7" w:rsidP="00DE5FF7">
      <w:pPr>
        <w:spacing w:line="360" w:lineRule="auto"/>
        <w:jc w:val="both"/>
        <w:rPr>
          <w:rFonts w:ascii="Arial" w:eastAsia="Arial" w:hAnsi="Arial" w:cs="Arial"/>
          <w:sz w:val="24"/>
          <w:szCs w:val="24"/>
        </w:rPr>
      </w:pPr>
      <w:r>
        <w:rPr>
          <w:rFonts w:ascii="Arial" w:eastAsia="Arial" w:hAnsi="Arial" w:cs="Arial"/>
          <w:b/>
          <w:sz w:val="24"/>
          <w:szCs w:val="24"/>
        </w:rPr>
        <w:t>ARTÍCULO SEGUNDO</w:t>
      </w:r>
      <w:r>
        <w:rPr>
          <w:rFonts w:ascii="Arial" w:eastAsia="Arial" w:hAnsi="Arial" w:cs="Arial"/>
          <w:sz w:val="24"/>
          <w:szCs w:val="24"/>
        </w:rPr>
        <w:t xml:space="preserve">. Comuníquese el presente Acuerdo a los 125 Ayuntamientos del Estado de México y a la </w:t>
      </w:r>
      <w:r w:rsidR="00F24228">
        <w:rPr>
          <w:rFonts w:ascii="Arial" w:eastAsia="Arial" w:hAnsi="Arial" w:cs="Arial"/>
          <w:sz w:val="24"/>
          <w:szCs w:val="24"/>
        </w:rPr>
        <w:t xml:space="preserve">Secretaría General de Gobierno </w:t>
      </w:r>
      <w:r>
        <w:rPr>
          <w:rFonts w:ascii="Arial" w:eastAsia="Arial" w:hAnsi="Arial" w:cs="Arial"/>
          <w:sz w:val="24"/>
          <w:szCs w:val="24"/>
        </w:rPr>
        <w:t>del Estado de México, para los efectos correspondientes.</w:t>
      </w:r>
    </w:p>
    <w:p w:rsidR="0055080D" w:rsidRDefault="00DE5FF7" w:rsidP="00F24228">
      <w:pPr>
        <w:spacing w:line="360" w:lineRule="auto"/>
      </w:pPr>
      <w:r>
        <w:rPr>
          <w:rFonts w:ascii="Arial" w:eastAsia="Arial" w:hAnsi="Arial" w:cs="Arial"/>
          <w:sz w:val="24"/>
          <w:szCs w:val="24"/>
        </w:rPr>
        <w:t>Dado en el Palacio del Poder Legislativo, en la Ciudad de Toluca de Lerdo, capital del Estado de México, a los ______ días del mes de ________ del año dos mil veintidós</w:t>
      </w:r>
    </w:p>
    <w:sectPr w:rsidR="0055080D">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AB9" w:rsidRDefault="00F83AB9" w:rsidP="005E21DF">
      <w:pPr>
        <w:spacing w:after="0" w:line="240" w:lineRule="auto"/>
      </w:pPr>
      <w:r>
        <w:separator/>
      </w:r>
    </w:p>
  </w:endnote>
  <w:endnote w:type="continuationSeparator" w:id="0">
    <w:p w:rsidR="00F83AB9" w:rsidRDefault="00F83AB9" w:rsidP="005E2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37"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5E21DF" w:rsidTr="003A2004">
      <w:tc>
        <w:tcPr>
          <w:tcW w:w="2652" w:type="dxa"/>
        </w:tcPr>
        <w:p w:rsidR="005E21DF" w:rsidRDefault="005E21DF" w:rsidP="005E21DF">
          <w:pPr>
            <w:pBdr>
              <w:top w:val="nil"/>
              <w:left w:val="nil"/>
              <w:bottom w:val="nil"/>
              <w:right w:val="nil"/>
              <w:between w:val="nil"/>
            </w:pBdr>
            <w:tabs>
              <w:tab w:val="center" w:pos="4419"/>
              <w:tab w:val="right" w:pos="8838"/>
            </w:tabs>
            <w:spacing w:after="0"/>
            <w:jc w:val="both"/>
            <w:rPr>
              <w:color w:val="000000"/>
              <w:sz w:val="18"/>
              <w:szCs w:val="18"/>
            </w:rPr>
          </w:pPr>
          <w:r>
            <w:rPr>
              <w:color w:val="000000"/>
              <w:sz w:val="18"/>
              <w:szCs w:val="18"/>
            </w:rPr>
            <w:t>Plaza Hidalgo S/N Col. Centro</w:t>
          </w:r>
        </w:p>
        <w:p w:rsidR="005E21DF" w:rsidRDefault="005E21DF" w:rsidP="005E21DF">
          <w:pPr>
            <w:pBdr>
              <w:top w:val="nil"/>
              <w:left w:val="nil"/>
              <w:bottom w:val="nil"/>
              <w:right w:val="nil"/>
              <w:between w:val="nil"/>
            </w:pBdr>
            <w:tabs>
              <w:tab w:val="center" w:pos="4419"/>
              <w:tab w:val="right" w:pos="8838"/>
            </w:tabs>
            <w:spacing w:after="0"/>
            <w:jc w:val="both"/>
            <w:rPr>
              <w:color w:val="000000"/>
              <w:sz w:val="18"/>
              <w:szCs w:val="18"/>
            </w:rPr>
          </w:pPr>
          <w:r>
            <w:rPr>
              <w:color w:val="000000"/>
              <w:sz w:val="18"/>
              <w:szCs w:val="18"/>
            </w:rPr>
            <w:t>Toluca, México, C.P. 50000</w:t>
          </w:r>
        </w:p>
        <w:p w:rsidR="005E21DF" w:rsidRDefault="005E21DF" w:rsidP="005E21DF">
          <w:pPr>
            <w:pBdr>
              <w:top w:val="nil"/>
              <w:left w:val="nil"/>
              <w:bottom w:val="nil"/>
              <w:right w:val="nil"/>
              <w:between w:val="nil"/>
            </w:pBdr>
            <w:tabs>
              <w:tab w:val="center" w:pos="4419"/>
              <w:tab w:val="right" w:pos="8838"/>
            </w:tabs>
            <w:spacing w:after="0"/>
            <w:jc w:val="both"/>
            <w:rPr>
              <w:color w:val="000000"/>
            </w:rPr>
          </w:pPr>
          <w:r>
            <w:rPr>
              <w:color w:val="000000"/>
              <w:sz w:val="18"/>
              <w:szCs w:val="18"/>
            </w:rPr>
            <w:t>Tels. (722) 279 6400 EXT. 6419</w:t>
          </w:r>
        </w:p>
      </w:tc>
      <w:tc>
        <w:tcPr>
          <w:tcW w:w="884" w:type="dxa"/>
        </w:tcPr>
        <w:p w:rsidR="005E21DF" w:rsidRDefault="005E21DF" w:rsidP="005E21DF">
          <w:pPr>
            <w:pBdr>
              <w:top w:val="nil"/>
              <w:left w:val="nil"/>
              <w:bottom w:val="nil"/>
              <w:right w:val="nil"/>
              <w:between w:val="nil"/>
            </w:pBdr>
            <w:tabs>
              <w:tab w:val="center" w:pos="4419"/>
              <w:tab w:val="right" w:pos="8838"/>
            </w:tabs>
            <w:jc w:val="right"/>
            <w:rPr>
              <w:color w:val="000000"/>
            </w:rPr>
          </w:pPr>
        </w:p>
      </w:tc>
      <w:tc>
        <w:tcPr>
          <w:tcW w:w="884" w:type="dxa"/>
        </w:tcPr>
        <w:p w:rsidR="005E21DF" w:rsidRDefault="005E21DF" w:rsidP="005E21DF">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1A555676" wp14:editId="56E2AB22">
                <wp:simplePos x="0" y="0"/>
                <wp:positionH relativeFrom="column">
                  <wp:posOffset>30481</wp:posOffset>
                </wp:positionH>
                <wp:positionV relativeFrom="paragraph">
                  <wp:posOffset>15875</wp:posOffset>
                </wp:positionV>
                <wp:extent cx="1077595" cy="42418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rsidR="005E21DF" w:rsidRDefault="005E21DF" w:rsidP="005E21DF">
          <w:pPr>
            <w:pBdr>
              <w:top w:val="nil"/>
              <w:left w:val="nil"/>
              <w:bottom w:val="nil"/>
              <w:right w:val="nil"/>
              <w:between w:val="nil"/>
            </w:pBdr>
            <w:tabs>
              <w:tab w:val="center" w:pos="4419"/>
              <w:tab w:val="right" w:pos="8838"/>
            </w:tabs>
            <w:jc w:val="right"/>
            <w:rPr>
              <w:color w:val="000000"/>
            </w:rPr>
          </w:pPr>
        </w:p>
      </w:tc>
      <w:tc>
        <w:tcPr>
          <w:tcW w:w="883" w:type="dxa"/>
        </w:tcPr>
        <w:p w:rsidR="005E21DF" w:rsidRDefault="005E21DF" w:rsidP="005E21DF">
          <w:pPr>
            <w:pBdr>
              <w:top w:val="nil"/>
              <w:left w:val="nil"/>
              <w:bottom w:val="nil"/>
              <w:right w:val="nil"/>
              <w:between w:val="nil"/>
            </w:pBdr>
            <w:tabs>
              <w:tab w:val="center" w:pos="4419"/>
              <w:tab w:val="right" w:pos="8838"/>
            </w:tabs>
            <w:jc w:val="right"/>
            <w:rPr>
              <w:color w:val="000000"/>
            </w:rPr>
          </w:pPr>
        </w:p>
      </w:tc>
      <w:tc>
        <w:tcPr>
          <w:tcW w:w="883" w:type="dxa"/>
        </w:tcPr>
        <w:p w:rsidR="005E21DF" w:rsidRDefault="005E21DF" w:rsidP="005E21DF">
          <w:pPr>
            <w:pBdr>
              <w:top w:val="nil"/>
              <w:left w:val="nil"/>
              <w:bottom w:val="nil"/>
              <w:right w:val="nil"/>
              <w:between w:val="nil"/>
            </w:pBdr>
            <w:tabs>
              <w:tab w:val="center" w:pos="4419"/>
              <w:tab w:val="right" w:pos="8838"/>
            </w:tabs>
            <w:jc w:val="right"/>
            <w:rPr>
              <w:color w:val="000000"/>
            </w:rPr>
          </w:pPr>
        </w:p>
      </w:tc>
      <w:tc>
        <w:tcPr>
          <w:tcW w:w="883" w:type="dxa"/>
        </w:tcPr>
        <w:p w:rsidR="005E21DF" w:rsidRDefault="005E21DF" w:rsidP="005E21DF">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2336" behindDoc="0" locked="0" layoutInCell="1" hidden="0" allowOverlap="1" wp14:anchorId="50CC0F04" wp14:editId="3F68FA39">
                <wp:simplePos x="0" y="0"/>
                <wp:positionH relativeFrom="column">
                  <wp:posOffset>-836929</wp:posOffset>
                </wp:positionH>
                <wp:positionV relativeFrom="paragraph">
                  <wp:posOffset>0</wp:posOffset>
                </wp:positionV>
                <wp:extent cx="1972310" cy="309880"/>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972310" cy="309880"/>
                        </a:xfrm>
                        <a:prstGeom prst="rect">
                          <a:avLst/>
                        </a:prstGeom>
                        <a:ln/>
                      </pic:spPr>
                    </pic:pic>
                  </a:graphicData>
                </a:graphic>
              </wp:anchor>
            </w:drawing>
          </w:r>
        </w:p>
      </w:tc>
      <w:tc>
        <w:tcPr>
          <w:tcW w:w="886" w:type="dxa"/>
        </w:tcPr>
        <w:p w:rsidR="005E21DF" w:rsidRDefault="005E21DF" w:rsidP="005E21DF">
          <w:pPr>
            <w:pBdr>
              <w:top w:val="nil"/>
              <w:left w:val="nil"/>
              <w:bottom w:val="nil"/>
              <w:right w:val="nil"/>
              <w:between w:val="nil"/>
            </w:pBdr>
            <w:tabs>
              <w:tab w:val="center" w:pos="4419"/>
              <w:tab w:val="right" w:pos="8838"/>
            </w:tabs>
            <w:jc w:val="right"/>
            <w:rPr>
              <w:color w:val="000000"/>
            </w:rPr>
          </w:pPr>
        </w:p>
        <w:p w:rsidR="005E21DF" w:rsidRDefault="005E21DF" w:rsidP="005E21DF">
          <w:pPr>
            <w:pBdr>
              <w:top w:val="nil"/>
              <w:left w:val="nil"/>
              <w:bottom w:val="nil"/>
              <w:right w:val="nil"/>
              <w:between w:val="nil"/>
            </w:pBdr>
            <w:tabs>
              <w:tab w:val="center" w:pos="4419"/>
              <w:tab w:val="right" w:pos="8838"/>
            </w:tabs>
            <w:jc w:val="right"/>
            <w:rPr>
              <w:color w:val="000000"/>
            </w:rPr>
          </w:pPr>
        </w:p>
        <w:p w:rsidR="005E21DF" w:rsidRDefault="005E21DF" w:rsidP="005E21DF">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tc>
    </w:tr>
  </w:tbl>
  <w:p w:rsidR="005E21DF" w:rsidRDefault="005E21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AB9" w:rsidRDefault="00F83AB9" w:rsidP="005E21DF">
      <w:pPr>
        <w:spacing w:after="0" w:line="240" w:lineRule="auto"/>
      </w:pPr>
      <w:r>
        <w:separator/>
      </w:r>
    </w:p>
  </w:footnote>
  <w:footnote w:type="continuationSeparator" w:id="0">
    <w:p w:rsidR="00F83AB9" w:rsidRDefault="00F83AB9" w:rsidP="005E2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1DF" w:rsidRDefault="005E21DF" w:rsidP="005E21DF">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45F8F63C" wp14:editId="7B0B2500">
          <wp:extent cx="2471282" cy="813971"/>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75975C98" wp14:editId="4AC82D20">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5E21DF" w:rsidRPr="00C85FE3" w:rsidRDefault="005E21DF" w:rsidP="005E21D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5E21DF" w:rsidRPr="00847C68" w:rsidRDefault="005E21DF" w:rsidP="005E21DF">
                          <w:pPr>
                            <w:rPr>
                              <w:rFonts w:ascii="Lato" w:hAnsi="Lato"/>
                              <w:b/>
                              <w:color w:val="692044"/>
                              <w:sz w:val="14"/>
                              <w:szCs w:val="14"/>
                            </w:rPr>
                          </w:pPr>
                        </w:p>
                        <w:p w:rsidR="005E21DF" w:rsidRPr="00847C68" w:rsidRDefault="005E21DF" w:rsidP="005E21DF">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w:pict>
            <v:shapetype w14:anchorId="75975C98"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iSDwIAAPkDAAAOAAAAZHJzL2Uyb0RvYy54bWysU9tu2zAMfR+wfxD0vtjJkrYx4hRdug4D&#10;ugvQ7QMYSY6FSaInKbGzry8lp1mwvQ17ESSTPOQ5PF7dDtawg/JBo6v5dFJyppxAqd2u5t+/Pby5&#10;4SxEcBIMOlXzowr8dv361arvKjXDFo1UnhGIC1Xf1byNsauKIohWWQgT7JSjYIPeQqSn3xXSQ0/o&#10;1hSzsrwqevSy8yhUCPT1fgzydcZvGiXil6YJKjJTc5ot5tPnc5vOYr2Caueha7U4jQH/MIUF7ajp&#10;GeoeIrC9139BWS08BmziRKAtsGm0UJkDsZmWf7B5aqFTmQuJE7qzTOH/wYrPh6+eaUm748yBpRVt&#10;9iA9MqlYVENENk0i9V2oKPepo+w4vMMhFSTCoXtE8SMwh5sW3E7deY99q0DSkLmyuCgdcUIC2faf&#10;UFI32EfMQEPjbQIkTRih07KO5wXRHEyklsvr67dLCgmKzaZXZZk3WED1Ut35ED8otCxdau7JABkd&#10;Do8hEg9KfUlJzRw+aGOyCYxjfc2Xi9kiF1xErI7kUaNtzW+o49gTqkTyvZO5OII2450aGEd9EutE&#10;dKQch+1wUnGL8kj8PY5epH+HLi36X5z15MOah5978Ioz89GRhsvpfJ6Mmx/zxfWMHv4ysr2MgBME&#10;VfPI2XjdxGz2kesdad3oLEMab5zkNCv5K6tz+heSgS/fOev3H7t+BgAA//8DAFBLAwQUAAYACAAA&#10;ACEAdmashd4AAAAKAQAADwAAAGRycy9kb3ducmV2LnhtbEyPy07DMBBF90j8gzVI7KhN84CEOBUC&#10;sQW1PCR2bjxNIuJxFLtN+HuGFSxHc3TvudVmcYM44RR6TxquVwoEUuNtT62Gt9enq1sQIRqyZvCE&#10;Gr4xwKY+P6tMaf1MWzztYis4hEJpNHQxjqWUoenQmbDyIxL/Dn5yJvI5tdJOZuZwN8i1Url0pidu&#10;6MyIDx02X7uj0/D+fPj8SNVL++iycfaLkuQKqfXlxXJ/ByLiEv9g+NVndajZae+PZIMYNCRpzlui&#10;hiJLQDCQZzcpiD2T6yIBWVfy/4T6BwAA//8DAFBLAQItABQABgAIAAAAIQC2gziS/gAAAOEBAAAT&#10;AAAAAAAAAAAAAAAAAAAAAABbQ29udGVudF9UeXBlc10ueG1sUEsBAi0AFAAGAAgAAAAhADj9If/W&#10;AAAAlAEAAAsAAAAAAAAAAAAAAAAALwEAAF9yZWxzLy5yZWxzUEsBAi0AFAAGAAgAAAAhABuwWJIP&#10;AgAA+QMAAA4AAAAAAAAAAAAAAAAALgIAAGRycy9lMm9Eb2MueG1sUEsBAi0AFAAGAAgAAAAhAHZm&#10;rIXeAAAACgEAAA8AAAAAAAAAAAAAAAAAaQQAAGRycy9kb3ducmV2LnhtbFBLBQYAAAAABAAEAPMA&#10;AAB0BQAAAAA=&#10;" filled="f" stroked="f">
              <v:textbox>
                <w:txbxContent>
                  <w:p w:rsidR="005E21DF" w:rsidRPr="00C85FE3" w:rsidRDefault="005E21DF" w:rsidP="005E21D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5E21DF" w:rsidRPr="00847C68" w:rsidRDefault="005E21DF" w:rsidP="005E21DF">
                    <w:pPr>
                      <w:rPr>
                        <w:rFonts w:ascii="Lato" w:hAnsi="Lato"/>
                        <w:b/>
                        <w:color w:val="692044"/>
                        <w:sz w:val="14"/>
                        <w:szCs w:val="14"/>
                      </w:rPr>
                    </w:pPr>
                  </w:p>
                  <w:p w:rsidR="005E21DF" w:rsidRPr="00847C68" w:rsidRDefault="005E21DF" w:rsidP="005E21DF">
                    <w:pPr>
                      <w:rPr>
                        <w:rFonts w:ascii="Lato" w:hAnsi="Lato"/>
                        <w:b/>
                        <w:color w:val="692044"/>
                        <w:sz w:val="14"/>
                        <w:szCs w:val="14"/>
                      </w:rPr>
                    </w:pPr>
                  </w:p>
                </w:txbxContent>
              </v:textbox>
            </v:shape>
          </w:pict>
        </mc:Fallback>
      </mc:AlternateContent>
    </w:r>
  </w:p>
  <w:p w:rsidR="005E21DF" w:rsidRDefault="005E21DF" w:rsidP="005E21DF">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“2022. Año del Quincentenario de Toluca de Lerdo, Capital del Estado de México”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F7"/>
    <w:rsid w:val="00001D0B"/>
    <w:rsid w:val="00063734"/>
    <w:rsid w:val="000953D1"/>
    <w:rsid w:val="000A483B"/>
    <w:rsid w:val="001105E7"/>
    <w:rsid w:val="003522B1"/>
    <w:rsid w:val="00355718"/>
    <w:rsid w:val="003B7C79"/>
    <w:rsid w:val="00433D46"/>
    <w:rsid w:val="004B7DEE"/>
    <w:rsid w:val="00533E19"/>
    <w:rsid w:val="0055080D"/>
    <w:rsid w:val="00580FE7"/>
    <w:rsid w:val="005C5AA7"/>
    <w:rsid w:val="005E21DF"/>
    <w:rsid w:val="00674563"/>
    <w:rsid w:val="006F7D65"/>
    <w:rsid w:val="00715343"/>
    <w:rsid w:val="007B43BA"/>
    <w:rsid w:val="007D40D3"/>
    <w:rsid w:val="008C0323"/>
    <w:rsid w:val="008C7F98"/>
    <w:rsid w:val="009A6755"/>
    <w:rsid w:val="009B51B4"/>
    <w:rsid w:val="00A868A4"/>
    <w:rsid w:val="00AD08DD"/>
    <w:rsid w:val="00B70929"/>
    <w:rsid w:val="00C04BE5"/>
    <w:rsid w:val="00C438D3"/>
    <w:rsid w:val="00C96EE9"/>
    <w:rsid w:val="00DC7775"/>
    <w:rsid w:val="00DE5FF7"/>
    <w:rsid w:val="00E422C8"/>
    <w:rsid w:val="00E75DC3"/>
    <w:rsid w:val="00E941B8"/>
    <w:rsid w:val="00F24228"/>
    <w:rsid w:val="00F6376D"/>
    <w:rsid w:val="00F83A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A6537A-2E38-4161-A2E4-D7DF8299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21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21DF"/>
  </w:style>
  <w:style w:type="paragraph" w:styleId="Piedepgina">
    <w:name w:val="footer"/>
    <w:basedOn w:val="Normal"/>
    <w:link w:val="PiedepginaCar"/>
    <w:uiPriority w:val="99"/>
    <w:unhideWhenUsed/>
    <w:rsid w:val="005E21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21DF"/>
  </w:style>
  <w:style w:type="paragraph" w:styleId="Textodeglobo">
    <w:name w:val="Balloon Text"/>
    <w:basedOn w:val="Normal"/>
    <w:link w:val="TextodegloboCar"/>
    <w:uiPriority w:val="99"/>
    <w:semiHidden/>
    <w:unhideWhenUsed/>
    <w:rsid w:val="00AD08D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08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1979</Words>
  <Characters>10885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2022-11-17T18:53:00Z</cp:lastPrinted>
  <dcterms:created xsi:type="dcterms:W3CDTF">2022-11-22T22:00:00Z</dcterms:created>
  <dcterms:modified xsi:type="dcterms:W3CDTF">2022-11-22T22:00:00Z</dcterms:modified>
</cp:coreProperties>
</file>