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D90" w:rsidRPr="004E2981" w:rsidRDefault="007F5603" w:rsidP="004E2981">
      <w:pPr>
        <w:spacing w:after="0" w:line="340" w:lineRule="exact"/>
        <w:jc w:val="right"/>
        <w:rPr>
          <w:rFonts w:ascii="Arial" w:hAnsi="Arial" w:cs="Arial"/>
          <w:sz w:val="24"/>
          <w:szCs w:val="24"/>
        </w:rPr>
      </w:pPr>
      <w:r w:rsidRPr="004E2981">
        <w:rPr>
          <w:rFonts w:ascii="Arial" w:hAnsi="Arial" w:cs="Arial"/>
          <w:sz w:val="24"/>
          <w:szCs w:val="24"/>
        </w:rPr>
        <w:t>Toluca</w:t>
      </w:r>
      <w:r w:rsidR="001F59C8" w:rsidRPr="004E2981">
        <w:rPr>
          <w:rFonts w:ascii="Arial" w:hAnsi="Arial" w:cs="Arial"/>
          <w:sz w:val="24"/>
          <w:szCs w:val="24"/>
        </w:rPr>
        <w:t xml:space="preserve"> de Lerdo</w:t>
      </w:r>
      <w:r w:rsidR="009A5E48" w:rsidRPr="004E2981">
        <w:rPr>
          <w:rFonts w:ascii="Arial" w:hAnsi="Arial" w:cs="Arial"/>
          <w:sz w:val="24"/>
          <w:szCs w:val="24"/>
        </w:rPr>
        <w:t>,</w:t>
      </w:r>
      <w:r w:rsidR="001F59C8" w:rsidRPr="004E2981">
        <w:rPr>
          <w:rFonts w:ascii="Arial" w:hAnsi="Arial" w:cs="Arial"/>
          <w:sz w:val="24"/>
          <w:szCs w:val="24"/>
        </w:rPr>
        <w:t xml:space="preserve"> </w:t>
      </w:r>
      <w:r w:rsidRPr="004E2981">
        <w:rPr>
          <w:rFonts w:ascii="Arial" w:hAnsi="Arial" w:cs="Arial"/>
          <w:sz w:val="24"/>
          <w:szCs w:val="24"/>
        </w:rPr>
        <w:t>Méx</w:t>
      </w:r>
      <w:r w:rsidR="000F659E">
        <w:rPr>
          <w:rFonts w:ascii="Arial" w:hAnsi="Arial" w:cs="Arial"/>
          <w:sz w:val="24"/>
          <w:szCs w:val="24"/>
        </w:rPr>
        <w:t>ico,11</w:t>
      </w:r>
      <w:r w:rsidR="00095A16" w:rsidRPr="004E2981">
        <w:rPr>
          <w:rFonts w:ascii="Arial" w:hAnsi="Arial" w:cs="Arial"/>
          <w:sz w:val="24"/>
          <w:szCs w:val="24"/>
        </w:rPr>
        <w:t xml:space="preserve"> </w:t>
      </w:r>
      <w:r w:rsidR="00D266E0" w:rsidRPr="004E2981">
        <w:rPr>
          <w:rFonts w:ascii="Arial" w:hAnsi="Arial" w:cs="Arial"/>
          <w:sz w:val="24"/>
          <w:szCs w:val="24"/>
        </w:rPr>
        <w:t xml:space="preserve">de </w:t>
      </w:r>
      <w:r w:rsidR="00095A16" w:rsidRPr="004E2981">
        <w:rPr>
          <w:rFonts w:ascii="Arial" w:hAnsi="Arial" w:cs="Arial"/>
          <w:sz w:val="24"/>
          <w:szCs w:val="24"/>
        </w:rPr>
        <w:t xml:space="preserve">octubre </w:t>
      </w:r>
      <w:r w:rsidR="0021691D" w:rsidRPr="004E2981">
        <w:rPr>
          <w:rFonts w:ascii="Arial" w:hAnsi="Arial" w:cs="Arial"/>
          <w:sz w:val="24"/>
          <w:szCs w:val="24"/>
        </w:rPr>
        <w:t>de 2018.</w:t>
      </w:r>
    </w:p>
    <w:p w:rsidR="007F5603" w:rsidRPr="004E2981" w:rsidRDefault="007F5603" w:rsidP="004E2981">
      <w:pPr>
        <w:spacing w:after="0" w:line="340" w:lineRule="exact"/>
        <w:jc w:val="right"/>
        <w:rPr>
          <w:rFonts w:ascii="Arial" w:hAnsi="Arial" w:cs="Arial"/>
          <w:sz w:val="24"/>
          <w:szCs w:val="24"/>
        </w:rPr>
      </w:pPr>
    </w:p>
    <w:p w:rsidR="007F5603" w:rsidRPr="004E2981" w:rsidRDefault="007F5603" w:rsidP="004E2981">
      <w:pPr>
        <w:spacing w:after="0" w:line="340" w:lineRule="exact"/>
        <w:jc w:val="right"/>
        <w:rPr>
          <w:rFonts w:ascii="Arial" w:hAnsi="Arial" w:cs="Arial"/>
          <w:sz w:val="24"/>
          <w:szCs w:val="24"/>
        </w:rPr>
      </w:pPr>
    </w:p>
    <w:p w:rsidR="00B707D3" w:rsidRPr="004E2981" w:rsidRDefault="007F5603" w:rsidP="004E2981">
      <w:pPr>
        <w:spacing w:after="0" w:line="340" w:lineRule="exact"/>
        <w:jc w:val="both"/>
        <w:rPr>
          <w:rFonts w:ascii="Arial" w:hAnsi="Arial" w:cs="Arial"/>
          <w:b/>
          <w:sz w:val="24"/>
          <w:szCs w:val="24"/>
        </w:rPr>
      </w:pPr>
      <w:r w:rsidRPr="004E2981">
        <w:rPr>
          <w:rFonts w:ascii="Arial" w:hAnsi="Arial" w:cs="Arial"/>
          <w:b/>
          <w:sz w:val="24"/>
          <w:szCs w:val="24"/>
        </w:rPr>
        <w:t>C</w:t>
      </w:r>
      <w:r w:rsidR="00B707D3" w:rsidRPr="004E2981">
        <w:rPr>
          <w:rFonts w:ascii="Arial" w:hAnsi="Arial" w:cs="Arial"/>
          <w:b/>
          <w:sz w:val="24"/>
          <w:szCs w:val="24"/>
        </w:rPr>
        <w:t>. DIPUTADA AZUCENA CISNEROS COSS</w:t>
      </w:r>
    </w:p>
    <w:p w:rsidR="00B707D3" w:rsidRPr="004E2981" w:rsidRDefault="00B707D3" w:rsidP="004E2981">
      <w:pPr>
        <w:spacing w:after="0" w:line="340" w:lineRule="exact"/>
        <w:jc w:val="both"/>
        <w:rPr>
          <w:rFonts w:ascii="Arial" w:hAnsi="Arial" w:cs="Arial"/>
          <w:b/>
          <w:sz w:val="24"/>
          <w:szCs w:val="24"/>
        </w:rPr>
      </w:pPr>
      <w:r w:rsidRPr="004E2981">
        <w:rPr>
          <w:rFonts w:ascii="Arial" w:hAnsi="Arial" w:cs="Arial"/>
          <w:b/>
          <w:sz w:val="24"/>
          <w:szCs w:val="24"/>
        </w:rPr>
        <w:t xml:space="preserve">PRESIDENTA DE LA MESA </w:t>
      </w:r>
      <w:r w:rsidR="007F5603" w:rsidRPr="004E2981">
        <w:rPr>
          <w:rFonts w:ascii="Arial" w:hAnsi="Arial" w:cs="Arial"/>
          <w:b/>
          <w:sz w:val="24"/>
          <w:szCs w:val="24"/>
        </w:rPr>
        <w:t>DIRECTIVA</w:t>
      </w:r>
      <w:r w:rsidRPr="004E2981">
        <w:rPr>
          <w:rFonts w:ascii="Arial" w:hAnsi="Arial" w:cs="Arial"/>
          <w:b/>
          <w:sz w:val="24"/>
          <w:szCs w:val="24"/>
        </w:rPr>
        <w:t xml:space="preserve"> </w:t>
      </w:r>
      <w:r w:rsidR="007F5603" w:rsidRPr="004E2981">
        <w:rPr>
          <w:rFonts w:ascii="Arial" w:hAnsi="Arial" w:cs="Arial"/>
          <w:b/>
          <w:sz w:val="24"/>
          <w:szCs w:val="24"/>
        </w:rPr>
        <w:t xml:space="preserve">DE LA </w:t>
      </w:r>
    </w:p>
    <w:p w:rsidR="007F5603" w:rsidRPr="004E2981" w:rsidRDefault="007F5603" w:rsidP="004E2981">
      <w:pPr>
        <w:spacing w:after="0" w:line="340" w:lineRule="exact"/>
        <w:jc w:val="both"/>
        <w:rPr>
          <w:rFonts w:ascii="Arial" w:hAnsi="Arial" w:cs="Arial"/>
          <w:b/>
          <w:sz w:val="24"/>
          <w:szCs w:val="24"/>
        </w:rPr>
      </w:pPr>
      <w:r w:rsidRPr="004E2981">
        <w:rPr>
          <w:rFonts w:ascii="Arial" w:hAnsi="Arial" w:cs="Arial"/>
          <w:b/>
          <w:sz w:val="24"/>
          <w:szCs w:val="24"/>
        </w:rPr>
        <w:t>H. L</w:t>
      </w:r>
      <w:r w:rsidRPr="004E2981">
        <w:rPr>
          <w:rFonts w:ascii="Arial" w:hAnsi="Arial" w:cs="Arial"/>
          <w:sz w:val="24"/>
          <w:szCs w:val="24"/>
        </w:rPr>
        <w:t>X</w:t>
      </w:r>
      <w:r w:rsidRPr="004E2981">
        <w:rPr>
          <w:rFonts w:ascii="Arial" w:hAnsi="Arial" w:cs="Arial"/>
          <w:b/>
          <w:sz w:val="24"/>
          <w:szCs w:val="24"/>
        </w:rPr>
        <w:t xml:space="preserve"> LEGISLATURA DEL ESTADO LIBRE Y</w:t>
      </w:r>
    </w:p>
    <w:p w:rsidR="007F5603" w:rsidRPr="004E2981" w:rsidRDefault="00A70160" w:rsidP="004E2981">
      <w:pPr>
        <w:spacing w:after="0" w:line="340" w:lineRule="exact"/>
        <w:jc w:val="both"/>
        <w:rPr>
          <w:rFonts w:ascii="Arial" w:hAnsi="Arial" w:cs="Arial"/>
          <w:b/>
          <w:sz w:val="24"/>
          <w:szCs w:val="24"/>
        </w:rPr>
      </w:pPr>
      <w:r w:rsidRPr="004E2981">
        <w:rPr>
          <w:rFonts w:ascii="Arial" w:hAnsi="Arial" w:cs="Arial"/>
          <w:b/>
          <w:sz w:val="24"/>
          <w:szCs w:val="24"/>
        </w:rPr>
        <w:t>SOBERANO DE MÉ</w:t>
      </w:r>
      <w:r w:rsidR="007F5603" w:rsidRPr="004E2981">
        <w:rPr>
          <w:rFonts w:ascii="Arial" w:hAnsi="Arial" w:cs="Arial"/>
          <w:b/>
          <w:sz w:val="24"/>
          <w:szCs w:val="24"/>
        </w:rPr>
        <w:t>XICO</w:t>
      </w:r>
    </w:p>
    <w:p w:rsidR="007F5603" w:rsidRPr="004E2981" w:rsidRDefault="00B707D3" w:rsidP="004E2981">
      <w:pPr>
        <w:spacing w:after="0" w:line="340" w:lineRule="exact"/>
        <w:jc w:val="both"/>
        <w:rPr>
          <w:rFonts w:ascii="Arial" w:hAnsi="Arial" w:cs="Arial"/>
          <w:b/>
          <w:sz w:val="24"/>
          <w:szCs w:val="24"/>
        </w:rPr>
      </w:pPr>
      <w:r w:rsidRPr="004E2981">
        <w:rPr>
          <w:rFonts w:ascii="Arial" w:hAnsi="Arial" w:cs="Arial"/>
          <w:b/>
          <w:sz w:val="24"/>
          <w:szCs w:val="24"/>
        </w:rPr>
        <w:t>PRESENTE.</w:t>
      </w:r>
    </w:p>
    <w:p w:rsidR="000F659E" w:rsidRDefault="000F659E" w:rsidP="004E2981">
      <w:pPr>
        <w:spacing w:after="0" w:line="340" w:lineRule="exact"/>
        <w:jc w:val="both"/>
        <w:rPr>
          <w:rFonts w:ascii="Arial" w:hAnsi="Arial" w:cs="Arial"/>
          <w:b/>
          <w:sz w:val="24"/>
          <w:szCs w:val="24"/>
        </w:rPr>
      </w:pPr>
    </w:p>
    <w:p w:rsidR="00B10867" w:rsidRPr="004E2981" w:rsidRDefault="00465D60" w:rsidP="004E2981">
      <w:pPr>
        <w:spacing w:after="0" w:line="340" w:lineRule="exact"/>
        <w:jc w:val="both"/>
        <w:rPr>
          <w:rFonts w:ascii="Arial" w:hAnsi="Arial" w:cs="Arial"/>
          <w:sz w:val="24"/>
          <w:szCs w:val="24"/>
        </w:rPr>
      </w:pPr>
      <w:r w:rsidRPr="004E2981">
        <w:rPr>
          <w:rFonts w:ascii="Arial" w:hAnsi="Arial" w:cs="Arial"/>
          <w:sz w:val="24"/>
          <w:szCs w:val="24"/>
        </w:rPr>
        <w:t>Diputado</w:t>
      </w:r>
      <w:r w:rsidR="00095A16" w:rsidRPr="004E2981">
        <w:rPr>
          <w:rFonts w:ascii="Arial" w:hAnsi="Arial" w:cs="Arial"/>
          <w:sz w:val="24"/>
          <w:szCs w:val="24"/>
        </w:rPr>
        <w:t xml:space="preserve"> Valentín González Bautista, </w:t>
      </w:r>
      <w:r w:rsidR="001F59C8" w:rsidRPr="004E2981">
        <w:rPr>
          <w:rFonts w:ascii="Arial" w:hAnsi="Arial" w:cs="Arial"/>
          <w:sz w:val="24"/>
          <w:szCs w:val="24"/>
        </w:rPr>
        <w:t>integrante del Grupo Parlamentario de Morena en la LX</w:t>
      </w:r>
      <w:r w:rsidR="005A0F36" w:rsidRPr="004E2981">
        <w:rPr>
          <w:rFonts w:ascii="Arial" w:hAnsi="Arial" w:cs="Arial"/>
          <w:sz w:val="24"/>
          <w:szCs w:val="24"/>
        </w:rPr>
        <w:t xml:space="preserve"> Legislatura del Congreso Local, </w:t>
      </w:r>
      <w:r w:rsidR="000F659E">
        <w:rPr>
          <w:rFonts w:ascii="Arial" w:hAnsi="Arial" w:cs="Arial"/>
          <w:sz w:val="24"/>
          <w:szCs w:val="24"/>
        </w:rPr>
        <w:t>c</w:t>
      </w:r>
      <w:r w:rsidRPr="004E2981">
        <w:rPr>
          <w:rFonts w:ascii="Arial" w:hAnsi="Arial" w:cs="Arial"/>
          <w:sz w:val="24"/>
          <w:szCs w:val="24"/>
        </w:rPr>
        <w:t xml:space="preserve">on fundamento en </w:t>
      </w:r>
      <w:r w:rsidR="00BE3295" w:rsidRPr="004E2981">
        <w:rPr>
          <w:rFonts w:ascii="Arial" w:hAnsi="Arial" w:cs="Arial"/>
          <w:sz w:val="24"/>
          <w:szCs w:val="24"/>
        </w:rPr>
        <w:t xml:space="preserve">lo dispuesto por los artículos </w:t>
      </w:r>
      <w:r w:rsidR="00095A16" w:rsidRPr="004E2981">
        <w:rPr>
          <w:rFonts w:ascii="Arial" w:hAnsi="Arial" w:cs="Arial"/>
          <w:sz w:val="24"/>
          <w:szCs w:val="24"/>
        </w:rPr>
        <w:t xml:space="preserve">51 </w:t>
      </w:r>
      <w:r w:rsidRPr="004E2981">
        <w:rPr>
          <w:rFonts w:ascii="Arial" w:hAnsi="Arial" w:cs="Arial"/>
          <w:sz w:val="24"/>
          <w:szCs w:val="24"/>
        </w:rPr>
        <w:t xml:space="preserve">fracción </w:t>
      </w:r>
      <w:r w:rsidR="00095A16" w:rsidRPr="004E2981">
        <w:rPr>
          <w:rFonts w:ascii="Arial" w:hAnsi="Arial" w:cs="Arial"/>
          <w:sz w:val="24"/>
          <w:szCs w:val="24"/>
        </w:rPr>
        <w:t>II</w:t>
      </w:r>
      <w:r w:rsidRPr="004E2981">
        <w:rPr>
          <w:rFonts w:ascii="Arial" w:hAnsi="Arial" w:cs="Arial"/>
          <w:sz w:val="24"/>
          <w:szCs w:val="24"/>
        </w:rPr>
        <w:t xml:space="preserve"> de la Constitución Política</w:t>
      </w:r>
      <w:r w:rsidR="00BE3295" w:rsidRPr="004E2981">
        <w:rPr>
          <w:rFonts w:ascii="Arial" w:hAnsi="Arial" w:cs="Arial"/>
          <w:sz w:val="24"/>
          <w:szCs w:val="24"/>
        </w:rPr>
        <w:t xml:space="preserve"> del Estado Libre y Soberano México</w:t>
      </w:r>
      <w:r w:rsidRPr="004E2981">
        <w:rPr>
          <w:rFonts w:ascii="Arial" w:hAnsi="Arial" w:cs="Arial"/>
          <w:sz w:val="24"/>
          <w:szCs w:val="24"/>
        </w:rPr>
        <w:t xml:space="preserve">; </w:t>
      </w:r>
      <w:r w:rsidR="00095A16" w:rsidRPr="004E2981">
        <w:rPr>
          <w:rFonts w:ascii="Arial" w:hAnsi="Arial" w:cs="Arial"/>
          <w:sz w:val="24"/>
          <w:szCs w:val="24"/>
        </w:rPr>
        <w:t>28</w:t>
      </w:r>
      <w:r w:rsidR="00BA113B" w:rsidRPr="004E2981">
        <w:rPr>
          <w:rFonts w:ascii="Arial" w:hAnsi="Arial" w:cs="Arial"/>
          <w:sz w:val="24"/>
          <w:szCs w:val="24"/>
        </w:rPr>
        <w:t xml:space="preserve"> fracción </w:t>
      </w:r>
      <w:r w:rsidR="00095A16" w:rsidRPr="004E2981">
        <w:rPr>
          <w:rFonts w:ascii="Arial" w:hAnsi="Arial" w:cs="Arial"/>
          <w:sz w:val="24"/>
          <w:szCs w:val="24"/>
        </w:rPr>
        <w:t>I</w:t>
      </w:r>
      <w:r w:rsidRPr="004E2981">
        <w:rPr>
          <w:rFonts w:ascii="Arial" w:hAnsi="Arial" w:cs="Arial"/>
          <w:sz w:val="24"/>
          <w:szCs w:val="24"/>
        </w:rPr>
        <w:t xml:space="preserve"> de la Ley Orgánica del Poder Legislativo,</w:t>
      </w:r>
      <w:r w:rsidR="00BA113B" w:rsidRPr="004E2981">
        <w:rPr>
          <w:rFonts w:ascii="Arial" w:hAnsi="Arial" w:cs="Arial"/>
          <w:sz w:val="24"/>
          <w:szCs w:val="24"/>
        </w:rPr>
        <w:t xml:space="preserve"> </w:t>
      </w:r>
      <w:r w:rsidRPr="004E2981">
        <w:rPr>
          <w:rFonts w:ascii="Arial" w:hAnsi="Arial" w:cs="Arial"/>
          <w:sz w:val="24"/>
          <w:szCs w:val="24"/>
        </w:rPr>
        <w:t>del Es</w:t>
      </w:r>
      <w:r w:rsidR="001969E3" w:rsidRPr="004E2981">
        <w:rPr>
          <w:rFonts w:ascii="Arial" w:hAnsi="Arial" w:cs="Arial"/>
          <w:sz w:val="24"/>
          <w:szCs w:val="24"/>
        </w:rPr>
        <w:t>tado Libre y Soberano de México; 68, 70 y 73</w:t>
      </w:r>
      <w:r w:rsidRPr="004E2981">
        <w:rPr>
          <w:rFonts w:ascii="Arial" w:hAnsi="Arial" w:cs="Arial"/>
          <w:sz w:val="24"/>
          <w:szCs w:val="24"/>
        </w:rPr>
        <w:t xml:space="preserve"> </w:t>
      </w:r>
      <w:r w:rsidR="001969E3" w:rsidRPr="004E2981">
        <w:rPr>
          <w:rFonts w:ascii="Arial" w:hAnsi="Arial" w:cs="Arial"/>
          <w:sz w:val="24"/>
          <w:szCs w:val="24"/>
        </w:rPr>
        <w:t xml:space="preserve">del Reglamento del Poder Legislativo del Estado Libre y Soberano de México, someto a la consideración de esta Soberanía; </w:t>
      </w:r>
      <w:r w:rsidR="001969E3" w:rsidRPr="004E2981">
        <w:rPr>
          <w:rFonts w:ascii="Arial" w:hAnsi="Arial" w:cs="Arial"/>
          <w:b/>
          <w:sz w:val="24"/>
          <w:szCs w:val="24"/>
        </w:rPr>
        <w:t xml:space="preserve">iniciativa con proyecto de decreto </w:t>
      </w:r>
      <w:r w:rsidR="000F659E">
        <w:rPr>
          <w:rFonts w:ascii="Arial" w:hAnsi="Arial" w:cs="Arial"/>
          <w:b/>
          <w:sz w:val="24"/>
          <w:szCs w:val="24"/>
        </w:rPr>
        <w:t>que adiciona la fracción VIII al artículo 94 y reforma el artículo 96 de</w:t>
      </w:r>
      <w:r w:rsidR="001969E3" w:rsidRPr="004E2981">
        <w:rPr>
          <w:rFonts w:ascii="Arial" w:hAnsi="Arial" w:cs="Arial"/>
          <w:b/>
          <w:sz w:val="24"/>
          <w:szCs w:val="24"/>
        </w:rPr>
        <w:t xml:space="preserve"> la Ley Orgánica del Poder Legislativo del Estado Libre y Soberano de México,</w:t>
      </w:r>
      <w:r w:rsidR="001969E3" w:rsidRPr="004E2981">
        <w:rPr>
          <w:rFonts w:ascii="Arial" w:hAnsi="Arial" w:cs="Arial"/>
          <w:sz w:val="24"/>
          <w:szCs w:val="24"/>
        </w:rPr>
        <w:t xml:space="preserve"> conforme a la siguiente: </w:t>
      </w:r>
    </w:p>
    <w:p w:rsidR="001969E3" w:rsidRPr="004E2981" w:rsidRDefault="001969E3" w:rsidP="004E2981">
      <w:pPr>
        <w:spacing w:after="0" w:line="340" w:lineRule="exact"/>
        <w:jc w:val="center"/>
        <w:rPr>
          <w:rFonts w:ascii="Arial" w:eastAsia="Times New Roman" w:hAnsi="Arial" w:cs="Arial"/>
          <w:sz w:val="24"/>
          <w:szCs w:val="24"/>
          <w:lang w:eastAsia="es-MX"/>
        </w:rPr>
      </w:pPr>
    </w:p>
    <w:p w:rsidR="00465D60" w:rsidRPr="004E2981" w:rsidRDefault="00465D60" w:rsidP="004E2981">
      <w:pPr>
        <w:spacing w:after="0" w:line="340" w:lineRule="exact"/>
        <w:jc w:val="center"/>
        <w:rPr>
          <w:rFonts w:ascii="Arial" w:eastAsia="Times New Roman" w:hAnsi="Arial" w:cs="Arial"/>
          <w:b/>
          <w:sz w:val="24"/>
          <w:szCs w:val="24"/>
          <w:lang w:eastAsia="es-MX"/>
        </w:rPr>
      </w:pPr>
      <w:r w:rsidRPr="004E2981">
        <w:rPr>
          <w:rFonts w:ascii="Arial" w:eastAsia="Times New Roman" w:hAnsi="Arial" w:cs="Arial"/>
          <w:b/>
          <w:sz w:val="24"/>
          <w:szCs w:val="24"/>
          <w:lang w:eastAsia="es-MX"/>
        </w:rPr>
        <w:t>EXPOSICIÓN DE MOTIVOS</w:t>
      </w:r>
    </w:p>
    <w:p w:rsidR="00465D60" w:rsidRPr="004E2981" w:rsidRDefault="00465D60" w:rsidP="004E2981">
      <w:pPr>
        <w:spacing w:after="0" w:line="340" w:lineRule="exact"/>
        <w:jc w:val="center"/>
        <w:rPr>
          <w:rFonts w:ascii="Arial" w:eastAsia="Times New Roman" w:hAnsi="Arial" w:cs="Arial"/>
          <w:sz w:val="24"/>
          <w:szCs w:val="24"/>
          <w:lang w:eastAsia="es-MX"/>
        </w:rPr>
      </w:pPr>
    </w:p>
    <w:p w:rsidR="00663BA9" w:rsidRPr="004E2981" w:rsidRDefault="000F659E" w:rsidP="004E2981">
      <w:pPr>
        <w:spacing w:after="0" w:line="340" w:lineRule="exact"/>
        <w:jc w:val="both"/>
        <w:rPr>
          <w:rFonts w:ascii="Arial" w:eastAsia="Times New Roman" w:hAnsi="Arial" w:cs="Arial"/>
          <w:sz w:val="24"/>
          <w:szCs w:val="24"/>
          <w:lang w:eastAsia="es-MX"/>
        </w:rPr>
      </w:pPr>
      <w:r>
        <w:rPr>
          <w:rFonts w:ascii="Arial" w:eastAsia="Times New Roman" w:hAnsi="Arial" w:cs="Arial"/>
          <w:sz w:val="24"/>
          <w:szCs w:val="24"/>
          <w:lang w:eastAsia="es-MX"/>
        </w:rPr>
        <w:t xml:space="preserve">El </w:t>
      </w:r>
      <w:r w:rsidR="00663BA9" w:rsidRPr="004E2981">
        <w:rPr>
          <w:rFonts w:ascii="Arial" w:eastAsia="Times New Roman" w:hAnsi="Arial" w:cs="Arial"/>
          <w:sz w:val="24"/>
          <w:szCs w:val="24"/>
          <w:lang w:eastAsia="es-MX"/>
        </w:rPr>
        <w:t xml:space="preserve">31 de agosto del 2012 la H.  LVII Legislatura del Estado Libre y Soberano de México, aprobó el decreto 519, por el cual se expidió el Reglamento de Comunicación Social e imagen institucional del Poder Legislativo del Estado de México. </w:t>
      </w:r>
    </w:p>
    <w:p w:rsidR="00663BA9" w:rsidRPr="004E2981" w:rsidRDefault="00663BA9" w:rsidP="004E2981">
      <w:pPr>
        <w:spacing w:after="0" w:line="340" w:lineRule="exact"/>
        <w:jc w:val="both"/>
        <w:rPr>
          <w:rFonts w:ascii="Arial" w:eastAsia="Times New Roman" w:hAnsi="Arial" w:cs="Arial"/>
          <w:sz w:val="24"/>
          <w:szCs w:val="24"/>
          <w:lang w:eastAsia="es-MX"/>
        </w:rPr>
      </w:pPr>
    </w:p>
    <w:p w:rsidR="00663BA9" w:rsidRPr="004E2981" w:rsidRDefault="00663BA9"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sz w:val="24"/>
          <w:szCs w:val="24"/>
          <w:lang w:eastAsia="es-MX"/>
        </w:rPr>
        <w:t>Que dicho reglamento establece  en su Artículo 11, la obligación de “crear y operar con el apoyo del Área de Informática de la Legislatura el Sistema de Transmisión en Vivo vía Página electrónica oficial del Poder Legislativo, las sesiones legislativas y actividades institucionales más relevantes”.</w:t>
      </w:r>
    </w:p>
    <w:p w:rsidR="00663BA9" w:rsidRPr="004E2981" w:rsidRDefault="00663BA9" w:rsidP="004E2981">
      <w:pPr>
        <w:spacing w:after="0" w:line="340" w:lineRule="exact"/>
        <w:jc w:val="both"/>
        <w:rPr>
          <w:rFonts w:ascii="Arial" w:eastAsia="Times New Roman" w:hAnsi="Arial" w:cs="Arial"/>
          <w:sz w:val="24"/>
          <w:szCs w:val="24"/>
          <w:lang w:eastAsia="es-MX"/>
        </w:rPr>
      </w:pPr>
    </w:p>
    <w:p w:rsidR="00663BA9" w:rsidRPr="004E2981" w:rsidRDefault="00663BA9"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sz w:val="24"/>
          <w:szCs w:val="24"/>
          <w:lang w:eastAsia="es-MX"/>
        </w:rPr>
        <w:t>Que la actividad de transmitir las sesiones a través vía internet ya se efectuaba en Legislaturas anteriores mediante un circuito cerrado, al cual principalmente tenían acceso los Diputados mediante un password. En  la actualidad  las transmisiones  vía internet de las sesiones de la H. Cámara de Diputados del Estado de México, son de hecho en tiempo real.</w:t>
      </w:r>
    </w:p>
    <w:p w:rsidR="00663BA9" w:rsidRPr="004E2981" w:rsidRDefault="00663BA9" w:rsidP="004E2981">
      <w:pPr>
        <w:spacing w:after="0" w:line="340" w:lineRule="exact"/>
        <w:jc w:val="both"/>
        <w:rPr>
          <w:rFonts w:ascii="Arial" w:eastAsia="Times New Roman" w:hAnsi="Arial" w:cs="Arial"/>
          <w:sz w:val="24"/>
          <w:szCs w:val="24"/>
          <w:lang w:eastAsia="es-MX"/>
        </w:rPr>
      </w:pPr>
    </w:p>
    <w:p w:rsidR="00EF2AB9" w:rsidRPr="004E2981" w:rsidRDefault="00642689"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sz w:val="24"/>
          <w:szCs w:val="24"/>
          <w:lang w:eastAsia="es-MX"/>
        </w:rPr>
        <w:t>Que distintos Congresos Locales cuentan ya</w:t>
      </w:r>
      <w:r w:rsidR="00483D2C" w:rsidRPr="004E2981">
        <w:rPr>
          <w:rFonts w:ascii="Arial" w:eastAsia="Times New Roman" w:hAnsi="Arial" w:cs="Arial"/>
          <w:sz w:val="24"/>
          <w:szCs w:val="24"/>
          <w:lang w:eastAsia="es-MX"/>
        </w:rPr>
        <w:t>,</w:t>
      </w:r>
      <w:r w:rsidRPr="004E2981">
        <w:rPr>
          <w:rFonts w:ascii="Arial" w:eastAsia="Times New Roman" w:hAnsi="Arial" w:cs="Arial"/>
          <w:sz w:val="24"/>
          <w:szCs w:val="24"/>
          <w:lang w:eastAsia="es-MX"/>
        </w:rPr>
        <w:t xml:space="preserve"> con un canal que le permite a la ciudadanía estar </w:t>
      </w:r>
      <w:r w:rsidR="00EF2AB9" w:rsidRPr="004E2981">
        <w:rPr>
          <w:rFonts w:ascii="Arial" w:eastAsia="Times New Roman" w:hAnsi="Arial" w:cs="Arial"/>
          <w:sz w:val="24"/>
          <w:szCs w:val="24"/>
          <w:lang w:eastAsia="es-MX"/>
        </w:rPr>
        <w:t xml:space="preserve">enterados de los asuntos que se </w:t>
      </w:r>
      <w:r w:rsidR="00483D2C" w:rsidRPr="004E2981">
        <w:rPr>
          <w:rFonts w:ascii="Arial" w:eastAsia="Times New Roman" w:hAnsi="Arial" w:cs="Arial"/>
          <w:sz w:val="24"/>
          <w:szCs w:val="24"/>
          <w:lang w:eastAsia="es-MX"/>
        </w:rPr>
        <w:t>discuten al interior del pleno de</w:t>
      </w:r>
      <w:r w:rsidR="00976A73" w:rsidRPr="004E2981">
        <w:rPr>
          <w:rFonts w:ascii="Arial" w:eastAsia="Times New Roman" w:hAnsi="Arial" w:cs="Arial"/>
          <w:sz w:val="24"/>
          <w:szCs w:val="24"/>
          <w:lang w:eastAsia="es-MX"/>
        </w:rPr>
        <w:t xml:space="preserve"> cada</w:t>
      </w:r>
      <w:r w:rsidR="00483D2C" w:rsidRPr="004E2981">
        <w:rPr>
          <w:rFonts w:ascii="Arial" w:eastAsia="Times New Roman" w:hAnsi="Arial" w:cs="Arial"/>
          <w:sz w:val="24"/>
          <w:szCs w:val="24"/>
          <w:lang w:eastAsia="es-MX"/>
        </w:rPr>
        <w:t xml:space="preserve"> C</w:t>
      </w:r>
      <w:r w:rsidR="00344B25" w:rsidRPr="004E2981">
        <w:rPr>
          <w:rFonts w:ascii="Arial" w:eastAsia="Times New Roman" w:hAnsi="Arial" w:cs="Arial"/>
          <w:sz w:val="24"/>
          <w:szCs w:val="24"/>
          <w:lang w:eastAsia="es-MX"/>
        </w:rPr>
        <w:t>ongreso</w:t>
      </w:r>
      <w:r w:rsidR="00483D2C" w:rsidRPr="004E2981">
        <w:rPr>
          <w:rFonts w:ascii="Arial" w:eastAsia="Times New Roman" w:hAnsi="Arial" w:cs="Arial"/>
          <w:sz w:val="24"/>
          <w:szCs w:val="24"/>
          <w:lang w:eastAsia="es-MX"/>
        </w:rPr>
        <w:t xml:space="preserve">, </w:t>
      </w:r>
      <w:r w:rsidR="00EF2AB9" w:rsidRPr="004E2981">
        <w:rPr>
          <w:rFonts w:ascii="Arial" w:eastAsia="Times New Roman" w:hAnsi="Arial" w:cs="Arial"/>
          <w:sz w:val="24"/>
          <w:szCs w:val="24"/>
          <w:lang w:eastAsia="es-MX"/>
        </w:rPr>
        <w:t xml:space="preserve">pero también de las </w:t>
      </w:r>
      <w:r w:rsidRPr="004E2981">
        <w:rPr>
          <w:rFonts w:ascii="Arial" w:eastAsia="Times New Roman" w:hAnsi="Arial" w:cs="Arial"/>
          <w:sz w:val="24"/>
          <w:szCs w:val="24"/>
          <w:lang w:eastAsia="es-MX"/>
        </w:rPr>
        <w:t>actividades que realizan los diputados</w:t>
      </w:r>
      <w:r w:rsidR="00EF2AB9" w:rsidRPr="004E2981">
        <w:rPr>
          <w:rFonts w:ascii="Arial" w:eastAsia="Times New Roman" w:hAnsi="Arial" w:cs="Arial"/>
          <w:sz w:val="24"/>
          <w:szCs w:val="24"/>
          <w:lang w:eastAsia="es-MX"/>
        </w:rPr>
        <w:t xml:space="preserve">, todo esto encaminado a dar cumplimiento a la Ley General de Transparencia así mismo se busca con ello lograr un </w:t>
      </w:r>
      <w:r w:rsidR="00483D2C" w:rsidRPr="004E2981">
        <w:rPr>
          <w:rFonts w:ascii="Arial" w:eastAsia="Times New Roman" w:hAnsi="Arial" w:cs="Arial"/>
          <w:sz w:val="24"/>
          <w:szCs w:val="24"/>
          <w:lang w:eastAsia="es-MX"/>
        </w:rPr>
        <w:t>parlamento</w:t>
      </w:r>
      <w:r w:rsidR="00EF2AB9" w:rsidRPr="004E2981">
        <w:rPr>
          <w:rFonts w:ascii="Arial" w:eastAsia="Times New Roman" w:hAnsi="Arial" w:cs="Arial"/>
          <w:sz w:val="24"/>
          <w:szCs w:val="24"/>
          <w:lang w:eastAsia="es-MX"/>
        </w:rPr>
        <w:t xml:space="preserve"> abierto.</w:t>
      </w:r>
    </w:p>
    <w:p w:rsidR="00976A73" w:rsidRPr="004E2981" w:rsidRDefault="00976A73" w:rsidP="004E2981">
      <w:pPr>
        <w:spacing w:after="0" w:line="340" w:lineRule="exact"/>
        <w:jc w:val="both"/>
        <w:rPr>
          <w:rFonts w:ascii="Arial" w:eastAsia="Times New Roman" w:hAnsi="Arial" w:cs="Arial"/>
          <w:sz w:val="24"/>
          <w:szCs w:val="24"/>
          <w:lang w:eastAsia="es-MX"/>
        </w:rPr>
      </w:pPr>
    </w:p>
    <w:p w:rsidR="00663BA9" w:rsidRPr="004E2981" w:rsidRDefault="00976A73"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sz w:val="24"/>
          <w:szCs w:val="24"/>
          <w:lang w:eastAsia="es-MX"/>
        </w:rPr>
        <w:t>En el Congreso de la Unión se presentó</w:t>
      </w:r>
      <w:r w:rsidR="00EF2AB9" w:rsidRPr="004E2981">
        <w:rPr>
          <w:rFonts w:ascii="Arial" w:eastAsia="Times New Roman" w:hAnsi="Arial" w:cs="Arial"/>
          <w:sz w:val="24"/>
          <w:szCs w:val="24"/>
          <w:lang w:eastAsia="es-MX"/>
        </w:rPr>
        <w:t xml:space="preserve"> </w:t>
      </w:r>
      <w:r w:rsidR="00663BA9" w:rsidRPr="004E2981">
        <w:rPr>
          <w:rFonts w:ascii="Arial" w:eastAsia="Times New Roman" w:hAnsi="Arial" w:cs="Arial"/>
          <w:sz w:val="24"/>
          <w:szCs w:val="24"/>
          <w:lang w:eastAsia="es-MX"/>
        </w:rPr>
        <w:t>la iniciativa de la Comisión de Radio, Televisión y Cinematografía de la Cámara de Diputados, presentada al pleno  del a LVII Legislatura</w:t>
      </w:r>
      <w:r w:rsidRPr="004E2981">
        <w:rPr>
          <w:rFonts w:ascii="Arial" w:eastAsia="Times New Roman" w:hAnsi="Arial" w:cs="Arial"/>
          <w:sz w:val="24"/>
          <w:szCs w:val="24"/>
          <w:lang w:eastAsia="es-MX"/>
        </w:rPr>
        <w:t xml:space="preserve"> Federal </w:t>
      </w:r>
      <w:r w:rsidR="00663BA9" w:rsidRPr="004E2981">
        <w:rPr>
          <w:rFonts w:ascii="Arial" w:eastAsia="Times New Roman" w:hAnsi="Arial" w:cs="Arial"/>
          <w:sz w:val="24"/>
          <w:szCs w:val="24"/>
          <w:lang w:eastAsia="es-MX"/>
        </w:rPr>
        <w:t>el día 17 de noviembre del 1997</w:t>
      </w:r>
      <w:r w:rsidRPr="004E2981">
        <w:rPr>
          <w:rFonts w:ascii="Arial" w:eastAsia="Times New Roman" w:hAnsi="Arial" w:cs="Arial"/>
          <w:sz w:val="24"/>
          <w:szCs w:val="24"/>
          <w:lang w:eastAsia="es-MX"/>
        </w:rPr>
        <w:t>.</w:t>
      </w:r>
    </w:p>
    <w:p w:rsidR="00344B25" w:rsidRPr="004E2981" w:rsidRDefault="00344B25" w:rsidP="004E2981">
      <w:pPr>
        <w:spacing w:after="0" w:line="340" w:lineRule="exact"/>
        <w:jc w:val="both"/>
        <w:rPr>
          <w:rFonts w:ascii="Arial" w:eastAsia="Times New Roman" w:hAnsi="Arial" w:cs="Arial"/>
          <w:sz w:val="24"/>
          <w:szCs w:val="24"/>
          <w:lang w:eastAsia="es-MX"/>
        </w:rPr>
      </w:pPr>
    </w:p>
    <w:p w:rsidR="00344B25" w:rsidRPr="004E2981" w:rsidRDefault="00344B25"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sz w:val="24"/>
          <w:szCs w:val="24"/>
          <w:lang w:eastAsia="es-MX"/>
        </w:rPr>
        <w:t>El Canal del Congreso, surgió como un medio de comunicación del Poder Legislativo Federal y sus objetivos se definieron como: Difundir e informar la actividad legislativa y los procesos deliberativos relacionados con la actividad productiva, social educativa, cultural, y económica del país.</w:t>
      </w:r>
    </w:p>
    <w:p w:rsidR="00344B25" w:rsidRPr="004E2981" w:rsidRDefault="00344B25" w:rsidP="004E2981">
      <w:pPr>
        <w:spacing w:after="0" w:line="340" w:lineRule="exact"/>
        <w:jc w:val="both"/>
        <w:rPr>
          <w:rFonts w:ascii="Arial" w:eastAsia="Times New Roman" w:hAnsi="Arial" w:cs="Arial"/>
          <w:sz w:val="24"/>
          <w:szCs w:val="24"/>
          <w:lang w:eastAsia="es-MX"/>
        </w:rPr>
      </w:pPr>
    </w:p>
    <w:p w:rsidR="00663BA9" w:rsidRPr="004E2981" w:rsidRDefault="00663BA9"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sz w:val="24"/>
          <w:szCs w:val="24"/>
          <w:lang w:eastAsia="es-MX"/>
        </w:rPr>
        <w:t>El 17 de marzo de 1998, la Cámara de D</w:t>
      </w:r>
      <w:r w:rsidR="00976A73" w:rsidRPr="004E2981">
        <w:rPr>
          <w:rFonts w:ascii="Arial" w:eastAsia="Times New Roman" w:hAnsi="Arial" w:cs="Arial"/>
          <w:sz w:val="24"/>
          <w:szCs w:val="24"/>
          <w:lang w:eastAsia="es-MX"/>
        </w:rPr>
        <w:t>iputados creó la Comisión Bicame</w:t>
      </w:r>
      <w:r w:rsidRPr="004E2981">
        <w:rPr>
          <w:rFonts w:ascii="Arial" w:eastAsia="Times New Roman" w:hAnsi="Arial" w:cs="Arial"/>
          <w:sz w:val="24"/>
          <w:szCs w:val="24"/>
          <w:lang w:eastAsia="es-MX"/>
        </w:rPr>
        <w:t xml:space="preserve">ral del Canal de Televisión del Congreso General de los Estados Unidos </w:t>
      </w:r>
      <w:r w:rsidR="00344B25" w:rsidRPr="004E2981">
        <w:rPr>
          <w:rFonts w:ascii="Arial" w:eastAsia="Times New Roman" w:hAnsi="Arial" w:cs="Arial"/>
          <w:sz w:val="24"/>
          <w:szCs w:val="24"/>
          <w:lang w:eastAsia="es-MX"/>
        </w:rPr>
        <w:t>Mexicanos</w:t>
      </w:r>
      <w:r w:rsidRPr="004E2981">
        <w:rPr>
          <w:rFonts w:ascii="Arial" w:eastAsia="Times New Roman" w:hAnsi="Arial" w:cs="Arial"/>
          <w:sz w:val="24"/>
          <w:szCs w:val="24"/>
          <w:lang w:eastAsia="es-MX"/>
        </w:rPr>
        <w:t>; una semana después la Cámara de Senadores hizo lo propio.</w:t>
      </w:r>
    </w:p>
    <w:p w:rsidR="00663BA9" w:rsidRPr="004E2981" w:rsidRDefault="00663BA9" w:rsidP="004E2981">
      <w:pPr>
        <w:spacing w:after="0" w:line="340" w:lineRule="exact"/>
        <w:jc w:val="both"/>
        <w:rPr>
          <w:rFonts w:ascii="Arial" w:eastAsia="Times New Roman" w:hAnsi="Arial" w:cs="Arial"/>
          <w:sz w:val="24"/>
          <w:szCs w:val="24"/>
          <w:lang w:eastAsia="es-MX"/>
        </w:rPr>
      </w:pPr>
    </w:p>
    <w:p w:rsidR="00663BA9" w:rsidRPr="004E2981" w:rsidRDefault="00663BA9"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sz w:val="24"/>
          <w:szCs w:val="24"/>
          <w:lang w:eastAsia="es-MX"/>
        </w:rPr>
        <w:t>Por su parte el Gobierno del Estad</w:t>
      </w:r>
      <w:r w:rsidR="00344B25" w:rsidRPr="004E2981">
        <w:rPr>
          <w:rFonts w:ascii="Arial" w:eastAsia="Times New Roman" w:hAnsi="Arial" w:cs="Arial"/>
          <w:sz w:val="24"/>
          <w:szCs w:val="24"/>
          <w:lang w:eastAsia="es-MX"/>
        </w:rPr>
        <w:t>o de México o Poder Ejecutivo,</w:t>
      </w:r>
      <w:r w:rsidRPr="004E2981">
        <w:rPr>
          <w:rFonts w:ascii="Arial" w:eastAsia="Times New Roman" w:hAnsi="Arial" w:cs="Arial"/>
          <w:sz w:val="24"/>
          <w:szCs w:val="24"/>
          <w:lang w:eastAsia="es-MX"/>
        </w:rPr>
        <w:t xml:space="preserve"> cuenta con el Canal 34, que forma parte del Sistema de Radio y Televisión Mexiquense, este Canal fue creado como órgano desconcentrado el día 10 de julio de 198</w:t>
      </w:r>
      <w:r w:rsidR="00344B25" w:rsidRPr="004E2981">
        <w:rPr>
          <w:rFonts w:ascii="Arial" w:eastAsia="Times New Roman" w:hAnsi="Arial" w:cs="Arial"/>
          <w:sz w:val="24"/>
          <w:szCs w:val="24"/>
          <w:lang w:eastAsia="es-MX"/>
        </w:rPr>
        <w:t xml:space="preserve">4, en la actualidad cuenta con </w:t>
      </w:r>
      <w:r w:rsidRPr="004E2981">
        <w:rPr>
          <w:rFonts w:ascii="Arial" w:eastAsia="Times New Roman" w:hAnsi="Arial" w:cs="Arial"/>
          <w:sz w:val="24"/>
          <w:szCs w:val="24"/>
          <w:lang w:eastAsia="es-MX"/>
        </w:rPr>
        <w:t>2 estaciones de televisión y 29 estaciones complementarias.</w:t>
      </w:r>
    </w:p>
    <w:p w:rsidR="00663BA9" w:rsidRPr="004E2981" w:rsidRDefault="00663BA9" w:rsidP="004E2981">
      <w:pPr>
        <w:spacing w:after="0" w:line="340" w:lineRule="exact"/>
        <w:jc w:val="both"/>
        <w:rPr>
          <w:rFonts w:ascii="Arial" w:eastAsia="Times New Roman" w:hAnsi="Arial" w:cs="Arial"/>
          <w:sz w:val="24"/>
          <w:szCs w:val="24"/>
          <w:lang w:eastAsia="es-MX"/>
        </w:rPr>
      </w:pPr>
    </w:p>
    <w:p w:rsidR="00663BA9" w:rsidRPr="004E2981" w:rsidRDefault="00663BA9"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sz w:val="24"/>
          <w:szCs w:val="24"/>
          <w:lang w:eastAsia="es-MX"/>
        </w:rPr>
        <w:t>Este canal gubernamental transmite a través de Canal 34 Valle de México XHPTP-TDT y Canal 20 Estado de México XHGEM-TDT, también su señal se capta vía satelital a través de 4052v/4307/3/4/ Eutelsat 117West A: en tanto por SKY se capta en el Canal 148 y por Total</w:t>
      </w:r>
      <w:r w:rsidR="00C7028D" w:rsidRPr="004E2981">
        <w:rPr>
          <w:rFonts w:ascii="Arial" w:eastAsia="Times New Roman" w:hAnsi="Arial" w:cs="Arial"/>
          <w:sz w:val="24"/>
          <w:szCs w:val="24"/>
          <w:lang w:eastAsia="es-MX"/>
        </w:rPr>
        <w:t xml:space="preserve"> </w:t>
      </w:r>
      <w:r w:rsidRPr="004E2981">
        <w:rPr>
          <w:rFonts w:ascii="Arial" w:eastAsia="Times New Roman" w:hAnsi="Arial" w:cs="Arial"/>
          <w:sz w:val="24"/>
          <w:szCs w:val="24"/>
          <w:lang w:eastAsia="es-MX"/>
        </w:rPr>
        <w:t>play en el Canal 146.</w:t>
      </w:r>
    </w:p>
    <w:p w:rsidR="00663BA9" w:rsidRPr="004E2981" w:rsidRDefault="00663BA9" w:rsidP="004E2981">
      <w:pPr>
        <w:spacing w:after="0" w:line="340" w:lineRule="exact"/>
        <w:jc w:val="both"/>
        <w:rPr>
          <w:rFonts w:ascii="Arial" w:eastAsia="Times New Roman" w:hAnsi="Arial" w:cs="Arial"/>
          <w:sz w:val="24"/>
          <w:szCs w:val="24"/>
          <w:lang w:eastAsia="es-MX"/>
        </w:rPr>
      </w:pPr>
    </w:p>
    <w:p w:rsidR="00663BA9" w:rsidRPr="004E2981" w:rsidRDefault="00C7028D"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sz w:val="24"/>
          <w:szCs w:val="24"/>
          <w:lang w:eastAsia="es-MX"/>
        </w:rPr>
        <w:t>Dado que</w:t>
      </w:r>
      <w:r w:rsidR="00663BA9" w:rsidRPr="004E2981">
        <w:rPr>
          <w:rFonts w:ascii="Arial" w:eastAsia="Times New Roman" w:hAnsi="Arial" w:cs="Arial"/>
          <w:sz w:val="24"/>
          <w:szCs w:val="24"/>
          <w:lang w:eastAsia="es-MX"/>
        </w:rPr>
        <w:t xml:space="preserve"> el Poder Legislativo del Estado de México, tiene la obligación de transparentar y difundir las actividades que realiza de cara a la sociedad, con el objeto de reseñar, difundir la actividad legislativa y parlamentaria; así como de contribuir a informar, analizar y discutir de manera pública y amplía la situación de los problemas que se viven en el Estado de México y el vínculo que esta problemática tiene con la actividad legislativa.</w:t>
      </w:r>
    </w:p>
    <w:p w:rsidR="00663BA9" w:rsidRPr="004E2981" w:rsidRDefault="00663BA9" w:rsidP="004E2981">
      <w:pPr>
        <w:spacing w:after="0" w:line="340" w:lineRule="exact"/>
        <w:jc w:val="both"/>
        <w:rPr>
          <w:rFonts w:ascii="Arial" w:eastAsia="Times New Roman" w:hAnsi="Arial" w:cs="Arial"/>
          <w:sz w:val="24"/>
          <w:szCs w:val="24"/>
          <w:lang w:eastAsia="es-MX"/>
        </w:rPr>
      </w:pPr>
    </w:p>
    <w:p w:rsidR="00663BA9" w:rsidRPr="004E2981" w:rsidRDefault="00663BA9"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sz w:val="24"/>
          <w:szCs w:val="24"/>
          <w:lang w:eastAsia="es-MX"/>
        </w:rPr>
        <w:t>Que la Cámara de Diputados del Estado de México, es impulsora del Parlamento Abierto, que es una forma moderna de interactuar entre los ciudadanos y los Poderes Legislativos Federal y de los Estados, que fomentan la apertura parlamentaria, con el fin de garantizar la transparencia, el acceso a la información pública, la rendición de cuentas, la participación ciudadana y la ética y honestidad parlamentaria.</w:t>
      </w:r>
    </w:p>
    <w:p w:rsidR="00663BA9" w:rsidRPr="004E2981" w:rsidRDefault="00663BA9" w:rsidP="004E2981">
      <w:pPr>
        <w:spacing w:after="0" w:line="340" w:lineRule="exact"/>
        <w:jc w:val="both"/>
        <w:rPr>
          <w:rFonts w:ascii="Arial" w:eastAsia="Times New Roman" w:hAnsi="Arial" w:cs="Arial"/>
          <w:sz w:val="24"/>
          <w:szCs w:val="24"/>
          <w:lang w:eastAsia="es-MX"/>
        </w:rPr>
      </w:pPr>
    </w:p>
    <w:p w:rsidR="00663BA9" w:rsidRPr="004E2981" w:rsidRDefault="00663BA9"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sz w:val="24"/>
          <w:szCs w:val="24"/>
          <w:lang w:eastAsia="es-MX"/>
        </w:rPr>
        <w:t>Que de manera coincidente con las políticas de los Parlamentos Abiertos, la Ley de Transparencia y Acceso  a la Información Pública del Estado de México y Municipios, concibe como derecho humano el acceso a la información pública, para buscar, difundir, investigar, recabar, recibir y solicitar dicha información, sin que se deba acreditar personalidad ni interés jurídico.</w:t>
      </w:r>
    </w:p>
    <w:p w:rsidR="00663BA9" w:rsidRPr="004E2981" w:rsidRDefault="00663BA9" w:rsidP="004E2981">
      <w:pPr>
        <w:spacing w:after="0" w:line="340" w:lineRule="exact"/>
        <w:jc w:val="both"/>
        <w:rPr>
          <w:rFonts w:ascii="Arial" w:eastAsia="Times New Roman" w:hAnsi="Arial" w:cs="Arial"/>
          <w:sz w:val="24"/>
          <w:szCs w:val="24"/>
          <w:lang w:eastAsia="es-MX"/>
        </w:rPr>
      </w:pPr>
    </w:p>
    <w:p w:rsidR="00663BA9" w:rsidRPr="004E2981" w:rsidRDefault="00663BA9"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sz w:val="24"/>
          <w:szCs w:val="24"/>
          <w:lang w:eastAsia="es-MX"/>
        </w:rPr>
        <w:t xml:space="preserve">En tal razón, consideramos que existen las </w:t>
      </w:r>
      <w:r w:rsidR="00C7028D" w:rsidRPr="004E2981">
        <w:rPr>
          <w:rFonts w:ascii="Arial" w:eastAsia="Times New Roman" w:hAnsi="Arial" w:cs="Arial"/>
          <w:sz w:val="24"/>
          <w:szCs w:val="24"/>
          <w:lang w:eastAsia="es-MX"/>
        </w:rPr>
        <w:t>c</w:t>
      </w:r>
      <w:r w:rsidRPr="004E2981">
        <w:rPr>
          <w:rFonts w:ascii="Arial" w:eastAsia="Times New Roman" w:hAnsi="Arial" w:cs="Arial"/>
          <w:sz w:val="24"/>
          <w:szCs w:val="24"/>
          <w:lang w:eastAsia="es-MX"/>
        </w:rPr>
        <w:t>ondiciones de iniciar un proceso de transformación de la modesta transmisión vía internet, de las actividades que realiza el Poder Leg</w:t>
      </w:r>
      <w:r w:rsidR="00C7028D" w:rsidRPr="004E2981">
        <w:rPr>
          <w:rFonts w:ascii="Arial" w:eastAsia="Times New Roman" w:hAnsi="Arial" w:cs="Arial"/>
          <w:sz w:val="24"/>
          <w:szCs w:val="24"/>
          <w:lang w:eastAsia="es-MX"/>
        </w:rPr>
        <w:t>islativo del Estado de México,</w:t>
      </w:r>
      <w:r w:rsidRPr="004E2981">
        <w:rPr>
          <w:rFonts w:ascii="Arial" w:eastAsia="Times New Roman" w:hAnsi="Arial" w:cs="Arial"/>
          <w:sz w:val="24"/>
          <w:szCs w:val="24"/>
          <w:lang w:eastAsia="es-MX"/>
        </w:rPr>
        <w:t xml:space="preserve"> que hasta la fecha viene  efectuando la Comisión de Comunicación Social e Imagen institucional dependiente de este poder, para dar paso a la creación del Canal del Poder Legislativo del Estado de México.</w:t>
      </w:r>
    </w:p>
    <w:p w:rsidR="00663BA9" w:rsidRPr="004E2981" w:rsidRDefault="00663BA9" w:rsidP="004E2981">
      <w:pPr>
        <w:spacing w:after="0" w:line="340" w:lineRule="exact"/>
        <w:jc w:val="both"/>
        <w:rPr>
          <w:rFonts w:ascii="Arial" w:eastAsia="Times New Roman" w:hAnsi="Arial" w:cs="Arial"/>
          <w:sz w:val="24"/>
          <w:szCs w:val="24"/>
          <w:lang w:eastAsia="es-MX"/>
        </w:rPr>
      </w:pPr>
    </w:p>
    <w:p w:rsidR="00663BA9" w:rsidRPr="004E2981" w:rsidRDefault="00663BA9"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sz w:val="24"/>
          <w:szCs w:val="24"/>
          <w:lang w:eastAsia="es-MX"/>
        </w:rPr>
        <w:t xml:space="preserve">El canal del Poder Legislativo del Estado de México que se propone </w:t>
      </w:r>
      <w:r w:rsidR="00C7028D" w:rsidRPr="004E2981">
        <w:rPr>
          <w:rFonts w:ascii="Arial" w:eastAsia="Times New Roman" w:hAnsi="Arial" w:cs="Arial"/>
          <w:sz w:val="24"/>
          <w:szCs w:val="24"/>
          <w:lang w:eastAsia="es-MX"/>
        </w:rPr>
        <w:t xml:space="preserve">crear, </w:t>
      </w:r>
      <w:r w:rsidRPr="004E2981">
        <w:rPr>
          <w:rFonts w:ascii="Arial" w:eastAsia="Times New Roman" w:hAnsi="Arial" w:cs="Arial"/>
          <w:sz w:val="24"/>
          <w:szCs w:val="24"/>
          <w:lang w:eastAsia="es-MX"/>
        </w:rPr>
        <w:t xml:space="preserve">seria en sentido estricto una dependencia más dentro de la estructura del Poder Legislativo del Estado de México, dado que la iniciativa propone adicionar la fracción VIII del  artículos 94 y el Artículo 96 del Título Tercero de la Organización </w:t>
      </w:r>
      <w:r w:rsidR="00C7028D" w:rsidRPr="004E2981">
        <w:rPr>
          <w:rFonts w:ascii="Arial" w:eastAsia="Times New Roman" w:hAnsi="Arial" w:cs="Arial"/>
          <w:sz w:val="24"/>
          <w:szCs w:val="24"/>
          <w:lang w:eastAsia="es-MX"/>
        </w:rPr>
        <w:t xml:space="preserve">Interna del Poder Legislativo, </w:t>
      </w:r>
      <w:r w:rsidRPr="004E2981">
        <w:rPr>
          <w:rFonts w:ascii="Arial" w:eastAsia="Times New Roman" w:hAnsi="Arial" w:cs="Arial"/>
          <w:sz w:val="24"/>
          <w:szCs w:val="24"/>
          <w:lang w:eastAsia="es-MX"/>
        </w:rPr>
        <w:t>Capítulo I, De las Dependencias y Órganos Técnicos de la Ley del Poder Legislativo del Estado Libre y Soberano de México, con el objeto de considerar dentro de la estructura orgánica al Canal  del Poder Legislativo del Estado de México que se propone crear.</w:t>
      </w:r>
    </w:p>
    <w:p w:rsidR="00663BA9" w:rsidRPr="004E2981" w:rsidRDefault="00663BA9" w:rsidP="004E2981">
      <w:pPr>
        <w:spacing w:after="0" w:line="340" w:lineRule="exact"/>
        <w:jc w:val="both"/>
        <w:rPr>
          <w:rFonts w:ascii="Arial" w:eastAsia="Times New Roman" w:hAnsi="Arial" w:cs="Arial"/>
          <w:sz w:val="24"/>
          <w:szCs w:val="24"/>
          <w:lang w:eastAsia="es-MX"/>
        </w:rPr>
      </w:pPr>
    </w:p>
    <w:p w:rsidR="00663BA9" w:rsidRPr="004E2981" w:rsidRDefault="00663BA9"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sz w:val="24"/>
          <w:szCs w:val="24"/>
          <w:lang w:eastAsia="es-MX"/>
        </w:rPr>
        <w:t>Los objetivos principales del Canal  del Poder Legislativo del Estado de México, deberán centrarse en realizar una programación de carácter parlamentaria, cívica, educativa y cultural, actividad que será diseñada  por la Dirección General que sea designada para su conducción y en su caso sancionado o vigilado por el Comité Permanente</w:t>
      </w:r>
      <w:r w:rsidR="00A350AB" w:rsidRPr="004E2981">
        <w:rPr>
          <w:rFonts w:ascii="Arial" w:eastAsia="Times New Roman" w:hAnsi="Arial" w:cs="Arial"/>
          <w:sz w:val="24"/>
          <w:szCs w:val="24"/>
          <w:lang w:eastAsia="es-MX"/>
        </w:rPr>
        <w:t xml:space="preserve"> </w:t>
      </w:r>
      <w:r w:rsidRPr="004E2981">
        <w:rPr>
          <w:rFonts w:ascii="Arial" w:eastAsia="Times New Roman" w:hAnsi="Arial" w:cs="Arial"/>
          <w:sz w:val="24"/>
          <w:szCs w:val="24"/>
          <w:lang w:eastAsia="es-MX"/>
        </w:rPr>
        <w:t>designado para tal efecto.</w:t>
      </w:r>
    </w:p>
    <w:p w:rsidR="00663BA9" w:rsidRPr="004E2981" w:rsidRDefault="00663BA9" w:rsidP="004E2981">
      <w:pPr>
        <w:spacing w:after="0" w:line="340" w:lineRule="exact"/>
        <w:jc w:val="both"/>
        <w:rPr>
          <w:rFonts w:ascii="Arial" w:eastAsia="Times New Roman" w:hAnsi="Arial" w:cs="Arial"/>
          <w:sz w:val="24"/>
          <w:szCs w:val="24"/>
          <w:lang w:eastAsia="es-MX"/>
        </w:rPr>
      </w:pPr>
    </w:p>
    <w:p w:rsidR="00663BA9" w:rsidRPr="004E2981" w:rsidRDefault="00663BA9"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sz w:val="24"/>
          <w:szCs w:val="24"/>
          <w:lang w:eastAsia="es-MX"/>
        </w:rPr>
        <w:lastRenderedPageBreak/>
        <w:t>Que en consideración al contexto histórico de la nueva realidad que vive el país y el Estado de México, la LX Legislatura de Estado Libre y Soberano de México debe transitar hacia la consolidación de un Parlamento Abierto como lo mandata la ciudadanía. El canal de televisión del poder legislativo que se propone es un mecanismo fundamental para hacer efectiva la participación ciudadana haciendo uso de las tecnologías a su alcance, transparentar la información y rendir cuentas.</w:t>
      </w:r>
    </w:p>
    <w:p w:rsidR="00663BA9" w:rsidRPr="004E2981" w:rsidRDefault="00663BA9" w:rsidP="004E2981">
      <w:pPr>
        <w:spacing w:after="0" w:line="340" w:lineRule="exact"/>
        <w:jc w:val="both"/>
        <w:rPr>
          <w:rFonts w:ascii="Arial" w:eastAsia="Times New Roman" w:hAnsi="Arial" w:cs="Arial"/>
          <w:sz w:val="24"/>
          <w:szCs w:val="24"/>
          <w:lang w:eastAsia="es-MX"/>
        </w:rPr>
      </w:pPr>
    </w:p>
    <w:p w:rsidR="00663BA9" w:rsidRPr="004E2981" w:rsidRDefault="00663BA9"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sz w:val="24"/>
          <w:szCs w:val="24"/>
          <w:lang w:eastAsia="es-MX"/>
        </w:rPr>
        <w:t>Consideramos que el canal  del Poder Legislativo del Estado de México, deberá contribuir de manera decisiva a ser un instrumento mediante el cual los ciudadanos interactúen con sus representantes populares; se informen del acontecer político y legislativo; un medio a través del cual se impulse la formación cívica de las nuevas generaciones; se difunda la información con transparencia y objetividad y se fortalezca</w:t>
      </w:r>
      <w:r w:rsidR="00A350AB" w:rsidRPr="004E2981">
        <w:rPr>
          <w:rFonts w:ascii="Arial" w:eastAsia="Times New Roman" w:hAnsi="Arial" w:cs="Arial"/>
          <w:sz w:val="24"/>
          <w:szCs w:val="24"/>
          <w:lang w:eastAsia="es-MX"/>
        </w:rPr>
        <w:t xml:space="preserve"> así </w:t>
      </w:r>
      <w:r w:rsidRPr="004E2981">
        <w:rPr>
          <w:rFonts w:ascii="Arial" w:eastAsia="Times New Roman" w:hAnsi="Arial" w:cs="Arial"/>
          <w:sz w:val="24"/>
          <w:szCs w:val="24"/>
          <w:lang w:eastAsia="es-MX"/>
        </w:rPr>
        <w:t>la incipiente democracia que vive el Estado de México.</w:t>
      </w:r>
    </w:p>
    <w:p w:rsidR="00663BA9" w:rsidRPr="004E2981" w:rsidRDefault="00663BA9" w:rsidP="004E2981">
      <w:pPr>
        <w:spacing w:after="0" w:line="340" w:lineRule="exact"/>
        <w:jc w:val="both"/>
        <w:rPr>
          <w:rFonts w:ascii="Arial" w:eastAsia="Times New Roman" w:hAnsi="Arial" w:cs="Arial"/>
          <w:sz w:val="24"/>
          <w:szCs w:val="24"/>
          <w:lang w:eastAsia="es-MX"/>
        </w:rPr>
      </w:pPr>
    </w:p>
    <w:p w:rsidR="00663BA9" w:rsidRPr="004E2981" w:rsidRDefault="00663BA9"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sz w:val="24"/>
          <w:szCs w:val="24"/>
          <w:lang w:eastAsia="es-MX"/>
        </w:rPr>
        <w:t>Por lo que en su oportunidad este Poder Legislativo, deberá realizar las gestiones pertinentes ante el Instituto Federal de Telecomunicaciones, con el objeto de que al Canal  del Poder Legislativo del Estado de México, le sea asignado el espectro radioeléctrico y la Concesión Única para Uso Público, prevista en la Ley Federal de Telecomunicaciones y Radiodifusión, para iniciar a la brevedad sus transmisiones, las cuales deberá cubrir preferentemente la mayor parte los 125 municipios del Estado de México.</w:t>
      </w:r>
    </w:p>
    <w:p w:rsidR="00663BA9" w:rsidRPr="004E2981" w:rsidRDefault="00663BA9" w:rsidP="004E2981">
      <w:pPr>
        <w:spacing w:after="0" w:line="340" w:lineRule="exact"/>
        <w:jc w:val="both"/>
        <w:rPr>
          <w:rFonts w:ascii="Arial" w:eastAsia="Times New Roman" w:hAnsi="Arial" w:cs="Arial"/>
          <w:sz w:val="24"/>
          <w:szCs w:val="24"/>
          <w:lang w:eastAsia="es-MX"/>
        </w:rPr>
      </w:pPr>
    </w:p>
    <w:p w:rsidR="00663BA9" w:rsidRPr="004E2981" w:rsidRDefault="00663BA9"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sz w:val="24"/>
          <w:szCs w:val="24"/>
          <w:lang w:eastAsia="es-MX"/>
        </w:rPr>
        <w:t>En relación al presupuesto anual para el funcionamiento del Canal del Poder Legislativo del Estado de México, este sería considerado en el presupuesto anual del Poder Legislativo del Estado de México; de igual forma deberá dotarse a esta nueva dependencia de los inmuebles, recursos humanos, materiales y equipos tecnológicos para su adecuado funcionamiento.</w:t>
      </w:r>
    </w:p>
    <w:p w:rsidR="00663BA9" w:rsidRPr="004E2981" w:rsidRDefault="00663BA9" w:rsidP="004E2981">
      <w:pPr>
        <w:spacing w:after="0" w:line="340" w:lineRule="exact"/>
        <w:jc w:val="both"/>
        <w:rPr>
          <w:rFonts w:ascii="Arial" w:eastAsia="Times New Roman" w:hAnsi="Arial" w:cs="Arial"/>
          <w:sz w:val="24"/>
          <w:szCs w:val="24"/>
          <w:lang w:eastAsia="es-MX"/>
        </w:rPr>
      </w:pPr>
    </w:p>
    <w:p w:rsidR="00663BA9" w:rsidRPr="004E2981" w:rsidRDefault="00663BA9"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sz w:val="24"/>
          <w:szCs w:val="24"/>
          <w:lang w:eastAsia="es-MX"/>
        </w:rPr>
        <w:t>Por lo antes expuesto, se somete a la consid</w:t>
      </w:r>
      <w:r w:rsidR="00556DBD" w:rsidRPr="004E2981">
        <w:rPr>
          <w:rFonts w:ascii="Arial" w:eastAsia="Times New Roman" w:hAnsi="Arial" w:cs="Arial"/>
          <w:sz w:val="24"/>
          <w:szCs w:val="24"/>
          <w:lang w:eastAsia="es-MX"/>
        </w:rPr>
        <w:t xml:space="preserve">eración de la  Legislatura, la </w:t>
      </w:r>
      <w:r w:rsidRPr="004E2981">
        <w:rPr>
          <w:rFonts w:ascii="Arial" w:eastAsia="Times New Roman" w:hAnsi="Arial" w:cs="Arial"/>
          <w:sz w:val="24"/>
          <w:szCs w:val="24"/>
          <w:lang w:eastAsia="es-MX"/>
        </w:rPr>
        <w:t>iniciativa con proyecto de decreto que adiciona la fracción VIII del artículo 94 y el Artículo 96 de la Ley Orgánica del Poder Legislativo del Estado Libre y Soberano de México, para que si lo estiman conveniente se apruebe en sus términos.</w:t>
      </w:r>
    </w:p>
    <w:p w:rsidR="00750E46" w:rsidRPr="004E2981" w:rsidRDefault="00750E46"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sz w:val="24"/>
          <w:szCs w:val="24"/>
          <w:lang w:eastAsia="es-MX"/>
        </w:rPr>
        <w:t>Por todo lo antes expuesto, pongo a consideración de esta Soberanía el siguiente:</w:t>
      </w:r>
    </w:p>
    <w:p w:rsidR="00750E46" w:rsidRDefault="00750E46" w:rsidP="004E2981">
      <w:pPr>
        <w:spacing w:after="0" w:line="340" w:lineRule="exact"/>
        <w:jc w:val="both"/>
        <w:rPr>
          <w:rFonts w:ascii="Arial" w:eastAsia="Times New Roman" w:hAnsi="Arial" w:cs="Arial"/>
          <w:sz w:val="24"/>
          <w:szCs w:val="24"/>
          <w:lang w:eastAsia="es-MX"/>
        </w:rPr>
      </w:pPr>
    </w:p>
    <w:p w:rsidR="00FA1E06" w:rsidRPr="004E2981" w:rsidRDefault="00FA1E06" w:rsidP="004E2981">
      <w:pPr>
        <w:spacing w:after="0" w:line="340" w:lineRule="exact"/>
        <w:jc w:val="center"/>
        <w:rPr>
          <w:rFonts w:ascii="Arial" w:eastAsia="Times New Roman" w:hAnsi="Arial" w:cs="Arial"/>
          <w:b/>
          <w:sz w:val="24"/>
          <w:szCs w:val="24"/>
          <w:lang w:eastAsia="es-MX"/>
        </w:rPr>
      </w:pPr>
      <w:r w:rsidRPr="004E2981">
        <w:rPr>
          <w:rFonts w:ascii="Arial" w:eastAsia="Times New Roman" w:hAnsi="Arial" w:cs="Arial"/>
          <w:b/>
          <w:sz w:val="24"/>
          <w:szCs w:val="24"/>
          <w:lang w:eastAsia="es-MX"/>
        </w:rPr>
        <w:t>PROYECTO DE DECRETO</w:t>
      </w:r>
    </w:p>
    <w:p w:rsidR="00FA1E06" w:rsidRPr="004E2981" w:rsidRDefault="00FA1E06" w:rsidP="004E2981">
      <w:pPr>
        <w:spacing w:after="0" w:line="340" w:lineRule="exact"/>
        <w:jc w:val="both"/>
        <w:rPr>
          <w:rFonts w:ascii="Arial" w:eastAsia="Times New Roman" w:hAnsi="Arial" w:cs="Arial"/>
          <w:sz w:val="24"/>
          <w:szCs w:val="24"/>
          <w:lang w:eastAsia="es-MX"/>
        </w:rPr>
      </w:pPr>
    </w:p>
    <w:p w:rsidR="000F4BB1" w:rsidRPr="004E2981" w:rsidRDefault="000F4BB1" w:rsidP="004E2981">
      <w:pPr>
        <w:spacing w:after="0" w:line="340" w:lineRule="exact"/>
        <w:jc w:val="both"/>
        <w:rPr>
          <w:rFonts w:ascii="Arial" w:eastAsia="Times New Roman" w:hAnsi="Arial" w:cs="Arial"/>
          <w:b/>
          <w:sz w:val="24"/>
          <w:szCs w:val="24"/>
          <w:lang w:eastAsia="es-MX"/>
        </w:rPr>
      </w:pPr>
      <w:r w:rsidRPr="004E2981">
        <w:rPr>
          <w:rFonts w:ascii="Arial" w:eastAsia="Times New Roman" w:hAnsi="Arial" w:cs="Arial"/>
          <w:b/>
          <w:sz w:val="24"/>
          <w:szCs w:val="24"/>
          <w:lang w:eastAsia="es-MX"/>
        </w:rPr>
        <w:lastRenderedPageBreak/>
        <w:t>DECRETO NÚMERO ______</w:t>
      </w:r>
    </w:p>
    <w:p w:rsidR="000F4BB1" w:rsidRPr="004E2981" w:rsidRDefault="000F4BB1" w:rsidP="004E2981">
      <w:pPr>
        <w:spacing w:after="0" w:line="340" w:lineRule="exact"/>
        <w:jc w:val="both"/>
        <w:rPr>
          <w:rFonts w:ascii="Arial" w:eastAsia="Times New Roman" w:hAnsi="Arial" w:cs="Arial"/>
          <w:b/>
          <w:sz w:val="24"/>
          <w:szCs w:val="24"/>
          <w:lang w:eastAsia="es-MX"/>
        </w:rPr>
      </w:pPr>
      <w:r w:rsidRPr="004E2981">
        <w:rPr>
          <w:rFonts w:ascii="Arial" w:eastAsia="Times New Roman" w:hAnsi="Arial" w:cs="Arial"/>
          <w:b/>
          <w:sz w:val="24"/>
          <w:szCs w:val="24"/>
          <w:lang w:eastAsia="es-MX"/>
        </w:rPr>
        <w:t>La H. LX LEGISLATURA DEL ESTADO DE MÉXICO</w:t>
      </w:r>
    </w:p>
    <w:p w:rsidR="000F4BB1" w:rsidRPr="004E2981" w:rsidRDefault="000F4BB1" w:rsidP="004E2981">
      <w:pPr>
        <w:spacing w:after="0" w:line="340" w:lineRule="exact"/>
        <w:jc w:val="both"/>
        <w:rPr>
          <w:rFonts w:ascii="Arial" w:eastAsia="Times New Roman" w:hAnsi="Arial" w:cs="Arial"/>
          <w:b/>
          <w:sz w:val="24"/>
          <w:szCs w:val="24"/>
          <w:lang w:eastAsia="es-MX"/>
        </w:rPr>
      </w:pPr>
      <w:r w:rsidRPr="004E2981">
        <w:rPr>
          <w:rFonts w:ascii="Arial" w:eastAsia="Times New Roman" w:hAnsi="Arial" w:cs="Arial"/>
          <w:b/>
          <w:sz w:val="24"/>
          <w:szCs w:val="24"/>
          <w:lang w:eastAsia="es-MX"/>
        </w:rPr>
        <w:t xml:space="preserve">DECRETA </w:t>
      </w:r>
    </w:p>
    <w:p w:rsidR="000F4BB1" w:rsidRPr="004E2981" w:rsidRDefault="000F4BB1" w:rsidP="004E2981">
      <w:pPr>
        <w:spacing w:after="0" w:line="340" w:lineRule="exact"/>
        <w:jc w:val="both"/>
        <w:rPr>
          <w:rFonts w:ascii="Arial" w:eastAsia="Times New Roman" w:hAnsi="Arial" w:cs="Arial"/>
          <w:sz w:val="24"/>
          <w:szCs w:val="24"/>
          <w:lang w:eastAsia="es-MX"/>
        </w:rPr>
      </w:pPr>
    </w:p>
    <w:p w:rsidR="000F4BB1" w:rsidRPr="004E2981" w:rsidRDefault="000F4BB1"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b/>
          <w:sz w:val="24"/>
          <w:szCs w:val="24"/>
          <w:lang w:eastAsia="es-MX"/>
        </w:rPr>
        <w:t>Único.-</w:t>
      </w:r>
      <w:r w:rsidR="000F659E">
        <w:rPr>
          <w:rFonts w:ascii="Arial" w:eastAsia="Times New Roman" w:hAnsi="Arial" w:cs="Arial"/>
          <w:sz w:val="24"/>
          <w:szCs w:val="24"/>
          <w:lang w:eastAsia="es-MX"/>
        </w:rPr>
        <w:t xml:space="preserve">  Se adiciona</w:t>
      </w:r>
      <w:r w:rsidR="000F659E" w:rsidRPr="000F659E">
        <w:rPr>
          <w:rFonts w:ascii="Arial" w:eastAsia="Times New Roman" w:hAnsi="Arial" w:cs="Arial"/>
          <w:sz w:val="24"/>
          <w:szCs w:val="24"/>
          <w:lang w:eastAsia="es-MX"/>
        </w:rPr>
        <w:t xml:space="preserve"> la fracción VIII al artículo 94 y reforma el artículo 96 de la Ley Orgánica del Poder Legislativo del Estado Libre y Soberano de México</w:t>
      </w:r>
      <w:r w:rsidR="000F659E">
        <w:rPr>
          <w:rFonts w:ascii="Arial" w:eastAsia="Times New Roman" w:hAnsi="Arial" w:cs="Arial"/>
          <w:sz w:val="24"/>
          <w:szCs w:val="24"/>
          <w:lang w:eastAsia="es-MX"/>
        </w:rPr>
        <w:t>,</w:t>
      </w:r>
      <w:r w:rsidRPr="004E2981">
        <w:rPr>
          <w:rFonts w:ascii="Arial" w:eastAsia="Times New Roman" w:hAnsi="Arial" w:cs="Arial"/>
          <w:sz w:val="24"/>
          <w:szCs w:val="24"/>
          <w:lang w:eastAsia="es-MX"/>
        </w:rPr>
        <w:t xml:space="preserve"> para quedar como sigue:</w:t>
      </w:r>
    </w:p>
    <w:p w:rsidR="000F4BB1" w:rsidRPr="004E2981" w:rsidRDefault="000F4BB1" w:rsidP="004E2981">
      <w:pPr>
        <w:spacing w:after="0" w:line="340" w:lineRule="exact"/>
        <w:jc w:val="both"/>
        <w:rPr>
          <w:rFonts w:ascii="Arial" w:eastAsia="Times New Roman" w:hAnsi="Arial" w:cs="Arial"/>
          <w:sz w:val="24"/>
          <w:szCs w:val="24"/>
          <w:lang w:eastAsia="es-MX"/>
        </w:rPr>
      </w:pPr>
    </w:p>
    <w:p w:rsidR="000F4BB1" w:rsidRPr="004E2981" w:rsidRDefault="000F4BB1"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sz w:val="24"/>
          <w:szCs w:val="24"/>
          <w:lang w:eastAsia="es-MX"/>
        </w:rPr>
        <w:t xml:space="preserve">Artículo 94.- Para el ejercicio de sus funciones, la Legislatura contará con las dependencias siguientes: </w:t>
      </w:r>
    </w:p>
    <w:p w:rsidR="000F4BB1" w:rsidRPr="004E2981" w:rsidRDefault="000F4BB1"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sz w:val="24"/>
          <w:szCs w:val="24"/>
          <w:lang w:eastAsia="es-MX"/>
        </w:rPr>
        <w:t>…</w:t>
      </w:r>
    </w:p>
    <w:p w:rsidR="000F4BB1" w:rsidRPr="004E2981" w:rsidRDefault="000F4BB1"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sz w:val="24"/>
          <w:szCs w:val="24"/>
          <w:lang w:eastAsia="es-MX"/>
        </w:rPr>
        <w:t>I al VII</w:t>
      </w:r>
    </w:p>
    <w:p w:rsidR="000F4BB1" w:rsidRPr="004E2981" w:rsidRDefault="000F4BB1" w:rsidP="004E2981">
      <w:pPr>
        <w:spacing w:after="0" w:line="340" w:lineRule="exact"/>
        <w:jc w:val="both"/>
        <w:rPr>
          <w:rFonts w:ascii="Arial" w:eastAsia="Times New Roman" w:hAnsi="Arial" w:cs="Arial"/>
          <w:sz w:val="24"/>
          <w:szCs w:val="24"/>
          <w:lang w:eastAsia="es-MX"/>
        </w:rPr>
      </w:pPr>
    </w:p>
    <w:p w:rsidR="000F4BB1" w:rsidRPr="00A0294E" w:rsidRDefault="000F4BB1" w:rsidP="004E2981">
      <w:pPr>
        <w:spacing w:after="0" w:line="340" w:lineRule="exact"/>
        <w:jc w:val="both"/>
        <w:rPr>
          <w:rFonts w:ascii="Arial" w:eastAsia="Times New Roman" w:hAnsi="Arial" w:cs="Arial"/>
          <w:b/>
          <w:sz w:val="24"/>
          <w:szCs w:val="24"/>
          <w:lang w:eastAsia="es-MX"/>
        </w:rPr>
      </w:pPr>
      <w:r w:rsidRPr="00A0294E">
        <w:rPr>
          <w:rFonts w:ascii="Arial" w:eastAsia="Times New Roman" w:hAnsi="Arial" w:cs="Arial"/>
          <w:b/>
          <w:sz w:val="24"/>
          <w:szCs w:val="24"/>
          <w:lang w:eastAsia="es-MX"/>
        </w:rPr>
        <w:t>VIII.- Canal  del Poder Legislativo del Estado de México.</w:t>
      </w:r>
    </w:p>
    <w:p w:rsidR="000F4BB1" w:rsidRPr="004E2981" w:rsidRDefault="000F4BB1" w:rsidP="004E2981">
      <w:pPr>
        <w:spacing w:after="0" w:line="340" w:lineRule="exact"/>
        <w:jc w:val="both"/>
        <w:rPr>
          <w:rFonts w:ascii="Arial" w:eastAsia="Times New Roman" w:hAnsi="Arial" w:cs="Arial"/>
          <w:sz w:val="24"/>
          <w:szCs w:val="24"/>
          <w:lang w:eastAsia="es-MX"/>
        </w:rPr>
      </w:pPr>
    </w:p>
    <w:p w:rsidR="000F4BB1" w:rsidRPr="004E2981" w:rsidRDefault="000F4BB1"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sz w:val="24"/>
          <w:szCs w:val="24"/>
          <w:lang w:eastAsia="es-MX"/>
        </w:rPr>
        <w:t xml:space="preserve">Artículo 96.- la Contraloría, la Secretaría de Administración y Finanzas, la Dirección General de Comunicación Social,  el Instituto de Estudios Legislativos y </w:t>
      </w:r>
      <w:r w:rsidRPr="00A0294E">
        <w:rPr>
          <w:rFonts w:ascii="Arial" w:eastAsia="Times New Roman" w:hAnsi="Arial" w:cs="Arial"/>
          <w:b/>
          <w:sz w:val="24"/>
          <w:szCs w:val="24"/>
          <w:lang w:eastAsia="es-MX"/>
        </w:rPr>
        <w:t>el Canal  del Poder Legislativo del Estado de México</w:t>
      </w:r>
      <w:r w:rsidRPr="004E2981">
        <w:rPr>
          <w:rFonts w:ascii="Arial" w:eastAsia="Times New Roman" w:hAnsi="Arial" w:cs="Arial"/>
          <w:sz w:val="24"/>
          <w:szCs w:val="24"/>
          <w:lang w:eastAsia="es-MX"/>
        </w:rPr>
        <w:t xml:space="preserve"> serán regulados por el Reglamento correspondiente.</w:t>
      </w:r>
    </w:p>
    <w:p w:rsidR="000F4BB1" w:rsidRPr="004E2981" w:rsidRDefault="000F4BB1" w:rsidP="004E2981">
      <w:pPr>
        <w:spacing w:after="0" w:line="340" w:lineRule="exact"/>
        <w:jc w:val="both"/>
        <w:rPr>
          <w:rFonts w:ascii="Arial" w:eastAsia="Times New Roman" w:hAnsi="Arial" w:cs="Arial"/>
          <w:sz w:val="24"/>
          <w:szCs w:val="24"/>
          <w:lang w:eastAsia="es-MX"/>
        </w:rPr>
      </w:pPr>
    </w:p>
    <w:p w:rsidR="000F4BB1" w:rsidRPr="004E2981" w:rsidRDefault="000F4BB1" w:rsidP="004E2981">
      <w:pPr>
        <w:spacing w:after="0" w:line="340" w:lineRule="exact"/>
        <w:jc w:val="both"/>
        <w:rPr>
          <w:rFonts w:ascii="Arial" w:eastAsia="Times New Roman" w:hAnsi="Arial" w:cs="Arial"/>
          <w:b/>
          <w:sz w:val="24"/>
          <w:szCs w:val="24"/>
          <w:lang w:eastAsia="es-MX"/>
        </w:rPr>
      </w:pPr>
      <w:r w:rsidRPr="004E2981">
        <w:rPr>
          <w:rFonts w:ascii="Arial" w:eastAsia="Times New Roman" w:hAnsi="Arial" w:cs="Arial"/>
          <w:b/>
          <w:sz w:val="24"/>
          <w:szCs w:val="24"/>
          <w:lang w:eastAsia="es-MX"/>
        </w:rPr>
        <w:t>TRANSITORIOS.</w:t>
      </w:r>
    </w:p>
    <w:p w:rsidR="000F4BB1" w:rsidRPr="004E2981" w:rsidRDefault="000F4BB1" w:rsidP="004E2981">
      <w:pPr>
        <w:spacing w:after="0" w:line="340" w:lineRule="exact"/>
        <w:jc w:val="both"/>
        <w:rPr>
          <w:rFonts w:ascii="Arial" w:eastAsia="Times New Roman" w:hAnsi="Arial" w:cs="Arial"/>
          <w:sz w:val="24"/>
          <w:szCs w:val="24"/>
          <w:lang w:eastAsia="es-MX"/>
        </w:rPr>
      </w:pPr>
    </w:p>
    <w:p w:rsidR="000F4BB1" w:rsidRPr="004E2981" w:rsidRDefault="000F4BB1" w:rsidP="004E2981">
      <w:pPr>
        <w:spacing w:after="0" w:line="340" w:lineRule="exact"/>
        <w:jc w:val="both"/>
        <w:rPr>
          <w:rFonts w:ascii="Arial" w:eastAsia="Times New Roman" w:hAnsi="Arial" w:cs="Arial"/>
          <w:sz w:val="24"/>
          <w:szCs w:val="24"/>
          <w:lang w:eastAsia="es-MX"/>
        </w:rPr>
      </w:pPr>
      <w:r w:rsidRPr="000F659E">
        <w:rPr>
          <w:rFonts w:ascii="Arial" w:eastAsia="Times New Roman" w:hAnsi="Arial" w:cs="Arial"/>
          <w:b/>
          <w:sz w:val="24"/>
          <w:szCs w:val="24"/>
          <w:lang w:eastAsia="es-MX"/>
        </w:rPr>
        <w:t>PRIMERO.-</w:t>
      </w:r>
      <w:r w:rsidRPr="004E2981">
        <w:rPr>
          <w:rFonts w:ascii="Arial" w:eastAsia="Times New Roman" w:hAnsi="Arial" w:cs="Arial"/>
          <w:sz w:val="24"/>
          <w:szCs w:val="24"/>
          <w:lang w:eastAsia="es-MX"/>
        </w:rPr>
        <w:t xml:space="preserve"> Publíquese el presente Decreto en el periódico oficial “Gaceta del Gobierno”.</w:t>
      </w:r>
    </w:p>
    <w:p w:rsidR="000F4BB1" w:rsidRDefault="000F4BB1"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b/>
          <w:sz w:val="24"/>
          <w:szCs w:val="24"/>
          <w:lang w:eastAsia="es-MX"/>
        </w:rPr>
        <w:t>SEGUNDO.</w:t>
      </w:r>
      <w:r w:rsidRPr="004E2981">
        <w:rPr>
          <w:rFonts w:ascii="Arial" w:eastAsia="Times New Roman" w:hAnsi="Arial" w:cs="Arial"/>
          <w:sz w:val="24"/>
          <w:szCs w:val="24"/>
          <w:lang w:eastAsia="es-MX"/>
        </w:rPr>
        <w:t>- El presente decreto entrará en vigor al día siguiente de su publicación en el Periódico Oficial "Gaceta del Gobierno".</w:t>
      </w:r>
    </w:p>
    <w:p w:rsidR="00A0294E" w:rsidRPr="004E2981" w:rsidRDefault="00A0294E" w:rsidP="004E2981">
      <w:pPr>
        <w:spacing w:after="0" w:line="340" w:lineRule="exact"/>
        <w:jc w:val="both"/>
        <w:rPr>
          <w:rFonts w:ascii="Arial" w:eastAsia="Times New Roman" w:hAnsi="Arial" w:cs="Arial"/>
          <w:sz w:val="24"/>
          <w:szCs w:val="24"/>
          <w:lang w:eastAsia="es-MX"/>
        </w:rPr>
      </w:pPr>
    </w:p>
    <w:p w:rsidR="000F4BB1" w:rsidRDefault="000F4BB1"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b/>
          <w:sz w:val="24"/>
          <w:szCs w:val="24"/>
          <w:lang w:eastAsia="es-MX"/>
        </w:rPr>
        <w:t>TERCERO</w:t>
      </w:r>
      <w:r w:rsidRPr="004E2981">
        <w:rPr>
          <w:rFonts w:ascii="Arial" w:eastAsia="Times New Roman" w:hAnsi="Arial" w:cs="Arial"/>
          <w:sz w:val="24"/>
          <w:szCs w:val="24"/>
          <w:lang w:eastAsia="es-MX"/>
        </w:rPr>
        <w:t xml:space="preserve">.- El Canal  del Poder Legislativo del Estado de México contará con 90 días naturales posteriores a su creación para elaborar su reglamento interno. </w:t>
      </w:r>
    </w:p>
    <w:p w:rsidR="00A0294E" w:rsidRPr="004E2981" w:rsidRDefault="00A0294E" w:rsidP="004E2981">
      <w:pPr>
        <w:spacing w:after="0" w:line="340" w:lineRule="exact"/>
        <w:jc w:val="both"/>
        <w:rPr>
          <w:rFonts w:ascii="Arial" w:eastAsia="Times New Roman" w:hAnsi="Arial" w:cs="Arial"/>
          <w:sz w:val="24"/>
          <w:szCs w:val="24"/>
          <w:lang w:eastAsia="es-MX"/>
        </w:rPr>
      </w:pPr>
    </w:p>
    <w:p w:rsidR="000F4BB1" w:rsidRDefault="000F4BB1"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b/>
          <w:sz w:val="24"/>
          <w:szCs w:val="24"/>
          <w:lang w:eastAsia="es-MX"/>
        </w:rPr>
        <w:t>CUARTO.-</w:t>
      </w:r>
      <w:r w:rsidRPr="004E2981">
        <w:rPr>
          <w:rFonts w:ascii="Arial" w:eastAsia="Times New Roman" w:hAnsi="Arial" w:cs="Arial"/>
          <w:sz w:val="24"/>
          <w:szCs w:val="24"/>
          <w:lang w:eastAsia="es-MX"/>
        </w:rPr>
        <w:t xml:space="preserve"> La Secretaría de Administración y Finanzas, proveerá al Canal del Poder Legislativo del Estado de México, de los bienes inmuebles, recursos humanos, recursos materiales y tecnológicos para su desempeño adecuado.</w:t>
      </w:r>
    </w:p>
    <w:p w:rsidR="000F4BB1" w:rsidRPr="004E2981" w:rsidRDefault="000F4BB1" w:rsidP="004E2981">
      <w:pPr>
        <w:spacing w:after="0" w:line="340" w:lineRule="exact"/>
        <w:jc w:val="both"/>
        <w:rPr>
          <w:rFonts w:ascii="Arial" w:eastAsia="Times New Roman" w:hAnsi="Arial" w:cs="Arial"/>
          <w:sz w:val="24"/>
          <w:szCs w:val="24"/>
          <w:lang w:eastAsia="es-MX"/>
        </w:rPr>
      </w:pPr>
    </w:p>
    <w:p w:rsidR="000F4BB1" w:rsidRPr="004E2981" w:rsidRDefault="000F4BB1"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b/>
          <w:sz w:val="24"/>
          <w:szCs w:val="24"/>
          <w:lang w:eastAsia="es-MX"/>
        </w:rPr>
        <w:t>QUINTO.-</w:t>
      </w:r>
      <w:r w:rsidRPr="004E2981">
        <w:rPr>
          <w:rFonts w:ascii="Arial" w:eastAsia="Times New Roman" w:hAnsi="Arial" w:cs="Arial"/>
          <w:sz w:val="24"/>
          <w:szCs w:val="24"/>
          <w:lang w:eastAsia="es-MX"/>
        </w:rPr>
        <w:t xml:space="preserve"> Se derogan todas las disposiciones que se opongan a lo dispuesto en el presente decreto.</w:t>
      </w:r>
    </w:p>
    <w:p w:rsidR="000F4BB1" w:rsidRPr="004E2981" w:rsidRDefault="000F4BB1" w:rsidP="004E2981">
      <w:pPr>
        <w:spacing w:after="0" w:line="340" w:lineRule="exact"/>
        <w:jc w:val="both"/>
        <w:rPr>
          <w:rFonts w:ascii="Arial" w:eastAsia="Times New Roman" w:hAnsi="Arial" w:cs="Arial"/>
          <w:sz w:val="24"/>
          <w:szCs w:val="24"/>
          <w:lang w:eastAsia="es-MX"/>
        </w:rPr>
      </w:pPr>
    </w:p>
    <w:p w:rsidR="000F4BB1" w:rsidRPr="004E2981" w:rsidRDefault="000F4BB1" w:rsidP="004E2981">
      <w:pPr>
        <w:spacing w:after="0" w:line="340" w:lineRule="exact"/>
        <w:jc w:val="both"/>
        <w:rPr>
          <w:rFonts w:ascii="Arial" w:eastAsia="Times New Roman" w:hAnsi="Arial" w:cs="Arial"/>
          <w:sz w:val="24"/>
          <w:szCs w:val="24"/>
          <w:lang w:eastAsia="es-MX"/>
        </w:rPr>
      </w:pPr>
      <w:r w:rsidRPr="004E2981">
        <w:rPr>
          <w:rFonts w:ascii="Arial" w:eastAsia="Times New Roman" w:hAnsi="Arial" w:cs="Arial"/>
          <w:sz w:val="24"/>
          <w:szCs w:val="24"/>
          <w:lang w:eastAsia="es-MX"/>
        </w:rPr>
        <w:t>Dado en el Palacio del Poder Legislativo, en la Ciudad de Toluca de Lerdo, Capital del Estado de México, a los         días del mes de        del dos mil dieciocho.</w:t>
      </w:r>
    </w:p>
    <w:p w:rsidR="000F659E" w:rsidRDefault="000F659E" w:rsidP="000F659E">
      <w:pPr>
        <w:spacing w:after="0" w:line="340" w:lineRule="exact"/>
        <w:jc w:val="center"/>
        <w:rPr>
          <w:rFonts w:ascii="Arial" w:eastAsia="Times New Roman" w:hAnsi="Arial" w:cs="Arial"/>
          <w:b/>
          <w:sz w:val="24"/>
          <w:szCs w:val="24"/>
          <w:lang w:eastAsia="es-MX"/>
        </w:rPr>
      </w:pPr>
    </w:p>
    <w:p w:rsidR="000F659E" w:rsidRDefault="000F659E" w:rsidP="000F659E">
      <w:pPr>
        <w:spacing w:after="0" w:line="340" w:lineRule="exact"/>
        <w:jc w:val="center"/>
        <w:rPr>
          <w:rFonts w:ascii="Arial" w:eastAsia="Times New Roman" w:hAnsi="Arial" w:cs="Arial"/>
          <w:b/>
          <w:sz w:val="24"/>
          <w:szCs w:val="24"/>
          <w:lang w:eastAsia="es-MX"/>
        </w:rPr>
      </w:pPr>
    </w:p>
    <w:p w:rsidR="000F659E" w:rsidRDefault="000F659E" w:rsidP="000F659E">
      <w:pPr>
        <w:spacing w:after="0" w:line="340" w:lineRule="exact"/>
        <w:jc w:val="center"/>
        <w:rPr>
          <w:rFonts w:ascii="Arial" w:eastAsia="Times New Roman" w:hAnsi="Arial" w:cs="Arial"/>
          <w:b/>
          <w:sz w:val="24"/>
          <w:szCs w:val="24"/>
          <w:lang w:eastAsia="es-MX"/>
        </w:rPr>
      </w:pPr>
    </w:p>
    <w:p w:rsidR="000F659E" w:rsidRPr="004E2981" w:rsidRDefault="000F659E" w:rsidP="000F659E">
      <w:pPr>
        <w:spacing w:after="0" w:line="340" w:lineRule="exact"/>
        <w:jc w:val="center"/>
        <w:rPr>
          <w:rFonts w:ascii="Arial" w:eastAsia="Times New Roman" w:hAnsi="Arial" w:cs="Arial"/>
          <w:b/>
          <w:sz w:val="24"/>
          <w:szCs w:val="24"/>
          <w:lang w:eastAsia="es-MX"/>
        </w:rPr>
      </w:pPr>
      <w:r w:rsidRPr="004E2981">
        <w:rPr>
          <w:rFonts w:ascii="Arial" w:eastAsia="Times New Roman" w:hAnsi="Arial" w:cs="Arial"/>
          <w:b/>
          <w:sz w:val="24"/>
          <w:szCs w:val="24"/>
          <w:lang w:eastAsia="es-MX"/>
        </w:rPr>
        <w:t>A T E N T A M E N T E</w:t>
      </w:r>
    </w:p>
    <w:p w:rsidR="000F659E" w:rsidRPr="004E2981" w:rsidRDefault="000F659E" w:rsidP="000F659E">
      <w:pPr>
        <w:spacing w:after="0" w:line="340" w:lineRule="exact"/>
        <w:jc w:val="center"/>
        <w:rPr>
          <w:rFonts w:ascii="Arial" w:eastAsia="Times New Roman" w:hAnsi="Arial" w:cs="Arial"/>
          <w:b/>
          <w:sz w:val="24"/>
          <w:szCs w:val="24"/>
          <w:lang w:eastAsia="es-MX"/>
        </w:rPr>
      </w:pPr>
    </w:p>
    <w:p w:rsidR="000F659E" w:rsidRPr="004E2981" w:rsidRDefault="000F659E" w:rsidP="000F659E">
      <w:pPr>
        <w:spacing w:after="0" w:line="340" w:lineRule="exact"/>
        <w:jc w:val="center"/>
        <w:rPr>
          <w:rFonts w:ascii="Arial" w:eastAsia="Times New Roman" w:hAnsi="Arial" w:cs="Arial"/>
          <w:b/>
          <w:sz w:val="24"/>
          <w:szCs w:val="24"/>
          <w:lang w:eastAsia="es-MX"/>
        </w:rPr>
      </w:pPr>
      <w:r w:rsidRPr="004E2981">
        <w:rPr>
          <w:rFonts w:ascii="Arial" w:eastAsia="Times New Roman" w:hAnsi="Arial" w:cs="Arial"/>
          <w:b/>
          <w:sz w:val="24"/>
          <w:szCs w:val="24"/>
          <w:lang w:eastAsia="es-MX"/>
        </w:rPr>
        <w:t>_______________________________</w:t>
      </w:r>
    </w:p>
    <w:p w:rsidR="000F659E" w:rsidRPr="004E2981" w:rsidRDefault="000F659E" w:rsidP="000F659E">
      <w:pPr>
        <w:spacing w:after="0" w:line="340" w:lineRule="exact"/>
        <w:jc w:val="center"/>
        <w:rPr>
          <w:rFonts w:ascii="Arial" w:eastAsia="Times New Roman" w:hAnsi="Arial" w:cs="Arial"/>
          <w:b/>
          <w:sz w:val="24"/>
          <w:szCs w:val="24"/>
          <w:lang w:eastAsia="es-MX"/>
        </w:rPr>
      </w:pPr>
      <w:r w:rsidRPr="004E2981">
        <w:rPr>
          <w:rFonts w:ascii="Arial" w:eastAsia="Times New Roman" w:hAnsi="Arial" w:cs="Arial"/>
          <w:b/>
          <w:sz w:val="24"/>
          <w:szCs w:val="24"/>
          <w:lang w:eastAsia="es-MX"/>
        </w:rPr>
        <w:t>DIP. VALENTÍN GONZÁLEZ BAUTISTA</w:t>
      </w:r>
    </w:p>
    <w:p w:rsidR="000F659E" w:rsidRPr="004E2981" w:rsidRDefault="000F659E" w:rsidP="000F659E">
      <w:pPr>
        <w:spacing w:after="0" w:line="340" w:lineRule="exact"/>
        <w:jc w:val="center"/>
        <w:rPr>
          <w:rFonts w:ascii="Arial" w:eastAsia="Times New Roman" w:hAnsi="Arial" w:cs="Arial"/>
          <w:b/>
          <w:sz w:val="24"/>
          <w:szCs w:val="24"/>
          <w:lang w:eastAsia="es-MX"/>
        </w:rPr>
      </w:pPr>
    </w:p>
    <w:p w:rsidR="00FA1E06" w:rsidRPr="004E2981" w:rsidRDefault="00FA1E06" w:rsidP="004E2981">
      <w:pPr>
        <w:spacing w:after="0" w:line="340" w:lineRule="exact"/>
        <w:jc w:val="both"/>
        <w:rPr>
          <w:rFonts w:ascii="Arial" w:eastAsia="Times New Roman" w:hAnsi="Arial" w:cs="Arial"/>
          <w:sz w:val="24"/>
          <w:szCs w:val="24"/>
          <w:lang w:eastAsia="es-MX"/>
        </w:rPr>
      </w:pPr>
    </w:p>
    <w:sectPr w:rsidR="00FA1E06" w:rsidRPr="004E2981">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4BE" w:rsidRDefault="005044BE" w:rsidP="00772DAD">
      <w:pPr>
        <w:spacing w:after="0" w:line="240" w:lineRule="auto"/>
      </w:pPr>
      <w:r>
        <w:separator/>
      </w:r>
    </w:p>
  </w:endnote>
  <w:endnote w:type="continuationSeparator" w:id="0">
    <w:p w:rsidR="005044BE" w:rsidRDefault="005044BE" w:rsidP="00772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ato">
    <w:altName w:val="Calibri"/>
    <w:charset w:val="00"/>
    <w:family w:val="swiss"/>
    <w:pitch w:val="variable"/>
    <w:sig w:usb0="A00000AF" w:usb1="5000604B"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16A" w:rsidRDefault="005B216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1976084"/>
      <w:docPartObj>
        <w:docPartGallery w:val="Page Numbers (Bottom of Page)"/>
        <w:docPartUnique/>
      </w:docPartObj>
    </w:sdtPr>
    <w:sdtEndPr/>
    <w:sdtContent>
      <w:p w:rsidR="000F50A0" w:rsidRDefault="000F50A0">
        <w:pPr>
          <w:pStyle w:val="Piedepgina"/>
          <w:jc w:val="right"/>
        </w:pPr>
        <w:r>
          <w:fldChar w:fldCharType="begin"/>
        </w:r>
        <w:r>
          <w:instrText>PAGE   \* MERGEFORMAT</w:instrText>
        </w:r>
        <w:r>
          <w:fldChar w:fldCharType="separate"/>
        </w:r>
        <w:r w:rsidR="005B216A" w:rsidRPr="005B216A">
          <w:rPr>
            <w:noProof/>
            <w:lang w:val="es-ES"/>
          </w:rPr>
          <w:t>1</w:t>
        </w:r>
        <w:r>
          <w:fldChar w:fldCharType="end"/>
        </w:r>
      </w:p>
    </w:sdtContent>
  </w:sdt>
  <w:bookmarkStart w:id="0" w:name="_GoBack" w:displacedByCustomXml="prev"/>
  <w:bookmarkEnd w:id="0" w:displacedByCustomXml="prev"/>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16A" w:rsidRDefault="005B216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4BE" w:rsidRDefault="005044BE" w:rsidP="00772DAD">
      <w:pPr>
        <w:spacing w:after="0" w:line="240" w:lineRule="auto"/>
      </w:pPr>
      <w:r>
        <w:separator/>
      </w:r>
    </w:p>
  </w:footnote>
  <w:footnote w:type="continuationSeparator" w:id="0">
    <w:p w:rsidR="005044BE" w:rsidRDefault="005044BE" w:rsidP="00772D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16A" w:rsidRDefault="005B216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0A0" w:rsidRDefault="000F50A0" w:rsidP="001F59C8">
    <w:pPr>
      <w:pStyle w:val="Encabezado"/>
      <w:jc w:val="center"/>
    </w:pPr>
    <w:r>
      <w:rPr>
        <w:noProof/>
        <w:lang w:eastAsia="es-MX"/>
      </w:rPr>
      <mc:AlternateContent>
        <mc:Choice Requires="wps">
          <w:drawing>
            <wp:anchor distT="0" distB="0" distL="114300" distR="114300" simplePos="0" relativeHeight="251659264" behindDoc="0" locked="0" layoutInCell="1" allowOverlap="1" wp14:anchorId="5BFB6234" wp14:editId="55F35535">
              <wp:simplePos x="0" y="0"/>
              <wp:positionH relativeFrom="column">
                <wp:posOffset>2397125</wp:posOffset>
              </wp:positionH>
              <wp:positionV relativeFrom="paragraph">
                <wp:posOffset>731070</wp:posOffset>
              </wp:positionV>
              <wp:extent cx="1977390" cy="21600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216000"/>
                      </a:xfrm>
                      <a:prstGeom prst="rect">
                        <a:avLst/>
                      </a:prstGeom>
                      <a:noFill/>
                      <a:ln w="9525">
                        <a:noFill/>
                        <a:miter lim="800000"/>
                        <a:headEnd/>
                        <a:tailEnd/>
                      </a:ln>
                    </wps:spPr>
                    <wps:txbx>
                      <w:txbxContent>
                        <w:p w:rsidR="000F50A0" w:rsidRPr="00C85FE3" w:rsidRDefault="000F50A0" w:rsidP="001F59C8">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rsidR="000F50A0" w:rsidRPr="00847C68" w:rsidRDefault="000F50A0" w:rsidP="001F59C8">
                          <w:pPr>
                            <w:rPr>
                              <w:rFonts w:ascii="Lato" w:hAnsi="Lato"/>
                              <w:b/>
                              <w:color w:val="692044"/>
                              <w:sz w:val="14"/>
                              <w:szCs w:val="14"/>
                            </w:rPr>
                          </w:pPr>
                        </w:p>
                        <w:p w:rsidR="000F50A0" w:rsidRPr="00847C68" w:rsidRDefault="000F50A0" w:rsidP="001F59C8">
                          <w:pP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58B8F7" id="_x0000_t202" coordsize="21600,21600" o:spt="202" path="m,l,21600r21600,l21600,xe">
              <v:stroke joinstyle="miter"/>
              <v:path gradientshapeok="t" o:connecttype="rect"/>
            </v:shapetype>
            <v:shape id="Cuadro de texto 2" o:spid="_x0000_s1026" type="#_x0000_t202" style="position:absolute;left:0;text-align:left;margin-left:188.75pt;margin-top:57.55pt;width:155.7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" filled="f" stroked="f">
              <v:textbox>
                <w:txbxContent>
                  <w:p w:rsidR="000F50A0" w:rsidRPr="00C85FE3" w:rsidRDefault="000F50A0" w:rsidP="001F59C8">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rsidR="000F50A0" w:rsidRPr="00847C68" w:rsidRDefault="000F50A0" w:rsidP="001F59C8">
                    <w:pPr>
                      <w:rPr>
                        <w:rFonts w:ascii="Lato" w:hAnsi="Lato"/>
                        <w:b/>
                        <w:color w:val="692044"/>
                        <w:sz w:val="14"/>
                        <w:szCs w:val="14"/>
                      </w:rPr>
                    </w:pPr>
                  </w:p>
                  <w:p w:rsidR="000F50A0" w:rsidRPr="00847C68" w:rsidRDefault="000F50A0" w:rsidP="001F59C8">
                    <w:pPr>
                      <w:rPr>
                        <w:rFonts w:ascii="Lato" w:hAnsi="Lato"/>
                        <w:b/>
                        <w:color w:val="692044"/>
                        <w:sz w:val="14"/>
                        <w:szCs w:val="14"/>
                      </w:rPr>
                    </w:pPr>
                  </w:p>
                </w:txbxContent>
              </v:textbox>
            </v:shape>
          </w:pict>
        </mc:Fallback>
      </mc:AlternateContent>
    </w:r>
  </w:p>
  <w:p w:rsidR="000F50A0" w:rsidRDefault="000F50A0" w:rsidP="001F59C8">
    <w:pPr>
      <w:pStyle w:val="Encabezado"/>
      <w:jc w:val="center"/>
    </w:pPr>
  </w:p>
  <w:p w:rsidR="000F50A0" w:rsidRDefault="000F50A0" w:rsidP="001F59C8">
    <w:pPr>
      <w:pStyle w:val="Encabezado"/>
      <w:jc w:val="center"/>
    </w:pPr>
    <w:r>
      <w:rPr>
        <w:noProof/>
        <w:lang w:eastAsia="es-MX"/>
      </w:rPr>
      <mc:AlternateContent>
        <mc:Choice Requires="wps">
          <w:drawing>
            <wp:anchor distT="0" distB="0" distL="114300" distR="114300" simplePos="0" relativeHeight="251661312" behindDoc="0" locked="0" layoutInCell="1" allowOverlap="1" wp14:anchorId="7318B6CE" wp14:editId="1629F3E6">
              <wp:simplePos x="0" y="0"/>
              <wp:positionH relativeFrom="column">
                <wp:posOffset>134620</wp:posOffset>
              </wp:positionH>
              <wp:positionV relativeFrom="paragraph">
                <wp:posOffset>37435</wp:posOffset>
              </wp:positionV>
              <wp:extent cx="5704205" cy="232410"/>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rsidR="000F50A0" w:rsidRPr="00C85FE3" w:rsidRDefault="000F50A0" w:rsidP="001F59C8">
                          <w:pPr>
                            <w:jc w:val="center"/>
                            <w:rPr>
                              <w:rFonts w:ascii="Lato" w:hAnsi="Lato"/>
                              <w:b/>
                              <w:color w:val="97184B"/>
                              <w:sz w:val="16"/>
                            </w:rPr>
                          </w:pPr>
                          <w:r w:rsidRPr="00C85FE3">
                            <w:rPr>
                              <w:rFonts w:ascii="Lato" w:hAnsi="Lato"/>
                              <w:b/>
                              <w:color w:val="97184B"/>
                              <w:sz w:val="16"/>
                            </w:rPr>
                            <w:t>“2018.  Año del Bicentenario del Natalicio de Ignacio Ramírez Calzada. El Nigromante”</w:t>
                          </w:r>
                          <w:r>
                            <w:rPr>
                              <w:rFonts w:ascii="Lato" w:hAnsi="Lato"/>
                              <w:b/>
                              <w:color w:val="97184B"/>
                              <w:sz w:val="16"/>
                            </w:rPr>
                            <w:t>.</w:t>
                          </w:r>
                          <w:r w:rsidRPr="00C85FE3">
                            <w:rPr>
                              <w:rFonts w:ascii="Lato" w:hAnsi="Lato"/>
                              <w:b/>
                              <w:color w:val="97184B"/>
                              <w:sz w:val="16"/>
                            </w:rPr>
                            <w:t xml:space="preserve"> </w:t>
                          </w:r>
                        </w:p>
                        <w:p w:rsidR="000F50A0" w:rsidRPr="00194C92" w:rsidRDefault="000F50A0" w:rsidP="001F59C8">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anchor>
          </w:drawing>
        </mc:Choice>
        <mc:Fallback>
          <w:pict>
            <v:shape w14:anchorId="07403CB5" id="_x0000_s1027" type="#_x0000_t202" style="position:absolute;left:0;text-align:left;margin-left:10.6pt;margin-top:2.95pt;width:449.15pt;height:18.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" filled="f" stroked="f">
              <v:textbox>
                <w:txbxContent>
                  <w:p w:rsidR="000F50A0" w:rsidRPr="00C85FE3" w:rsidRDefault="000F50A0" w:rsidP="001F59C8">
                    <w:pPr>
                      <w:jc w:val="center"/>
                      <w:rPr>
                        <w:rFonts w:ascii="Lato" w:hAnsi="Lato"/>
                        <w:b/>
                        <w:color w:val="97184B"/>
                        <w:sz w:val="16"/>
                      </w:rPr>
                    </w:pPr>
                    <w:r w:rsidRPr="00C85FE3">
                      <w:rPr>
                        <w:rFonts w:ascii="Lato" w:hAnsi="Lato"/>
                        <w:b/>
                        <w:color w:val="97184B"/>
                        <w:sz w:val="16"/>
                      </w:rPr>
                      <w:t>“2018.  Año del Bicentenario del Natalicio de Ignacio Ramírez Calzada. El Nigromante”</w:t>
                    </w:r>
                    <w:r>
                      <w:rPr>
                        <w:rFonts w:ascii="Lato" w:hAnsi="Lato"/>
                        <w:b/>
                        <w:color w:val="97184B"/>
                        <w:sz w:val="16"/>
                      </w:rPr>
                      <w:t>.</w:t>
                    </w:r>
                    <w:r w:rsidRPr="00C85FE3">
                      <w:rPr>
                        <w:rFonts w:ascii="Lato" w:hAnsi="Lato"/>
                        <w:b/>
                        <w:color w:val="97184B"/>
                        <w:sz w:val="16"/>
                      </w:rPr>
                      <w:t xml:space="preserve"> </w:t>
                    </w:r>
                  </w:p>
                  <w:p w:rsidR="000F50A0" w:rsidRPr="00194C92" w:rsidRDefault="000F50A0" w:rsidP="001F59C8">
                    <w:pPr>
                      <w:jc w:val="center"/>
                      <w:rPr>
                        <w:rFonts w:ascii="Lato" w:hAnsi="Lato"/>
                        <w:b/>
                        <w:color w:val="692044"/>
                        <w:sz w:val="16"/>
                      </w:rPr>
                    </w:pPr>
                    <w:r w:rsidRPr="00194C92">
                      <w:rPr>
                        <w:rFonts w:ascii="Lato" w:hAnsi="Lato"/>
                        <w:b/>
                        <w:color w:val="692044"/>
                        <w:sz w:val="16"/>
                      </w:rPr>
                      <w:t>”</w:t>
                    </w:r>
                  </w:p>
                </w:txbxContent>
              </v:textbox>
            </v:shape>
          </w:pict>
        </mc:Fallback>
      </mc:AlternateContent>
    </w:r>
  </w:p>
  <w:p w:rsidR="000F50A0" w:rsidRDefault="000F50A0" w:rsidP="001F59C8">
    <w:pPr>
      <w:pStyle w:val="Encabezado"/>
      <w:jc w:val="center"/>
    </w:pPr>
  </w:p>
  <w:p w:rsidR="000F50A0" w:rsidRDefault="000F50A0">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16A" w:rsidRDefault="005B216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72110"/>
    <w:multiLevelType w:val="hybridMultilevel"/>
    <w:tmpl w:val="43C2C4A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50701D4E"/>
    <w:multiLevelType w:val="hybridMultilevel"/>
    <w:tmpl w:val="DD4EA930"/>
    <w:lvl w:ilvl="0" w:tplc="1B78216C">
      <w:start w:val="1"/>
      <w:numFmt w:val="decimal"/>
      <w:lvlText w:val="%1."/>
      <w:lvlJc w:val="left"/>
      <w:pPr>
        <w:ind w:left="720" w:hanging="360"/>
      </w:pPr>
      <w:rPr>
        <w:rFonts w:ascii="Arial" w:eastAsiaTheme="minorHAnsi"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CA6"/>
    <w:rsid w:val="00002A69"/>
    <w:rsid w:val="00005002"/>
    <w:rsid w:val="00016154"/>
    <w:rsid w:val="0003322E"/>
    <w:rsid w:val="00040E3F"/>
    <w:rsid w:val="000469A1"/>
    <w:rsid w:val="000513AA"/>
    <w:rsid w:val="00067AA0"/>
    <w:rsid w:val="00073B4C"/>
    <w:rsid w:val="000837CA"/>
    <w:rsid w:val="00091055"/>
    <w:rsid w:val="00095A16"/>
    <w:rsid w:val="00095AED"/>
    <w:rsid w:val="000B0A98"/>
    <w:rsid w:val="000B7129"/>
    <w:rsid w:val="000D0121"/>
    <w:rsid w:val="000D17E5"/>
    <w:rsid w:val="000D4DCE"/>
    <w:rsid w:val="000E233B"/>
    <w:rsid w:val="000E44F7"/>
    <w:rsid w:val="000F3AB8"/>
    <w:rsid w:val="000F3E46"/>
    <w:rsid w:val="000F4BB1"/>
    <w:rsid w:val="000F50A0"/>
    <w:rsid w:val="000F537E"/>
    <w:rsid w:val="000F659E"/>
    <w:rsid w:val="00106D44"/>
    <w:rsid w:val="0011030A"/>
    <w:rsid w:val="001601C4"/>
    <w:rsid w:val="0016081F"/>
    <w:rsid w:val="0017004E"/>
    <w:rsid w:val="00173BF1"/>
    <w:rsid w:val="00183567"/>
    <w:rsid w:val="001839A8"/>
    <w:rsid w:val="001969E3"/>
    <w:rsid w:val="001972B2"/>
    <w:rsid w:val="001B292D"/>
    <w:rsid w:val="001C5C31"/>
    <w:rsid w:val="001D3EA3"/>
    <w:rsid w:val="001D40C3"/>
    <w:rsid w:val="001D7E53"/>
    <w:rsid w:val="001F59C8"/>
    <w:rsid w:val="002074BB"/>
    <w:rsid w:val="0020753A"/>
    <w:rsid w:val="0021691D"/>
    <w:rsid w:val="00223603"/>
    <w:rsid w:val="0023249A"/>
    <w:rsid w:val="00244197"/>
    <w:rsid w:val="002729AD"/>
    <w:rsid w:val="00285A42"/>
    <w:rsid w:val="002C50A5"/>
    <w:rsid w:val="002D09E7"/>
    <w:rsid w:val="002D3E95"/>
    <w:rsid w:val="002E3F9B"/>
    <w:rsid w:val="002E44D9"/>
    <w:rsid w:val="00305F99"/>
    <w:rsid w:val="00322B4E"/>
    <w:rsid w:val="00324DD7"/>
    <w:rsid w:val="0032530C"/>
    <w:rsid w:val="00333E51"/>
    <w:rsid w:val="00344B25"/>
    <w:rsid w:val="0036379B"/>
    <w:rsid w:val="00390D21"/>
    <w:rsid w:val="003A6CDC"/>
    <w:rsid w:val="003B7CDD"/>
    <w:rsid w:val="003C7A36"/>
    <w:rsid w:val="00400186"/>
    <w:rsid w:val="00405BFB"/>
    <w:rsid w:val="004159A8"/>
    <w:rsid w:val="0042500F"/>
    <w:rsid w:val="004328A3"/>
    <w:rsid w:val="00441918"/>
    <w:rsid w:val="0044379C"/>
    <w:rsid w:val="00451FC6"/>
    <w:rsid w:val="004565E6"/>
    <w:rsid w:val="00465D60"/>
    <w:rsid w:val="00474735"/>
    <w:rsid w:val="00483D2C"/>
    <w:rsid w:val="00495EE9"/>
    <w:rsid w:val="004B1692"/>
    <w:rsid w:val="004B1B0A"/>
    <w:rsid w:val="004C01C2"/>
    <w:rsid w:val="004C1C55"/>
    <w:rsid w:val="004C1D90"/>
    <w:rsid w:val="004D6537"/>
    <w:rsid w:val="004E2981"/>
    <w:rsid w:val="004E5582"/>
    <w:rsid w:val="004E65D3"/>
    <w:rsid w:val="005044BE"/>
    <w:rsid w:val="005179C4"/>
    <w:rsid w:val="00523DF7"/>
    <w:rsid w:val="00545E5D"/>
    <w:rsid w:val="00547190"/>
    <w:rsid w:val="00556DBD"/>
    <w:rsid w:val="005603F3"/>
    <w:rsid w:val="00564ED8"/>
    <w:rsid w:val="00592E40"/>
    <w:rsid w:val="00597507"/>
    <w:rsid w:val="005A0F36"/>
    <w:rsid w:val="005B118A"/>
    <w:rsid w:val="005B216A"/>
    <w:rsid w:val="005B7235"/>
    <w:rsid w:val="005C45A1"/>
    <w:rsid w:val="005D1A14"/>
    <w:rsid w:val="006019A7"/>
    <w:rsid w:val="006161D2"/>
    <w:rsid w:val="00626AEE"/>
    <w:rsid w:val="00641C0C"/>
    <w:rsid w:val="00642689"/>
    <w:rsid w:val="00662D96"/>
    <w:rsid w:val="00663BA9"/>
    <w:rsid w:val="006806DB"/>
    <w:rsid w:val="006B3194"/>
    <w:rsid w:val="00724190"/>
    <w:rsid w:val="0073510F"/>
    <w:rsid w:val="00750E46"/>
    <w:rsid w:val="00772DAD"/>
    <w:rsid w:val="007A635E"/>
    <w:rsid w:val="007A74E9"/>
    <w:rsid w:val="007C6D15"/>
    <w:rsid w:val="007C7071"/>
    <w:rsid w:val="007D4608"/>
    <w:rsid w:val="007D5A56"/>
    <w:rsid w:val="007F241A"/>
    <w:rsid w:val="007F5603"/>
    <w:rsid w:val="007F7B95"/>
    <w:rsid w:val="00802FBE"/>
    <w:rsid w:val="008216B8"/>
    <w:rsid w:val="00824EB1"/>
    <w:rsid w:val="008267C4"/>
    <w:rsid w:val="00866D3A"/>
    <w:rsid w:val="00873D74"/>
    <w:rsid w:val="0087509F"/>
    <w:rsid w:val="008A7123"/>
    <w:rsid w:val="008C65D4"/>
    <w:rsid w:val="008F54C6"/>
    <w:rsid w:val="0090139B"/>
    <w:rsid w:val="009071F8"/>
    <w:rsid w:val="00907D81"/>
    <w:rsid w:val="00912EB8"/>
    <w:rsid w:val="00926E11"/>
    <w:rsid w:val="0092797E"/>
    <w:rsid w:val="00945321"/>
    <w:rsid w:val="00955DBB"/>
    <w:rsid w:val="00962A50"/>
    <w:rsid w:val="009667E3"/>
    <w:rsid w:val="00976A73"/>
    <w:rsid w:val="00980113"/>
    <w:rsid w:val="00991B6F"/>
    <w:rsid w:val="009940D9"/>
    <w:rsid w:val="009A1EA8"/>
    <w:rsid w:val="009A5E48"/>
    <w:rsid w:val="009D3B0F"/>
    <w:rsid w:val="009E13B6"/>
    <w:rsid w:val="009F51CB"/>
    <w:rsid w:val="00A0294E"/>
    <w:rsid w:val="00A10611"/>
    <w:rsid w:val="00A15E15"/>
    <w:rsid w:val="00A32DFD"/>
    <w:rsid w:val="00A350AB"/>
    <w:rsid w:val="00A5132A"/>
    <w:rsid w:val="00A70160"/>
    <w:rsid w:val="00A72AD4"/>
    <w:rsid w:val="00A879F3"/>
    <w:rsid w:val="00A905B2"/>
    <w:rsid w:val="00AB50CE"/>
    <w:rsid w:val="00AC3CA6"/>
    <w:rsid w:val="00AD2DF3"/>
    <w:rsid w:val="00AF7D72"/>
    <w:rsid w:val="00B10867"/>
    <w:rsid w:val="00B13B1F"/>
    <w:rsid w:val="00B503CE"/>
    <w:rsid w:val="00B707D3"/>
    <w:rsid w:val="00B7724F"/>
    <w:rsid w:val="00B80531"/>
    <w:rsid w:val="00B86F1A"/>
    <w:rsid w:val="00B91993"/>
    <w:rsid w:val="00BA113B"/>
    <w:rsid w:val="00BA1D63"/>
    <w:rsid w:val="00BC15A8"/>
    <w:rsid w:val="00BE3295"/>
    <w:rsid w:val="00BF0943"/>
    <w:rsid w:val="00C14822"/>
    <w:rsid w:val="00C155EF"/>
    <w:rsid w:val="00C16B00"/>
    <w:rsid w:val="00C50627"/>
    <w:rsid w:val="00C56DDC"/>
    <w:rsid w:val="00C65F54"/>
    <w:rsid w:val="00C7028D"/>
    <w:rsid w:val="00C87682"/>
    <w:rsid w:val="00CB1E45"/>
    <w:rsid w:val="00CC0BC3"/>
    <w:rsid w:val="00CD5BF3"/>
    <w:rsid w:val="00CE63D5"/>
    <w:rsid w:val="00CE7179"/>
    <w:rsid w:val="00D00C7D"/>
    <w:rsid w:val="00D14540"/>
    <w:rsid w:val="00D14E8A"/>
    <w:rsid w:val="00D23CD7"/>
    <w:rsid w:val="00D266E0"/>
    <w:rsid w:val="00D54D15"/>
    <w:rsid w:val="00D86644"/>
    <w:rsid w:val="00DC36B8"/>
    <w:rsid w:val="00DD7C4A"/>
    <w:rsid w:val="00E13631"/>
    <w:rsid w:val="00E2212C"/>
    <w:rsid w:val="00E30C71"/>
    <w:rsid w:val="00E47BF1"/>
    <w:rsid w:val="00E60D1C"/>
    <w:rsid w:val="00E60FCC"/>
    <w:rsid w:val="00E7658A"/>
    <w:rsid w:val="00E82E4F"/>
    <w:rsid w:val="00E87C9E"/>
    <w:rsid w:val="00E96264"/>
    <w:rsid w:val="00EC6665"/>
    <w:rsid w:val="00EC7E18"/>
    <w:rsid w:val="00EF2AB9"/>
    <w:rsid w:val="00EF602B"/>
    <w:rsid w:val="00F0547A"/>
    <w:rsid w:val="00F5283A"/>
    <w:rsid w:val="00F65CE2"/>
    <w:rsid w:val="00F825AB"/>
    <w:rsid w:val="00F91F8A"/>
    <w:rsid w:val="00FA1E06"/>
    <w:rsid w:val="00FB2F77"/>
    <w:rsid w:val="00FC7368"/>
    <w:rsid w:val="00FD1637"/>
    <w:rsid w:val="00FE02AC"/>
    <w:rsid w:val="00FE50C1"/>
    <w:rsid w:val="00FF1654"/>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A4D902-01B8-4BF6-9D04-1A8DA0C32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E0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F7D72"/>
    <w:pPr>
      <w:ind w:left="720"/>
      <w:contextualSpacing/>
    </w:pPr>
  </w:style>
  <w:style w:type="paragraph" w:styleId="Textonotapie">
    <w:name w:val="footnote text"/>
    <w:basedOn w:val="Normal"/>
    <w:link w:val="TextonotapieCar"/>
    <w:uiPriority w:val="99"/>
    <w:semiHidden/>
    <w:unhideWhenUsed/>
    <w:rsid w:val="00772DA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72DAD"/>
    <w:rPr>
      <w:sz w:val="20"/>
      <w:szCs w:val="20"/>
    </w:rPr>
  </w:style>
  <w:style w:type="character" w:styleId="Refdenotaalpie">
    <w:name w:val="footnote reference"/>
    <w:basedOn w:val="Fuentedeprrafopredeter"/>
    <w:uiPriority w:val="99"/>
    <w:semiHidden/>
    <w:unhideWhenUsed/>
    <w:rsid w:val="00772DAD"/>
    <w:rPr>
      <w:vertAlign w:val="superscript"/>
    </w:rPr>
  </w:style>
  <w:style w:type="character" w:styleId="Hipervnculo">
    <w:name w:val="Hyperlink"/>
    <w:basedOn w:val="Fuentedeprrafopredeter"/>
    <w:uiPriority w:val="99"/>
    <w:unhideWhenUsed/>
    <w:rsid w:val="00772DAD"/>
    <w:rPr>
      <w:color w:val="0563C1" w:themeColor="hyperlink"/>
      <w:u w:val="single"/>
    </w:rPr>
  </w:style>
  <w:style w:type="character" w:customStyle="1" w:styleId="UnresolvedMention">
    <w:name w:val="Unresolved Mention"/>
    <w:basedOn w:val="Fuentedeprrafopredeter"/>
    <w:uiPriority w:val="99"/>
    <w:semiHidden/>
    <w:unhideWhenUsed/>
    <w:rsid w:val="00772DAD"/>
    <w:rPr>
      <w:color w:val="605E5C"/>
      <w:shd w:val="clear" w:color="auto" w:fill="E1DFDD"/>
    </w:rPr>
  </w:style>
  <w:style w:type="paragraph" w:styleId="Encabezado">
    <w:name w:val="header"/>
    <w:basedOn w:val="Normal"/>
    <w:link w:val="EncabezadoCar"/>
    <w:uiPriority w:val="99"/>
    <w:unhideWhenUsed/>
    <w:rsid w:val="001F59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59C8"/>
  </w:style>
  <w:style w:type="paragraph" w:styleId="Piedepgina">
    <w:name w:val="footer"/>
    <w:basedOn w:val="Normal"/>
    <w:link w:val="PiedepginaCar"/>
    <w:uiPriority w:val="99"/>
    <w:unhideWhenUsed/>
    <w:rsid w:val="001F59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59C8"/>
  </w:style>
  <w:style w:type="paragraph" w:styleId="Textodeglobo">
    <w:name w:val="Balloon Text"/>
    <w:basedOn w:val="Normal"/>
    <w:link w:val="TextodegloboCar"/>
    <w:uiPriority w:val="99"/>
    <w:semiHidden/>
    <w:unhideWhenUsed/>
    <w:rsid w:val="001F59C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F59C8"/>
    <w:rPr>
      <w:rFonts w:ascii="Tahoma" w:hAnsi="Tahoma" w:cs="Tahoma"/>
      <w:sz w:val="16"/>
      <w:szCs w:val="16"/>
    </w:rPr>
  </w:style>
  <w:style w:type="paragraph" w:customStyle="1" w:styleId="Texto">
    <w:name w:val="Texto"/>
    <w:basedOn w:val="Normal"/>
    <w:rsid w:val="007F241A"/>
    <w:pPr>
      <w:spacing w:after="101" w:line="216" w:lineRule="exact"/>
      <w:ind w:firstLine="288"/>
      <w:jc w:val="both"/>
    </w:pPr>
    <w:rPr>
      <w:rFonts w:ascii="Arial" w:eastAsia="Times New Roman" w:hAnsi="Arial" w:cs="Arial"/>
      <w:sz w:val="18"/>
      <w:szCs w:val="18"/>
      <w:lang w:eastAsia="es-ES"/>
    </w:rPr>
  </w:style>
  <w:style w:type="paragraph" w:styleId="NormalWeb">
    <w:name w:val="Normal (Web)"/>
    <w:basedOn w:val="Normal"/>
    <w:uiPriority w:val="99"/>
    <w:semiHidden/>
    <w:unhideWhenUsed/>
    <w:rsid w:val="004E65D3"/>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2074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198106">
      <w:bodyDiv w:val="1"/>
      <w:marLeft w:val="0"/>
      <w:marRight w:val="0"/>
      <w:marTop w:val="0"/>
      <w:marBottom w:val="0"/>
      <w:divBdr>
        <w:top w:val="none" w:sz="0" w:space="0" w:color="auto"/>
        <w:left w:val="none" w:sz="0" w:space="0" w:color="auto"/>
        <w:bottom w:val="none" w:sz="0" w:space="0" w:color="auto"/>
        <w:right w:val="none" w:sz="0" w:space="0" w:color="auto"/>
      </w:divBdr>
    </w:div>
    <w:div w:id="515534699">
      <w:bodyDiv w:val="1"/>
      <w:marLeft w:val="0"/>
      <w:marRight w:val="0"/>
      <w:marTop w:val="0"/>
      <w:marBottom w:val="0"/>
      <w:divBdr>
        <w:top w:val="none" w:sz="0" w:space="0" w:color="auto"/>
        <w:left w:val="none" w:sz="0" w:space="0" w:color="auto"/>
        <w:bottom w:val="none" w:sz="0" w:space="0" w:color="auto"/>
        <w:right w:val="none" w:sz="0" w:space="0" w:color="auto"/>
      </w:divBdr>
    </w:div>
    <w:div w:id="744569818">
      <w:bodyDiv w:val="1"/>
      <w:marLeft w:val="0"/>
      <w:marRight w:val="0"/>
      <w:marTop w:val="0"/>
      <w:marBottom w:val="0"/>
      <w:divBdr>
        <w:top w:val="none" w:sz="0" w:space="0" w:color="auto"/>
        <w:left w:val="none" w:sz="0" w:space="0" w:color="auto"/>
        <w:bottom w:val="none" w:sz="0" w:space="0" w:color="auto"/>
        <w:right w:val="none" w:sz="0" w:space="0" w:color="auto"/>
      </w:divBdr>
      <w:divsChild>
        <w:div w:id="1743527165">
          <w:blockQuote w:val="1"/>
          <w:marLeft w:val="0"/>
          <w:marRight w:val="0"/>
          <w:marTop w:val="300"/>
          <w:marBottom w:val="300"/>
          <w:divBdr>
            <w:top w:val="single" w:sz="18" w:space="8" w:color="131313"/>
            <w:left w:val="none" w:sz="0" w:space="0" w:color="auto"/>
            <w:bottom w:val="single" w:sz="18" w:space="8" w:color="131313"/>
            <w:right w:val="none" w:sz="0" w:space="0" w:color="auto"/>
          </w:divBdr>
        </w:div>
      </w:divsChild>
    </w:div>
    <w:div w:id="849610040">
      <w:bodyDiv w:val="1"/>
      <w:marLeft w:val="0"/>
      <w:marRight w:val="0"/>
      <w:marTop w:val="0"/>
      <w:marBottom w:val="0"/>
      <w:divBdr>
        <w:top w:val="none" w:sz="0" w:space="0" w:color="auto"/>
        <w:left w:val="none" w:sz="0" w:space="0" w:color="auto"/>
        <w:bottom w:val="none" w:sz="0" w:space="0" w:color="auto"/>
        <w:right w:val="none" w:sz="0" w:space="0" w:color="auto"/>
      </w:divBdr>
    </w:div>
    <w:div w:id="907571140">
      <w:bodyDiv w:val="1"/>
      <w:marLeft w:val="0"/>
      <w:marRight w:val="0"/>
      <w:marTop w:val="0"/>
      <w:marBottom w:val="0"/>
      <w:divBdr>
        <w:top w:val="none" w:sz="0" w:space="0" w:color="auto"/>
        <w:left w:val="none" w:sz="0" w:space="0" w:color="auto"/>
        <w:bottom w:val="none" w:sz="0" w:space="0" w:color="auto"/>
        <w:right w:val="none" w:sz="0" w:space="0" w:color="auto"/>
      </w:divBdr>
    </w:div>
    <w:div w:id="1837187451">
      <w:bodyDiv w:val="1"/>
      <w:marLeft w:val="0"/>
      <w:marRight w:val="0"/>
      <w:marTop w:val="0"/>
      <w:marBottom w:val="0"/>
      <w:divBdr>
        <w:top w:val="none" w:sz="0" w:space="0" w:color="auto"/>
        <w:left w:val="none" w:sz="0" w:space="0" w:color="auto"/>
        <w:bottom w:val="none" w:sz="0" w:space="0" w:color="auto"/>
        <w:right w:val="none" w:sz="0" w:space="0" w:color="auto"/>
      </w:divBdr>
      <w:divsChild>
        <w:div w:id="2048094435">
          <w:marLeft w:val="0"/>
          <w:marRight w:val="0"/>
          <w:marTop w:val="0"/>
          <w:marBottom w:val="300"/>
          <w:divBdr>
            <w:top w:val="none" w:sz="0" w:space="0" w:color="auto"/>
            <w:left w:val="none" w:sz="0" w:space="0" w:color="auto"/>
            <w:bottom w:val="none" w:sz="0" w:space="0" w:color="auto"/>
            <w:right w:val="none" w:sz="0" w:space="0" w:color="auto"/>
          </w:divBdr>
        </w:div>
      </w:divsChild>
    </w:div>
    <w:div w:id="2032603266">
      <w:bodyDiv w:val="1"/>
      <w:marLeft w:val="0"/>
      <w:marRight w:val="0"/>
      <w:marTop w:val="0"/>
      <w:marBottom w:val="0"/>
      <w:divBdr>
        <w:top w:val="none" w:sz="0" w:space="0" w:color="auto"/>
        <w:left w:val="none" w:sz="0" w:space="0" w:color="auto"/>
        <w:bottom w:val="none" w:sz="0" w:space="0" w:color="auto"/>
        <w:right w:val="none" w:sz="0" w:space="0" w:color="auto"/>
      </w:divBdr>
    </w:div>
    <w:div w:id="206159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00DEA-DBB0-4D25-BCB4-54B5DAF5B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1544</Words>
  <Characters>8495</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2018-10-11T15:58:00Z</cp:lastPrinted>
  <dcterms:created xsi:type="dcterms:W3CDTF">2018-10-11T21:39:00Z</dcterms:created>
  <dcterms:modified xsi:type="dcterms:W3CDTF">2018-10-11T21:39:00Z</dcterms:modified>
</cp:coreProperties>
</file>