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8AB" w:rsidRDefault="00A548AB" w:rsidP="00A548AB">
      <w:pPr>
        <w:spacing w:after="0" w:line="240" w:lineRule="auto"/>
        <w:contextualSpacing/>
        <w:jc w:val="right"/>
        <w:rPr>
          <w:rFonts w:ascii="Arial" w:hAnsi="Arial" w:cs="Arial"/>
          <w:bCs/>
          <w:sz w:val="24"/>
          <w:szCs w:val="24"/>
        </w:rPr>
      </w:pPr>
      <w:bookmarkStart w:id="0" w:name="_GoBack"/>
      <w:bookmarkEnd w:id="0"/>
    </w:p>
    <w:p w:rsidR="00A548AB" w:rsidRPr="000D002E" w:rsidRDefault="00A548AB" w:rsidP="00A548AB">
      <w:pPr>
        <w:spacing w:after="0" w:line="240" w:lineRule="auto"/>
        <w:contextualSpacing/>
        <w:jc w:val="right"/>
        <w:rPr>
          <w:rFonts w:ascii="Arial" w:hAnsi="Arial" w:cs="Arial"/>
          <w:bCs/>
          <w:sz w:val="24"/>
          <w:szCs w:val="24"/>
        </w:rPr>
      </w:pPr>
      <w:r>
        <w:rPr>
          <w:rFonts w:ascii="Arial" w:hAnsi="Arial" w:cs="Arial"/>
          <w:bCs/>
          <w:sz w:val="24"/>
          <w:szCs w:val="24"/>
        </w:rPr>
        <w:t>Toluca, Méx</w:t>
      </w:r>
      <w:r w:rsidR="00453A3D">
        <w:rPr>
          <w:rFonts w:ascii="Arial" w:hAnsi="Arial" w:cs="Arial"/>
          <w:bCs/>
          <w:sz w:val="24"/>
          <w:szCs w:val="24"/>
        </w:rPr>
        <w:t>ico a 13 de diciem</w:t>
      </w:r>
      <w:r w:rsidR="001065F8">
        <w:rPr>
          <w:rFonts w:ascii="Arial" w:hAnsi="Arial" w:cs="Arial"/>
          <w:bCs/>
          <w:sz w:val="24"/>
          <w:szCs w:val="24"/>
        </w:rPr>
        <w:t>bre</w:t>
      </w:r>
      <w:r w:rsidRPr="000D002E">
        <w:rPr>
          <w:rFonts w:ascii="Arial" w:hAnsi="Arial" w:cs="Arial"/>
          <w:bCs/>
          <w:sz w:val="24"/>
          <w:szCs w:val="24"/>
        </w:rPr>
        <w:t xml:space="preserve"> de 2022</w:t>
      </w:r>
      <w:r w:rsidR="001065F8">
        <w:rPr>
          <w:rFonts w:ascii="Arial" w:hAnsi="Arial" w:cs="Arial"/>
          <w:bCs/>
          <w:sz w:val="24"/>
          <w:szCs w:val="24"/>
        </w:rPr>
        <w:t>.</w:t>
      </w:r>
    </w:p>
    <w:p w:rsidR="00A548AB" w:rsidRDefault="00A548AB" w:rsidP="00A548AB">
      <w:pPr>
        <w:spacing w:after="0" w:line="240" w:lineRule="auto"/>
        <w:contextualSpacing/>
        <w:jc w:val="both"/>
        <w:rPr>
          <w:rFonts w:ascii="Arial" w:hAnsi="Arial" w:cs="Arial"/>
          <w:b/>
          <w:bCs/>
          <w:sz w:val="24"/>
          <w:szCs w:val="24"/>
        </w:rPr>
      </w:pPr>
    </w:p>
    <w:p w:rsidR="00A548AB" w:rsidRPr="00B122B2" w:rsidRDefault="00A548AB" w:rsidP="00A548AB">
      <w:pPr>
        <w:spacing w:after="0" w:line="240" w:lineRule="auto"/>
        <w:contextualSpacing/>
        <w:jc w:val="both"/>
        <w:rPr>
          <w:rFonts w:ascii="Arial" w:hAnsi="Arial" w:cs="Arial"/>
          <w:b/>
          <w:bCs/>
          <w:sz w:val="24"/>
          <w:szCs w:val="24"/>
        </w:rPr>
      </w:pPr>
      <w:r w:rsidRPr="00B122B2">
        <w:rPr>
          <w:rFonts w:ascii="Arial" w:hAnsi="Arial" w:cs="Arial"/>
          <w:b/>
          <w:bCs/>
          <w:sz w:val="24"/>
          <w:szCs w:val="24"/>
        </w:rPr>
        <w:t>DIPUTAD</w:t>
      </w:r>
      <w:r>
        <w:rPr>
          <w:rFonts w:ascii="Arial" w:hAnsi="Arial" w:cs="Arial"/>
          <w:b/>
          <w:bCs/>
          <w:sz w:val="24"/>
          <w:szCs w:val="24"/>
        </w:rPr>
        <w:t>O ENRIQUE EDGARDO JACOB ROCHA.</w:t>
      </w:r>
    </w:p>
    <w:p w:rsidR="00A548AB" w:rsidRPr="00B122B2" w:rsidRDefault="00A548AB" w:rsidP="00A548AB">
      <w:pPr>
        <w:spacing w:after="0" w:line="240" w:lineRule="auto"/>
        <w:contextualSpacing/>
        <w:jc w:val="both"/>
        <w:rPr>
          <w:rFonts w:ascii="Arial" w:hAnsi="Arial" w:cs="Arial"/>
          <w:b/>
          <w:bCs/>
          <w:sz w:val="24"/>
          <w:szCs w:val="24"/>
        </w:rPr>
      </w:pPr>
      <w:r w:rsidRPr="00B122B2">
        <w:rPr>
          <w:rFonts w:ascii="Arial" w:hAnsi="Arial" w:cs="Arial"/>
          <w:b/>
          <w:bCs/>
          <w:sz w:val="24"/>
          <w:szCs w:val="24"/>
        </w:rPr>
        <w:t>PRESIDENT</w:t>
      </w:r>
      <w:r>
        <w:rPr>
          <w:rFonts w:ascii="Arial" w:hAnsi="Arial" w:cs="Arial"/>
          <w:b/>
          <w:bCs/>
          <w:sz w:val="24"/>
          <w:szCs w:val="24"/>
        </w:rPr>
        <w:t>E</w:t>
      </w:r>
      <w:r w:rsidRPr="00B122B2">
        <w:rPr>
          <w:rFonts w:ascii="Arial" w:hAnsi="Arial" w:cs="Arial"/>
          <w:b/>
          <w:bCs/>
          <w:sz w:val="24"/>
          <w:szCs w:val="24"/>
        </w:rPr>
        <w:t xml:space="preserve"> DE LA DI</w:t>
      </w:r>
      <w:r>
        <w:rPr>
          <w:rFonts w:ascii="Arial" w:hAnsi="Arial" w:cs="Arial"/>
          <w:b/>
          <w:bCs/>
          <w:sz w:val="24"/>
          <w:szCs w:val="24"/>
        </w:rPr>
        <w:t>RECTIVA DE LA H.  “LXI”</w:t>
      </w:r>
    </w:p>
    <w:p w:rsidR="00A548AB" w:rsidRPr="00B122B2" w:rsidRDefault="00A548AB" w:rsidP="00A548AB">
      <w:pPr>
        <w:spacing w:after="0" w:line="240" w:lineRule="auto"/>
        <w:contextualSpacing/>
        <w:jc w:val="both"/>
        <w:rPr>
          <w:rFonts w:ascii="Arial" w:hAnsi="Arial" w:cs="Arial"/>
          <w:b/>
          <w:bCs/>
          <w:sz w:val="24"/>
          <w:szCs w:val="24"/>
        </w:rPr>
      </w:pPr>
      <w:r w:rsidRPr="00B122B2">
        <w:rPr>
          <w:rFonts w:ascii="Arial" w:hAnsi="Arial" w:cs="Arial"/>
          <w:b/>
          <w:bCs/>
          <w:sz w:val="24"/>
          <w:szCs w:val="24"/>
        </w:rPr>
        <w:t>LEGISLATURA DEL ESTADO DE MÉXICO</w:t>
      </w:r>
      <w:r>
        <w:rPr>
          <w:rFonts w:ascii="Arial" w:hAnsi="Arial" w:cs="Arial"/>
          <w:b/>
          <w:bCs/>
          <w:sz w:val="24"/>
          <w:szCs w:val="24"/>
        </w:rPr>
        <w:t>.</w:t>
      </w:r>
    </w:p>
    <w:p w:rsidR="00A548AB" w:rsidRPr="00B122B2" w:rsidRDefault="00A548AB" w:rsidP="00A548AB">
      <w:pPr>
        <w:spacing w:after="0" w:line="240" w:lineRule="auto"/>
        <w:contextualSpacing/>
        <w:jc w:val="both"/>
        <w:rPr>
          <w:rFonts w:ascii="Arial" w:hAnsi="Arial" w:cs="Arial"/>
          <w:b/>
          <w:bCs/>
          <w:sz w:val="24"/>
          <w:szCs w:val="24"/>
        </w:rPr>
      </w:pPr>
      <w:r w:rsidRPr="00B122B2">
        <w:rPr>
          <w:rFonts w:ascii="Arial" w:hAnsi="Arial" w:cs="Arial"/>
          <w:b/>
          <w:bCs/>
          <w:sz w:val="24"/>
          <w:szCs w:val="24"/>
        </w:rPr>
        <w:t>P R E S E N T E</w:t>
      </w:r>
    </w:p>
    <w:p w:rsidR="00A548AB" w:rsidRPr="00B122B2" w:rsidRDefault="00A548AB" w:rsidP="00A548AB">
      <w:pPr>
        <w:spacing w:line="360" w:lineRule="auto"/>
        <w:contextualSpacing/>
        <w:jc w:val="both"/>
        <w:rPr>
          <w:rFonts w:ascii="Arial" w:hAnsi="Arial" w:cs="Arial"/>
          <w:b/>
          <w:bCs/>
          <w:sz w:val="24"/>
          <w:szCs w:val="24"/>
        </w:rPr>
      </w:pPr>
    </w:p>
    <w:p w:rsidR="00A548AB" w:rsidRPr="00FE234D" w:rsidRDefault="00A548AB" w:rsidP="00A548AB">
      <w:pPr>
        <w:spacing w:line="360" w:lineRule="auto"/>
        <w:jc w:val="both"/>
        <w:rPr>
          <w:rFonts w:ascii="Arial" w:eastAsia="Arial" w:hAnsi="Arial" w:cs="Arial"/>
          <w:sz w:val="24"/>
          <w:szCs w:val="24"/>
        </w:rPr>
      </w:pPr>
      <w:r w:rsidRPr="00B122B2">
        <w:rPr>
          <w:rFonts w:ascii="Arial" w:eastAsia="Arial" w:hAnsi="Arial" w:cs="Arial"/>
          <w:b/>
          <w:sz w:val="24"/>
          <w:szCs w:val="24"/>
        </w:rPr>
        <w:t>Diputad</w:t>
      </w:r>
      <w:r>
        <w:rPr>
          <w:rFonts w:ascii="Arial" w:eastAsia="Arial" w:hAnsi="Arial" w:cs="Arial"/>
          <w:b/>
          <w:sz w:val="24"/>
          <w:szCs w:val="24"/>
        </w:rPr>
        <w:t>a</w:t>
      </w:r>
      <w:r w:rsidRPr="00B122B2">
        <w:rPr>
          <w:rFonts w:ascii="Arial" w:eastAsia="Arial" w:hAnsi="Arial" w:cs="Arial"/>
          <w:sz w:val="24"/>
          <w:szCs w:val="24"/>
        </w:rPr>
        <w:t xml:space="preserve"> </w:t>
      </w:r>
      <w:r w:rsidRPr="00B122B2">
        <w:rPr>
          <w:rFonts w:ascii="Arial" w:eastAsia="Arial" w:hAnsi="Arial" w:cs="Arial"/>
          <w:b/>
          <w:sz w:val="24"/>
          <w:szCs w:val="24"/>
        </w:rPr>
        <w:t>A</w:t>
      </w:r>
      <w:r>
        <w:rPr>
          <w:rFonts w:ascii="Arial" w:eastAsia="Arial" w:hAnsi="Arial" w:cs="Arial"/>
          <w:b/>
          <w:sz w:val="24"/>
          <w:szCs w:val="24"/>
        </w:rPr>
        <w:t>naís Miriam Burgos</w:t>
      </w:r>
      <w:r w:rsidRPr="00B122B2">
        <w:rPr>
          <w:rFonts w:ascii="Arial" w:eastAsia="Arial" w:hAnsi="Arial" w:cs="Arial"/>
          <w:b/>
          <w:sz w:val="24"/>
          <w:szCs w:val="24"/>
        </w:rPr>
        <w:t xml:space="preserve"> Hernández</w:t>
      </w:r>
      <w:r w:rsidRPr="00B122B2">
        <w:rPr>
          <w:rFonts w:ascii="Arial" w:eastAsia="Arial" w:hAnsi="Arial" w:cs="Arial"/>
          <w:sz w:val="24"/>
          <w:szCs w:val="24"/>
        </w:rPr>
        <w:t xml:space="preserve"> integrante del Grupo Parlamentario de morena, con fundamento en lo dispuesto en los artículos</w:t>
      </w:r>
      <w:r>
        <w:rPr>
          <w:rFonts w:ascii="Arial" w:eastAsia="Arial" w:hAnsi="Arial" w:cs="Arial"/>
          <w:sz w:val="24"/>
          <w:szCs w:val="24"/>
        </w:rPr>
        <w:t>,</w:t>
      </w:r>
      <w:r w:rsidRPr="00B122B2">
        <w:rPr>
          <w:rFonts w:ascii="Arial" w:eastAsia="Arial" w:hAnsi="Arial" w:cs="Arial"/>
          <w:sz w:val="24"/>
          <w:szCs w:val="24"/>
        </w:rPr>
        <w:t xml:space="preserve">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w:t>
      </w:r>
      <w:r>
        <w:rPr>
          <w:rFonts w:ascii="Arial" w:eastAsia="Arial" w:hAnsi="Arial" w:cs="Arial"/>
          <w:sz w:val="24"/>
          <w:szCs w:val="24"/>
        </w:rPr>
        <w:t xml:space="preserve">, </w:t>
      </w:r>
      <w:r>
        <w:rPr>
          <w:rFonts w:ascii="Arial" w:eastAsia="Arial" w:hAnsi="Arial" w:cs="Arial"/>
          <w:b/>
          <w:bCs/>
          <w:sz w:val="24"/>
          <w:szCs w:val="24"/>
        </w:rPr>
        <w:t>I</w:t>
      </w:r>
      <w:r w:rsidRPr="00FE234D">
        <w:rPr>
          <w:rFonts w:ascii="Arial" w:eastAsia="Arial" w:hAnsi="Arial" w:cs="Arial"/>
          <w:b/>
          <w:bCs/>
          <w:sz w:val="24"/>
          <w:szCs w:val="24"/>
        </w:rPr>
        <w:t xml:space="preserve">niciativa con proyecto de </w:t>
      </w:r>
      <w:r>
        <w:rPr>
          <w:rFonts w:ascii="Arial" w:eastAsia="Arial" w:hAnsi="Arial" w:cs="Arial"/>
          <w:b/>
          <w:bCs/>
          <w:sz w:val="24"/>
          <w:szCs w:val="24"/>
        </w:rPr>
        <w:t>D</w:t>
      </w:r>
      <w:r w:rsidRPr="00FE234D">
        <w:rPr>
          <w:rFonts w:ascii="Arial" w:eastAsia="Arial" w:hAnsi="Arial" w:cs="Arial"/>
          <w:b/>
          <w:bCs/>
          <w:sz w:val="24"/>
          <w:szCs w:val="24"/>
        </w:rPr>
        <w:t xml:space="preserve">ecreto, por </w:t>
      </w:r>
      <w:r>
        <w:rPr>
          <w:rFonts w:ascii="Arial" w:eastAsia="Arial" w:hAnsi="Arial" w:cs="Arial"/>
          <w:b/>
          <w:bCs/>
          <w:sz w:val="24"/>
          <w:szCs w:val="24"/>
        </w:rPr>
        <w:t>el</w:t>
      </w:r>
      <w:r w:rsidRPr="00FE234D">
        <w:rPr>
          <w:rFonts w:ascii="Arial" w:eastAsia="Arial" w:hAnsi="Arial" w:cs="Arial"/>
          <w:b/>
          <w:bCs/>
          <w:sz w:val="24"/>
          <w:szCs w:val="24"/>
        </w:rPr>
        <w:t xml:space="preserve"> que se </w:t>
      </w:r>
      <w:r w:rsidRPr="00FE234D">
        <w:rPr>
          <w:rFonts w:ascii="Arial" w:eastAsia="Arial" w:hAnsi="Arial" w:cs="Arial"/>
          <w:b/>
          <w:sz w:val="24"/>
          <w:szCs w:val="24"/>
        </w:rPr>
        <w:t xml:space="preserve">reforma el artículo </w:t>
      </w:r>
      <w:r>
        <w:rPr>
          <w:rFonts w:ascii="Arial" w:eastAsia="Arial" w:hAnsi="Arial" w:cs="Arial"/>
          <w:b/>
          <w:sz w:val="24"/>
          <w:szCs w:val="24"/>
        </w:rPr>
        <w:t>34</w:t>
      </w:r>
      <w:r w:rsidRPr="00FE234D">
        <w:rPr>
          <w:rFonts w:ascii="Arial" w:eastAsia="Arial" w:hAnsi="Arial" w:cs="Arial"/>
          <w:b/>
          <w:sz w:val="24"/>
          <w:szCs w:val="24"/>
        </w:rPr>
        <w:t xml:space="preserve"> de la Ley Orgánica </w:t>
      </w:r>
      <w:r>
        <w:rPr>
          <w:rFonts w:ascii="Arial" w:eastAsia="Arial" w:hAnsi="Arial" w:cs="Arial"/>
          <w:b/>
          <w:sz w:val="24"/>
          <w:szCs w:val="24"/>
        </w:rPr>
        <w:t>Municipal del Estado de</w:t>
      </w:r>
      <w:r w:rsidRPr="00FE234D">
        <w:rPr>
          <w:rFonts w:ascii="Arial" w:eastAsia="Arial" w:hAnsi="Arial" w:cs="Arial"/>
          <w:b/>
          <w:sz w:val="24"/>
          <w:szCs w:val="24"/>
        </w:rPr>
        <w:t xml:space="preserve"> México, con el</w:t>
      </w:r>
      <w:r w:rsidR="003E369F">
        <w:rPr>
          <w:rFonts w:ascii="Arial" w:eastAsia="Arial" w:hAnsi="Arial" w:cs="Arial"/>
          <w:b/>
          <w:sz w:val="24"/>
          <w:szCs w:val="24"/>
        </w:rPr>
        <w:t xml:space="preserve"> </w:t>
      </w:r>
      <w:r w:rsidRPr="00FE234D">
        <w:rPr>
          <w:rFonts w:ascii="Arial" w:eastAsia="Arial" w:hAnsi="Arial" w:cs="Arial"/>
          <w:b/>
          <w:sz w:val="24"/>
          <w:szCs w:val="24"/>
        </w:rPr>
        <w:t>propósito d</w:t>
      </w:r>
      <w:r>
        <w:rPr>
          <w:rFonts w:ascii="Arial" w:eastAsia="Arial" w:hAnsi="Arial" w:cs="Arial"/>
          <w:b/>
          <w:sz w:val="24"/>
          <w:szCs w:val="24"/>
        </w:rPr>
        <w:t xml:space="preserve">e </w:t>
      </w:r>
      <w:r w:rsidR="003E369F">
        <w:rPr>
          <w:rFonts w:ascii="Arial" w:eastAsia="Arial" w:hAnsi="Arial" w:cs="Arial"/>
          <w:b/>
          <w:sz w:val="24"/>
          <w:szCs w:val="24"/>
        </w:rPr>
        <w:t xml:space="preserve">otorgar a los </w:t>
      </w:r>
      <w:r w:rsidR="00D27B26">
        <w:rPr>
          <w:rFonts w:ascii="Arial" w:eastAsia="Arial" w:hAnsi="Arial" w:cs="Arial"/>
          <w:b/>
          <w:sz w:val="24"/>
          <w:szCs w:val="24"/>
        </w:rPr>
        <w:t>Ayuntamientos</w:t>
      </w:r>
      <w:r w:rsidR="007320B0">
        <w:rPr>
          <w:rFonts w:ascii="Arial" w:eastAsia="Arial" w:hAnsi="Arial" w:cs="Arial"/>
          <w:b/>
          <w:sz w:val="24"/>
          <w:szCs w:val="24"/>
        </w:rPr>
        <w:t xml:space="preserve"> la facultad de realizar de manera directa y sin intermediarios, todos aquellos actos administrativos que requieren autorización de la Legislatura, mismos que se encuentran previstos en el capítulo Cuarto del Título Tercero de dicha Ley</w:t>
      </w:r>
      <w:r w:rsidRPr="00FE234D">
        <w:rPr>
          <w:rFonts w:ascii="Arial" w:eastAsia="Arial" w:hAnsi="Arial" w:cs="Arial"/>
          <w:sz w:val="24"/>
          <w:szCs w:val="24"/>
        </w:rPr>
        <w:t xml:space="preserve">, </w:t>
      </w:r>
      <w:r w:rsidR="007320B0">
        <w:rPr>
          <w:rFonts w:ascii="Arial" w:eastAsia="Arial" w:hAnsi="Arial" w:cs="Arial"/>
          <w:sz w:val="24"/>
          <w:szCs w:val="24"/>
        </w:rPr>
        <w:t>lo anterior, con base en</w:t>
      </w:r>
      <w:r w:rsidRPr="00FE234D">
        <w:rPr>
          <w:rFonts w:ascii="Arial" w:eastAsia="Arial" w:hAnsi="Arial" w:cs="Arial"/>
          <w:sz w:val="24"/>
          <w:szCs w:val="24"/>
        </w:rPr>
        <w:t xml:space="preserve"> la siguiente:</w:t>
      </w:r>
    </w:p>
    <w:p w:rsidR="00A548AB" w:rsidRPr="00FE234D" w:rsidRDefault="00A548AB" w:rsidP="00A548AB">
      <w:pPr>
        <w:spacing w:line="360" w:lineRule="auto"/>
        <w:jc w:val="center"/>
        <w:rPr>
          <w:rFonts w:ascii="Arial" w:hAnsi="Arial" w:cs="Arial"/>
          <w:b/>
          <w:sz w:val="24"/>
        </w:rPr>
      </w:pPr>
      <w:r w:rsidRPr="00FE234D">
        <w:rPr>
          <w:rFonts w:ascii="Arial" w:hAnsi="Arial" w:cs="Arial"/>
          <w:b/>
          <w:sz w:val="24"/>
        </w:rPr>
        <w:t>EXPOSICIÓN DE MOTIVOS</w:t>
      </w:r>
    </w:p>
    <w:p w:rsidR="00EC2D80" w:rsidRDefault="00EC2D80" w:rsidP="00EC2D80">
      <w:pPr>
        <w:spacing w:after="0" w:line="360" w:lineRule="auto"/>
        <w:jc w:val="both"/>
        <w:rPr>
          <w:rFonts w:ascii="Arial" w:hAnsi="Arial" w:cs="Arial"/>
          <w:sz w:val="24"/>
          <w:szCs w:val="24"/>
        </w:rPr>
      </w:pPr>
      <w:r w:rsidRPr="00EC2D80">
        <w:rPr>
          <w:rFonts w:ascii="Arial" w:hAnsi="Arial" w:cs="Arial"/>
          <w:sz w:val="24"/>
          <w:szCs w:val="24"/>
        </w:rPr>
        <w:t xml:space="preserve">La Constitución Política de los Estados Unidos Mexicanos, en su artículo 115, señala que los Estados tienen como base de su división territorial y de su organización política y administrativa el municipio libre, a quien se dota de personalidad jurídica y de la facultad de manejar su patrimonio conforme a la ley, </w:t>
      </w:r>
      <w:r w:rsidR="006E1463" w:rsidRPr="00EC2D80">
        <w:rPr>
          <w:rFonts w:ascii="Arial" w:hAnsi="Arial" w:cs="Arial"/>
          <w:sz w:val="24"/>
          <w:szCs w:val="24"/>
        </w:rPr>
        <w:t>disponiendo</w:t>
      </w:r>
      <w:r w:rsidRPr="00EC2D80">
        <w:rPr>
          <w:rFonts w:ascii="Arial" w:hAnsi="Arial" w:cs="Arial"/>
          <w:sz w:val="24"/>
          <w:szCs w:val="24"/>
        </w:rPr>
        <w:t xml:space="preserve"> que éstos son gobernados por los Ayuntamientos. </w:t>
      </w:r>
    </w:p>
    <w:p w:rsidR="002856EC" w:rsidRDefault="002856EC" w:rsidP="00EC2D80">
      <w:pPr>
        <w:spacing w:after="0" w:line="360" w:lineRule="auto"/>
        <w:jc w:val="both"/>
        <w:rPr>
          <w:rFonts w:ascii="Arial" w:hAnsi="Arial" w:cs="Arial"/>
          <w:sz w:val="24"/>
          <w:szCs w:val="24"/>
        </w:rPr>
      </w:pPr>
    </w:p>
    <w:p w:rsidR="002856EC" w:rsidRDefault="002856EC" w:rsidP="00EC2D80">
      <w:pPr>
        <w:spacing w:after="0" w:line="360" w:lineRule="auto"/>
        <w:jc w:val="both"/>
        <w:rPr>
          <w:rFonts w:ascii="Arial" w:hAnsi="Arial" w:cs="Arial"/>
          <w:sz w:val="24"/>
          <w:szCs w:val="24"/>
        </w:rPr>
      </w:pPr>
    </w:p>
    <w:p w:rsidR="00EC2D80" w:rsidRDefault="006E1463" w:rsidP="00EC2D80">
      <w:pPr>
        <w:spacing w:after="0" w:line="360" w:lineRule="auto"/>
        <w:jc w:val="both"/>
        <w:rPr>
          <w:rFonts w:ascii="Arial" w:hAnsi="Arial" w:cs="Arial"/>
          <w:sz w:val="24"/>
          <w:szCs w:val="24"/>
        </w:rPr>
      </w:pPr>
      <w:r>
        <w:rPr>
          <w:rFonts w:ascii="Arial" w:hAnsi="Arial" w:cs="Arial"/>
          <w:sz w:val="24"/>
          <w:szCs w:val="24"/>
        </w:rPr>
        <w:lastRenderedPageBreak/>
        <w:t xml:space="preserve">Por su parte, la </w:t>
      </w:r>
      <w:r w:rsidR="00EC2D80" w:rsidRPr="00EC2D80">
        <w:rPr>
          <w:rFonts w:ascii="Arial" w:hAnsi="Arial" w:cs="Arial"/>
          <w:sz w:val="24"/>
          <w:szCs w:val="24"/>
        </w:rPr>
        <w:t>Constitución</w:t>
      </w:r>
      <w:r w:rsidR="007320B0">
        <w:rPr>
          <w:rFonts w:ascii="Arial" w:hAnsi="Arial" w:cs="Arial"/>
          <w:sz w:val="24"/>
          <w:szCs w:val="24"/>
        </w:rPr>
        <w:t xml:space="preserve"> </w:t>
      </w:r>
      <w:r w:rsidR="008C22D7">
        <w:rPr>
          <w:rFonts w:ascii="Arial" w:hAnsi="Arial" w:cs="Arial"/>
          <w:sz w:val="24"/>
          <w:szCs w:val="24"/>
        </w:rPr>
        <w:t xml:space="preserve">Política del Estado de México </w:t>
      </w:r>
      <w:r w:rsidR="00EC2D80" w:rsidRPr="00EC2D80">
        <w:rPr>
          <w:rFonts w:ascii="Arial" w:hAnsi="Arial" w:cs="Arial"/>
          <w:sz w:val="24"/>
          <w:szCs w:val="24"/>
        </w:rPr>
        <w:t>en su artículo 112, habla de que la base de la división territorial y de la organización política y administrativa del Estado, es el municipio libre. Las facultades que la Constitución de la República y nuestra Constitución le otorgan al gobierno municipal se ejercerá</w:t>
      </w:r>
      <w:r w:rsidR="007320B0">
        <w:rPr>
          <w:rFonts w:ascii="Arial" w:hAnsi="Arial" w:cs="Arial"/>
          <w:sz w:val="24"/>
          <w:szCs w:val="24"/>
        </w:rPr>
        <w:t>n</w:t>
      </w:r>
      <w:r w:rsidR="00EC2D80" w:rsidRPr="00EC2D80">
        <w:rPr>
          <w:rFonts w:ascii="Arial" w:hAnsi="Arial" w:cs="Arial"/>
          <w:sz w:val="24"/>
          <w:szCs w:val="24"/>
        </w:rPr>
        <w:t xml:space="preserve"> </w:t>
      </w:r>
      <w:r>
        <w:rPr>
          <w:rFonts w:ascii="Arial" w:hAnsi="Arial" w:cs="Arial"/>
          <w:sz w:val="24"/>
          <w:szCs w:val="24"/>
        </w:rPr>
        <w:t xml:space="preserve">entonces </w:t>
      </w:r>
      <w:r w:rsidR="00EC2D80" w:rsidRPr="00EC2D80">
        <w:rPr>
          <w:rFonts w:ascii="Arial" w:hAnsi="Arial" w:cs="Arial"/>
          <w:sz w:val="24"/>
          <w:szCs w:val="24"/>
        </w:rPr>
        <w:t>por el ayuntamiento de manera exclusiva y no habrá autoridad intermedia alguna entre éste y el Gobierno del Estado,</w:t>
      </w:r>
      <w:r w:rsidR="007320B0">
        <w:rPr>
          <w:rFonts w:ascii="Arial" w:hAnsi="Arial" w:cs="Arial"/>
          <w:sz w:val="24"/>
          <w:szCs w:val="24"/>
        </w:rPr>
        <w:t xml:space="preserve"> además,</w:t>
      </w:r>
      <w:r w:rsidR="00EC2D80" w:rsidRPr="00EC2D80">
        <w:rPr>
          <w:rFonts w:ascii="Arial" w:hAnsi="Arial" w:cs="Arial"/>
          <w:sz w:val="24"/>
          <w:szCs w:val="24"/>
        </w:rPr>
        <w:t xml:space="preserve"> le otorga al municipio la administración de sus bienes por medio del Ayuntamiento conformado por el Presidente Municipal, los regidores y los síndicos que la ley señale. </w:t>
      </w:r>
    </w:p>
    <w:p w:rsidR="006E1463" w:rsidRDefault="006E1463" w:rsidP="00EC2D80">
      <w:pPr>
        <w:spacing w:after="0" w:line="360" w:lineRule="auto"/>
        <w:jc w:val="both"/>
        <w:rPr>
          <w:rFonts w:ascii="Arial" w:hAnsi="Arial" w:cs="Arial"/>
          <w:sz w:val="24"/>
          <w:szCs w:val="24"/>
        </w:rPr>
      </w:pPr>
    </w:p>
    <w:p w:rsidR="006E1463" w:rsidRPr="006E1463" w:rsidRDefault="006E1463" w:rsidP="006E1463">
      <w:pPr>
        <w:spacing w:after="0" w:line="360" w:lineRule="auto"/>
        <w:jc w:val="both"/>
        <w:rPr>
          <w:rFonts w:ascii="Arial" w:hAnsi="Arial" w:cs="Arial"/>
          <w:sz w:val="24"/>
          <w:szCs w:val="24"/>
          <w:shd w:val="clear" w:color="auto" w:fill="FFFFFF"/>
        </w:rPr>
      </w:pPr>
      <w:r w:rsidRPr="006E1463">
        <w:rPr>
          <w:rFonts w:ascii="Arial" w:hAnsi="Arial" w:cs="Arial"/>
          <w:sz w:val="24"/>
          <w:szCs w:val="24"/>
        </w:rPr>
        <w:t xml:space="preserve">Lo anterior, conlleva una </w:t>
      </w:r>
      <w:r w:rsidRPr="006E1463">
        <w:rPr>
          <w:rFonts w:ascii="Arial" w:hAnsi="Arial" w:cs="Arial"/>
          <w:sz w:val="24"/>
          <w:szCs w:val="24"/>
          <w:shd w:val="clear" w:color="auto" w:fill="FFFFFF"/>
        </w:rPr>
        <w:t>potestad normativa, fiscalizadora, ejecutiva, administrativa y técnica ejercida por el </w:t>
      </w:r>
      <w:r w:rsidRPr="006E1463">
        <w:rPr>
          <w:rStyle w:val="glossarylink"/>
          <w:rFonts w:ascii="Arial" w:hAnsi="Arial" w:cs="Arial"/>
          <w:sz w:val="24"/>
          <w:szCs w:val="24"/>
          <w:shd w:val="clear" w:color="auto" w:fill="FFFFFF"/>
        </w:rPr>
        <w:t>gobierno</w:t>
      </w:r>
      <w:r w:rsidRPr="006E1463">
        <w:rPr>
          <w:rFonts w:ascii="Arial" w:hAnsi="Arial" w:cs="Arial"/>
          <w:sz w:val="24"/>
          <w:szCs w:val="24"/>
          <w:shd w:val="clear" w:color="auto" w:fill="FFFFFF"/>
        </w:rPr>
        <w:t> municipal en el ámbito de su jurisdicción territorial y de las competencias establecidas por Ley</w:t>
      </w:r>
      <w:r w:rsidR="009E6023">
        <w:rPr>
          <w:rFonts w:ascii="Arial" w:hAnsi="Arial" w:cs="Arial"/>
          <w:sz w:val="24"/>
          <w:szCs w:val="24"/>
          <w:shd w:val="clear" w:color="auto" w:fill="FFFFFF"/>
        </w:rPr>
        <w:t>,</w:t>
      </w:r>
      <w:r w:rsidRPr="006E1463">
        <w:rPr>
          <w:rFonts w:ascii="Arial" w:hAnsi="Arial" w:cs="Arial"/>
          <w:sz w:val="24"/>
          <w:szCs w:val="24"/>
          <w:shd w:val="clear" w:color="auto" w:fill="FFFFFF"/>
        </w:rPr>
        <w:t xml:space="preserve"> sin que dependa para ejercerlas</w:t>
      </w:r>
      <w:r w:rsidR="009E6023">
        <w:rPr>
          <w:rFonts w:ascii="Arial" w:hAnsi="Arial" w:cs="Arial"/>
          <w:sz w:val="24"/>
          <w:szCs w:val="24"/>
          <w:shd w:val="clear" w:color="auto" w:fill="FFFFFF"/>
        </w:rPr>
        <w:t>,</w:t>
      </w:r>
      <w:r w:rsidRPr="006E1463">
        <w:rPr>
          <w:rFonts w:ascii="Arial" w:hAnsi="Arial" w:cs="Arial"/>
          <w:sz w:val="24"/>
          <w:szCs w:val="24"/>
          <w:shd w:val="clear" w:color="auto" w:fill="FFFFFF"/>
        </w:rPr>
        <w:t xml:space="preserve"> de ningún otro órgano o ente del estado; es decir una autonomía constitucional.</w:t>
      </w:r>
    </w:p>
    <w:p w:rsidR="006E1463" w:rsidRPr="006E1463" w:rsidRDefault="006E1463" w:rsidP="00EC2D80">
      <w:pPr>
        <w:spacing w:after="0" w:line="360" w:lineRule="auto"/>
        <w:jc w:val="both"/>
        <w:rPr>
          <w:rFonts w:ascii="Arial" w:hAnsi="Arial" w:cs="Arial"/>
          <w:sz w:val="24"/>
          <w:szCs w:val="24"/>
        </w:rPr>
      </w:pPr>
    </w:p>
    <w:p w:rsidR="006E1463" w:rsidRPr="006E1463" w:rsidRDefault="003F5ADC" w:rsidP="006E1463">
      <w:pPr>
        <w:spacing w:after="0" w:line="360" w:lineRule="auto"/>
        <w:jc w:val="both"/>
        <w:rPr>
          <w:rFonts w:ascii="Arial" w:hAnsi="Arial" w:cs="Arial"/>
          <w:sz w:val="24"/>
          <w:szCs w:val="24"/>
        </w:rPr>
      </w:pPr>
      <w:r>
        <w:rPr>
          <w:rFonts w:ascii="Arial" w:hAnsi="Arial" w:cs="Arial"/>
          <w:sz w:val="24"/>
          <w:szCs w:val="24"/>
          <w:shd w:val="clear" w:color="auto" w:fill="FFFFFF"/>
        </w:rPr>
        <w:t xml:space="preserve">Esa </w:t>
      </w:r>
      <w:r w:rsidRPr="006E1463">
        <w:rPr>
          <w:rFonts w:ascii="Arial" w:hAnsi="Arial" w:cs="Arial"/>
          <w:sz w:val="24"/>
          <w:szCs w:val="24"/>
          <w:shd w:val="clear" w:color="auto" w:fill="FFFFFF"/>
        </w:rPr>
        <w:t>autonomía puede desarrollar</w:t>
      </w:r>
      <w:r>
        <w:rPr>
          <w:rFonts w:ascii="Arial" w:hAnsi="Arial" w:cs="Arial"/>
          <w:sz w:val="24"/>
          <w:szCs w:val="24"/>
          <w:shd w:val="clear" w:color="auto" w:fill="FFFFFF"/>
        </w:rPr>
        <w:t>se</w:t>
      </w:r>
      <w:r w:rsidRPr="006E1463">
        <w:rPr>
          <w:rFonts w:ascii="Arial" w:hAnsi="Arial" w:cs="Arial"/>
          <w:sz w:val="24"/>
          <w:szCs w:val="24"/>
          <w:shd w:val="clear" w:color="auto" w:fill="FFFFFF"/>
        </w:rPr>
        <w:t xml:space="preserve"> en tres esferas de funcionamiento: política, financiera y administrativa, que se encuentran íntimamente </w:t>
      </w:r>
      <w:r>
        <w:rPr>
          <w:rFonts w:ascii="Arial" w:hAnsi="Arial" w:cs="Arial"/>
          <w:sz w:val="24"/>
          <w:szCs w:val="24"/>
          <w:shd w:val="clear" w:color="auto" w:fill="FFFFFF"/>
        </w:rPr>
        <w:t>ligadas por la</w:t>
      </w:r>
      <w:r w:rsidR="006E1463" w:rsidRPr="006E1463">
        <w:rPr>
          <w:rFonts w:ascii="Arial" w:hAnsi="Arial" w:cs="Arial"/>
          <w:sz w:val="24"/>
          <w:szCs w:val="24"/>
          <w:shd w:val="clear" w:color="auto" w:fill="FFFFFF"/>
        </w:rPr>
        <w:t xml:space="preserve"> capacidad legalmente garantizada al municipio que le permite representar a la </w:t>
      </w:r>
      <w:r>
        <w:rPr>
          <w:rFonts w:ascii="Arial" w:hAnsi="Arial" w:cs="Arial"/>
          <w:sz w:val="24"/>
          <w:szCs w:val="24"/>
          <w:shd w:val="clear" w:color="auto" w:fill="FFFFFF"/>
        </w:rPr>
        <w:t>población</w:t>
      </w:r>
      <w:r w:rsidR="006E1463" w:rsidRPr="006E1463">
        <w:rPr>
          <w:rFonts w:ascii="Arial" w:hAnsi="Arial" w:cs="Arial"/>
          <w:sz w:val="24"/>
          <w:szCs w:val="24"/>
          <w:shd w:val="clear" w:color="auto" w:fill="FFFFFF"/>
        </w:rPr>
        <w:t xml:space="preserve"> comprendida en su territorio y le dota de aptitud para gestionar, de forma independiente y responsable, la satisfacción de los intereses de la sociedad local. Todo ello dentro de un ámbito competencial, que le es atribuido por la </w:t>
      </w:r>
      <w:r>
        <w:rPr>
          <w:rFonts w:ascii="Arial" w:hAnsi="Arial" w:cs="Arial"/>
          <w:sz w:val="24"/>
          <w:szCs w:val="24"/>
          <w:shd w:val="clear" w:color="auto" w:fill="FFFFFF"/>
        </w:rPr>
        <w:t>constitución y la ley de la materia</w:t>
      </w:r>
      <w:r w:rsidR="006E1463" w:rsidRPr="006E1463">
        <w:rPr>
          <w:rFonts w:ascii="Arial" w:hAnsi="Arial" w:cs="Arial"/>
          <w:sz w:val="24"/>
          <w:szCs w:val="24"/>
          <w:shd w:val="clear" w:color="auto" w:fill="FFFFFF"/>
        </w:rPr>
        <w:t xml:space="preserve">. </w:t>
      </w:r>
    </w:p>
    <w:p w:rsidR="007320B0" w:rsidRPr="00EC2D80" w:rsidRDefault="007320B0" w:rsidP="00EC2D80">
      <w:pPr>
        <w:spacing w:after="0" w:line="360" w:lineRule="auto"/>
        <w:jc w:val="both"/>
        <w:rPr>
          <w:rFonts w:ascii="Arial" w:hAnsi="Arial" w:cs="Arial"/>
          <w:sz w:val="24"/>
          <w:szCs w:val="24"/>
        </w:rPr>
      </w:pPr>
    </w:p>
    <w:p w:rsidR="005C0AB5" w:rsidRPr="005C0AB5" w:rsidRDefault="00EC2D80" w:rsidP="005C0AB5">
      <w:pPr>
        <w:spacing w:after="0" w:line="360" w:lineRule="auto"/>
        <w:jc w:val="both"/>
        <w:rPr>
          <w:rFonts w:ascii="Arial" w:hAnsi="Arial" w:cs="Arial"/>
          <w:sz w:val="24"/>
        </w:rPr>
      </w:pPr>
      <w:r w:rsidRPr="00EC2D80">
        <w:rPr>
          <w:rFonts w:ascii="Arial" w:hAnsi="Arial" w:cs="Arial"/>
          <w:sz w:val="24"/>
          <w:szCs w:val="24"/>
        </w:rPr>
        <w:t xml:space="preserve">Sin embargo, </w:t>
      </w:r>
      <w:r w:rsidR="003F5ADC">
        <w:rPr>
          <w:rFonts w:ascii="Arial" w:hAnsi="Arial" w:cs="Arial"/>
          <w:sz w:val="24"/>
          <w:szCs w:val="24"/>
        </w:rPr>
        <w:t xml:space="preserve">pese a que el municipio legalmente tiene </w:t>
      </w:r>
      <w:r w:rsidRPr="00EC2D80">
        <w:rPr>
          <w:rFonts w:ascii="Arial" w:hAnsi="Arial" w:cs="Arial"/>
          <w:sz w:val="24"/>
          <w:szCs w:val="24"/>
        </w:rPr>
        <w:t>autonomía política y administrativa,</w:t>
      </w:r>
      <w:r w:rsidR="003F5ADC">
        <w:rPr>
          <w:rFonts w:ascii="Arial" w:hAnsi="Arial" w:cs="Arial"/>
          <w:sz w:val="24"/>
          <w:szCs w:val="24"/>
        </w:rPr>
        <w:t xml:space="preserve"> </w:t>
      </w:r>
      <w:r w:rsidR="005C0AB5">
        <w:rPr>
          <w:rFonts w:ascii="Arial" w:hAnsi="Arial" w:cs="Arial"/>
          <w:sz w:val="24"/>
          <w:szCs w:val="24"/>
        </w:rPr>
        <w:t>se encuentran limitantes al libre ejercicio de ese derecho constitucional, tal es el caso del contenido del artículo 34 de la Ley Orgánica Municipal del Estado de México, en el que se establece que para realizar cualquiera de los actos administrativos que requieren autorización de la Legislatura estatal, como: “</w:t>
      </w:r>
      <w:r w:rsidR="005C0AB5" w:rsidRPr="005C0AB5">
        <w:rPr>
          <w:rFonts w:ascii="Arial" w:hAnsi="Arial" w:cs="Arial"/>
          <w:sz w:val="24"/>
        </w:rPr>
        <w:t>Enajenar los bienes inmuebles del municipio, o en cualquier acto o contrato que implique la transmisión de la propiedad de los mismos; Desincorporar del dominio público los bienes inmuebles del municipio;</w:t>
      </w:r>
      <w:r w:rsidR="005C0AB5">
        <w:rPr>
          <w:rFonts w:ascii="Arial" w:hAnsi="Arial" w:cs="Arial"/>
          <w:sz w:val="24"/>
        </w:rPr>
        <w:t xml:space="preserve"> o,</w:t>
      </w:r>
      <w:r w:rsidR="005C0AB5" w:rsidRPr="005C0AB5">
        <w:rPr>
          <w:rFonts w:ascii="Arial" w:hAnsi="Arial" w:cs="Arial"/>
          <w:sz w:val="24"/>
        </w:rPr>
        <w:t xml:space="preserve"> Contratar créditos cuando los plazos de amortización rebasen el término de la gestión municipal, en términos de la Ley de Deuda Pública Municipal del Estado de México; etc., deben ser presentados a la soberanía popular por conducto del Poder Ejecutivo.</w:t>
      </w:r>
    </w:p>
    <w:p w:rsidR="005C0AB5" w:rsidRDefault="005C0AB5" w:rsidP="00EC2D80">
      <w:pPr>
        <w:spacing w:after="0" w:line="360" w:lineRule="auto"/>
        <w:jc w:val="both"/>
      </w:pPr>
    </w:p>
    <w:p w:rsidR="005C0AB5" w:rsidRDefault="005C0AB5" w:rsidP="005C0AB5">
      <w:pPr>
        <w:spacing w:after="0" w:line="360" w:lineRule="auto"/>
        <w:jc w:val="both"/>
        <w:rPr>
          <w:rFonts w:ascii="Arial" w:hAnsi="Arial" w:cs="Arial"/>
          <w:sz w:val="24"/>
          <w:szCs w:val="24"/>
        </w:rPr>
      </w:pPr>
      <w:r>
        <w:rPr>
          <w:rFonts w:ascii="Arial" w:hAnsi="Arial" w:cs="Arial"/>
          <w:sz w:val="24"/>
          <w:szCs w:val="24"/>
        </w:rPr>
        <w:t xml:space="preserve">Por lo tanto, es de </w:t>
      </w:r>
      <w:r w:rsidRPr="00EC2D80">
        <w:rPr>
          <w:rFonts w:ascii="Arial" w:hAnsi="Arial" w:cs="Arial"/>
          <w:sz w:val="24"/>
          <w:szCs w:val="24"/>
        </w:rPr>
        <w:t>llama</w:t>
      </w:r>
      <w:r>
        <w:rPr>
          <w:rFonts w:ascii="Arial" w:hAnsi="Arial" w:cs="Arial"/>
          <w:sz w:val="24"/>
          <w:szCs w:val="24"/>
        </w:rPr>
        <w:t>r</w:t>
      </w:r>
      <w:r w:rsidRPr="00EC2D80">
        <w:rPr>
          <w:rFonts w:ascii="Arial" w:hAnsi="Arial" w:cs="Arial"/>
          <w:sz w:val="24"/>
          <w:szCs w:val="24"/>
        </w:rPr>
        <w:t xml:space="preserve"> la atención, </w:t>
      </w:r>
      <w:r>
        <w:rPr>
          <w:rFonts w:ascii="Arial" w:hAnsi="Arial" w:cs="Arial"/>
          <w:sz w:val="24"/>
          <w:szCs w:val="24"/>
        </w:rPr>
        <w:t xml:space="preserve">que si el municipio goza de esa autonomía constitucional como gobierno, y que </w:t>
      </w:r>
      <w:r w:rsidR="00DE77C6">
        <w:rPr>
          <w:rFonts w:ascii="Arial" w:hAnsi="Arial" w:cs="Arial"/>
          <w:sz w:val="24"/>
          <w:szCs w:val="24"/>
        </w:rPr>
        <w:t>el</w:t>
      </w:r>
      <w:r>
        <w:rPr>
          <w:rFonts w:ascii="Arial" w:hAnsi="Arial" w:cs="Arial"/>
          <w:sz w:val="24"/>
          <w:szCs w:val="24"/>
        </w:rPr>
        <w:t xml:space="preserve"> órgano colegiado como lo es el Ayuntamiento </w:t>
      </w:r>
      <w:r w:rsidR="00DE77C6">
        <w:rPr>
          <w:rFonts w:ascii="Arial" w:hAnsi="Arial" w:cs="Arial"/>
          <w:sz w:val="24"/>
          <w:szCs w:val="24"/>
        </w:rPr>
        <w:t xml:space="preserve">que </w:t>
      </w:r>
      <w:r>
        <w:rPr>
          <w:rFonts w:ascii="Arial" w:hAnsi="Arial" w:cs="Arial"/>
          <w:sz w:val="24"/>
          <w:szCs w:val="24"/>
        </w:rPr>
        <w:t xml:space="preserve">tiene la facultad </w:t>
      </w:r>
      <w:r w:rsidRPr="00EC2D80">
        <w:rPr>
          <w:rFonts w:ascii="Arial" w:hAnsi="Arial" w:cs="Arial"/>
          <w:sz w:val="24"/>
          <w:szCs w:val="24"/>
        </w:rPr>
        <w:t>de presentar iniciativas de ley</w:t>
      </w:r>
      <w:r>
        <w:rPr>
          <w:rFonts w:ascii="Arial" w:hAnsi="Arial" w:cs="Arial"/>
          <w:sz w:val="24"/>
          <w:szCs w:val="24"/>
        </w:rPr>
        <w:t xml:space="preserve"> o de decreto</w:t>
      </w:r>
      <w:r w:rsidRPr="00EC2D80">
        <w:rPr>
          <w:rFonts w:ascii="Arial" w:hAnsi="Arial" w:cs="Arial"/>
          <w:sz w:val="24"/>
          <w:szCs w:val="24"/>
        </w:rPr>
        <w:t xml:space="preserve"> ante </w:t>
      </w:r>
      <w:r>
        <w:rPr>
          <w:rFonts w:ascii="Arial" w:hAnsi="Arial" w:cs="Arial"/>
          <w:sz w:val="24"/>
          <w:szCs w:val="24"/>
        </w:rPr>
        <w:t>la Legislatura</w:t>
      </w:r>
      <w:r w:rsidR="00DE77C6">
        <w:rPr>
          <w:rFonts w:ascii="Arial" w:hAnsi="Arial" w:cs="Arial"/>
          <w:sz w:val="24"/>
          <w:szCs w:val="24"/>
        </w:rPr>
        <w:t xml:space="preserve"> del Estado, </w:t>
      </w:r>
      <w:r>
        <w:rPr>
          <w:rFonts w:ascii="Arial" w:hAnsi="Arial" w:cs="Arial"/>
          <w:sz w:val="24"/>
          <w:szCs w:val="24"/>
        </w:rPr>
        <w:t xml:space="preserve"> tal y como lo señala </w:t>
      </w:r>
      <w:r w:rsidRPr="00EC2D80">
        <w:rPr>
          <w:rFonts w:ascii="Arial" w:hAnsi="Arial" w:cs="Arial"/>
          <w:sz w:val="24"/>
          <w:szCs w:val="24"/>
        </w:rPr>
        <w:t xml:space="preserve">el artículo 51 fracción IV de </w:t>
      </w:r>
      <w:r>
        <w:rPr>
          <w:rFonts w:ascii="Arial" w:hAnsi="Arial" w:cs="Arial"/>
          <w:sz w:val="24"/>
          <w:szCs w:val="24"/>
        </w:rPr>
        <w:t>la Constitución Política del Estado Libre y Soberano de México</w:t>
      </w:r>
      <w:r w:rsidRPr="00EC2D80">
        <w:rPr>
          <w:rFonts w:ascii="Arial" w:hAnsi="Arial" w:cs="Arial"/>
          <w:sz w:val="24"/>
          <w:szCs w:val="24"/>
        </w:rPr>
        <w:t xml:space="preserve">, tenga que depender del </w:t>
      </w:r>
      <w:r>
        <w:rPr>
          <w:rFonts w:ascii="Arial" w:hAnsi="Arial" w:cs="Arial"/>
          <w:sz w:val="24"/>
          <w:szCs w:val="24"/>
        </w:rPr>
        <w:t>Poder Eje</w:t>
      </w:r>
      <w:r w:rsidRPr="00EC2D80">
        <w:rPr>
          <w:rFonts w:ascii="Arial" w:hAnsi="Arial" w:cs="Arial"/>
          <w:sz w:val="24"/>
          <w:szCs w:val="24"/>
        </w:rPr>
        <w:t xml:space="preserve">cutivo para presentar </w:t>
      </w:r>
      <w:r>
        <w:rPr>
          <w:rFonts w:ascii="Arial" w:hAnsi="Arial" w:cs="Arial"/>
          <w:sz w:val="24"/>
          <w:szCs w:val="24"/>
        </w:rPr>
        <w:t>su</w:t>
      </w:r>
      <w:r w:rsidRPr="00EC2D80">
        <w:rPr>
          <w:rFonts w:ascii="Arial" w:hAnsi="Arial" w:cs="Arial"/>
          <w:sz w:val="24"/>
          <w:szCs w:val="24"/>
        </w:rPr>
        <w:t xml:space="preserve"> </w:t>
      </w:r>
      <w:r>
        <w:rPr>
          <w:rFonts w:ascii="Arial" w:hAnsi="Arial" w:cs="Arial"/>
          <w:sz w:val="24"/>
          <w:szCs w:val="24"/>
        </w:rPr>
        <w:t xml:space="preserve">solicitud por medio de </w:t>
      </w:r>
      <w:r w:rsidR="00DE77C6">
        <w:rPr>
          <w:rFonts w:ascii="Arial" w:hAnsi="Arial" w:cs="Arial"/>
          <w:sz w:val="24"/>
          <w:szCs w:val="24"/>
        </w:rPr>
        <w:t xml:space="preserve">una </w:t>
      </w:r>
      <w:r>
        <w:rPr>
          <w:rFonts w:ascii="Arial" w:hAnsi="Arial" w:cs="Arial"/>
          <w:sz w:val="24"/>
          <w:szCs w:val="24"/>
        </w:rPr>
        <w:t xml:space="preserve">iniciativa </w:t>
      </w:r>
      <w:r w:rsidR="00DE77C6">
        <w:rPr>
          <w:rFonts w:ascii="Arial" w:hAnsi="Arial" w:cs="Arial"/>
          <w:sz w:val="24"/>
          <w:szCs w:val="24"/>
        </w:rPr>
        <w:t>para realizar cualquiera de los actos administrativos establecidos en el artículo 33 de la Ley Orgánica Municipal del Estado de México, mismos que a continuación se transcriben:</w:t>
      </w:r>
    </w:p>
    <w:p w:rsidR="00DE77C6" w:rsidRDefault="00DE77C6" w:rsidP="005C0AB5">
      <w:pPr>
        <w:spacing w:after="0" w:line="360" w:lineRule="auto"/>
        <w:jc w:val="both"/>
        <w:rPr>
          <w:rFonts w:ascii="Arial" w:hAnsi="Arial" w:cs="Arial"/>
          <w:sz w:val="24"/>
          <w:szCs w:val="24"/>
        </w:rPr>
      </w:pPr>
    </w:p>
    <w:p w:rsidR="00DE77C6" w:rsidRPr="00DE77C6" w:rsidRDefault="00DE77C6" w:rsidP="00DE77C6">
      <w:pPr>
        <w:spacing w:after="0" w:line="360" w:lineRule="auto"/>
        <w:ind w:left="851" w:right="900"/>
        <w:jc w:val="center"/>
        <w:rPr>
          <w:rFonts w:ascii="Arial" w:hAnsi="Arial" w:cs="Arial"/>
          <w:b/>
          <w:i/>
          <w:sz w:val="20"/>
          <w:szCs w:val="20"/>
        </w:rPr>
      </w:pPr>
      <w:r w:rsidRPr="00DE77C6">
        <w:rPr>
          <w:rFonts w:ascii="Arial" w:hAnsi="Arial" w:cs="Arial"/>
          <w:b/>
          <w:i/>
          <w:sz w:val="20"/>
          <w:szCs w:val="20"/>
        </w:rPr>
        <w:t>Actos administrativos que Requieren Autorización de la Legislatura</w:t>
      </w:r>
    </w:p>
    <w:p w:rsidR="00DE77C6" w:rsidRPr="00DE77C6" w:rsidRDefault="00DE77C6" w:rsidP="00DE77C6">
      <w:pPr>
        <w:spacing w:after="0" w:line="360" w:lineRule="auto"/>
        <w:ind w:left="851" w:right="900"/>
        <w:jc w:val="both"/>
        <w:rPr>
          <w:rFonts w:ascii="Arial" w:hAnsi="Arial" w:cs="Arial"/>
          <w:b/>
          <w:i/>
          <w:sz w:val="20"/>
          <w:szCs w:val="20"/>
        </w:rPr>
      </w:pP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Artículo 33.-</w:t>
      </w:r>
      <w:r w:rsidRPr="00DE77C6">
        <w:rPr>
          <w:rFonts w:ascii="Arial" w:hAnsi="Arial" w:cs="Arial"/>
          <w:i/>
          <w:sz w:val="20"/>
          <w:szCs w:val="20"/>
        </w:rPr>
        <w:t xml:space="preserve"> Los ayuntamientos necesitan autorización de la Legislatura o la Diputación permanente en su caso para: </w:t>
      </w: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I.</w:t>
      </w:r>
      <w:r w:rsidRPr="00DE77C6">
        <w:rPr>
          <w:rFonts w:ascii="Arial" w:hAnsi="Arial" w:cs="Arial"/>
          <w:i/>
          <w:sz w:val="20"/>
          <w:szCs w:val="20"/>
        </w:rPr>
        <w:t xml:space="preserve"> Enajenar los bienes inmuebles del municipio, o en cualquier acto o contrato que implique la transmisión de la propiedad de los mismos; </w:t>
      </w:r>
    </w:p>
    <w:p w:rsidR="00DE77C6" w:rsidRPr="00DE77C6" w:rsidRDefault="00DE77C6" w:rsidP="00DE77C6">
      <w:pPr>
        <w:spacing w:after="0" w:line="360" w:lineRule="auto"/>
        <w:ind w:left="851" w:right="900"/>
        <w:jc w:val="both"/>
        <w:rPr>
          <w:rFonts w:ascii="Arial" w:hAnsi="Arial" w:cs="Arial"/>
          <w:b/>
          <w:i/>
          <w:sz w:val="20"/>
          <w:szCs w:val="20"/>
        </w:rPr>
      </w:pPr>
      <w:r w:rsidRPr="00DE77C6">
        <w:rPr>
          <w:rFonts w:ascii="Arial" w:hAnsi="Arial" w:cs="Arial"/>
          <w:b/>
          <w:i/>
          <w:sz w:val="20"/>
          <w:szCs w:val="20"/>
        </w:rPr>
        <w:t>II.</w:t>
      </w:r>
      <w:r w:rsidRPr="00DE77C6">
        <w:rPr>
          <w:rFonts w:ascii="Arial" w:hAnsi="Arial" w:cs="Arial"/>
          <w:i/>
          <w:sz w:val="20"/>
          <w:szCs w:val="20"/>
        </w:rPr>
        <w:t xml:space="preserve"> Cambiar las categorías políticas de las localidades del municipio a ciudad; en los términos del artículo 10 de esta ley;</w:t>
      </w:r>
      <w:r w:rsidRPr="00DE77C6">
        <w:rPr>
          <w:rFonts w:ascii="Arial" w:hAnsi="Arial" w:cs="Arial"/>
          <w:b/>
          <w:i/>
          <w:sz w:val="20"/>
          <w:szCs w:val="20"/>
        </w:rPr>
        <w:t xml:space="preserve"> </w:t>
      </w: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III.</w:t>
      </w:r>
      <w:r w:rsidRPr="00DE77C6">
        <w:rPr>
          <w:rFonts w:ascii="Arial" w:hAnsi="Arial" w:cs="Arial"/>
          <w:i/>
          <w:sz w:val="20"/>
          <w:szCs w:val="20"/>
        </w:rPr>
        <w:t xml:space="preserve"> Contratar créditos cuando los plazos de amortización rebasen el término de la gestión municipal, en términos de la Ley de Deuda Pública Municipal del Estado de México; </w:t>
      </w: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IV.</w:t>
      </w:r>
      <w:r w:rsidRPr="00DE77C6">
        <w:rPr>
          <w:rFonts w:ascii="Arial" w:hAnsi="Arial" w:cs="Arial"/>
          <w:i/>
          <w:sz w:val="20"/>
          <w:szCs w:val="20"/>
        </w:rPr>
        <w:t xml:space="preserve"> Dar en arrendamiento, comodato o en usufructo los bienes inmuebles del municipio, por un término que exceda el período de la gestión del ayuntamiento;</w:t>
      </w: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V.</w:t>
      </w:r>
      <w:r w:rsidRPr="00DE77C6">
        <w:rPr>
          <w:rFonts w:ascii="Arial" w:hAnsi="Arial" w:cs="Arial"/>
          <w:i/>
          <w:sz w:val="20"/>
          <w:szCs w:val="20"/>
        </w:rPr>
        <w:t xml:space="preserve"> Celebrar contratos de obra, así como de prestación de servicios públicos, cuyo término exceda de la gestión del ayuntamiento contratante; </w:t>
      </w: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VI.</w:t>
      </w:r>
      <w:r w:rsidRPr="00DE77C6">
        <w:rPr>
          <w:rFonts w:ascii="Arial" w:hAnsi="Arial" w:cs="Arial"/>
          <w:i/>
          <w:sz w:val="20"/>
          <w:szCs w:val="20"/>
        </w:rPr>
        <w:t xml:space="preserve"> Desincorporar del dominio público los bienes inmuebles del municipio; </w:t>
      </w:r>
    </w:p>
    <w:p w:rsidR="00DE77C6" w:rsidRPr="00DE77C6" w:rsidRDefault="00DE77C6" w:rsidP="00DE77C6">
      <w:pPr>
        <w:spacing w:after="0" w:line="360" w:lineRule="auto"/>
        <w:ind w:left="851" w:right="900"/>
        <w:jc w:val="both"/>
        <w:rPr>
          <w:rFonts w:ascii="Arial" w:hAnsi="Arial" w:cs="Arial"/>
          <w:i/>
          <w:sz w:val="20"/>
          <w:szCs w:val="20"/>
        </w:rPr>
      </w:pPr>
      <w:r w:rsidRPr="00DE77C6">
        <w:rPr>
          <w:rFonts w:ascii="Arial" w:hAnsi="Arial" w:cs="Arial"/>
          <w:b/>
          <w:i/>
          <w:sz w:val="20"/>
          <w:szCs w:val="20"/>
        </w:rPr>
        <w:t>VII.</w:t>
      </w:r>
      <w:r w:rsidRPr="00DE77C6">
        <w:rPr>
          <w:rFonts w:ascii="Arial" w:hAnsi="Arial" w:cs="Arial"/>
          <w:i/>
          <w:sz w:val="20"/>
          <w:szCs w:val="20"/>
        </w:rPr>
        <w:t xml:space="preserve"> Poner en vigor y ejecutar los planes de desarrollo de las localidades de conurbación intermunicipal.</w:t>
      </w:r>
    </w:p>
    <w:p w:rsidR="00DE77C6" w:rsidRPr="00DE77C6" w:rsidRDefault="00DE77C6" w:rsidP="00DE77C6">
      <w:pPr>
        <w:spacing w:after="0" w:line="360" w:lineRule="auto"/>
        <w:ind w:left="851" w:right="900"/>
        <w:jc w:val="both"/>
        <w:rPr>
          <w:rFonts w:ascii="Arial" w:hAnsi="Arial" w:cs="Arial"/>
          <w:i/>
          <w:sz w:val="20"/>
          <w:szCs w:val="20"/>
        </w:rPr>
      </w:pPr>
    </w:p>
    <w:p w:rsidR="001D1D5C" w:rsidRDefault="00DE77C6" w:rsidP="005C0AB5">
      <w:pPr>
        <w:spacing w:after="0" w:line="360" w:lineRule="auto"/>
        <w:jc w:val="both"/>
        <w:rPr>
          <w:rFonts w:ascii="Arial" w:hAnsi="Arial" w:cs="Arial"/>
          <w:sz w:val="24"/>
          <w:szCs w:val="24"/>
        </w:rPr>
      </w:pPr>
      <w:r>
        <w:rPr>
          <w:rFonts w:ascii="Arial" w:hAnsi="Arial" w:cs="Arial"/>
          <w:sz w:val="24"/>
          <w:szCs w:val="24"/>
        </w:rPr>
        <w:t xml:space="preserve">Cabe hacer mención, que el objetivo de la presente iniciativa, no es que el municipio por medio del ayuntamiento de mutuo propio y sin la intervención del Poder </w:t>
      </w:r>
      <w:r w:rsidR="001D1D5C">
        <w:rPr>
          <w:rFonts w:ascii="Arial" w:hAnsi="Arial" w:cs="Arial"/>
          <w:sz w:val="24"/>
          <w:szCs w:val="24"/>
        </w:rPr>
        <w:t>E</w:t>
      </w:r>
      <w:r>
        <w:rPr>
          <w:rFonts w:ascii="Arial" w:hAnsi="Arial" w:cs="Arial"/>
          <w:sz w:val="24"/>
          <w:szCs w:val="24"/>
        </w:rPr>
        <w:t>jecutivo</w:t>
      </w:r>
      <w:r w:rsidR="001D1D5C">
        <w:rPr>
          <w:rFonts w:ascii="Arial" w:hAnsi="Arial" w:cs="Arial"/>
          <w:sz w:val="24"/>
          <w:szCs w:val="24"/>
        </w:rPr>
        <w:t>,</w:t>
      </w:r>
      <w:r>
        <w:rPr>
          <w:rFonts w:ascii="Arial" w:hAnsi="Arial" w:cs="Arial"/>
          <w:sz w:val="24"/>
          <w:szCs w:val="24"/>
        </w:rPr>
        <w:t xml:space="preserve"> haga su solicitud de manera laxa a  la </w:t>
      </w:r>
      <w:r w:rsidR="009E6023">
        <w:rPr>
          <w:rFonts w:ascii="Arial" w:hAnsi="Arial" w:cs="Arial"/>
          <w:sz w:val="24"/>
          <w:szCs w:val="24"/>
        </w:rPr>
        <w:t>L</w:t>
      </w:r>
      <w:r>
        <w:rPr>
          <w:rFonts w:ascii="Arial" w:hAnsi="Arial" w:cs="Arial"/>
          <w:sz w:val="24"/>
          <w:szCs w:val="24"/>
        </w:rPr>
        <w:t>egislatura, sino todo lo contrario, la autoridad municipal deberá reunir todos los requisitos actuales que la propia ley señala para hacer llegar su solicitud, es decir</w:t>
      </w:r>
      <w:r w:rsidR="001D1D5C">
        <w:rPr>
          <w:rFonts w:ascii="Arial" w:hAnsi="Arial" w:cs="Arial"/>
          <w:sz w:val="24"/>
          <w:szCs w:val="24"/>
        </w:rPr>
        <w:t>;</w:t>
      </w:r>
      <w:r>
        <w:rPr>
          <w:rFonts w:ascii="Arial" w:hAnsi="Arial" w:cs="Arial"/>
          <w:sz w:val="24"/>
          <w:szCs w:val="24"/>
        </w:rPr>
        <w:t xml:space="preserve"> el municipio previo a que haga l</w:t>
      </w:r>
      <w:r w:rsidR="001D1D5C">
        <w:rPr>
          <w:rFonts w:ascii="Arial" w:hAnsi="Arial" w:cs="Arial"/>
          <w:sz w:val="24"/>
          <w:szCs w:val="24"/>
        </w:rPr>
        <w:t xml:space="preserve">a petición </w:t>
      </w:r>
      <w:r>
        <w:rPr>
          <w:rFonts w:ascii="Arial" w:hAnsi="Arial" w:cs="Arial"/>
          <w:sz w:val="24"/>
          <w:szCs w:val="24"/>
        </w:rPr>
        <w:t xml:space="preserve">a la </w:t>
      </w:r>
      <w:r w:rsidR="001D1D5C">
        <w:rPr>
          <w:rFonts w:ascii="Arial" w:hAnsi="Arial" w:cs="Arial"/>
          <w:sz w:val="24"/>
          <w:szCs w:val="24"/>
        </w:rPr>
        <w:t>L</w:t>
      </w:r>
      <w:r>
        <w:rPr>
          <w:rFonts w:ascii="Arial" w:hAnsi="Arial" w:cs="Arial"/>
          <w:sz w:val="24"/>
          <w:szCs w:val="24"/>
        </w:rPr>
        <w:t>egislatura, deberá realizar los trámites respectivos</w:t>
      </w:r>
      <w:r w:rsidR="001D1D5C">
        <w:rPr>
          <w:rFonts w:ascii="Arial" w:hAnsi="Arial" w:cs="Arial"/>
          <w:sz w:val="24"/>
          <w:szCs w:val="24"/>
        </w:rPr>
        <w:t>, reunir los documentos, justificaciones necesarias y en su caso el dictamen técnico correspondiente, y además, el Dictamen de Procedencia</w:t>
      </w:r>
      <w:r>
        <w:rPr>
          <w:rFonts w:ascii="Arial" w:hAnsi="Arial" w:cs="Arial"/>
          <w:sz w:val="24"/>
          <w:szCs w:val="24"/>
        </w:rPr>
        <w:t xml:space="preserve"> </w:t>
      </w:r>
      <w:r w:rsidR="001D1D5C">
        <w:rPr>
          <w:rFonts w:ascii="Arial" w:hAnsi="Arial" w:cs="Arial"/>
          <w:sz w:val="24"/>
          <w:szCs w:val="24"/>
        </w:rPr>
        <w:t>que otorga el Poder Ejecutivo al municipio para complementar los requisitos de la solicitud; por lo tanto, en esta etapa</w:t>
      </w:r>
      <w:r w:rsidR="009E6023">
        <w:rPr>
          <w:rFonts w:ascii="Arial" w:hAnsi="Arial" w:cs="Arial"/>
          <w:sz w:val="24"/>
          <w:szCs w:val="24"/>
        </w:rPr>
        <w:t>,</w:t>
      </w:r>
      <w:r w:rsidR="001D1D5C">
        <w:rPr>
          <w:rFonts w:ascii="Arial" w:hAnsi="Arial" w:cs="Arial"/>
          <w:sz w:val="24"/>
          <w:szCs w:val="24"/>
        </w:rPr>
        <w:t xml:space="preserve"> el Ejecutivo Estatal es donde tiene el deber como actualmente lo señala la ley</w:t>
      </w:r>
      <w:r w:rsidR="009E6023">
        <w:rPr>
          <w:rFonts w:ascii="Arial" w:hAnsi="Arial" w:cs="Arial"/>
          <w:sz w:val="24"/>
          <w:szCs w:val="24"/>
        </w:rPr>
        <w:t>,</w:t>
      </w:r>
      <w:r w:rsidR="001D1D5C">
        <w:rPr>
          <w:rFonts w:ascii="Arial" w:hAnsi="Arial" w:cs="Arial"/>
          <w:sz w:val="24"/>
          <w:szCs w:val="24"/>
        </w:rPr>
        <w:t xml:space="preserve"> de dar o no</w:t>
      </w:r>
      <w:r w:rsidR="009E6023">
        <w:rPr>
          <w:rFonts w:ascii="Arial" w:hAnsi="Arial" w:cs="Arial"/>
          <w:sz w:val="24"/>
          <w:szCs w:val="24"/>
        </w:rPr>
        <w:t>,</w:t>
      </w:r>
      <w:r w:rsidR="001D1D5C">
        <w:rPr>
          <w:rFonts w:ascii="Arial" w:hAnsi="Arial" w:cs="Arial"/>
          <w:sz w:val="24"/>
          <w:szCs w:val="24"/>
        </w:rPr>
        <w:t xml:space="preserve"> el visto bueno por medio de dicho dictamen de procedencia.</w:t>
      </w:r>
    </w:p>
    <w:p w:rsidR="001D1D5C" w:rsidRDefault="001D1D5C" w:rsidP="005C0AB5">
      <w:pPr>
        <w:spacing w:after="0" w:line="360" w:lineRule="auto"/>
        <w:jc w:val="both"/>
        <w:rPr>
          <w:rFonts w:ascii="Arial" w:hAnsi="Arial" w:cs="Arial"/>
          <w:sz w:val="24"/>
          <w:szCs w:val="24"/>
        </w:rPr>
      </w:pPr>
    </w:p>
    <w:p w:rsidR="00815BC3" w:rsidRDefault="001D1D5C" w:rsidP="005C0AB5">
      <w:pPr>
        <w:spacing w:after="0" w:line="360" w:lineRule="auto"/>
        <w:jc w:val="both"/>
        <w:rPr>
          <w:rFonts w:ascii="Arial" w:hAnsi="Arial" w:cs="Arial"/>
          <w:sz w:val="24"/>
          <w:szCs w:val="24"/>
        </w:rPr>
      </w:pPr>
      <w:r>
        <w:rPr>
          <w:rFonts w:ascii="Arial" w:hAnsi="Arial" w:cs="Arial"/>
          <w:sz w:val="24"/>
          <w:szCs w:val="24"/>
        </w:rPr>
        <w:t xml:space="preserve">Por lo tanto, si estamos en el entendido de que </w:t>
      </w:r>
      <w:r w:rsidR="00815BC3">
        <w:rPr>
          <w:rFonts w:ascii="Arial" w:hAnsi="Arial" w:cs="Arial"/>
          <w:sz w:val="24"/>
          <w:szCs w:val="24"/>
        </w:rPr>
        <w:t>el dictamen de procedencia que emite el poder Ejecutivo a través de la dependencia competente en el ramo de que se trate la solicitud del municipio, es un requisito indispensable para la petición, entonces</w:t>
      </w:r>
      <w:r w:rsidR="009E6023">
        <w:rPr>
          <w:rFonts w:ascii="Arial" w:hAnsi="Arial" w:cs="Arial"/>
          <w:sz w:val="24"/>
          <w:szCs w:val="24"/>
        </w:rPr>
        <w:t>,</w:t>
      </w:r>
      <w:r w:rsidR="00815BC3">
        <w:rPr>
          <w:rFonts w:ascii="Arial" w:hAnsi="Arial" w:cs="Arial"/>
          <w:sz w:val="24"/>
          <w:szCs w:val="24"/>
        </w:rPr>
        <w:t xml:space="preserve"> ¿Por qué el Ejecutivo es quien debe hacer llegar la solicitud a la Legislatura?</w:t>
      </w:r>
      <w:r w:rsidR="009E6023">
        <w:rPr>
          <w:rFonts w:ascii="Arial" w:hAnsi="Arial" w:cs="Arial"/>
          <w:sz w:val="24"/>
          <w:szCs w:val="24"/>
        </w:rPr>
        <w:t>;</w:t>
      </w:r>
      <w:r w:rsidR="00815BC3">
        <w:rPr>
          <w:rFonts w:ascii="Arial" w:hAnsi="Arial" w:cs="Arial"/>
          <w:sz w:val="24"/>
          <w:szCs w:val="24"/>
        </w:rPr>
        <w:t xml:space="preserve"> </w:t>
      </w:r>
      <w:r>
        <w:rPr>
          <w:rFonts w:ascii="Arial" w:hAnsi="Arial" w:cs="Arial"/>
          <w:sz w:val="24"/>
          <w:szCs w:val="24"/>
        </w:rPr>
        <w:t xml:space="preserve"> </w:t>
      </w:r>
      <w:r w:rsidR="00815BC3">
        <w:rPr>
          <w:rFonts w:ascii="Arial" w:hAnsi="Arial" w:cs="Arial"/>
          <w:sz w:val="24"/>
          <w:szCs w:val="24"/>
        </w:rPr>
        <w:t>¿Por qué no es el Ayuntamiento quien una vez que cuente con ese Dictamen de Procedencia quien en ejercicio de su derecho a presentar iniciativas y con pleno respeto a su autonomía, la haga ll</w:t>
      </w:r>
      <w:r w:rsidR="009E6023">
        <w:rPr>
          <w:rFonts w:ascii="Arial" w:hAnsi="Arial" w:cs="Arial"/>
          <w:sz w:val="24"/>
          <w:szCs w:val="24"/>
        </w:rPr>
        <w:t>e</w:t>
      </w:r>
      <w:r w:rsidR="00815BC3">
        <w:rPr>
          <w:rFonts w:ascii="Arial" w:hAnsi="Arial" w:cs="Arial"/>
          <w:sz w:val="24"/>
          <w:szCs w:val="24"/>
        </w:rPr>
        <w:t>gar directamente a la Legislatura?</w:t>
      </w:r>
    </w:p>
    <w:p w:rsidR="001D1D5C" w:rsidRDefault="001D1D5C" w:rsidP="005C0AB5">
      <w:pPr>
        <w:spacing w:after="0" w:line="360" w:lineRule="auto"/>
        <w:jc w:val="both"/>
        <w:rPr>
          <w:rFonts w:ascii="Arial" w:hAnsi="Arial" w:cs="Arial"/>
          <w:sz w:val="24"/>
          <w:szCs w:val="24"/>
        </w:rPr>
      </w:pPr>
    </w:p>
    <w:p w:rsidR="003F5ADC" w:rsidRDefault="001065F8" w:rsidP="00EC2D80">
      <w:pPr>
        <w:spacing w:after="0" w:line="360" w:lineRule="auto"/>
        <w:jc w:val="both"/>
        <w:rPr>
          <w:rFonts w:ascii="Arial" w:hAnsi="Arial" w:cs="Arial"/>
          <w:sz w:val="24"/>
          <w:szCs w:val="24"/>
        </w:rPr>
      </w:pPr>
      <w:r>
        <w:rPr>
          <w:rFonts w:ascii="Arial" w:hAnsi="Arial" w:cs="Arial"/>
          <w:sz w:val="24"/>
          <w:szCs w:val="24"/>
        </w:rPr>
        <w:t>Finalmente, el</w:t>
      </w:r>
      <w:r w:rsidR="00EC2D80" w:rsidRPr="00EC2D80">
        <w:rPr>
          <w:rFonts w:ascii="Arial" w:hAnsi="Arial" w:cs="Arial"/>
          <w:sz w:val="24"/>
          <w:szCs w:val="24"/>
        </w:rPr>
        <w:t xml:space="preserve"> </w:t>
      </w:r>
      <w:r w:rsidR="00FF7866">
        <w:rPr>
          <w:rFonts w:ascii="Arial" w:hAnsi="Arial" w:cs="Arial"/>
          <w:sz w:val="24"/>
          <w:szCs w:val="24"/>
        </w:rPr>
        <w:t xml:space="preserve">objeto </w:t>
      </w:r>
      <w:r w:rsidR="00EC2D80" w:rsidRPr="00EC2D80">
        <w:rPr>
          <w:rFonts w:ascii="Arial" w:hAnsi="Arial" w:cs="Arial"/>
          <w:sz w:val="24"/>
          <w:szCs w:val="24"/>
        </w:rPr>
        <w:t xml:space="preserve">de la presente iniciativa, </w:t>
      </w:r>
      <w:r w:rsidR="007848AC">
        <w:rPr>
          <w:rFonts w:ascii="Arial" w:hAnsi="Arial" w:cs="Arial"/>
          <w:sz w:val="24"/>
          <w:szCs w:val="24"/>
        </w:rPr>
        <w:t xml:space="preserve">es facilitar el ejercicio del derecho </w:t>
      </w:r>
      <w:r w:rsidR="00EC2D80" w:rsidRPr="00EC2D80">
        <w:rPr>
          <w:rFonts w:ascii="Arial" w:hAnsi="Arial" w:cs="Arial"/>
          <w:sz w:val="24"/>
          <w:szCs w:val="24"/>
        </w:rPr>
        <w:t>que nuestra Constitución le brinda al municipio como ese espacio autónomo política y administrativamente capaz de ejercer su atribución de presentar iniciativas de ley</w:t>
      </w:r>
      <w:r w:rsidR="00FF7866">
        <w:rPr>
          <w:rFonts w:ascii="Arial" w:hAnsi="Arial" w:cs="Arial"/>
          <w:sz w:val="24"/>
          <w:szCs w:val="24"/>
        </w:rPr>
        <w:t>, haciendo énfasis en los supuestos establecidos en el artículo 33 de la Ley Orgánica Municipal</w:t>
      </w:r>
      <w:r w:rsidR="007848AC">
        <w:rPr>
          <w:rFonts w:ascii="Arial" w:hAnsi="Arial" w:cs="Arial"/>
          <w:sz w:val="24"/>
          <w:szCs w:val="24"/>
        </w:rPr>
        <w:t>,</w:t>
      </w:r>
      <w:r w:rsidR="00EC2D80" w:rsidRPr="00EC2D80">
        <w:rPr>
          <w:rFonts w:ascii="Arial" w:hAnsi="Arial" w:cs="Arial"/>
          <w:sz w:val="24"/>
          <w:szCs w:val="24"/>
        </w:rPr>
        <w:t xml:space="preserve"> sin necesidad de que sea el </w:t>
      </w:r>
      <w:r w:rsidR="00FF7866">
        <w:rPr>
          <w:rFonts w:ascii="Arial" w:hAnsi="Arial" w:cs="Arial"/>
          <w:sz w:val="24"/>
          <w:szCs w:val="24"/>
        </w:rPr>
        <w:t xml:space="preserve">Poder </w:t>
      </w:r>
      <w:r w:rsidR="00EC2D80" w:rsidRPr="00EC2D80">
        <w:rPr>
          <w:rFonts w:ascii="Arial" w:hAnsi="Arial" w:cs="Arial"/>
          <w:sz w:val="24"/>
          <w:szCs w:val="24"/>
        </w:rPr>
        <w:t>Ejecutivo</w:t>
      </w:r>
      <w:r w:rsidR="00FF7866">
        <w:rPr>
          <w:rFonts w:ascii="Arial" w:hAnsi="Arial" w:cs="Arial"/>
          <w:sz w:val="24"/>
          <w:szCs w:val="24"/>
        </w:rPr>
        <w:t xml:space="preserve"> el que intervenga en la presentación final a la Legislatura</w:t>
      </w:r>
      <w:r w:rsidR="007848AC">
        <w:rPr>
          <w:rFonts w:ascii="Arial" w:hAnsi="Arial" w:cs="Arial"/>
          <w:sz w:val="24"/>
          <w:szCs w:val="24"/>
        </w:rPr>
        <w:t>.</w:t>
      </w:r>
      <w:r w:rsidR="00EC2D80" w:rsidRPr="00EC2D80">
        <w:rPr>
          <w:rFonts w:ascii="Arial" w:hAnsi="Arial" w:cs="Arial"/>
          <w:sz w:val="24"/>
          <w:szCs w:val="24"/>
        </w:rPr>
        <w:t xml:space="preserve"> </w:t>
      </w:r>
    </w:p>
    <w:p w:rsidR="003F5ADC" w:rsidRDefault="003F5ADC" w:rsidP="00EC2D80">
      <w:pPr>
        <w:spacing w:after="0" w:line="360" w:lineRule="auto"/>
        <w:jc w:val="both"/>
        <w:rPr>
          <w:rFonts w:ascii="Arial" w:hAnsi="Arial" w:cs="Arial"/>
          <w:sz w:val="24"/>
          <w:szCs w:val="24"/>
        </w:rPr>
      </w:pPr>
    </w:p>
    <w:p w:rsidR="00A548AB" w:rsidRPr="00A7142C" w:rsidRDefault="00A548AB" w:rsidP="00A548AB">
      <w:pPr>
        <w:spacing w:line="360" w:lineRule="auto"/>
        <w:jc w:val="both"/>
        <w:rPr>
          <w:rFonts w:ascii="Arial" w:hAnsi="Arial" w:cs="Arial"/>
          <w:sz w:val="24"/>
          <w:lang w:val="es-ES" w:eastAsia="es-MX"/>
        </w:rPr>
      </w:pPr>
      <w:r w:rsidRPr="009F5072">
        <w:rPr>
          <w:rFonts w:ascii="Arial" w:hAnsi="Arial" w:cs="Arial"/>
          <w:sz w:val="24"/>
          <w:lang w:val="es-ES" w:eastAsia="es-MX"/>
        </w:rPr>
        <w:t xml:space="preserve">Por lo antes expuesto, pero sobre todo para tener un lenguaje más incluyente en el proceso legislativo mexiquense, someto a la </w:t>
      </w:r>
      <w:r>
        <w:rPr>
          <w:rFonts w:ascii="Arial" w:hAnsi="Arial" w:cs="Arial"/>
          <w:sz w:val="24"/>
          <w:lang w:val="es-ES" w:eastAsia="es-MX"/>
        </w:rPr>
        <w:t>deliberación</w:t>
      </w:r>
      <w:r w:rsidRPr="009F5072">
        <w:rPr>
          <w:rFonts w:ascii="Arial" w:hAnsi="Arial" w:cs="Arial"/>
          <w:sz w:val="24"/>
          <w:lang w:val="es-ES" w:eastAsia="es-MX"/>
        </w:rPr>
        <w:t xml:space="preserve"> de esta LXI Legislatura el siguiente decreto, en los términos que se indican en el proyecto que se adjunta.</w:t>
      </w:r>
    </w:p>
    <w:p w:rsidR="00A548AB" w:rsidRDefault="00A548AB" w:rsidP="00A548AB">
      <w:pPr>
        <w:spacing w:line="360" w:lineRule="auto"/>
        <w:jc w:val="center"/>
        <w:rPr>
          <w:rFonts w:ascii="Arial" w:hAnsi="Arial" w:cs="Arial"/>
          <w:b/>
        </w:rPr>
      </w:pPr>
    </w:p>
    <w:p w:rsidR="00A548AB" w:rsidRDefault="00A548AB" w:rsidP="00A548AB">
      <w:pPr>
        <w:spacing w:line="360" w:lineRule="auto"/>
        <w:jc w:val="center"/>
        <w:rPr>
          <w:rFonts w:ascii="Arial" w:hAnsi="Arial" w:cs="Arial"/>
          <w:b/>
        </w:rPr>
      </w:pPr>
      <w:r w:rsidRPr="00C14426">
        <w:rPr>
          <w:rFonts w:ascii="Arial" w:hAnsi="Arial" w:cs="Arial"/>
          <w:b/>
        </w:rPr>
        <w:t>A T E N T A M E N T E</w:t>
      </w:r>
    </w:p>
    <w:p w:rsidR="00A548AB" w:rsidRPr="00C14426" w:rsidRDefault="00A548AB" w:rsidP="00A548AB">
      <w:pPr>
        <w:spacing w:line="360" w:lineRule="auto"/>
        <w:jc w:val="center"/>
        <w:rPr>
          <w:rFonts w:ascii="Arial" w:hAnsi="Arial" w:cs="Arial"/>
          <w:b/>
        </w:rPr>
      </w:pPr>
    </w:p>
    <w:p w:rsidR="00A548AB" w:rsidRDefault="00A548AB" w:rsidP="00A548AB">
      <w:pPr>
        <w:spacing w:after="0" w:line="360" w:lineRule="auto"/>
        <w:jc w:val="center"/>
        <w:rPr>
          <w:rFonts w:ascii="Arial" w:hAnsi="Arial" w:cs="Arial"/>
          <w:b/>
          <w:bCs/>
        </w:rPr>
      </w:pPr>
      <w:r w:rsidRPr="00C14426">
        <w:rPr>
          <w:rFonts w:ascii="Arial" w:hAnsi="Arial" w:cs="Arial"/>
          <w:b/>
          <w:bCs/>
        </w:rPr>
        <w:t>DIPUTAD</w:t>
      </w:r>
      <w:r w:rsidR="00EC2D80">
        <w:rPr>
          <w:rFonts w:ascii="Arial" w:hAnsi="Arial" w:cs="Arial"/>
          <w:b/>
          <w:bCs/>
        </w:rPr>
        <w:t>A</w:t>
      </w:r>
      <w:r w:rsidRPr="00C14426">
        <w:rPr>
          <w:rFonts w:ascii="Arial" w:hAnsi="Arial" w:cs="Arial"/>
          <w:b/>
          <w:bCs/>
        </w:rPr>
        <w:t xml:space="preserve"> </w:t>
      </w:r>
      <w:r w:rsidR="00EC2D80">
        <w:rPr>
          <w:rFonts w:ascii="Arial" w:hAnsi="Arial" w:cs="Arial"/>
          <w:b/>
          <w:bCs/>
        </w:rPr>
        <w:t>ANAIS MIRIAM BURGOS HERNÁNDEZ.</w:t>
      </w:r>
    </w:p>
    <w:p w:rsidR="00A548AB" w:rsidRDefault="00A548AB" w:rsidP="00A548AB">
      <w:pPr>
        <w:spacing w:after="0" w:line="360" w:lineRule="auto"/>
        <w:jc w:val="center"/>
        <w:rPr>
          <w:rFonts w:ascii="Arial" w:hAnsi="Arial" w:cs="Arial"/>
          <w:b/>
          <w:bCs/>
        </w:rPr>
      </w:pPr>
      <w:r>
        <w:rPr>
          <w:rFonts w:ascii="Arial" w:hAnsi="Arial" w:cs="Arial"/>
          <w:b/>
          <w:bCs/>
        </w:rPr>
        <w:t>DIPUTAD</w:t>
      </w:r>
      <w:r w:rsidR="00216730">
        <w:rPr>
          <w:rFonts w:ascii="Arial" w:hAnsi="Arial" w:cs="Arial"/>
          <w:b/>
          <w:bCs/>
        </w:rPr>
        <w:t>A</w:t>
      </w:r>
      <w:r>
        <w:rPr>
          <w:rFonts w:ascii="Arial" w:hAnsi="Arial" w:cs="Arial"/>
          <w:b/>
          <w:bCs/>
        </w:rPr>
        <w:t xml:space="preserve"> PRESENTANTE</w:t>
      </w:r>
    </w:p>
    <w:p w:rsidR="00A548AB" w:rsidRDefault="00A548AB" w:rsidP="00A548AB">
      <w:pPr>
        <w:spacing w:line="360" w:lineRule="auto"/>
        <w:rPr>
          <w:rFonts w:ascii="Arial" w:hAnsi="Arial" w:cs="Arial"/>
          <w:lang w:eastAsia="es-MX"/>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A548AB" w:rsidRPr="000610D7" w:rsidTr="0088184E">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00EC2D80" w:rsidRPr="00C14426">
              <w:rPr>
                <w:rFonts w:ascii="Arial" w:hAnsi="Arial" w:cs="Arial"/>
                <w:b/>
                <w:bCs/>
              </w:rPr>
              <w:t>MAX AGUSTÍN CORREA HERNÁNDEZ</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B77456"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A548AB" w:rsidRPr="000610D7" w:rsidTr="0088184E">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A548AB" w:rsidRPr="000610D7" w:rsidTr="0088184E">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MARCO ANTONIO CRUZ CRUZ</w:t>
            </w:r>
          </w:p>
        </w:tc>
      </w:tr>
      <w:tr w:rsidR="00A548AB" w:rsidRPr="000610D7" w:rsidTr="0088184E">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A548AB" w:rsidRPr="000610D7" w:rsidTr="0088184E">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A548AB" w:rsidRPr="000610D7" w:rsidTr="0088184E">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A548AB" w:rsidRPr="000610D7" w:rsidTr="0088184E">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A548AB" w:rsidRPr="000610D7" w:rsidTr="0088184E">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A548AB" w:rsidRPr="000610D7" w:rsidTr="0088184E">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A548AB" w:rsidRDefault="00A548AB" w:rsidP="0088184E">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A548AB" w:rsidRPr="00D7226E" w:rsidRDefault="00A548AB" w:rsidP="0088184E">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rsidR="00A548AB" w:rsidRPr="000610D7" w:rsidRDefault="00A548AB" w:rsidP="0088184E">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A548AB" w:rsidRPr="000610D7" w:rsidTr="0088184E">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A548AB" w:rsidRPr="000610D7" w:rsidTr="0088184E">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A548AB" w:rsidRPr="000610D7" w:rsidTr="0088184E">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A548AB" w:rsidTr="0088184E">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A548AB" w:rsidTr="0088184E">
        <w:trPr>
          <w:trHeight w:val="15"/>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A548AB" w:rsidRPr="000610D7"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A548AB" w:rsidRDefault="00A548AB" w:rsidP="0088184E">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rsidR="00A548AB" w:rsidRDefault="00A548AB" w:rsidP="00A548AB">
      <w:pPr>
        <w:spacing w:line="360" w:lineRule="auto"/>
        <w:contextualSpacing/>
        <w:jc w:val="center"/>
        <w:rPr>
          <w:rFonts w:ascii="Arial" w:eastAsia="Calibri" w:hAnsi="Arial" w:cs="Arial"/>
          <w:b/>
          <w:bCs/>
          <w:sz w:val="12"/>
        </w:rPr>
      </w:pPr>
    </w:p>
    <w:p w:rsidR="00A548AB" w:rsidRDefault="00A548AB" w:rsidP="00A548AB">
      <w:pPr>
        <w:spacing w:line="360" w:lineRule="auto"/>
        <w:contextualSpacing/>
        <w:jc w:val="center"/>
        <w:rPr>
          <w:rFonts w:ascii="Arial" w:eastAsia="Calibri" w:hAnsi="Arial" w:cs="Arial"/>
          <w:b/>
          <w:bCs/>
          <w:sz w:val="12"/>
        </w:rPr>
      </w:pPr>
    </w:p>
    <w:p w:rsidR="00EC2D80" w:rsidRDefault="00EC2D80" w:rsidP="00A548AB">
      <w:pPr>
        <w:spacing w:line="360" w:lineRule="auto"/>
        <w:contextualSpacing/>
        <w:jc w:val="center"/>
        <w:rPr>
          <w:rFonts w:ascii="Arial" w:eastAsia="Calibri" w:hAnsi="Arial" w:cs="Arial"/>
          <w:b/>
          <w:bCs/>
          <w:sz w:val="12"/>
        </w:rPr>
      </w:pPr>
    </w:p>
    <w:p w:rsidR="00A548AB" w:rsidRPr="009F5072" w:rsidRDefault="00A548AB" w:rsidP="00A548AB">
      <w:pPr>
        <w:contextualSpacing/>
        <w:jc w:val="center"/>
        <w:rPr>
          <w:rFonts w:ascii="Arial" w:eastAsia="Calibri" w:hAnsi="Arial" w:cs="Arial"/>
          <w:b/>
          <w:bCs/>
          <w:sz w:val="24"/>
        </w:rPr>
      </w:pPr>
      <w:r w:rsidRPr="009F5072">
        <w:rPr>
          <w:rFonts w:ascii="Arial" w:eastAsia="Calibri" w:hAnsi="Arial" w:cs="Arial"/>
          <w:b/>
          <w:bCs/>
          <w:sz w:val="24"/>
        </w:rPr>
        <w:t>PROYECTO DE DECRETO</w:t>
      </w:r>
    </w:p>
    <w:p w:rsidR="00A548AB" w:rsidRPr="009F5072" w:rsidRDefault="00A548AB" w:rsidP="00A548AB">
      <w:pPr>
        <w:spacing w:after="0"/>
        <w:rPr>
          <w:rFonts w:ascii="Arial" w:hAnsi="Arial" w:cs="Arial"/>
          <w:b/>
          <w:bCs/>
          <w:sz w:val="24"/>
        </w:rPr>
      </w:pPr>
      <w:r w:rsidRPr="009F5072">
        <w:rPr>
          <w:rFonts w:ascii="Arial" w:hAnsi="Arial" w:cs="Arial"/>
          <w:b/>
          <w:bCs/>
          <w:sz w:val="24"/>
        </w:rPr>
        <w:t>DECRETO NÚMERO: _______</w:t>
      </w:r>
    </w:p>
    <w:p w:rsidR="00A548AB" w:rsidRPr="009F5072" w:rsidRDefault="00A548AB" w:rsidP="00A548AB">
      <w:pPr>
        <w:spacing w:after="0"/>
        <w:rPr>
          <w:rFonts w:ascii="Arial" w:hAnsi="Arial" w:cs="Arial"/>
          <w:b/>
          <w:bCs/>
          <w:sz w:val="24"/>
        </w:rPr>
      </w:pPr>
      <w:r w:rsidRPr="009F5072">
        <w:rPr>
          <w:rFonts w:ascii="Arial" w:hAnsi="Arial" w:cs="Arial"/>
          <w:b/>
          <w:bCs/>
          <w:sz w:val="24"/>
        </w:rPr>
        <w:t>LA H. “LXI” LEGISLATURA DEL ESTADO</w:t>
      </w:r>
    </w:p>
    <w:p w:rsidR="00A548AB" w:rsidRPr="009F5072" w:rsidRDefault="00A548AB" w:rsidP="00A548AB">
      <w:pPr>
        <w:spacing w:after="0"/>
        <w:rPr>
          <w:rFonts w:ascii="Arial" w:hAnsi="Arial" w:cs="Arial"/>
          <w:b/>
          <w:bCs/>
          <w:sz w:val="24"/>
        </w:rPr>
      </w:pPr>
      <w:r w:rsidRPr="009F5072">
        <w:rPr>
          <w:rFonts w:ascii="Arial" w:hAnsi="Arial" w:cs="Arial"/>
          <w:b/>
          <w:bCs/>
          <w:sz w:val="24"/>
        </w:rPr>
        <w:t xml:space="preserve">LIBRE Y SOBERANO DE MÉXICO </w:t>
      </w:r>
    </w:p>
    <w:p w:rsidR="00A548AB" w:rsidRPr="009F5072" w:rsidRDefault="00A548AB" w:rsidP="00A548AB">
      <w:pPr>
        <w:spacing w:after="0"/>
        <w:rPr>
          <w:rFonts w:ascii="Arial" w:hAnsi="Arial" w:cs="Arial"/>
          <w:b/>
          <w:bCs/>
          <w:sz w:val="24"/>
        </w:rPr>
      </w:pPr>
      <w:r w:rsidRPr="009F5072">
        <w:rPr>
          <w:rFonts w:ascii="Arial" w:hAnsi="Arial" w:cs="Arial"/>
          <w:b/>
          <w:bCs/>
          <w:sz w:val="24"/>
        </w:rPr>
        <w:t>DECRETA:</w:t>
      </w:r>
    </w:p>
    <w:p w:rsidR="00A548AB" w:rsidRDefault="00A548AB" w:rsidP="00A548AB">
      <w:pPr>
        <w:autoSpaceDE w:val="0"/>
        <w:autoSpaceDN w:val="0"/>
        <w:adjustRightInd w:val="0"/>
        <w:jc w:val="both"/>
        <w:rPr>
          <w:rFonts w:ascii="Arial" w:hAnsi="Arial" w:cs="Arial"/>
          <w:b/>
          <w:sz w:val="24"/>
          <w:lang w:eastAsia="es-MX"/>
        </w:rPr>
      </w:pPr>
    </w:p>
    <w:p w:rsidR="00A548AB" w:rsidRPr="009F5072" w:rsidRDefault="00A548AB" w:rsidP="00A548AB">
      <w:pPr>
        <w:autoSpaceDE w:val="0"/>
        <w:autoSpaceDN w:val="0"/>
        <w:adjustRightInd w:val="0"/>
        <w:jc w:val="both"/>
        <w:rPr>
          <w:rFonts w:ascii="Arial" w:hAnsi="Arial" w:cs="Arial"/>
          <w:sz w:val="24"/>
          <w:lang w:eastAsia="es-MX"/>
        </w:rPr>
      </w:pPr>
      <w:r w:rsidRPr="009F5072">
        <w:rPr>
          <w:rFonts w:ascii="Arial" w:hAnsi="Arial" w:cs="Arial"/>
          <w:b/>
          <w:sz w:val="24"/>
          <w:lang w:eastAsia="es-MX"/>
        </w:rPr>
        <w:t xml:space="preserve">Artículo Único. - </w:t>
      </w:r>
      <w:r w:rsidRPr="009F5072">
        <w:rPr>
          <w:rFonts w:ascii="Arial" w:hAnsi="Arial" w:cs="Arial"/>
          <w:sz w:val="24"/>
          <w:lang w:eastAsia="es-MX"/>
        </w:rPr>
        <w:t xml:space="preserve">Se reforma el artículo </w:t>
      </w:r>
      <w:r w:rsidR="001065F8">
        <w:rPr>
          <w:rFonts w:ascii="Arial" w:hAnsi="Arial" w:cs="Arial"/>
          <w:sz w:val="24"/>
          <w:lang w:eastAsia="es-MX"/>
        </w:rPr>
        <w:t>34</w:t>
      </w:r>
      <w:r w:rsidRPr="009F5072">
        <w:rPr>
          <w:rFonts w:ascii="Arial" w:hAnsi="Arial" w:cs="Arial"/>
          <w:sz w:val="24"/>
          <w:lang w:eastAsia="es-MX"/>
        </w:rPr>
        <w:t xml:space="preserve"> de la Ley Orgánica </w:t>
      </w:r>
      <w:r w:rsidR="001065F8">
        <w:rPr>
          <w:rFonts w:ascii="Arial" w:hAnsi="Arial" w:cs="Arial"/>
          <w:sz w:val="24"/>
          <w:lang w:eastAsia="es-MX"/>
        </w:rPr>
        <w:t xml:space="preserve">Municipal </w:t>
      </w:r>
      <w:r w:rsidRPr="009F5072">
        <w:rPr>
          <w:rFonts w:ascii="Arial" w:hAnsi="Arial" w:cs="Arial"/>
          <w:sz w:val="24"/>
          <w:lang w:eastAsia="es-MX"/>
        </w:rPr>
        <w:t>del Estado de México, para quedar como sigue:</w:t>
      </w:r>
    </w:p>
    <w:p w:rsidR="00A548AB" w:rsidRDefault="00A548AB" w:rsidP="00A548AB">
      <w:pPr>
        <w:jc w:val="both"/>
        <w:rPr>
          <w:rFonts w:ascii="Arial" w:hAnsi="Arial" w:cs="Arial"/>
          <w:b/>
          <w:sz w:val="24"/>
        </w:rPr>
      </w:pPr>
    </w:p>
    <w:p w:rsidR="00A548AB" w:rsidRDefault="00A548AB" w:rsidP="00A548AB">
      <w:pPr>
        <w:ind w:left="851" w:right="616"/>
        <w:jc w:val="both"/>
        <w:rPr>
          <w:rFonts w:ascii="Arial" w:hAnsi="Arial" w:cs="Arial"/>
          <w:b/>
          <w:bCs/>
          <w:sz w:val="24"/>
        </w:rPr>
      </w:pPr>
      <w:r w:rsidRPr="009F5072">
        <w:rPr>
          <w:rFonts w:ascii="Arial" w:hAnsi="Arial" w:cs="Arial"/>
          <w:b/>
          <w:sz w:val="24"/>
        </w:rPr>
        <w:t xml:space="preserve">Artículo </w:t>
      </w:r>
      <w:r w:rsidR="001065F8">
        <w:rPr>
          <w:rFonts w:ascii="Arial" w:hAnsi="Arial" w:cs="Arial"/>
          <w:b/>
          <w:sz w:val="24"/>
        </w:rPr>
        <w:t xml:space="preserve">34.- </w:t>
      </w:r>
      <w:r w:rsidR="001065F8" w:rsidRPr="001065F8">
        <w:rPr>
          <w:rFonts w:ascii="Arial" w:hAnsi="Arial" w:cs="Arial"/>
          <w:sz w:val="24"/>
          <w:szCs w:val="24"/>
        </w:rPr>
        <w:t xml:space="preserve">La solicitud de autorización, para realizar cualquiera de los actos señalados en el artículo que precede, y los demás que señale la ley, deberá enviarse por conducto del </w:t>
      </w:r>
      <w:r w:rsidR="001065F8" w:rsidRPr="001065F8">
        <w:rPr>
          <w:rFonts w:ascii="Arial" w:hAnsi="Arial" w:cs="Arial"/>
          <w:b/>
          <w:sz w:val="24"/>
          <w:szCs w:val="24"/>
        </w:rPr>
        <w:t>Ayuntamiento</w:t>
      </w:r>
      <w:r w:rsidR="001065F8" w:rsidRPr="001065F8">
        <w:rPr>
          <w:rFonts w:ascii="Arial" w:hAnsi="Arial" w:cs="Arial"/>
          <w:sz w:val="24"/>
          <w:szCs w:val="24"/>
        </w:rPr>
        <w:t xml:space="preserve"> a la que agregará íntegramente los documentos, justificaciones necesarias, y en su caso, el dictamen técnico correspondiente; además, acompañará el Dictamen de Procedencia que emita </w:t>
      </w:r>
      <w:r w:rsidR="001065F8" w:rsidRPr="001065F8">
        <w:rPr>
          <w:rFonts w:ascii="Arial" w:hAnsi="Arial" w:cs="Arial"/>
          <w:b/>
          <w:sz w:val="24"/>
          <w:szCs w:val="24"/>
        </w:rPr>
        <w:t>el Ejecutivo del Estado</w:t>
      </w:r>
      <w:r w:rsidR="001065F8" w:rsidRPr="001065F8">
        <w:rPr>
          <w:rFonts w:ascii="Arial" w:hAnsi="Arial" w:cs="Arial"/>
          <w:sz w:val="24"/>
          <w:szCs w:val="24"/>
        </w:rPr>
        <w:t>, a través de la dependencia competente en el ramo de que se trate, y que recaerá exclusivamente en la petición municipal, sin prejuzgar sobre la autorización</w:t>
      </w:r>
      <w:r>
        <w:rPr>
          <w:rFonts w:ascii="Arial" w:hAnsi="Arial" w:cs="Arial"/>
          <w:b/>
          <w:bCs/>
          <w:sz w:val="24"/>
        </w:rPr>
        <w:t>.</w:t>
      </w:r>
    </w:p>
    <w:p w:rsidR="00A548AB" w:rsidRDefault="00A548AB" w:rsidP="00A548AB">
      <w:pPr>
        <w:jc w:val="both"/>
        <w:rPr>
          <w:rFonts w:ascii="Arial" w:hAnsi="Arial" w:cs="Arial"/>
          <w:sz w:val="24"/>
        </w:rPr>
      </w:pPr>
    </w:p>
    <w:p w:rsidR="00A548AB" w:rsidRPr="009F5072" w:rsidRDefault="00A548AB" w:rsidP="00A548AB">
      <w:pPr>
        <w:autoSpaceDE w:val="0"/>
        <w:autoSpaceDN w:val="0"/>
        <w:adjustRightInd w:val="0"/>
        <w:jc w:val="center"/>
        <w:rPr>
          <w:rFonts w:ascii="Arial" w:hAnsi="Arial" w:cs="Arial"/>
          <w:b/>
          <w:bCs/>
          <w:sz w:val="24"/>
          <w:lang w:val="en-US" w:eastAsia="es-MX"/>
        </w:rPr>
      </w:pPr>
      <w:r w:rsidRPr="009F5072">
        <w:rPr>
          <w:rFonts w:ascii="Arial" w:hAnsi="Arial" w:cs="Arial"/>
          <w:b/>
          <w:bCs/>
          <w:sz w:val="24"/>
          <w:lang w:val="en-US" w:eastAsia="es-MX"/>
        </w:rPr>
        <w:t>T R A N S I T O R I O S</w:t>
      </w:r>
    </w:p>
    <w:p w:rsidR="001065F8" w:rsidRDefault="001065F8" w:rsidP="001065F8">
      <w:pPr>
        <w:spacing w:after="0"/>
        <w:jc w:val="both"/>
        <w:rPr>
          <w:rFonts w:ascii="Arial" w:hAnsi="Arial" w:cs="Arial"/>
          <w:b/>
          <w:bCs/>
          <w:sz w:val="24"/>
          <w:lang w:val="es-ES" w:eastAsia="es-MX"/>
        </w:rPr>
      </w:pPr>
    </w:p>
    <w:p w:rsidR="00A548AB" w:rsidRDefault="00A548AB" w:rsidP="001065F8">
      <w:pPr>
        <w:spacing w:after="0"/>
        <w:jc w:val="both"/>
        <w:rPr>
          <w:rFonts w:ascii="Arial" w:hAnsi="Arial" w:cs="Arial"/>
          <w:bCs/>
          <w:sz w:val="24"/>
          <w:lang w:val="es-ES" w:eastAsia="es-MX"/>
        </w:rPr>
      </w:pPr>
      <w:r w:rsidRPr="009F5072">
        <w:rPr>
          <w:rFonts w:ascii="Arial" w:hAnsi="Arial" w:cs="Arial"/>
          <w:b/>
          <w:bCs/>
          <w:sz w:val="24"/>
          <w:lang w:val="es-ES" w:eastAsia="es-MX"/>
        </w:rPr>
        <w:t>PRIMERO</w:t>
      </w:r>
      <w:r w:rsidRPr="001065F8">
        <w:rPr>
          <w:rFonts w:ascii="Arial" w:hAnsi="Arial" w:cs="Arial"/>
          <w:b/>
          <w:bCs/>
          <w:sz w:val="24"/>
          <w:lang w:val="es-ES" w:eastAsia="es-MX"/>
        </w:rPr>
        <w:t xml:space="preserve">. - </w:t>
      </w:r>
      <w:r w:rsidRPr="009F5072">
        <w:rPr>
          <w:rFonts w:ascii="Arial" w:hAnsi="Arial" w:cs="Arial"/>
          <w:b/>
          <w:sz w:val="24"/>
          <w:lang w:val="es-ES" w:eastAsia="es-MX"/>
        </w:rPr>
        <w:t xml:space="preserve"> </w:t>
      </w:r>
      <w:r w:rsidRPr="009F5072">
        <w:rPr>
          <w:rFonts w:ascii="Arial" w:hAnsi="Arial" w:cs="Arial"/>
          <w:bCs/>
          <w:sz w:val="24"/>
          <w:lang w:val="es-ES" w:eastAsia="es-MX"/>
        </w:rPr>
        <w:t>Publíquese el presente Decreto en el Periódico Oficial “Gaceta del Gobierno”.</w:t>
      </w:r>
    </w:p>
    <w:p w:rsidR="001065F8" w:rsidRPr="009F5072" w:rsidRDefault="001065F8" w:rsidP="001065F8">
      <w:pPr>
        <w:spacing w:after="0"/>
        <w:jc w:val="both"/>
        <w:rPr>
          <w:rFonts w:ascii="Arial" w:hAnsi="Arial" w:cs="Arial"/>
          <w:bCs/>
          <w:sz w:val="24"/>
          <w:lang w:val="es-ES" w:eastAsia="es-MX"/>
        </w:rPr>
      </w:pPr>
    </w:p>
    <w:p w:rsidR="00A548AB" w:rsidRDefault="001065F8" w:rsidP="00A548AB">
      <w:pPr>
        <w:autoSpaceDE w:val="0"/>
        <w:autoSpaceDN w:val="0"/>
        <w:adjustRightInd w:val="0"/>
        <w:jc w:val="both"/>
        <w:rPr>
          <w:rFonts w:ascii="Arial" w:hAnsi="Arial" w:cs="Arial"/>
          <w:bCs/>
          <w:sz w:val="24"/>
          <w:lang w:val="es-ES" w:eastAsia="es-MX"/>
        </w:rPr>
      </w:pPr>
      <w:r>
        <w:rPr>
          <w:rFonts w:ascii="Arial" w:hAnsi="Arial" w:cs="Arial"/>
          <w:b/>
          <w:bCs/>
          <w:sz w:val="24"/>
          <w:lang w:val="es-ES" w:eastAsia="es-MX"/>
        </w:rPr>
        <w:t>SEGUNDO</w:t>
      </w:r>
      <w:r w:rsidR="00A548AB" w:rsidRPr="009F5072">
        <w:rPr>
          <w:rFonts w:ascii="Arial" w:hAnsi="Arial" w:cs="Arial"/>
          <w:b/>
          <w:bCs/>
          <w:sz w:val="24"/>
          <w:lang w:val="es-ES" w:eastAsia="es-MX"/>
        </w:rPr>
        <w:t xml:space="preserve">. - </w:t>
      </w:r>
      <w:r w:rsidR="00A548AB" w:rsidRPr="009F5072">
        <w:rPr>
          <w:rFonts w:ascii="Arial" w:hAnsi="Arial" w:cs="Arial"/>
          <w:bCs/>
          <w:sz w:val="24"/>
          <w:lang w:val="es-ES" w:eastAsia="es-MX"/>
        </w:rPr>
        <w:t>El presente Decreto entrará en vigor al día siguiente de su publicación en el Periódico Oficial "Gaceta del Gobierno".</w:t>
      </w:r>
    </w:p>
    <w:p w:rsidR="001065F8" w:rsidRPr="009F5072" w:rsidRDefault="001065F8" w:rsidP="001065F8">
      <w:pPr>
        <w:autoSpaceDE w:val="0"/>
        <w:autoSpaceDN w:val="0"/>
        <w:adjustRightInd w:val="0"/>
        <w:spacing w:after="0"/>
        <w:jc w:val="both"/>
        <w:rPr>
          <w:rFonts w:ascii="Arial" w:hAnsi="Arial" w:cs="Arial"/>
          <w:bCs/>
          <w:sz w:val="24"/>
          <w:lang w:val="es-ES" w:eastAsia="es-MX"/>
        </w:rPr>
      </w:pPr>
    </w:p>
    <w:p w:rsidR="00A548AB" w:rsidRDefault="00A548AB" w:rsidP="00A548AB">
      <w:pPr>
        <w:jc w:val="both"/>
        <w:rPr>
          <w:rFonts w:ascii="Arial" w:hAnsi="Arial" w:cs="Arial"/>
          <w:sz w:val="24"/>
        </w:rPr>
      </w:pPr>
      <w:r w:rsidRPr="009F5072">
        <w:rPr>
          <w:rFonts w:ascii="Arial" w:hAnsi="Arial" w:cs="Arial"/>
          <w:sz w:val="24"/>
        </w:rPr>
        <w:t>Lo tendr</w:t>
      </w:r>
      <w:r>
        <w:rPr>
          <w:rFonts w:ascii="Arial" w:hAnsi="Arial" w:cs="Arial"/>
          <w:sz w:val="24"/>
        </w:rPr>
        <w:t>á</w:t>
      </w:r>
      <w:r w:rsidRPr="009F5072">
        <w:rPr>
          <w:rFonts w:ascii="Arial" w:hAnsi="Arial" w:cs="Arial"/>
          <w:sz w:val="24"/>
        </w:rPr>
        <w:t xml:space="preserve"> entendido el Gobernador del Estado, haciendo que se publique y se cumpla.</w:t>
      </w:r>
    </w:p>
    <w:p w:rsidR="00A548AB" w:rsidRDefault="00A548AB" w:rsidP="00A548AB">
      <w:r w:rsidRPr="009F5072">
        <w:rPr>
          <w:rFonts w:ascii="Arial" w:hAnsi="Arial" w:cs="Arial"/>
          <w:sz w:val="24"/>
        </w:rPr>
        <w:t>Dado en el Palacio del Poder Legislativo, en la Ciudad de Toluca de Lerdo, Capital del Estado de México, a los ____ días del mes de ____________ del año</w:t>
      </w:r>
    </w:p>
    <w:sectPr w:rsidR="00A548AB">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143" w:rsidRDefault="00B05143" w:rsidP="00A548AB">
      <w:pPr>
        <w:spacing w:after="0" w:line="240" w:lineRule="auto"/>
      </w:pPr>
      <w:r>
        <w:separator/>
      </w:r>
    </w:p>
  </w:endnote>
  <w:endnote w:type="continuationSeparator" w:id="0">
    <w:p w:rsidR="00B05143" w:rsidRDefault="00B05143" w:rsidP="00A5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589" w:rsidRPr="00152797" w:rsidRDefault="00292591" w:rsidP="00B64589">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1312" behindDoc="0" locked="0" layoutInCell="1" allowOverlap="1" wp14:anchorId="01E18760" wp14:editId="44132C84">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rsidR="00B64589" w:rsidRPr="00152797" w:rsidRDefault="00292591" w:rsidP="00B64589">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60288" behindDoc="0" locked="0" layoutInCell="1" allowOverlap="1" wp14:anchorId="2E9F981A" wp14:editId="3B9AE740">
          <wp:simplePos x="0" y="0"/>
          <wp:positionH relativeFrom="column">
            <wp:posOffset>4366565</wp:posOffset>
          </wp:positionH>
          <wp:positionV relativeFrom="paragraph">
            <wp:posOffset>13335</wp:posOffset>
          </wp:positionV>
          <wp:extent cx="2131695" cy="220345"/>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rsidR="00B64589" w:rsidRPr="00B64589" w:rsidRDefault="00292591" w:rsidP="00B64589">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143" w:rsidRDefault="00B05143" w:rsidP="00A548AB">
      <w:pPr>
        <w:spacing w:after="0" w:line="240" w:lineRule="auto"/>
      </w:pPr>
      <w:r>
        <w:separator/>
      </w:r>
    </w:p>
  </w:footnote>
  <w:footnote w:type="continuationSeparator" w:id="0">
    <w:p w:rsidR="00B05143" w:rsidRDefault="00B05143" w:rsidP="00A54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039" w:rsidRDefault="00292591" w:rsidP="00E84039">
    <w:pPr>
      <w:pStyle w:val="Encabezado"/>
      <w:jc w:val="center"/>
      <w:rPr>
        <w:noProof/>
        <w:lang w:eastAsia="es-MX"/>
      </w:rPr>
    </w:pPr>
    <w:r>
      <w:rPr>
        <w:noProof/>
        <w:lang w:eastAsia="es-MX"/>
      </w:rPr>
      <mc:AlternateContent>
        <mc:Choice Requires="wps">
          <w:drawing>
            <wp:anchor distT="0" distB="0" distL="114300" distR="114300" simplePos="0" relativeHeight="251659264" behindDoc="0" locked="0" layoutInCell="1" allowOverlap="1" wp14:anchorId="7A4F8D04" wp14:editId="58E1CAC9">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E84039" w:rsidRPr="00C85FE3" w:rsidRDefault="00292591" w:rsidP="00E8403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E84039" w:rsidRPr="00847C68" w:rsidRDefault="00B05143" w:rsidP="00E84039">
                          <w:pPr>
                            <w:rPr>
                              <w:rFonts w:ascii="Lato" w:hAnsi="Lato"/>
                              <w:b/>
                              <w:color w:val="692044"/>
                              <w:sz w:val="14"/>
                              <w:szCs w:val="14"/>
                            </w:rPr>
                          </w:pPr>
                        </w:p>
                        <w:p w:rsidR="00E84039" w:rsidRPr="00847C68" w:rsidRDefault="00B05143" w:rsidP="00E84039">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F8D04"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E84039" w:rsidRPr="00C85FE3" w:rsidRDefault="00292591" w:rsidP="00E8403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E84039" w:rsidRPr="00847C68" w:rsidRDefault="007C0569" w:rsidP="00E84039">
                    <w:pPr>
                      <w:rPr>
                        <w:rFonts w:ascii="Lato" w:hAnsi="Lato"/>
                        <w:b/>
                        <w:color w:val="692044"/>
                        <w:sz w:val="14"/>
                        <w:szCs w:val="14"/>
                      </w:rPr>
                    </w:pPr>
                  </w:p>
                  <w:p w:rsidR="00E84039" w:rsidRPr="00847C68" w:rsidRDefault="007C0569" w:rsidP="00E84039">
                    <w:pPr>
                      <w:rPr>
                        <w:rFonts w:ascii="Lato" w:hAnsi="Lato"/>
                        <w:b/>
                        <w:color w:val="692044"/>
                        <w:sz w:val="14"/>
                        <w:szCs w:val="14"/>
                      </w:rPr>
                    </w:pPr>
                  </w:p>
                </w:txbxContent>
              </v:textbox>
            </v:shape>
          </w:pict>
        </mc:Fallback>
      </mc:AlternateContent>
    </w:r>
    <w:r>
      <w:rPr>
        <w:noProof/>
        <w:lang w:eastAsia="es-MX"/>
      </w:rPr>
      <w:drawing>
        <wp:inline distT="0" distB="0" distL="0" distR="0" wp14:anchorId="692D766E" wp14:editId="10254C01">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E84039" w:rsidRDefault="00292591" w:rsidP="00E84039">
    <w:pPr>
      <w:pStyle w:val="Encabezado"/>
      <w:jc w:val="center"/>
      <w:rPr>
        <w:b/>
        <w:color w:val="96174A"/>
        <w:sz w:val="16"/>
      </w:rPr>
    </w:pPr>
    <w:r w:rsidRPr="006418D1">
      <w:rPr>
        <w:b/>
        <w:color w:val="96174A"/>
        <w:sz w:val="16"/>
      </w:rPr>
      <w:t xml:space="preserve">DIP. </w:t>
    </w:r>
    <w:r>
      <w:rPr>
        <w:b/>
        <w:color w:val="96174A"/>
        <w:sz w:val="16"/>
      </w:rPr>
      <w:t>A</w:t>
    </w:r>
    <w:r w:rsidR="00A548AB">
      <w:rPr>
        <w:b/>
        <w:color w:val="96174A"/>
        <w:sz w:val="16"/>
      </w:rPr>
      <w:t xml:space="preserve">NAIS MIRIAM BURGOS </w:t>
    </w:r>
    <w:r>
      <w:rPr>
        <w:b/>
        <w:color w:val="96174A"/>
        <w:sz w:val="16"/>
      </w:rPr>
      <w:t>HERN</w:t>
    </w:r>
    <w:r w:rsidR="00A548AB">
      <w:rPr>
        <w:b/>
        <w:color w:val="96174A"/>
        <w:sz w:val="16"/>
      </w:rPr>
      <w:t>Á</w:t>
    </w:r>
    <w:r>
      <w:rPr>
        <w:b/>
        <w:color w:val="96174A"/>
        <w:sz w:val="16"/>
      </w:rPr>
      <w:t>NDEZ</w:t>
    </w:r>
  </w:p>
  <w:p w:rsidR="00A548AB" w:rsidRDefault="00A548AB" w:rsidP="00E84039">
    <w:pPr>
      <w:pStyle w:val="Encabezado"/>
      <w:jc w:val="center"/>
      <w:rPr>
        <w:b/>
        <w:color w:val="96174A"/>
        <w:sz w:val="16"/>
      </w:rPr>
    </w:pPr>
  </w:p>
  <w:p w:rsidR="00A548AB" w:rsidRDefault="00A548AB" w:rsidP="00A548AB">
    <w:pPr>
      <w:pStyle w:val="Encabezado"/>
      <w:spacing w:line="360" w:lineRule="auto"/>
      <w:jc w:val="center"/>
    </w:pPr>
    <w:r>
      <w:rPr>
        <w:b/>
        <w:color w:val="96174A"/>
        <w:sz w:val="16"/>
      </w:rPr>
      <w:t>“2022. Año del Quincentenario de Toluca de Lerdo, Capital del Estado de México”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AB"/>
    <w:rsid w:val="001065F8"/>
    <w:rsid w:val="001172E6"/>
    <w:rsid w:val="001D1D5C"/>
    <w:rsid w:val="001D5D27"/>
    <w:rsid w:val="001F7CC8"/>
    <w:rsid w:val="00216730"/>
    <w:rsid w:val="00263D0E"/>
    <w:rsid w:val="002856EC"/>
    <w:rsid w:val="00292591"/>
    <w:rsid w:val="002E18AF"/>
    <w:rsid w:val="003E369F"/>
    <w:rsid w:val="003F5ADC"/>
    <w:rsid w:val="00453A3D"/>
    <w:rsid w:val="0046430C"/>
    <w:rsid w:val="005C0AB5"/>
    <w:rsid w:val="006E1463"/>
    <w:rsid w:val="007320B0"/>
    <w:rsid w:val="007848AC"/>
    <w:rsid w:val="007C0569"/>
    <w:rsid w:val="008062F6"/>
    <w:rsid w:val="00815BC3"/>
    <w:rsid w:val="008C22D7"/>
    <w:rsid w:val="009E6023"/>
    <w:rsid w:val="00A548AB"/>
    <w:rsid w:val="00B05143"/>
    <w:rsid w:val="00BE5C8C"/>
    <w:rsid w:val="00C215CF"/>
    <w:rsid w:val="00D27B26"/>
    <w:rsid w:val="00DE77C6"/>
    <w:rsid w:val="00EC2D80"/>
    <w:rsid w:val="00F4177A"/>
    <w:rsid w:val="00FD63AF"/>
    <w:rsid w:val="00FF78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78880-4075-48E6-AFAC-5BE1D5B0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48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48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8AB"/>
  </w:style>
  <w:style w:type="paragraph" w:styleId="Piedepgina">
    <w:name w:val="footer"/>
    <w:basedOn w:val="Normal"/>
    <w:link w:val="PiedepginaCar"/>
    <w:uiPriority w:val="99"/>
    <w:unhideWhenUsed/>
    <w:rsid w:val="00A548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8AB"/>
  </w:style>
  <w:style w:type="paragraph" w:customStyle="1" w:styleId="Prrafobsico">
    <w:name w:val="[Párrafo básico]"/>
    <w:basedOn w:val="Normal"/>
    <w:uiPriority w:val="99"/>
    <w:rsid w:val="00A548A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A548A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A548AB"/>
  </w:style>
  <w:style w:type="paragraph" w:customStyle="1" w:styleId="Predeterminado">
    <w:name w:val="Predeterminado"/>
    <w:rsid w:val="00A548AB"/>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customStyle="1" w:styleId="glossarylink">
    <w:name w:val="glossarylink"/>
    <w:basedOn w:val="Fuentedeprrafopredeter"/>
    <w:rsid w:val="00806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1581</Words>
  <Characters>8700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2022-12-08T21:14:00Z</cp:lastPrinted>
  <dcterms:created xsi:type="dcterms:W3CDTF">2022-12-12T16:15:00Z</dcterms:created>
  <dcterms:modified xsi:type="dcterms:W3CDTF">2022-12-12T16:15:00Z</dcterms:modified>
</cp:coreProperties>
</file>