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7EF69" w14:textId="77777777" w:rsidR="00E84039" w:rsidRDefault="00E84039" w:rsidP="00E84039">
      <w:pPr>
        <w:spacing w:after="0" w:line="240" w:lineRule="auto"/>
        <w:contextualSpacing/>
        <w:jc w:val="right"/>
        <w:rPr>
          <w:rFonts w:ascii="Arial" w:hAnsi="Arial" w:cs="Arial"/>
          <w:bCs/>
          <w:sz w:val="24"/>
          <w:szCs w:val="24"/>
        </w:rPr>
      </w:pPr>
      <w:bookmarkStart w:id="0" w:name="_GoBack"/>
      <w:bookmarkEnd w:id="0"/>
    </w:p>
    <w:p w14:paraId="102851E9" w14:textId="73855D74" w:rsidR="00E84039" w:rsidRPr="000D002E" w:rsidRDefault="00194625" w:rsidP="00E84039">
      <w:pPr>
        <w:spacing w:after="0" w:line="240" w:lineRule="auto"/>
        <w:contextualSpacing/>
        <w:jc w:val="right"/>
        <w:rPr>
          <w:rFonts w:ascii="Arial" w:hAnsi="Arial" w:cs="Arial"/>
          <w:bCs/>
          <w:sz w:val="24"/>
          <w:szCs w:val="24"/>
        </w:rPr>
      </w:pPr>
      <w:r>
        <w:rPr>
          <w:rFonts w:ascii="Arial" w:hAnsi="Arial" w:cs="Arial"/>
          <w:bCs/>
          <w:sz w:val="24"/>
          <w:szCs w:val="24"/>
        </w:rPr>
        <w:t xml:space="preserve">Toluca, Méx. </w:t>
      </w:r>
      <w:r w:rsidR="00156FA7">
        <w:rPr>
          <w:rFonts w:ascii="Arial" w:hAnsi="Arial" w:cs="Arial"/>
          <w:bCs/>
          <w:sz w:val="24"/>
          <w:szCs w:val="24"/>
        </w:rPr>
        <w:t xml:space="preserve">a 13 de </w:t>
      </w:r>
      <w:r>
        <w:rPr>
          <w:rFonts w:ascii="Arial" w:hAnsi="Arial" w:cs="Arial"/>
          <w:bCs/>
          <w:sz w:val="24"/>
          <w:szCs w:val="24"/>
        </w:rPr>
        <w:t>s</w:t>
      </w:r>
      <w:r w:rsidR="00B64589">
        <w:rPr>
          <w:rFonts w:ascii="Arial" w:hAnsi="Arial" w:cs="Arial"/>
          <w:bCs/>
          <w:sz w:val="24"/>
          <w:szCs w:val="24"/>
        </w:rPr>
        <w:t>eptiembre</w:t>
      </w:r>
      <w:r w:rsidR="00E84039" w:rsidRPr="000D002E">
        <w:rPr>
          <w:rFonts w:ascii="Arial" w:hAnsi="Arial" w:cs="Arial"/>
          <w:bCs/>
          <w:sz w:val="24"/>
          <w:szCs w:val="24"/>
        </w:rPr>
        <w:t xml:space="preserve"> de</w:t>
      </w:r>
      <w:r w:rsidR="00156FA7">
        <w:rPr>
          <w:rFonts w:ascii="Arial" w:hAnsi="Arial" w:cs="Arial"/>
          <w:bCs/>
          <w:sz w:val="24"/>
          <w:szCs w:val="24"/>
        </w:rPr>
        <w:t>l</w:t>
      </w:r>
      <w:r w:rsidR="00E84039" w:rsidRPr="000D002E">
        <w:rPr>
          <w:rFonts w:ascii="Arial" w:hAnsi="Arial" w:cs="Arial"/>
          <w:bCs/>
          <w:sz w:val="24"/>
          <w:szCs w:val="24"/>
        </w:rPr>
        <w:t xml:space="preserve"> 2022.</w:t>
      </w:r>
    </w:p>
    <w:p w14:paraId="75DB050C" w14:textId="77777777" w:rsidR="00E84039" w:rsidRDefault="00E84039" w:rsidP="00E84039">
      <w:pPr>
        <w:spacing w:after="0" w:line="240" w:lineRule="auto"/>
        <w:contextualSpacing/>
        <w:jc w:val="both"/>
        <w:rPr>
          <w:rFonts w:ascii="Arial" w:hAnsi="Arial" w:cs="Arial"/>
          <w:b/>
          <w:bCs/>
          <w:sz w:val="24"/>
          <w:szCs w:val="24"/>
        </w:rPr>
      </w:pPr>
    </w:p>
    <w:p w14:paraId="6E5DA068" w14:textId="77777777" w:rsidR="00E84039" w:rsidRPr="00B122B2" w:rsidRDefault="00E84039" w:rsidP="00E84039">
      <w:pPr>
        <w:spacing w:after="0" w:line="240" w:lineRule="auto"/>
        <w:contextualSpacing/>
        <w:jc w:val="both"/>
        <w:rPr>
          <w:rFonts w:ascii="Arial" w:hAnsi="Arial" w:cs="Arial"/>
          <w:b/>
          <w:bCs/>
          <w:sz w:val="24"/>
          <w:szCs w:val="24"/>
        </w:rPr>
      </w:pPr>
      <w:r w:rsidRPr="00B122B2">
        <w:rPr>
          <w:rFonts w:ascii="Arial" w:hAnsi="Arial" w:cs="Arial"/>
          <w:b/>
          <w:bCs/>
          <w:sz w:val="24"/>
          <w:szCs w:val="24"/>
        </w:rPr>
        <w:t>DIPUTAD</w:t>
      </w:r>
      <w:r w:rsidR="00F06678">
        <w:rPr>
          <w:rFonts w:ascii="Arial" w:hAnsi="Arial" w:cs="Arial"/>
          <w:b/>
          <w:bCs/>
          <w:sz w:val="24"/>
          <w:szCs w:val="24"/>
        </w:rPr>
        <w:t>O ENRIQUE EDGARDO JACOB ROCHA.</w:t>
      </w:r>
    </w:p>
    <w:p w14:paraId="18DFAA26" w14:textId="00BBC700" w:rsidR="00E84039" w:rsidRPr="00B122B2" w:rsidRDefault="00E84039" w:rsidP="00E84039">
      <w:pPr>
        <w:spacing w:after="0" w:line="240" w:lineRule="auto"/>
        <w:contextualSpacing/>
        <w:jc w:val="both"/>
        <w:rPr>
          <w:rFonts w:ascii="Arial" w:hAnsi="Arial" w:cs="Arial"/>
          <w:b/>
          <w:bCs/>
          <w:sz w:val="24"/>
          <w:szCs w:val="24"/>
        </w:rPr>
      </w:pPr>
      <w:r w:rsidRPr="00B122B2">
        <w:rPr>
          <w:rFonts w:ascii="Arial" w:hAnsi="Arial" w:cs="Arial"/>
          <w:b/>
          <w:bCs/>
          <w:sz w:val="24"/>
          <w:szCs w:val="24"/>
        </w:rPr>
        <w:t>PRESIDENT</w:t>
      </w:r>
      <w:r w:rsidR="00F06678">
        <w:rPr>
          <w:rFonts w:ascii="Arial" w:hAnsi="Arial" w:cs="Arial"/>
          <w:b/>
          <w:bCs/>
          <w:sz w:val="24"/>
          <w:szCs w:val="24"/>
        </w:rPr>
        <w:t>E</w:t>
      </w:r>
      <w:r w:rsidRPr="00B122B2">
        <w:rPr>
          <w:rFonts w:ascii="Arial" w:hAnsi="Arial" w:cs="Arial"/>
          <w:b/>
          <w:bCs/>
          <w:sz w:val="24"/>
          <w:szCs w:val="24"/>
        </w:rPr>
        <w:t xml:space="preserve"> DE LA DI</w:t>
      </w:r>
      <w:r w:rsidR="00F06678">
        <w:rPr>
          <w:rFonts w:ascii="Arial" w:hAnsi="Arial" w:cs="Arial"/>
          <w:b/>
          <w:bCs/>
          <w:sz w:val="24"/>
          <w:szCs w:val="24"/>
        </w:rPr>
        <w:t xml:space="preserve">RECTIVA DE LA </w:t>
      </w:r>
      <w:r w:rsidR="00156FA7">
        <w:rPr>
          <w:rFonts w:ascii="Arial" w:hAnsi="Arial" w:cs="Arial"/>
          <w:b/>
          <w:bCs/>
          <w:sz w:val="24"/>
          <w:szCs w:val="24"/>
        </w:rPr>
        <w:t>H</w:t>
      </w:r>
      <w:r w:rsidR="00F06678">
        <w:rPr>
          <w:rFonts w:ascii="Arial" w:hAnsi="Arial" w:cs="Arial"/>
          <w:b/>
          <w:bCs/>
          <w:sz w:val="24"/>
          <w:szCs w:val="24"/>
        </w:rPr>
        <w:t>.  “LXI”</w:t>
      </w:r>
    </w:p>
    <w:p w14:paraId="578F2ABA" w14:textId="77777777" w:rsidR="00E84039" w:rsidRPr="00B122B2" w:rsidRDefault="00E84039" w:rsidP="00E84039">
      <w:pPr>
        <w:spacing w:after="0" w:line="240" w:lineRule="auto"/>
        <w:contextualSpacing/>
        <w:jc w:val="both"/>
        <w:rPr>
          <w:rFonts w:ascii="Arial" w:hAnsi="Arial" w:cs="Arial"/>
          <w:b/>
          <w:bCs/>
          <w:sz w:val="24"/>
          <w:szCs w:val="24"/>
        </w:rPr>
      </w:pPr>
      <w:r w:rsidRPr="00B122B2">
        <w:rPr>
          <w:rFonts w:ascii="Arial" w:hAnsi="Arial" w:cs="Arial"/>
          <w:b/>
          <w:bCs/>
          <w:sz w:val="24"/>
          <w:szCs w:val="24"/>
        </w:rPr>
        <w:t>LEGISLATURA DEL ESTADO DE MÉXICO</w:t>
      </w:r>
      <w:r w:rsidR="00F06678">
        <w:rPr>
          <w:rFonts w:ascii="Arial" w:hAnsi="Arial" w:cs="Arial"/>
          <w:b/>
          <w:bCs/>
          <w:sz w:val="24"/>
          <w:szCs w:val="24"/>
        </w:rPr>
        <w:t>.</w:t>
      </w:r>
    </w:p>
    <w:p w14:paraId="2A6700E1" w14:textId="77777777" w:rsidR="00E84039" w:rsidRPr="00B122B2" w:rsidRDefault="00E84039" w:rsidP="00E84039">
      <w:pPr>
        <w:spacing w:after="0" w:line="240" w:lineRule="auto"/>
        <w:contextualSpacing/>
        <w:jc w:val="both"/>
        <w:rPr>
          <w:rFonts w:ascii="Arial" w:hAnsi="Arial" w:cs="Arial"/>
          <w:b/>
          <w:bCs/>
          <w:sz w:val="24"/>
          <w:szCs w:val="24"/>
        </w:rPr>
      </w:pPr>
      <w:r w:rsidRPr="00B122B2">
        <w:rPr>
          <w:rFonts w:ascii="Arial" w:hAnsi="Arial" w:cs="Arial"/>
          <w:b/>
          <w:bCs/>
          <w:sz w:val="24"/>
          <w:szCs w:val="24"/>
        </w:rPr>
        <w:t>P R E S E N T E</w:t>
      </w:r>
    </w:p>
    <w:p w14:paraId="4C999360" w14:textId="77777777" w:rsidR="00E84039" w:rsidRPr="00B122B2" w:rsidRDefault="00E84039" w:rsidP="00E84039">
      <w:pPr>
        <w:spacing w:line="360" w:lineRule="auto"/>
        <w:contextualSpacing/>
        <w:jc w:val="both"/>
        <w:rPr>
          <w:rFonts w:ascii="Arial" w:hAnsi="Arial" w:cs="Arial"/>
          <w:b/>
          <w:bCs/>
          <w:sz w:val="24"/>
          <w:szCs w:val="24"/>
        </w:rPr>
      </w:pPr>
    </w:p>
    <w:p w14:paraId="3AB7A956" w14:textId="77777777" w:rsidR="00E84039" w:rsidRPr="00FE234D" w:rsidRDefault="00E84039" w:rsidP="00E84039">
      <w:pPr>
        <w:spacing w:line="360" w:lineRule="auto"/>
        <w:jc w:val="both"/>
        <w:rPr>
          <w:rFonts w:ascii="Arial" w:eastAsia="Arial" w:hAnsi="Arial" w:cs="Arial"/>
          <w:sz w:val="24"/>
          <w:szCs w:val="24"/>
        </w:rPr>
      </w:pPr>
      <w:r w:rsidRPr="00B122B2">
        <w:rPr>
          <w:rFonts w:ascii="Arial" w:eastAsia="Arial" w:hAnsi="Arial" w:cs="Arial"/>
          <w:b/>
          <w:sz w:val="24"/>
          <w:szCs w:val="24"/>
        </w:rPr>
        <w:t>Diputado</w:t>
      </w:r>
      <w:r w:rsidRPr="00B122B2">
        <w:rPr>
          <w:rFonts w:ascii="Arial" w:eastAsia="Arial" w:hAnsi="Arial" w:cs="Arial"/>
          <w:sz w:val="24"/>
          <w:szCs w:val="24"/>
        </w:rPr>
        <w:t xml:space="preserve"> </w:t>
      </w:r>
      <w:r w:rsidRPr="00B122B2">
        <w:rPr>
          <w:rFonts w:ascii="Arial" w:eastAsia="Arial" w:hAnsi="Arial" w:cs="Arial"/>
          <w:b/>
          <w:sz w:val="24"/>
          <w:szCs w:val="24"/>
        </w:rPr>
        <w:t>Max Agustín Correa Hernández</w:t>
      </w:r>
      <w:r w:rsidRPr="00B122B2">
        <w:rPr>
          <w:rFonts w:ascii="Arial" w:eastAsia="Arial" w:hAnsi="Arial" w:cs="Arial"/>
          <w:sz w:val="24"/>
          <w:szCs w:val="24"/>
        </w:rPr>
        <w:t xml:space="preserve"> integrante del Grupo Parlamentario de morena, con fundamento en lo dispuesto en los artículos</w:t>
      </w:r>
      <w:r>
        <w:rPr>
          <w:rFonts w:ascii="Arial" w:eastAsia="Arial" w:hAnsi="Arial" w:cs="Arial"/>
          <w:sz w:val="24"/>
          <w:szCs w:val="24"/>
        </w:rPr>
        <w:t>,</w:t>
      </w:r>
      <w:r w:rsidRPr="00B122B2">
        <w:rPr>
          <w:rFonts w:ascii="Arial" w:eastAsia="Arial" w:hAnsi="Arial" w:cs="Arial"/>
          <w:sz w:val="24"/>
          <w:szCs w:val="24"/>
        </w:rPr>
        <w:t xml:space="preserve">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w:t>
      </w:r>
      <w:r>
        <w:rPr>
          <w:rFonts w:ascii="Arial" w:eastAsia="Arial" w:hAnsi="Arial" w:cs="Arial"/>
          <w:sz w:val="24"/>
          <w:szCs w:val="24"/>
        </w:rPr>
        <w:t xml:space="preserve">, </w:t>
      </w:r>
      <w:r>
        <w:rPr>
          <w:rFonts w:ascii="Arial" w:eastAsia="Arial" w:hAnsi="Arial" w:cs="Arial"/>
          <w:b/>
          <w:bCs/>
          <w:sz w:val="24"/>
          <w:szCs w:val="24"/>
        </w:rPr>
        <w:t>I</w:t>
      </w:r>
      <w:r w:rsidRPr="00FE234D">
        <w:rPr>
          <w:rFonts w:ascii="Arial" w:eastAsia="Arial" w:hAnsi="Arial" w:cs="Arial"/>
          <w:b/>
          <w:bCs/>
          <w:sz w:val="24"/>
          <w:szCs w:val="24"/>
        </w:rPr>
        <w:t xml:space="preserve">niciativa con proyecto de decreto, por la que se </w:t>
      </w:r>
      <w:r w:rsidRPr="00FE234D">
        <w:rPr>
          <w:rFonts w:ascii="Arial" w:eastAsia="Arial" w:hAnsi="Arial" w:cs="Arial"/>
          <w:b/>
          <w:sz w:val="24"/>
          <w:szCs w:val="24"/>
        </w:rPr>
        <w:t>reforma el artículo 11 de la Ley Orgánica del Poder Legislativo del Estado Libre y Soberano de México, con el propósito d</w:t>
      </w:r>
      <w:r>
        <w:rPr>
          <w:rFonts w:ascii="Arial" w:eastAsia="Arial" w:hAnsi="Arial" w:cs="Arial"/>
          <w:b/>
          <w:sz w:val="24"/>
          <w:szCs w:val="24"/>
        </w:rPr>
        <w:t>e homologar</w:t>
      </w:r>
      <w:r w:rsidRPr="00FE234D">
        <w:rPr>
          <w:rFonts w:ascii="Arial" w:eastAsia="Arial" w:hAnsi="Arial" w:cs="Arial"/>
          <w:b/>
          <w:sz w:val="24"/>
          <w:szCs w:val="24"/>
        </w:rPr>
        <w:t xml:space="preserve"> </w:t>
      </w:r>
      <w:r>
        <w:rPr>
          <w:rFonts w:ascii="Arial" w:eastAsia="Arial" w:hAnsi="Arial" w:cs="Arial"/>
          <w:b/>
          <w:sz w:val="24"/>
          <w:szCs w:val="24"/>
        </w:rPr>
        <w:t xml:space="preserve">la redacción con </w:t>
      </w:r>
      <w:r w:rsidRPr="00FE234D">
        <w:rPr>
          <w:rFonts w:ascii="Arial" w:eastAsia="Arial" w:hAnsi="Arial" w:cs="Arial"/>
          <w:b/>
          <w:sz w:val="24"/>
          <w:szCs w:val="24"/>
        </w:rPr>
        <w:t>lo dispuesto en l</w:t>
      </w:r>
      <w:r>
        <w:rPr>
          <w:rFonts w:ascii="Arial" w:eastAsia="Arial" w:hAnsi="Arial" w:cs="Arial"/>
          <w:b/>
          <w:sz w:val="24"/>
          <w:szCs w:val="24"/>
        </w:rPr>
        <w:t xml:space="preserve">os artículos 39 y 49 </w:t>
      </w:r>
      <w:r w:rsidRPr="00FE234D">
        <w:rPr>
          <w:rFonts w:ascii="Arial" w:eastAsia="Arial" w:hAnsi="Arial" w:cs="Arial"/>
          <w:b/>
          <w:sz w:val="24"/>
          <w:szCs w:val="24"/>
        </w:rPr>
        <w:t>de la Constitución Política del Estado</w:t>
      </w:r>
      <w:r>
        <w:rPr>
          <w:rFonts w:ascii="Arial" w:eastAsia="Arial" w:hAnsi="Arial" w:cs="Arial"/>
          <w:b/>
          <w:sz w:val="24"/>
          <w:szCs w:val="24"/>
        </w:rPr>
        <w:t xml:space="preserve"> Libre y Soberano de México</w:t>
      </w:r>
      <w:r w:rsidRPr="00FE234D">
        <w:rPr>
          <w:rFonts w:ascii="Arial" w:eastAsia="Arial" w:hAnsi="Arial" w:cs="Arial"/>
          <w:b/>
          <w:sz w:val="24"/>
          <w:szCs w:val="24"/>
        </w:rPr>
        <w:t>,</w:t>
      </w:r>
      <w:r>
        <w:rPr>
          <w:rFonts w:ascii="Arial" w:eastAsia="Arial" w:hAnsi="Arial" w:cs="Arial"/>
          <w:b/>
          <w:sz w:val="24"/>
          <w:szCs w:val="24"/>
        </w:rPr>
        <w:t xml:space="preserve"> a fin de precisar</w:t>
      </w:r>
      <w:r w:rsidRPr="00FE234D">
        <w:rPr>
          <w:rFonts w:ascii="Arial" w:eastAsia="Arial" w:hAnsi="Arial" w:cs="Arial"/>
          <w:b/>
          <w:sz w:val="24"/>
          <w:szCs w:val="24"/>
        </w:rPr>
        <w:t xml:space="preserve"> la obliga</w:t>
      </w:r>
      <w:r>
        <w:rPr>
          <w:rFonts w:ascii="Arial" w:eastAsia="Arial" w:hAnsi="Arial" w:cs="Arial"/>
          <w:b/>
          <w:sz w:val="24"/>
          <w:szCs w:val="24"/>
        </w:rPr>
        <w:t xml:space="preserve">ción de </w:t>
      </w:r>
      <w:r w:rsidRPr="00FE234D">
        <w:rPr>
          <w:rFonts w:ascii="Arial" w:eastAsia="Arial" w:hAnsi="Arial" w:cs="Arial"/>
          <w:b/>
          <w:sz w:val="24"/>
          <w:szCs w:val="24"/>
        </w:rPr>
        <w:t xml:space="preserve">la Legislatura para sesionar </w:t>
      </w:r>
      <w:r w:rsidRPr="00FE234D">
        <w:rPr>
          <w:rFonts w:ascii="Arial" w:eastAsia="Arial" w:hAnsi="Arial" w:cs="Arial"/>
          <w:b/>
          <w:bCs/>
          <w:sz w:val="24"/>
          <w:szCs w:val="24"/>
        </w:rPr>
        <w:t xml:space="preserve">cuando menos una vez </w:t>
      </w:r>
      <w:r>
        <w:rPr>
          <w:rFonts w:ascii="Arial" w:eastAsia="Arial" w:hAnsi="Arial" w:cs="Arial"/>
          <w:b/>
          <w:bCs/>
          <w:sz w:val="24"/>
          <w:szCs w:val="24"/>
        </w:rPr>
        <w:t>al</w:t>
      </w:r>
      <w:r w:rsidRPr="00FE234D">
        <w:rPr>
          <w:rFonts w:ascii="Arial" w:eastAsia="Arial" w:hAnsi="Arial" w:cs="Arial"/>
          <w:b/>
          <w:bCs/>
          <w:sz w:val="24"/>
          <w:szCs w:val="24"/>
        </w:rPr>
        <w:t xml:space="preserve"> año</w:t>
      </w:r>
      <w:r>
        <w:rPr>
          <w:rFonts w:ascii="Arial" w:eastAsia="Arial" w:hAnsi="Arial" w:cs="Arial"/>
          <w:b/>
          <w:bCs/>
          <w:sz w:val="24"/>
          <w:szCs w:val="24"/>
        </w:rPr>
        <w:t>,</w:t>
      </w:r>
      <w:r w:rsidRPr="00FE234D">
        <w:rPr>
          <w:rFonts w:ascii="Arial" w:eastAsia="Arial" w:hAnsi="Arial" w:cs="Arial"/>
          <w:b/>
          <w:bCs/>
          <w:sz w:val="24"/>
          <w:szCs w:val="24"/>
        </w:rPr>
        <w:t xml:space="preserve"> fuera de la capital del Estado</w:t>
      </w:r>
      <w:r>
        <w:rPr>
          <w:rFonts w:ascii="Arial" w:eastAsia="Arial" w:hAnsi="Arial" w:cs="Arial"/>
          <w:b/>
          <w:bCs/>
          <w:sz w:val="24"/>
          <w:szCs w:val="24"/>
        </w:rPr>
        <w:t>; así como enfatizar</w:t>
      </w:r>
      <w:r w:rsidRPr="00FE234D">
        <w:rPr>
          <w:rFonts w:ascii="Arial" w:eastAsia="Arial" w:hAnsi="Arial" w:cs="Arial"/>
          <w:b/>
          <w:bCs/>
          <w:sz w:val="24"/>
          <w:szCs w:val="24"/>
        </w:rPr>
        <w:t xml:space="preserve"> que la Legislatura residirá y sesionará en la H. Cámara de las Diputaciones y no en el Palacio Legislativo</w:t>
      </w:r>
      <w:r w:rsidRPr="00FE234D">
        <w:rPr>
          <w:rFonts w:ascii="Arial" w:eastAsia="Arial" w:hAnsi="Arial" w:cs="Arial"/>
          <w:sz w:val="24"/>
          <w:szCs w:val="24"/>
        </w:rPr>
        <w:t>, conforme a la siguiente:</w:t>
      </w:r>
    </w:p>
    <w:p w14:paraId="32E80B74" w14:textId="77777777" w:rsidR="00E84039" w:rsidRPr="00FE234D" w:rsidRDefault="00E84039" w:rsidP="00E84039">
      <w:pPr>
        <w:spacing w:line="360" w:lineRule="auto"/>
        <w:jc w:val="center"/>
        <w:rPr>
          <w:rFonts w:ascii="Arial" w:hAnsi="Arial" w:cs="Arial"/>
          <w:b/>
          <w:sz w:val="24"/>
        </w:rPr>
      </w:pPr>
      <w:r w:rsidRPr="00FE234D">
        <w:rPr>
          <w:rFonts w:ascii="Arial" w:hAnsi="Arial" w:cs="Arial"/>
          <w:b/>
          <w:sz w:val="24"/>
        </w:rPr>
        <w:t>EXPOSICIÓN DE MOTIVOS</w:t>
      </w:r>
    </w:p>
    <w:p w14:paraId="0B0C385C" w14:textId="77777777" w:rsidR="00E84039" w:rsidRDefault="00E84039" w:rsidP="00E84039">
      <w:pPr>
        <w:spacing w:line="360" w:lineRule="auto"/>
        <w:jc w:val="both"/>
        <w:rPr>
          <w:rFonts w:ascii="Arial" w:hAnsi="Arial" w:cs="Arial"/>
          <w:sz w:val="24"/>
        </w:rPr>
      </w:pPr>
      <w:r w:rsidRPr="00FE234D">
        <w:rPr>
          <w:rFonts w:ascii="Arial" w:hAnsi="Arial" w:cs="Arial"/>
          <w:sz w:val="24"/>
        </w:rPr>
        <w:t>El 28 de enero de 2021</w:t>
      </w:r>
      <w:r>
        <w:rPr>
          <w:rFonts w:ascii="Arial" w:hAnsi="Arial" w:cs="Arial"/>
          <w:sz w:val="24"/>
        </w:rPr>
        <w:t>,</w:t>
      </w:r>
      <w:r w:rsidRPr="00FE234D">
        <w:rPr>
          <w:rFonts w:ascii="Arial" w:hAnsi="Arial" w:cs="Arial"/>
          <w:sz w:val="24"/>
        </w:rPr>
        <w:t xml:space="preserve"> la LX Legislatura expidió el decreto 247 publicado en el Periódico Oficial “Gaceta del Gobierno” el 26 de febrero de 2021, mediante el cual </w:t>
      </w:r>
      <w:r>
        <w:rPr>
          <w:rFonts w:ascii="Arial" w:hAnsi="Arial" w:cs="Arial"/>
          <w:sz w:val="24"/>
        </w:rPr>
        <w:t xml:space="preserve">se </w:t>
      </w:r>
      <w:r w:rsidRPr="00FE234D">
        <w:rPr>
          <w:rFonts w:ascii="Arial" w:hAnsi="Arial" w:cs="Arial"/>
          <w:sz w:val="24"/>
        </w:rPr>
        <w:t xml:space="preserve">efectuó </w:t>
      </w:r>
      <w:r>
        <w:rPr>
          <w:rFonts w:ascii="Arial" w:hAnsi="Arial" w:cs="Arial"/>
          <w:sz w:val="24"/>
        </w:rPr>
        <w:t>la</w:t>
      </w:r>
      <w:r w:rsidRPr="00FE234D">
        <w:rPr>
          <w:rFonts w:ascii="Arial" w:hAnsi="Arial" w:cs="Arial"/>
          <w:sz w:val="24"/>
        </w:rPr>
        <w:t xml:space="preserve"> reforma al artículo 49 de la Constitución Política del Estado Libre y Soberano de México, para precisar que: “La Legislatura del Estado podrá sesionar </w:t>
      </w:r>
      <w:r>
        <w:rPr>
          <w:rFonts w:ascii="Arial" w:hAnsi="Arial" w:cs="Arial"/>
          <w:sz w:val="24"/>
        </w:rPr>
        <w:t xml:space="preserve"> </w:t>
      </w:r>
      <w:r w:rsidRPr="00FE234D">
        <w:rPr>
          <w:rFonts w:ascii="Arial" w:hAnsi="Arial" w:cs="Arial"/>
          <w:sz w:val="24"/>
        </w:rPr>
        <w:t>por lo menos una vez cada año fuera de la capital del Estado”</w:t>
      </w:r>
      <w:r>
        <w:rPr>
          <w:rFonts w:ascii="Arial" w:hAnsi="Arial" w:cs="Arial"/>
          <w:sz w:val="24"/>
        </w:rPr>
        <w:t>,</w:t>
      </w:r>
      <w:r w:rsidRPr="00FE234D">
        <w:rPr>
          <w:rFonts w:ascii="Arial" w:hAnsi="Arial" w:cs="Arial"/>
          <w:sz w:val="24"/>
        </w:rPr>
        <w:t xml:space="preserve"> </w:t>
      </w:r>
      <w:r>
        <w:rPr>
          <w:rFonts w:ascii="Arial" w:hAnsi="Arial" w:cs="Arial"/>
          <w:sz w:val="24"/>
        </w:rPr>
        <w:t>c</w:t>
      </w:r>
      <w:r w:rsidRPr="00FE234D">
        <w:rPr>
          <w:rFonts w:ascii="Arial" w:hAnsi="Arial" w:cs="Arial"/>
          <w:sz w:val="24"/>
        </w:rPr>
        <w:t xml:space="preserve">on ello se le quitó </w:t>
      </w:r>
      <w:r w:rsidRPr="00FE234D">
        <w:rPr>
          <w:rFonts w:ascii="Arial" w:hAnsi="Arial" w:cs="Arial"/>
          <w:sz w:val="24"/>
        </w:rPr>
        <w:lastRenderedPageBreak/>
        <w:t>a la Legislatura la obligatoriedad para sesionar cuando menos una vez cada año fuera de la Ciudad de Toluca.</w:t>
      </w:r>
    </w:p>
    <w:p w14:paraId="6EDAE561" w14:textId="77777777" w:rsidR="00B64589" w:rsidRPr="00FE234D" w:rsidRDefault="00B64589" w:rsidP="00E84039">
      <w:pPr>
        <w:spacing w:line="360" w:lineRule="auto"/>
        <w:jc w:val="both"/>
        <w:rPr>
          <w:rFonts w:ascii="Arial" w:hAnsi="Arial" w:cs="Arial"/>
          <w:sz w:val="24"/>
        </w:rPr>
      </w:pPr>
    </w:p>
    <w:p w14:paraId="5E9EB0C6" w14:textId="77777777" w:rsidR="00E84039" w:rsidRDefault="00E84039" w:rsidP="00E84039">
      <w:pPr>
        <w:spacing w:line="360" w:lineRule="auto"/>
        <w:jc w:val="both"/>
        <w:rPr>
          <w:rFonts w:ascii="Arial" w:hAnsi="Arial" w:cs="Arial"/>
          <w:sz w:val="24"/>
        </w:rPr>
      </w:pPr>
      <w:r w:rsidRPr="00FE234D">
        <w:rPr>
          <w:rFonts w:ascii="Arial" w:hAnsi="Arial" w:cs="Arial"/>
          <w:sz w:val="24"/>
        </w:rPr>
        <w:t>A más de un año de efectuarse est</w:t>
      </w:r>
      <w:r>
        <w:rPr>
          <w:rFonts w:ascii="Arial" w:hAnsi="Arial" w:cs="Arial"/>
          <w:sz w:val="24"/>
        </w:rPr>
        <w:t>e cambio,</w:t>
      </w:r>
      <w:r w:rsidRPr="00FE234D">
        <w:rPr>
          <w:rFonts w:ascii="Arial" w:hAnsi="Arial" w:cs="Arial"/>
          <w:sz w:val="24"/>
        </w:rPr>
        <w:t xml:space="preserve"> no se ha hecho la reforma pertinente a la Ley Orgánica del Poder Legislativo del Estado Libre y Soberano de México, ya </w:t>
      </w:r>
      <w:r>
        <w:rPr>
          <w:rFonts w:ascii="Arial" w:hAnsi="Arial" w:cs="Arial"/>
          <w:sz w:val="24"/>
        </w:rPr>
        <w:t xml:space="preserve">que </w:t>
      </w:r>
      <w:r w:rsidRPr="00FE234D">
        <w:rPr>
          <w:rFonts w:ascii="Arial" w:hAnsi="Arial" w:cs="Arial"/>
          <w:sz w:val="24"/>
        </w:rPr>
        <w:t xml:space="preserve">en su artículo 11 </w:t>
      </w:r>
      <w:r>
        <w:rPr>
          <w:rFonts w:ascii="Arial" w:hAnsi="Arial" w:cs="Arial"/>
          <w:sz w:val="24"/>
        </w:rPr>
        <w:t xml:space="preserve">aún se </w:t>
      </w:r>
      <w:r w:rsidRPr="00FE234D">
        <w:rPr>
          <w:rFonts w:ascii="Arial" w:hAnsi="Arial" w:cs="Arial"/>
          <w:sz w:val="24"/>
        </w:rPr>
        <w:t>indica lo siguiente: “La Legislatura residirá y sesionará en el Palacio Legislativo ubicado en la capital del Estado. En el caso previsto por la Constitución sesionará cuando menos una vez cada año, fuera de la capital, en el lugar que se habilite para tal efecto. Asimismo, podrá sesionar fuera de su recinto cuando lo determine la Asamblea”.</w:t>
      </w:r>
    </w:p>
    <w:p w14:paraId="08F0838F" w14:textId="77777777" w:rsidR="00B64589" w:rsidRPr="00FE234D" w:rsidRDefault="00B64589" w:rsidP="00E84039">
      <w:pPr>
        <w:spacing w:line="360" w:lineRule="auto"/>
        <w:jc w:val="both"/>
        <w:rPr>
          <w:rFonts w:ascii="Arial" w:hAnsi="Arial" w:cs="Arial"/>
          <w:sz w:val="24"/>
        </w:rPr>
      </w:pPr>
    </w:p>
    <w:p w14:paraId="0DF3C072" w14:textId="77777777" w:rsidR="00E84039" w:rsidRDefault="00E84039" w:rsidP="00E84039">
      <w:pPr>
        <w:spacing w:line="360" w:lineRule="auto"/>
        <w:jc w:val="both"/>
        <w:rPr>
          <w:rFonts w:ascii="Arial" w:hAnsi="Arial" w:cs="Arial"/>
          <w:b/>
          <w:bCs/>
          <w:sz w:val="24"/>
        </w:rPr>
      </w:pPr>
      <w:r w:rsidRPr="00FE234D">
        <w:rPr>
          <w:rFonts w:ascii="Arial" w:hAnsi="Arial" w:cs="Arial"/>
          <w:sz w:val="24"/>
        </w:rPr>
        <w:t xml:space="preserve">Con base en lo antes señalado </w:t>
      </w:r>
      <w:r>
        <w:rPr>
          <w:rFonts w:ascii="Arial" w:hAnsi="Arial" w:cs="Arial"/>
          <w:sz w:val="24"/>
        </w:rPr>
        <w:t xml:space="preserve">se </w:t>
      </w:r>
      <w:r w:rsidRPr="00FE234D">
        <w:rPr>
          <w:rFonts w:ascii="Arial" w:hAnsi="Arial" w:cs="Arial"/>
          <w:sz w:val="24"/>
        </w:rPr>
        <w:t>consider</w:t>
      </w:r>
      <w:r>
        <w:rPr>
          <w:rFonts w:ascii="Arial" w:hAnsi="Arial" w:cs="Arial"/>
          <w:sz w:val="24"/>
        </w:rPr>
        <w:t>a,</w:t>
      </w:r>
      <w:r w:rsidRPr="00FE234D">
        <w:rPr>
          <w:rFonts w:ascii="Arial" w:hAnsi="Arial" w:cs="Arial"/>
          <w:sz w:val="24"/>
        </w:rPr>
        <w:t xml:space="preserve"> que la parte referente a este asunto del artículo 11 del Reglamento del Poder Legislativo</w:t>
      </w:r>
      <w:r>
        <w:rPr>
          <w:rFonts w:ascii="Arial" w:hAnsi="Arial" w:cs="Arial"/>
          <w:sz w:val="24"/>
        </w:rPr>
        <w:t>,</w:t>
      </w:r>
      <w:r w:rsidRPr="00FE234D">
        <w:rPr>
          <w:rFonts w:ascii="Arial" w:hAnsi="Arial" w:cs="Arial"/>
          <w:sz w:val="24"/>
        </w:rPr>
        <w:t xml:space="preserve"> debe armonizarse con lo dispuesto en el artículo 49 de la Constitución Política, para quedar en los siguientes términos: “En el caso previsto por la Constitución</w:t>
      </w:r>
      <w:r w:rsidRPr="00FE234D">
        <w:rPr>
          <w:rFonts w:ascii="Arial" w:hAnsi="Arial" w:cs="Arial"/>
          <w:b/>
          <w:bCs/>
          <w:sz w:val="24"/>
        </w:rPr>
        <w:t xml:space="preserve"> la Legislatura podrá sesionar por lo menos una vez cada año fuera de la capital del Estado.</w:t>
      </w:r>
    </w:p>
    <w:p w14:paraId="5B2A916E" w14:textId="77777777" w:rsidR="00B64589" w:rsidRDefault="00B64589" w:rsidP="00E84039">
      <w:pPr>
        <w:spacing w:line="360" w:lineRule="auto"/>
        <w:jc w:val="both"/>
        <w:rPr>
          <w:rFonts w:ascii="Arial" w:hAnsi="Arial" w:cs="Arial"/>
          <w:b/>
          <w:bCs/>
          <w:sz w:val="24"/>
        </w:rPr>
      </w:pPr>
    </w:p>
    <w:p w14:paraId="0B1A15C3" w14:textId="77777777" w:rsidR="00E84039" w:rsidRDefault="00E84039" w:rsidP="00E84039">
      <w:pPr>
        <w:spacing w:line="360" w:lineRule="auto"/>
        <w:jc w:val="both"/>
        <w:rPr>
          <w:rFonts w:ascii="Arial" w:hAnsi="Arial" w:cs="Arial"/>
          <w:sz w:val="24"/>
        </w:rPr>
      </w:pPr>
      <w:r w:rsidRPr="00C7554C">
        <w:rPr>
          <w:rFonts w:ascii="Arial" w:hAnsi="Arial" w:cs="Arial"/>
          <w:sz w:val="24"/>
        </w:rPr>
        <w:t xml:space="preserve">Por otra parte, mediante esta iniciativa </w:t>
      </w:r>
      <w:r>
        <w:rPr>
          <w:rFonts w:ascii="Arial" w:hAnsi="Arial" w:cs="Arial"/>
          <w:sz w:val="24"/>
        </w:rPr>
        <w:t>se</w:t>
      </w:r>
      <w:r w:rsidRPr="00C7554C">
        <w:rPr>
          <w:rFonts w:ascii="Arial" w:hAnsi="Arial" w:cs="Arial"/>
          <w:sz w:val="24"/>
        </w:rPr>
        <w:t xml:space="preserve"> propon</w:t>
      </w:r>
      <w:r>
        <w:rPr>
          <w:rFonts w:ascii="Arial" w:hAnsi="Arial" w:cs="Arial"/>
          <w:sz w:val="24"/>
        </w:rPr>
        <w:t>e también</w:t>
      </w:r>
      <w:r w:rsidRPr="00C7554C">
        <w:rPr>
          <w:rFonts w:ascii="Arial" w:hAnsi="Arial" w:cs="Arial"/>
          <w:sz w:val="24"/>
        </w:rPr>
        <w:t xml:space="preserve"> una modificación en la parte introductoria del artículo 11 de la Ley Orgánica del Poder Legislativo, en el que se indica que: “La Legislatura residirá y sesionará en el Palacio Legislativo ubicado en la capital del Estado”</w:t>
      </w:r>
      <w:r>
        <w:rPr>
          <w:rFonts w:ascii="Arial" w:hAnsi="Arial" w:cs="Arial"/>
          <w:sz w:val="24"/>
        </w:rPr>
        <w:t xml:space="preserve">, para </w:t>
      </w:r>
      <w:r w:rsidRPr="00C7554C">
        <w:rPr>
          <w:rFonts w:ascii="Arial" w:hAnsi="Arial" w:cs="Arial"/>
          <w:sz w:val="24"/>
        </w:rPr>
        <w:t>sustituir las palabras “Palacio Legislativo” por las de “H. Cámara de las Diputaciones”, o en su caso si así lo considera la Asamblea por “H. Cámara de Diputadas y Diputados”, por ser estas palabras más incluyentes para designar la sede del órgano legislativo conocido popularmente como “La Casa del Pueblo”.</w:t>
      </w:r>
    </w:p>
    <w:p w14:paraId="02C1836E" w14:textId="77777777" w:rsidR="00B64589" w:rsidRPr="00C7554C" w:rsidRDefault="00B64589" w:rsidP="00E84039">
      <w:pPr>
        <w:spacing w:line="360" w:lineRule="auto"/>
        <w:jc w:val="both"/>
        <w:rPr>
          <w:rFonts w:ascii="Arial" w:hAnsi="Arial" w:cs="Arial"/>
          <w:sz w:val="24"/>
        </w:rPr>
      </w:pPr>
    </w:p>
    <w:p w14:paraId="54DBBF2B" w14:textId="77777777" w:rsidR="00E84039" w:rsidRDefault="00E84039" w:rsidP="00E84039">
      <w:pPr>
        <w:spacing w:line="360" w:lineRule="auto"/>
        <w:jc w:val="both"/>
        <w:rPr>
          <w:rFonts w:ascii="Arial" w:hAnsi="Arial" w:cs="Arial"/>
          <w:bCs/>
          <w:sz w:val="24"/>
        </w:rPr>
      </w:pPr>
      <w:r w:rsidRPr="00C7554C">
        <w:rPr>
          <w:rFonts w:ascii="Arial" w:hAnsi="Arial" w:cs="Arial"/>
          <w:sz w:val="24"/>
        </w:rPr>
        <w:t xml:space="preserve">Cabe señalar que la frase </w:t>
      </w:r>
      <w:r w:rsidRPr="00C7554C">
        <w:rPr>
          <w:rFonts w:ascii="Arial" w:hAnsi="Arial" w:cs="Arial"/>
          <w:b/>
          <w:sz w:val="24"/>
        </w:rPr>
        <w:t>“Dado en el Palacio del Poder Legislativo”</w:t>
      </w:r>
      <w:r w:rsidRPr="00C7554C">
        <w:rPr>
          <w:rFonts w:ascii="Arial" w:hAnsi="Arial" w:cs="Arial"/>
          <w:bCs/>
          <w:sz w:val="24"/>
        </w:rPr>
        <w:t xml:space="preserve"> con la que </w:t>
      </w:r>
      <w:r w:rsidRPr="00C7554C">
        <w:rPr>
          <w:rFonts w:ascii="Arial" w:hAnsi="Arial" w:cs="Arial"/>
          <w:sz w:val="24"/>
        </w:rPr>
        <w:t xml:space="preserve">desde el 23 de noviembre de 1917 se rubrican las disposiciones de este órgano legislativo </w:t>
      </w:r>
      <w:r w:rsidRPr="00C7554C">
        <w:rPr>
          <w:rFonts w:ascii="Arial" w:hAnsi="Arial" w:cs="Arial"/>
          <w:bCs/>
          <w:sz w:val="24"/>
        </w:rPr>
        <w:t>se utiliza</w:t>
      </w:r>
      <w:r w:rsidRPr="00C7554C">
        <w:rPr>
          <w:rFonts w:ascii="Arial" w:hAnsi="Arial" w:cs="Arial"/>
          <w:b/>
          <w:sz w:val="24"/>
        </w:rPr>
        <w:t xml:space="preserve"> </w:t>
      </w:r>
      <w:r w:rsidRPr="00C7554C">
        <w:rPr>
          <w:rFonts w:ascii="Arial" w:hAnsi="Arial" w:cs="Arial"/>
          <w:bCs/>
          <w:sz w:val="24"/>
        </w:rPr>
        <w:t>hasta esta fecha por usos y costumbres, toda vez que la anterior sede de la Legislatura que se ubicaba en la calle Belisario Domínguez</w:t>
      </w:r>
      <w:r>
        <w:rPr>
          <w:rFonts w:ascii="Arial" w:hAnsi="Arial" w:cs="Arial"/>
          <w:bCs/>
          <w:sz w:val="24"/>
        </w:rPr>
        <w:t>,</w:t>
      </w:r>
      <w:r w:rsidRPr="00C7554C">
        <w:rPr>
          <w:rFonts w:ascii="Arial" w:hAnsi="Arial" w:cs="Arial"/>
          <w:bCs/>
          <w:sz w:val="24"/>
        </w:rPr>
        <w:t xml:space="preserve"> se denominaba Palacio Legislativo y fue inaugurada el 13 de octubre de 1900 </w:t>
      </w:r>
      <w:r w:rsidRPr="00C7554C">
        <w:rPr>
          <w:rFonts w:ascii="Arial" w:hAnsi="Arial" w:cs="Arial"/>
          <w:bCs/>
          <w:sz w:val="24"/>
          <w:lang w:val="es-ES"/>
        </w:rPr>
        <w:t xml:space="preserve">por </w:t>
      </w:r>
      <w:r w:rsidRPr="00C7554C">
        <w:rPr>
          <w:rFonts w:ascii="Arial" w:hAnsi="Arial" w:cs="Arial"/>
          <w:bCs/>
          <w:sz w:val="24"/>
        </w:rPr>
        <w:t xml:space="preserve">el </w:t>
      </w:r>
      <w:r w:rsidR="00B64589" w:rsidRPr="00C7554C">
        <w:rPr>
          <w:rFonts w:ascii="Arial" w:hAnsi="Arial" w:cs="Arial"/>
          <w:bCs/>
          <w:sz w:val="24"/>
        </w:rPr>
        <w:t>presidente</w:t>
      </w:r>
      <w:r w:rsidRPr="00C7554C">
        <w:rPr>
          <w:rFonts w:ascii="Arial" w:hAnsi="Arial" w:cs="Arial"/>
          <w:bCs/>
          <w:sz w:val="24"/>
        </w:rPr>
        <w:t xml:space="preserve"> de la República, Porfirio Díaz, al visitar la Ciudad de Toluca.</w:t>
      </w:r>
    </w:p>
    <w:p w14:paraId="0D41B4E9" w14:textId="77777777" w:rsidR="00B64589" w:rsidRDefault="00B64589" w:rsidP="00E84039">
      <w:pPr>
        <w:spacing w:line="360" w:lineRule="auto"/>
        <w:jc w:val="both"/>
        <w:rPr>
          <w:rFonts w:ascii="Arial" w:hAnsi="Arial" w:cs="Arial"/>
          <w:bCs/>
          <w:sz w:val="24"/>
        </w:rPr>
      </w:pPr>
    </w:p>
    <w:p w14:paraId="2CC6026C" w14:textId="77777777" w:rsidR="00B64589" w:rsidRDefault="00E84039" w:rsidP="00E84039">
      <w:pPr>
        <w:spacing w:line="360" w:lineRule="auto"/>
        <w:jc w:val="both"/>
        <w:rPr>
          <w:rFonts w:ascii="Arial" w:hAnsi="Arial" w:cs="Arial"/>
          <w:bCs/>
          <w:sz w:val="24"/>
          <w:lang w:val="es-ES"/>
        </w:rPr>
      </w:pPr>
      <w:r w:rsidRPr="00C7554C">
        <w:rPr>
          <w:rFonts w:ascii="Arial" w:hAnsi="Arial" w:cs="Arial"/>
          <w:bCs/>
          <w:sz w:val="24"/>
          <w:lang w:val="es-ES"/>
        </w:rPr>
        <w:t xml:space="preserve">El 27 de julio de 1973, al formalizarse el traslado del Recinto Legislativo a la sede que actualmente ocupa, la XLV Legislatura con la expedición de su decreto número 66 publicado en el Periódico Oficial “Gaceta del Gobierno” el 1 de agosto de 1973, declaró “Recinto Oficial del Poder Legislativo del Estado, el edificio que ocupaba la Casa de Cultura, ubicado en la Plaza Hidalgo de esta Ciudad, </w:t>
      </w:r>
      <w:r w:rsidRPr="00C7554C">
        <w:rPr>
          <w:rFonts w:ascii="Arial" w:hAnsi="Arial" w:cs="Arial"/>
          <w:b/>
          <w:bCs/>
          <w:sz w:val="24"/>
          <w:lang w:val="es-ES"/>
        </w:rPr>
        <w:t xml:space="preserve">y que en lo futuro se denominará H. Cámara de Diputados, </w:t>
      </w:r>
      <w:r w:rsidRPr="00C7554C">
        <w:rPr>
          <w:rFonts w:ascii="Arial" w:hAnsi="Arial" w:cs="Arial"/>
          <w:bCs/>
          <w:sz w:val="24"/>
          <w:lang w:val="es-ES"/>
        </w:rPr>
        <w:t>a partir del día 1º de agosto del año en curso”.</w:t>
      </w:r>
    </w:p>
    <w:p w14:paraId="4357B06B" w14:textId="77777777" w:rsidR="00B64589" w:rsidRDefault="00B64589" w:rsidP="00E84039">
      <w:pPr>
        <w:spacing w:line="360" w:lineRule="auto"/>
        <w:jc w:val="both"/>
        <w:rPr>
          <w:rFonts w:ascii="Arial" w:hAnsi="Arial" w:cs="Arial"/>
          <w:bCs/>
          <w:sz w:val="24"/>
          <w:lang w:val="es-ES"/>
        </w:rPr>
      </w:pPr>
    </w:p>
    <w:p w14:paraId="1617C1C7" w14:textId="77777777" w:rsidR="00E84039" w:rsidRDefault="00E84039" w:rsidP="00E84039">
      <w:pPr>
        <w:spacing w:line="360" w:lineRule="auto"/>
        <w:jc w:val="both"/>
        <w:rPr>
          <w:rFonts w:ascii="Arial" w:hAnsi="Arial" w:cs="Arial"/>
          <w:bCs/>
          <w:sz w:val="24"/>
          <w:lang w:val="es-ES"/>
        </w:rPr>
      </w:pPr>
      <w:r w:rsidRPr="00C7554C">
        <w:rPr>
          <w:rFonts w:ascii="Arial" w:hAnsi="Arial" w:cs="Arial"/>
          <w:bCs/>
          <w:sz w:val="24"/>
          <w:lang w:val="es-ES"/>
        </w:rPr>
        <w:t xml:space="preserve">Desde esa fecha este edificio se conoce como “Cámara de Diputados”; nombre que se popularizó cuando se inscribió con letras doradas en sus dos entradas y que se fortaleció con el decreto número 28 de la LX Legislatura del 5 de marzo de 2019 publicado en el Periódico Oficial “Gaceta del Gobierno” del 14 de marzo de 2019, mediante el cual la leyenda “H. Cámara de Diputados” se complementó con la frase </w:t>
      </w:r>
      <w:r w:rsidRPr="00C7554C">
        <w:rPr>
          <w:rFonts w:ascii="Arial" w:hAnsi="Arial" w:cs="Arial"/>
          <w:b/>
          <w:bCs/>
          <w:sz w:val="24"/>
          <w:lang w:val="es-ES"/>
        </w:rPr>
        <w:t>“La Casa del Pueblo</w:t>
      </w:r>
      <w:r w:rsidRPr="00C7554C">
        <w:rPr>
          <w:rFonts w:ascii="Arial" w:hAnsi="Arial" w:cs="Arial"/>
          <w:bCs/>
          <w:sz w:val="24"/>
          <w:lang w:val="es-ES"/>
        </w:rPr>
        <w:t>”.</w:t>
      </w:r>
    </w:p>
    <w:p w14:paraId="2871BF05" w14:textId="77777777" w:rsidR="00B64589" w:rsidRPr="00C7554C" w:rsidRDefault="00B64589" w:rsidP="00E84039">
      <w:pPr>
        <w:spacing w:line="360" w:lineRule="auto"/>
        <w:jc w:val="both"/>
        <w:rPr>
          <w:rFonts w:ascii="Arial" w:hAnsi="Arial" w:cs="Arial"/>
          <w:bCs/>
          <w:sz w:val="24"/>
          <w:lang w:val="es-ES"/>
        </w:rPr>
      </w:pPr>
    </w:p>
    <w:p w14:paraId="2EB9E07C" w14:textId="77777777" w:rsidR="00E84039" w:rsidRDefault="00E84039" w:rsidP="00E84039">
      <w:pPr>
        <w:spacing w:line="360" w:lineRule="auto"/>
        <w:jc w:val="both"/>
        <w:rPr>
          <w:rFonts w:ascii="Arial" w:hAnsi="Arial" w:cs="Arial"/>
          <w:bCs/>
          <w:sz w:val="24"/>
        </w:rPr>
      </w:pPr>
      <w:r w:rsidRPr="00C7554C">
        <w:rPr>
          <w:rFonts w:ascii="Arial" w:hAnsi="Arial" w:cs="Arial"/>
          <w:bCs/>
          <w:sz w:val="24"/>
          <w:lang w:val="es-ES"/>
        </w:rPr>
        <w:t>El 27 de julio de 1995 la LII Legislatura aprobó</w:t>
      </w:r>
      <w:r>
        <w:rPr>
          <w:rFonts w:ascii="Arial" w:hAnsi="Arial" w:cs="Arial"/>
          <w:bCs/>
          <w:sz w:val="24"/>
          <w:lang w:val="es-ES"/>
        </w:rPr>
        <w:t xml:space="preserve"> una reforma,</w:t>
      </w:r>
      <w:r w:rsidRPr="00C7554C">
        <w:rPr>
          <w:rFonts w:ascii="Arial" w:hAnsi="Arial" w:cs="Arial"/>
          <w:bCs/>
          <w:sz w:val="24"/>
          <w:lang w:val="es-ES"/>
        </w:rPr>
        <w:t xml:space="preserve"> </w:t>
      </w:r>
      <w:r>
        <w:rPr>
          <w:rFonts w:ascii="Arial" w:hAnsi="Arial" w:cs="Arial"/>
          <w:bCs/>
          <w:sz w:val="24"/>
          <w:lang w:val="es-ES"/>
        </w:rPr>
        <w:t xml:space="preserve">de la cual </w:t>
      </w:r>
      <w:r w:rsidRPr="00C7554C">
        <w:rPr>
          <w:rFonts w:ascii="Arial" w:hAnsi="Arial" w:cs="Arial"/>
          <w:bCs/>
          <w:sz w:val="24"/>
          <w:lang w:val="es-ES"/>
        </w:rPr>
        <w:t>su decreto número 96</w:t>
      </w:r>
      <w:r>
        <w:rPr>
          <w:rFonts w:ascii="Arial" w:hAnsi="Arial" w:cs="Arial"/>
          <w:bCs/>
          <w:sz w:val="24"/>
          <w:lang w:val="es-ES"/>
        </w:rPr>
        <w:t>,</w:t>
      </w:r>
      <w:r w:rsidRPr="00C7554C">
        <w:rPr>
          <w:rFonts w:ascii="Arial" w:hAnsi="Arial" w:cs="Arial"/>
          <w:bCs/>
          <w:sz w:val="24"/>
          <w:lang w:val="es-ES"/>
        </w:rPr>
        <w:t xml:space="preserve"> </w:t>
      </w:r>
      <w:r>
        <w:rPr>
          <w:rFonts w:ascii="Arial" w:hAnsi="Arial" w:cs="Arial"/>
          <w:bCs/>
          <w:sz w:val="24"/>
          <w:lang w:val="es-ES"/>
        </w:rPr>
        <w:t xml:space="preserve">fue </w:t>
      </w:r>
      <w:r w:rsidRPr="00C7554C">
        <w:rPr>
          <w:rFonts w:ascii="Arial" w:hAnsi="Arial" w:cs="Arial"/>
          <w:bCs/>
          <w:sz w:val="24"/>
          <w:lang w:val="es-ES"/>
        </w:rPr>
        <w:t xml:space="preserve">publicado en el Periódico Oficial “Gaceta del Gobierno” del 15 de septiembre de 1995 </w:t>
      </w:r>
      <w:r>
        <w:rPr>
          <w:rFonts w:ascii="Arial" w:hAnsi="Arial" w:cs="Arial"/>
          <w:bCs/>
          <w:sz w:val="24"/>
          <w:lang w:val="es-ES"/>
        </w:rPr>
        <w:t>por el que se</w:t>
      </w:r>
      <w:r w:rsidRPr="00C7554C">
        <w:rPr>
          <w:rFonts w:ascii="Arial" w:hAnsi="Arial" w:cs="Arial"/>
          <w:bCs/>
          <w:sz w:val="24"/>
          <w:lang w:val="es-ES"/>
        </w:rPr>
        <w:t xml:space="preserve"> expidió la </w:t>
      </w:r>
      <w:r w:rsidRPr="00C7554C">
        <w:rPr>
          <w:rFonts w:ascii="Arial" w:hAnsi="Arial" w:cs="Arial"/>
          <w:bCs/>
          <w:sz w:val="24"/>
        </w:rPr>
        <w:t xml:space="preserve">Ley Orgánica del Poder Legislativo del Estado Libre y Soberano de México, en cuya parte introductoria del artículo 11 desde esa fecha indica lo siguiente: “La Legislatura </w:t>
      </w:r>
      <w:r w:rsidRPr="00C7554C">
        <w:rPr>
          <w:rFonts w:ascii="Arial" w:hAnsi="Arial" w:cs="Arial"/>
          <w:bCs/>
          <w:sz w:val="24"/>
          <w:u w:val="single"/>
        </w:rPr>
        <w:t>residirá y sesionará en el Palacio Legislativo</w:t>
      </w:r>
      <w:r w:rsidRPr="00C7554C">
        <w:rPr>
          <w:rFonts w:ascii="Arial" w:hAnsi="Arial" w:cs="Arial"/>
          <w:bCs/>
          <w:sz w:val="24"/>
        </w:rPr>
        <w:t xml:space="preserve"> ubicado en la capital del Estado”.</w:t>
      </w:r>
    </w:p>
    <w:p w14:paraId="2BE5BB55" w14:textId="77777777" w:rsidR="00B64589" w:rsidRPr="00C7554C" w:rsidRDefault="00B64589" w:rsidP="00E84039">
      <w:pPr>
        <w:spacing w:line="360" w:lineRule="auto"/>
        <w:jc w:val="both"/>
        <w:rPr>
          <w:rFonts w:ascii="Arial" w:hAnsi="Arial" w:cs="Arial"/>
          <w:bCs/>
          <w:sz w:val="24"/>
        </w:rPr>
      </w:pPr>
    </w:p>
    <w:p w14:paraId="27506DE4" w14:textId="77777777" w:rsidR="00E84039" w:rsidRDefault="00E84039" w:rsidP="00E84039">
      <w:pPr>
        <w:spacing w:line="360" w:lineRule="auto"/>
        <w:jc w:val="both"/>
        <w:rPr>
          <w:rFonts w:ascii="Arial" w:hAnsi="Arial" w:cs="Arial"/>
          <w:bCs/>
          <w:sz w:val="24"/>
        </w:rPr>
      </w:pPr>
      <w:r w:rsidRPr="00C7554C">
        <w:rPr>
          <w:rFonts w:ascii="Arial" w:hAnsi="Arial" w:cs="Arial"/>
          <w:bCs/>
          <w:sz w:val="24"/>
        </w:rPr>
        <w:t xml:space="preserve">Cabe señalar que los usos y costumbres para designar al Recinto Legislativo como “Palacio Legislativo” se formalizaron en la Ley Orgánica el Poder Legislativo y no como lo dispuso el decreto de 1973 por el que se determinó que la sede del Poder Legislativo fuera conocida como “H. Cámara de Diputados”. </w:t>
      </w:r>
    </w:p>
    <w:p w14:paraId="53949EA4" w14:textId="77777777" w:rsidR="00B64589" w:rsidRDefault="00B64589" w:rsidP="00E84039">
      <w:pPr>
        <w:spacing w:line="360" w:lineRule="auto"/>
        <w:jc w:val="both"/>
        <w:rPr>
          <w:rFonts w:ascii="Arial" w:hAnsi="Arial" w:cs="Arial"/>
          <w:bCs/>
          <w:sz w:val="24"/>
        </w:rPr>
      </w:pPr>
    </w:p>
    <w:p w14:paraId="0796D91E" w14:textId="77777777" w:rsidR="00E84039" w:rsidRDefault="00E84039" w:rsidP="00E84039">
      <w:pPr>
        <w:spacing w:line="360" w:lineRule="auto"/>
        <w:jc w:val="both"/>
        <w:rPr>
          <w:rFonts w:ascii="Arial" w:hAnsi="Arial" w:cs="Arial"/>
          <w:bCs/>
          <w:sz w:val="24"/>
        </w:rPr>
      </w:pPr>
      <w:r w:rsidRPr="00C7554C">
        <w:rPr>
          <w:rFonts w:ascii="Arial" w:hAnsi="Arial" w:cs="Arial"/>
          <w:bCs/>
          <w:sz w:val="24"/>
        </w:rPr>
        <w:t>Esto no obsta</w:t>
      </w:r>
      <w:r>
        <w:rPr>
          <w:rFonts w:ascii="Arial" w:hAnsi="Arial" w:cs="Arial"/>
          <w:bCs/>
          <w:sz w:val="24"/>
        </w:rPr>
        <w:t xml:space="preserve"> </w:t>
      </w:r>
      <w:r w:rsidRPr="00C7554C">
        <w:rPr>
          <w:rFonts w:ascii="Arial" w:hAnsi="Arial" w:cs="Arial"/>
          <w:bCs/>
          <w:sz w:val="24"/>
        </w:rPr>
        <w:t xml:space="preserve">como </w:t>
      </w:r>
      <w:r>
        <w:rPr>
          <w:rFonts w:ascii="Arial" w:hAnsi="Arial" w:cs="Arial"/>
          <w:bCs/>
          <w:sz w:val="24"/>
        </w:rPr>
        <w:t>se</w:t>
      </w:r>
      <w:r w:rsidRPr="00C7554C">
        <w:rPr>
          <w:rFonts w:ascii="Arial" w:hAnsi="Arial" w:cs="Arial"/>
          <w:bCs/>
          <w:sz w:val="24"/>
        </w:rPr>
        <w:t xml:space="preserve"> propo</w:t>
      </w:r>
      <w:r>
        <w:rPr>
          <w:rFonts w:ascii="Arial" w:hAnsi="Arial" w:cs="Arial"/>
          <w:bCs/>
          <w:sz w:val="24"/>
        </w:rPr>
        <w:t>ne,</w:t>
      </w:r>
      <w:r w:rsidRPr="00C7554C">
        <w:rPr>
          <w:rFonts w:ascii="Arial" w:hAnsi="Arial" w:cs="Arial"/>
          <w:bCs/>
          <w:sz w:val="24"/>
        </w:rPr>
        <w:t xml:space="preserve"> que</w:t>
      </w:r>
      <w:r>
        <w:rPr>
          <w:rFonts w:ascii="Arial" w:hAnsi="Arial" w:cs="Arial"/>
          <w:bCs/>
          <w:sz w:val="24"/>
        </w:rPr>
        <w:t>,</w:t>
      </w:r>
      <w:r w:rsidRPr="00C7554C">
        <w:rPr>
          <w:rFonts w:ascii="Arial" w:hAnsi="Arial" w:cs="Arial"/>
          <w:bCs/>
          <w:sz w:val="24"/>
        </w:rPr>
        <w:t xml:space="preserve"> el Recinto Legislativo en lo sucesivo sea designado como “H. Cámara de las Diputaciones” o “H. Cámara de Diputadas y Diputados”, </w:t>
      </w:r>
      <w:r>
        <w:rPr>
          <w:rFonts w:ascii="Arial" w:hAnsi="Arial" w:cs="Arial"/>
          <w:bCs/>
          <w:sz w:val="24"/>
        </w:rPr>
        <w:t xml:space="preserve">lo cual, en este sentido, va alineado </w:t>
      </w:r>
      <w:r w:rsidRPr="00C7554C">
        <w:rPr>
          <w:rFonts w:ascii="Arial" w:hAnsi="Arial" w:cs="Arial"/>
          <w:bCs/>
          <w:sz w:val="24"/>
        </w:rPr>
        <w:t>con la iniciativa que el 10 de marzo de 2022 presentó mi compañera Diputada Rosa María Zetina González, para modificar el nombre de la “H. Cámara de Diputados” del Recinto Legislativo en sus dos entradas por la de “H. Cámara de Diputadas y Diputados”.</w:t>
      </w:r>
    </w:p>
    <w:p w14:paraId="4113F7B7" w14:textId="77777777" w:rsidR="00B64589" w:rsidRDefault="00B64589" w:rsidP="00E84039">
      <w:pPr>
        <w:spacing w:line="360" w:lineRule="auto"/>
        <w:jc w:val="both"/>
        <w:rPr>
          <w:rFonts w:ascii="Arial" w:hAnsi="Arial" w:cs="Arial"/>
          <w:bCs/>
          <w:sz w:val="24"/>
        </w:rPr>
      </w:pPr>
    </w:p>
    <w:p w14:paraId="3612FA94" w14:textId="77777777" w:rsidR="00E84039" w:rsidRDefault="00E84039" w:rsidP="00E84039">
      <w:pPr>
        <w:spacing w:line="360" w:lineRule="auto"/>
        <w:jc w:val="both"/>
        <w:rPr>
          <w:rFonts w:ascii="Arial" w:hAnsi="Arial" w:cs="Arial"/>
          <w:bCs/>
          <w:sz w:val="24"/>
        </w:rPr>
      </w:pPr>
      <w:r w:rsidRPr="00C7554C">
        <w:rPr>
          <w:rFonts w:ascii="Arial" w:hAnsi="Arial" w:cs="Arial"/>
          <w:bCs/>
          <w:sz w:val="24"/>
        </w:rPr>
        <w:t>Por otra parte, debemos reconocer que el término “Palacio” como lo señala el Diccionario de la Lengua Española es contrario a los principios democráticos e incluyentes, toda vez que su significado en sus primeras dos acepciones se define como: “casa destinada para residencia de los reyes”, o “casa suntuosa, destinada a habitación de grandes personajes, o para las juntas de corporaciones elevadas”.</w:t>
      </w:r>
    </w:p>
    <w:p w14:paraId="1123C41A" w14:textId="77777777" w:rsidR="00B64589" w:rsidRPr="00C7554C" w:rsidRDefault="00B64589" w:rsidP="00E84039">
      <w:pPr>
        <w:spacing w:line="360" w:lineRule="auto"/>
        <w:jc w:val="both"/>
        <w:rPr>
          <w:rFonts w:ascii="Arial" w:hAnsi="Arial" w:cs="Arial"/>
          <w:bCs/>
          <w:sz w:val="24"/>
        </w:rPr>
      </w:pPr>
    </w:p>
    <w:p w14:paraId="2426E619" w14:textId="77777777" w:rsidR="00E84039" w:rsidRDefault="00E84039" w:rsidP="00E84039">
      <w:pPr>
        <w:spacing w:line="360" w:lineRule="auto"/>
        <w:jc w:val="both"/>
        <w:rPr>
          <w:rFonts w:ascii="Arial" w:hAnsi="Arial" w:cs="Arial"/>
          <w:bCs/>
          <w:sz w:val="24"/>
        </w:rPr>
      </w:pPr>
      <w:r w:rsidRPr="00C7554C">
        <w:rPr>
          <w:rFonts w:ascii="Arial" w:hAnsi="Arial" w:cs="Arial"/>
          <w:bCs/>
          <w:sz w:val="24"/>
        </w:rPr>
        <w:t>En contraparte, en dicho Diccionario la palabra “Cámara” en sus primeras cuatro acepciones se define como: “sala o pieza principal de una casa”, “compartimento cerrado”, “organización corporativa para defensa de los intereses de sus miembros en una determinada actividad”, o “cada uno de los cuerpos titulares del Poder Legislativo”.</w:t>
      </w:r>
    </w:p>
    <w:p w14:paraId="03561FF5" w14:textId="77777777" w:rsidR="00B64589" w:rsidRDefault="00B64589" w:rsidP="00E84039">
      <w:pPr>
        <w:spacing w:line="360" w:lineRule="auto"/>
        <w:jc w:val="both"/>
        <w:rPr>
          <w:rFonts w:ascii="Arial" w:hAnsi="Arial" w:cs="Arial"/>
          <w:bCs/>
          <w:sz w:val="24"/>
        </w:rPr>
      </w:pPr>
    </w:p>
    <w:p w14:paraId="1A14A970" w14:textId="77777777" w:rsidR="00E84039" w:rsidRDefault="00E84039" w:rsidP="00E84039">
      <w:pPr>
        <w:spacing w:line="360" w:lineRule="auto"/>
        <w:jc w:val="both"/>
        <w:rPr>
          <w:rFonts w:ascii="Arial" w:hAnsi="Arial" w:cs="Arial"/>
          <w:b/>
          <w:bCs/>
          <w:sz w:val="24"/>
        </w:rPr>
      </w:pPr>
      <w:r w:rsidRPr="00C7554C">
        <w:rPr>
          <w:rFonts w:ascii="Arial" w:hAnsi="Arial" w:cs="Arial"/>
          <w:bCs/>
          <w:sz w:val="24"/>
        </w:rPr>
        <w:t xml:space="preserve">Con base en lo antes señalado, se propone a esta Legislatura que el texto del artículo 11 del Reglamento del Poder Legislativo quede en los siguientes términos: “La Legislatura residirá y sesionará en </w:t>
      </w:r>
      <w:r w:rsidRPr="00C7554C">
        <w:rPr>
          <w:rFonts w:ascii="Arial" w:hAnsi="Arial" w:cs="Arial"/>
          <w:b/>
          <w:bCs/>
          <w:sz w:val="24"/>
        </w:rPr>
        <w:t>la H. Cámara de las Diputaciones ubicada</w:t>
      </w:r>
      <w:r w:rsidRPr="00C7554C">
        <w:rPr>
          <w:rFonts w:ascii="Arial" w:hAnsi="Arial" w:cs="Arial"/>
          <w:bCs/>
          <w:sz w:val="24"/>
        </w:rPr>
        <w:t xml:space="preserve"> en la capital del Estado. En el caso previsto por la Constitución</w:t>
      </w:r>
      <w:r w:rsidRPr="00C7554C">
        <w:rPr>
          <w:rFonts w:ascii="Arial" w:hAnsi="Arial" w:cs="Arial"/>
          <w:b/>
          <w:bCs/>
          <w:sz w:val="24"/>
        </w:rPr>
        <w:t xml:space="preserve"> la Legislatura podrá sesionar por lo menos una vez cada año fuera de la capital del Estado”.</w:t>
      </w:r>
    </w:p>
    <w:p w14:paraId="25B4E057" w14:textId="77777777" w:rsidR="00B64589" w:rsidRDefault="00B64589" w:rsidP="00E84039">
      <w:pPr>
        <w:spacing w:line="360" w:lineRule="auto"/>
        <w:jc w:val="both"/>
        <w:rPr>
          <w:rFonts w:ascii="Arial" w:hAnsi="Arial" w:cs="Arial"/>
          <w:b/>
          <w:bCs/>
          <w:sz w:val="24"/>
        </w:rPr>
      </w:pPr>
    </w:p>
    <w:p w14:paraId="270F3B5B" w14:textId="77777777" w:rsidR="00E84039" w:rsidRDefault="00E84039" w:rsidP="00E84039">
      <w:pPr>
        <w:spacing w:line="360" w:lineRule="auto"/>
        <w:jc w:val="both"/>
        <w:rPr>
          <w:rFonts w:ascii="Arial" w:hAnsi="Arial" w:cs="Arial"/>
          <w:bCs/>
          <w:sz w:val="24"/>
        </w:rPr>
      </w:pPr>
      <w:r>
        <w:rPr>
          <w:rFonts w:ascii="Arial" w:hAnsi="Arial" w:cs="Arial"/>
          <w:bCs/>
          <w:sz w:val="24"/>
        </w:rPr>
        <w:t>Es pertinente destacar que,</w:t>
      </w:r>
      <w:r w:rsidRPr="009F5072">
        <w:rPr>
          <w:rFonts w:ascii="Arial" w:hAnsi="Arial" w:cs="Arial"/>
          <w:bCs/>
          <w:sz w:val="24"/>
        </w:rPr>
        <w:t xml:space="preserve"> el término </w:t>
      </w:r>
      <w:r w:rsidRPr="009F5072">
        <w:rPr>
          <w:rFonts w:ascii="Arial" w:hAnsi="Arial" w:cs="Arial"/>
          <w:bCs/>
          <w:sz w:val="24"/>
          <w:u w:val="single"/>
        </w:rPr>
        <w:t>diputaciones</w:t>
      </w:r>
      <w:r w:rsidRPr="009F5072">
        <w:rPr>
          <w:rFonts w:ascii="Arial" w:hAnsi="Arial" w:cs="Arial"/>
          <w:bCs/>
          <w:sz w:val="24"/>
        </w:rPr>
        <w:t xml:space="preserve"> no es una ocurrencia, pues el artículo 39 de la Constitución Política que reformó la LX Legislatura mediante su decreto número 186 publicado en el Periódico Oficial “Gaceta del Gobierno del 24 de septiembre de 2020 a la letra dice: “La Legislatura del Estado se integrará con 45 </w:t>
      </w:r>
      <w:r w:rsidRPr="009F5072">
        <w:rPr>
          <w:rFonts w:ascii="Arial" w:hAnsi="Arial" w:cs="Arial"/>
          <w:bCs/>
          <w:sz w:val="24"/>
          <w:u w:val="single"/>
        </w:rPr>
        <w:t>diputaciones</w:t>
      </w:r>
      <w:r w:rsidRPr="009F5072">
        <w:rPr>
          <w:rFonts w:ascii="Arial" w:hAnsi="Arial" w:cs="Arial"/>
          <w:bCs/>
          <w:sz w:val="24"/>
        </w:rPr>
        <w:t xml:space="preserve"> electas en distritos electorales según el principio de votación </w:t>
      </w:r>
      <w:r>
        <w:rPr>
          <w:rFonts w:ascii="Arial" w:hAnsi="Arial" w:cs="Arial"/>
          <w:bCs/>
          <w:sz w:val="24"/>
        </w:rPr>
        <w:t xml:space="preserve">denominado </w:t>
      </w:r>
      <w:r w:rsidRPr="009F5072">
        <w:rPr>
          <w:rFonts w:ascii="Arial" w:hAnsi="Arial" w:cs="Arial"/>
          <w:bCs/>
          <w:sz w:val="24"/>
        </w:rPr>
        <w:t>mayor</w:t>
      </w:r>
      <w:r>
        <w:rPr>
          <w:rFonts w:ascii="Arial" w:hAnsi="Arial" w:cs="Arial"/>
          <w:bCs/>
          <w:sz w:val="24"/>
        </w:rPr>
        <w:t>ía</w:t>
      </w:r>
      <w:r w:rsidRPr="009F5072">
        <w:rPr>
          <w:rFonts w:ascii="Arial" w:hAnsi="Arial" w:cs="Arial"/>
          <w:bCs/>
          <w:sz w:val="24"/>
        </w:rPr>
        <w:t xml:space="preserve"> relativa y 30 de representación proporcional”</w:t>
      </w:r>
      <w:r>
        <w:rPr>
          <w:rFonts w:ascii="Arial" w:hAnsi="Arial" w:cs="Arial"/>
          <w:bCs/>
          <w:sz w:val="24"/>
        </w:rPr>
        <w:t xml:space="preserve">, por </w:t>
      </w:r>
      <w:r w:rsidRPr="009F5072">
        <w:rPr>
          <w:rFonts w:ascii="Arial" w:hAnsi="Arial" w:cs="Arial"/>
          <w:bCs/>
          <w:sz w:val="24"/>
        </w:rPr>
        <w:t xml:space="preserve">esa reforma se sustituyó la palabra diputados por diputaciones, por considerar que esa palabra no forma parte del lenguaje sexista que excluye a las mujeres y que atenta contra la </w:t>
      </w:r>
      <w:r>
        <w:rPr>
          <w:rFonts w:ascii="Arial" w:hAnsi="Arial" w:cs="Arial"/>
          <w:bCs/>
          <w:sz w:val="24"/>
        </w:rPr>
        <w:t>igualdad</w:t>
      </w:r>
      <w:r w:rsidRPr="009F5072">
        <w:rPr>
          <w:rFonts w:ascii="Arial" w:hAnsi="Arial" w:cs="Arial"/>
          <w:bCs/>
          <w:sz w:val="24"/>
        </w:rPr>
        <w:t xml:space="preserve"> de género.</w:t>
      </w:r>
    </w:p>
    <w:p w14:paraId="0E64CC0E" w14:textId="77777777" w:rsidR="00B64589" w:rsidRDefault="00B64589" w:rsidP="00E84039">
      <w:pPr>
        <w:spacing w:line="360" w:lineRule="auto"/>
        <w:jc w:val="both"/>
        <w:rPr>
          <w:rFonts w:ascii="Arial" w:hAnsi="Arial" w:cs="Arial"/>
          <w:bCs/>
          <w:sz w:val="24"/>
        </w:rPr>
      </w:pPr>
    </w:p>
    <w:p w14:paraId="4BF4FF31" w14:textId="77777777" w:rsidR="00E84039" w:rsidRPr="009F5072" w:rsidRDefault="00E84039" w:rsidP="00E84039">
      <w:pPr>
        <w:spacing w:line="360" w:lineRule="auto"/>
        <w:jc w:val="both"/>
        <w:rPr>
          <w:rFonts w:ascii="Arial" w:hAnsi="Arial" w:cs="Arial"/>
          <w:bCs/>
          <w:sz w:val="24"/>
          <w:lang w:val="es-ES"/>
        </w:rPr>
      </w:pPr>
      <w:r>
        <w:rPr>
          <w:rFonts w:ascii="Arial" w:hAnsi="Arial" w:cs="Arial"/>
          <w:bCs/>
          <w:sz w:val="24"/>
        </w:rPr>
        <w:t>Consecuentemente, en</w:t>
      </w:r>
      <w:r w:rsidRPr="009F5072">
        <w:rPr>
          <w:rFonts w:ascii="Arial" w:hAnsi="Arial" w:cs="Arial"/>
          <w:bCs/>
          <w:sz w:val="24"/>
        </w:rPr>
        <w:t xml:space="preserve"> los primeros dos artículos transitorios del proyecto de decreto se propone lo siguiente: “</w:t>
      </w:r>
      <w:r w:rsidRPr="009F5072">
        <w:rPr>
          <w:rFonts w:ascii="Arial" w:hAnsi="Arial" w:cs="Arial"/>
          <w:bCs/>
          <w:sz w:val="24"/>
          <w:lang w:val="es-ES"/>
        </w:rPr>
        <w:t>A partir de la entrada en vigor de este decreto la Legislatura rubricará sus disposiciones legales con la siguiente leyenda: “</w:t>
      </w:r>
      <w:r w:rsidRPr="009F5072">
        <w:rPr>
          <w:rFonts w:ascii="Arial" w:hAnsi="Arial" w:cs="Arial"/>
          <w:bCs/>
          <w:sz w:val="24"/>
        </w:rPr>
        <w:t>Dado en la H. Cámara de las Diputaciones en la Ciudad de Toluca de Lerdo, Capital del Estado de México”.</w:t>
      </w:r>
    </w:p>
    <w:p w14:paraId="10EEC6EE" w14:textId="77777777" w:rsidR="00E84039" w:rsidRDefault="00E84039" w:rsidP="00E84039">
      <w:pPr>
        <w:spacing w:line="360" w:lineRule="auto"/>
        <w:jc w:val="both"/>
        <w:rPr>
          <w:rFonts w:ascii="Arial" w:hAnsi="Arial" w:cs="Arial"/>
          <w:bCs/>
          <w:sz w:val="24"/>
          <w:lang w:val="es-ES"/>
        </w:rPr>
      </w:pPr>
      <w:r w:rsidRPr="009F5072">
        <w:rPr>
          <w:rFonts w:ascii="Arial" w:hAnsi="Arial" w:cs="Arial"/>
          <w:bCs/>
          <w:sz w:val="24"/>
        </w:rPr>
        <w:t>Asimismo, “</w:t>
      </w:r>
      <w:r w:rsidRPr="009F5072">
        <w:rPr>
          <w:rFonts w:ascii="Arial" w:hAnsi="Arial" w:cs="Arial"/>
          <w:bCs/>
          <w:sz w:val="24"/>
          <w:lang w:val="es-ES"/>
        </w:rPr>
        <w:t>La Junta de Coordinación Política proveerá lo necesario para sustituir la leyenda que figura en las entradas del Recinto Legislativo denominada “H. Cámara de Diputados” por la de “H. Cámara de las Diputaciones”.</w:t>
      </w:r>
    </w:p>
    <w:p w14:paraId="335260EB" w14:textId="77777777" w:rsidR="00B64589" w:rsidRPr="009F5072" w:rsidRDefault="00B64589" w:rsidP="00E84039">
      <w:pPr>
        <w:spacing w:line="360" w:lineRule="auto"/>
        <w:jc w:val="both"/>
        <w:rPr>
          <w:rFonts w:ascii="Arial" w:hAnsi="Arial" w:cs="Arial"/>
          <w:bCs/>
          <w:sz w:val="24"/>
        </w:rPr>
      </w:pPr>
    </w:p>
    <w:p w14:paraId="7A5CE3A5" w14:textId="77777777" w:rsidR="00E84039" w:rsidRPr="00A7142C" w:rsidRDefault="00E84039" w:rsidP="00E84039">
      <w:pPr>
        <w:spacing w:line="360" w:lineRule="auto"/>
        <w:jc w:val="both"/>
        <w:rPr>
          <w:rFonts w:ascii="Arial" w:hAnsi="Arial" w:cs="Arial"/>
          <w:sz w:val="24"/>
          <w:lang w:val="es-ES" w:eastAsia="es-MX"/>
        </w:rPr>
      </w:pPr>
      <w:r w:rsidRPr="009F5072">
        <w:rPr>
          <w:rFonts w:ascii="Arial" w:hAnsi="Arial" w:cs="Arial"/>
          <w:sz w:val="24"/>
          <w:lang w:val="es-ES" w:eastAsia="es-MX"/>
        </w:rPr>
        <w:t xml:space="preserve">Por lo antes expuesto, pero sobre todo para tener un lenguaje más incluyente en el proceso legislativo mexiquense, someto a la </w:t>
      </w:r>
      <w:r>
        <w:rPr>
          <w:rFonts w:ascii="Arial" w:hAnsi="Arial" w:cs="Arial"/>
          <w:sz w:val="24"/>
          <w:lang w:val="es-ES" w:eastAsia="es-MX"/>
        </w:rPr>
        <w:t>deliberación</w:t>
      </w:r>
      <w:r w:rsidRPr="009F5072">
        <w:rPr>
          <w:rFonts w:ascii="Arial" w:hAnsi="Arial" w:cs="Arial"/>
          <w:sz w:val="24"/>
          <w:lang w:val="es-ES" w:eastAsia="es-MX"/>
        </w:rPr>
        <w:t xml:space="preserve"> de esta LXI Legislatura el siguiente decreto, en los términos que se indican en el proyecto que se adjunta.</w:t>
      </w:r>
    </w:p>
    <w:p w14:paraId="58962DB2" w14:textId="77777777" w:rsidR="00C60305" w:rsidRDefault="00C60305" w:rsidP="00E84039">
      <w:pPr>
        <w:spacing w:line="360" w:lineRule="auto"/>
        <w:jc w:val="center"/>
        <w:rPr>
          <w:rFonts w:ascii="Arial" w:hAnsi="Arial" w:cs="Arial"/>
          <w:b/>
        </w:rPr>
      </w:pPr>
    </w:p>
    <w:p w14:paraId="1463F024" w14:textId="77777777" w:rsidR="00E84039" w:rsidRDefault="00E84039" w:rsidP="00E84039">
      <w:pPr>
        <w:spacing w:line="360" w:lineRule="auto"/>
        <w:jc w:val="center"/>
        <w:rPr>
          <w:rFonts w:ascii="Arial" w:hAnsi="Arial" w:cs="Arial"/>
          <w:b/>
        </w:rPr>
      </w:pPr>
      <w:r w:rsidRPr="00C14426">
        <w:rPr>
          <w:rFonts w:ascii="Arial" w:hAnsi="Arial" w:cs="Arial"/>
          <w:b/>
        </w:rPr>
        <w:t>A T E N T A M E N T E</w:t>
      </w:r>
    </w:p>
    <w:p w14:paraId="59004CD3" w14:textId="77777777" w:rsidR="00E84039" w:rsidRPr="00C14426" w:rsidRDefault="00E84039" w:rsidP="00E84039">
      <w:pPr>
        <w:spacing w:line="360" w:lineRule="auto"/>
        <w:jc w:val="center"/>
        <w:rPr>
          <w:rFonts w:ascii="Arial" w:hAnsi="Arial" w:cs="Arial"/>
          <w:b/>
        </w:rPr>
      </w:pPr>
    </w:p>
    <w:p w14:paraId="7B9019E2" w14:textId="77777777" w:rsidR="00E84039" w:rsidRDefault="00E84039" w:rsidP="00C60305">
      <w:pPr>
        <w:spacing w:after="0" w:line="360" w:lineRule="auto"/>
        <w:jc w:val="center"/>
        <w:rPr>
          <w:rFonts w:ascii="Arial" w:hAnsi="Arial" w:cs="Arial"/>
          <w:b/>
          <w:bCs/>
        </w:rPr>
      </w:pPr>
      <w:r w:rsidRPr="00C14426">
        <w:rPr>
          <w:rFonts w:ascii="Arial" w:hAnsi="Arial" w:cs="Arial"/>
          <w:b/>
          <w:bCs/>
        </w:rPr>
        <w:t>DIPUTADO MAX AGUSTÍN CORREA HERNÁNDEZ</w:t>
      </w:r>
    </w:p>
    <w:p w14:paraId="623DEE22" w14:textId="77777777" w:rsidR="00C60305" w:rsidRDefault="00C60305" w:rsidP="00C60305">
      <w:pPr>
        <w:spacing w:after="0" w:line="360" w:lineRule="auto"/>
        <w:jc w:val="center"/>
        <w:rPr>
          <w:rFonts w:ascii="Arial" w:hAnsi="Arial" w:cs="Arial"/>
          <w:b/>
          <w:bCs/>
        </w:rPr>
      </w:pPr>
      <w:r>
        <w:rPr>
          <w:rFonts w:ascii="Arial" w:hAnsi="Arial" w:cs="Arial"/>
          <w:b/>
          <w:bCs/>
        </w:rPr>
        <w:t>DIPUTADO PRESENTANTE</w:t>
      </w:r>
    </w:p>
    <w:p w14:paraId="7CE57214" w14:textId="77777777" w:rsidR="00E84039" w:rsidRDefault="00E84039" w:rsidP="00E84039">
      <w:pPr>
        <w:spacing w:line="360" w:lineRule="auto"/>
        <w:rPr>
          <w:rFonts w:ascii="Arial" w:hAnsi="Arial" w:cs="Arial"/>
          <w:lang w:eastAsia="es-MX"/>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C60305" w:rsidRPr="000610D7" w14:paraId="14A63602" w14:textId="77777777" w:rsidTr="005C7D1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9566068"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1BD2210"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FD0A710"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ANAIS MIRIAM BURGOS HERNÁNDEZ</w:t>
            </w:r>
          </w:p>
          <w:p w14:paraId="62A5F630"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3E2866D"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44BC827"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A4A8817" w14:textId="77777777" w:rsidR="00C60305" w:rsidRPr="00B77456"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853A103"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B54D4F1"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07A0E20"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ADRIAN MANUEL GALICIA SALCEDA</w:t>
            </w:r>
          </w:p>
          <w:p w14:paraId="657C9CBE"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8960AED"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F2E0C9A"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C60305" w:rsidRPr="000610D7" w14:paraId="77F55815" w14:textId="77777777" w:rsidTr="005C7D13">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477297D5"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ELBA ALDANA DUARTE</w:t>
            </w:r>
          </w:p>
          <w:p w14:paraId="1237AD8F"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D09FEFE"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3885162"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FA6E0DD"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600D43F8"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AZUCENA CISNEROS COSS</w:t>
            </w:r>
          </w:p>
        </w:tc>
      </w:tr>
      <w:tr w:rsidR="00C60305" w:rsidRPr="000610D7" w14:paraId="29C193B8" w14:textId="77777777" w:rsidTr="005C7D1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A41196A"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MAURILIO HERNÁNDEZ GONZÁLEZ</w:t>
            </w:r>
          </w:p>
          <w:p w14:paraId="4E78ADAE"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6ABD291"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8B9BCCD"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88CB9D2"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MARCO ANTONIO CRUZ </w:t>
            </w:r>
            <w:proofErr w:type="spellStart"/>
            <w:r w:rsidRPr="000610D7">
              <w:rPr>
                <w:rStyle w:val="Ninguno"/>
                <w:rFonts w:ascii="Arial" w:hAnsi="Arial"/>
                <w:b/>
                <w:bCs/>
                <w:u w:color="000000"/>
                <w:lang w:val="es-ES_tradnl"/>
                <w14:textOutline w14:w="12700" w14:cap="flat" w14:cmpd="sng" w14:algn="ctr">
                  <w14:noFill/>
                  <w14:prstDash w14:val="solid"/>
                  <w14:miter w14:lim="400000"/>
                </w14:textOutline>
              </w:rPr>
              <w:t>CRUZ</w:t>
            </w:r>
            <w:proofErr w:type="spellEnd"/>
          </w:p>
        </w:tc>
      </w:tr>
      <w:tr w:rsidR="00C60305" w:rsidRPr="000610D7" w14:paraId="6C60CF18" w14:textId="77777777" w:rsidTr="005C7D13">
        <w:trPr>
          <w:trHeight w:val="1652"/>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024CB8F0"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MARIO ARIEL JUAREZ RODRÍGUEZ</w:t>
            </w:r>
          </w:p>
          <w:p w14:paraId="545F806A"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ECE494F"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ADF54A1"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64BEAB48"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FAUSTINO DE LA CRUZ PÉREZ</w:t>
            </w:r>
          </w:p>
          <w:p w14:paraId="01BDE0AC"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C60305" w:rsidRPr="000610D7" w14:paraId="7154B84C" w14:textId="77777777" w:rsidTr="005C7D13">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8F5B6CB"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657269E1"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NAZARIO GUTIÉRREZ MARTÍNEZ</w:t>
            </w:r>
          </w:p>
        </w:tc>
      </w:tr>
      <w:tr w:rsidR="00C60305" w:rsidRPr="000610D7" w14:paraId="2FF1FF26" w14:textId="77777777" w:rsidTr="005C7D1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A2F3A76"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0E2AEA3"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14:paraId="73528106"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F2CACE7"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GERARDO ULLOA PÉREZ</w:t>
            </w:r>
          </w:p>
        </w:tc>
      </w:tr>
      <w:tr w:rsidR="00C60305" w:rsidRPr="000610D7" w14:paraId="7ED55589" w14:textId="77777777" w:rsidTr="005C7D13">
        <w:trPr>
          <w:trHeight w:val="2363"/>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71D6177D"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D500993"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28C2D49"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YESICA YANET ROJAS HERNÁNDEZ</w:t>
            </w:r>
          </w:p>
          <w:p w14:paraId="16B21E0B"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A373B47"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3E9DDDF"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DF18DFF"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6E1759C"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MARIA DEL ROSARIO ELIZALDE VAZQUEZ</w:t>
            </w:r>
          </w:p>
        </w:tc>
        <w:tc>
          <w:tcPr>
            <w:tcW w:w="3859" w:type="dxa"/>
            <w:tcBorders>
              <w:top w:val="nil"/>
              <w:left w:val="nil"/>
              <w:bottom w:val="nil"/>
              <w:right w:val="nil"/>
            </w:tcBorders>
            <w:shd w:val="clear" w:color="auto" w:fill="E9EEF7"/>
            <w:tcMar>
              <w:top w:w="80" w:type="dxa"/>
              <w:left w:w="80" w:type="dxa"/>
              <w:bottom w:w="80" w:type="dxa"/>
              <w:right w:w="80" w:type="dxa"/>
            </w:tcMar>
          </w:tcPr>
          <w:p w14:paraId="0269B2D3"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BFDF144"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81D826A"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 xml:space="preserve">BEATRIZ GARCÍA VILLEGAS </w:t>
            </w:r>
          </w:p>
          <w:p w14:paraId="2F20FCA4"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F88FB25"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5176C91"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EACE45F"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9C1E75A"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ROSA MARÍA ZETINA GONZÁLEZ</w:t>
            </w:r>
          </w:p>
        </w:tc>
      </w:tr>
      <w:tr w:rsidR="00C60305" w:rsidRPr="000610D7" w14:paraId="65199C6D" w14:textId="77777777" w:rsidTr="005C7D1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93F73E9"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24E9752"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C101149"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F73F7F6"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3EFC550F"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157FF3B"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7E77205"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50DFFC2"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KARINA LABASTIDA SOTELO</w:t>
            </w:r>
          </w:p>
        </w:tc>
      </w:tr>
      <w:tr w:rsidR="00C60305" w:rsidRPr="000610D7" w14:paraId="25D5D132" w14:textId="77777777" w:rsidTr="005C7D13">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2292F178" w14:textId="77777777" w:rsidR="00C60305" w:rsidRDefault="00C60305" w:rsidP="005C7D13">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7A464356" w14:textId="77777777" w:rsidR="00C60305" w:rsidRDefault="00C60305" w:rsidP="005C7D13">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p w14:paraId="749223AA" w14:textId="77777777" w:rsidR="00C60305" w:rsidRPr="00D7226E" w:rsidRDefault="00C60305" w:rsidP="005C7D13">
            <w:pPr>
              <w:jc w:val="center"/>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pPr>
          </w:p>
          <w:p w14:paraId="256F207A" w14:textId="77777777" w:rsidR="00C60305" w:rsidRPr="000610D7" w:rsidRDefault="00C60305" w:rsidP="005C7D13">
            <w:pPr>
              <w:jc w:val="cente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r w:rsidRPr="00D7226E">
              <w:rPr>
                <w:rStyle w:val="Ninguno"/>
                <w:rFonts w:ascii="Arial" w:eastAsia="Helvetica Neue" w:hAnsi="Arial" w:cs="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14:paraId="333DBB91"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2517BF2"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B0CDDAF"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7A17C8E"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93448B3"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ISAAC MARTÍN MONTOYA MÁRQUEZ</w:t>
            </w:r>
          </w:p>
        </w:tc>
      </w:tr>
      <w:tr w:rsidR="00C60305" w:rsidRPr="000610D7" w14:paraId="5B067A00" w14:textId="77777777" w:rsidTr="005C7D13">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6C740A9" w14:textId="77777777" w:rsidR="00C60305" w:rsidRPr="000610D7" w:rsidRDefault="00C60305" w:rsidP="005C7D13">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5085088" w14:textId="77777777" w:rsidR="00C60305" w:rsidRPr="000610D7" w:rsidRDefault="00C60305" w:rsidP="005C7D13">
            <w:pPr>
              <w:rPr>
                <w:rStyle w:val="Ninguno"/>
                <w:rFonts w:ascii="Arial" w:eastAsia="Helvetica Neue" w:hAnsi="Arial" w:cs="Helvetica Neue"/>
                <w:b/>
                <w:bCs/>
                <w:color w:val="000000"/>
                <w:u w:color="000000"/>
                <w:lang w:val="es-ES_tradnl"/>
                <w14:textOutline w14:w="12700" w14:cap="flat" w14:cmpd="sng" w14:algn="ctr">
                  <w14:noFill/>
                  <w14:prstDash w14:val="solid"/>
                  <w14:miter w14:lim="400000"/>
                </w14:textOutline>
              </w:rPr>
            </w:pPr>
          </w:p>
        </w:tc>
      </w:tr>
      <w:tr w:rsidR="00C60305" w:rsidRPr="000610D7" w14:paraId="6E07C3E5" w14:textId="77777777" w:rsidTr="005C7D13">
        <w:trPr>
          <w:trHeight w:val="292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228330F0"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DF91FFC"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94CD43F"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MÓNICA ANGÉLICA ÁLVAREZ NEMER</w:t>
            </w:r>
          </w:p>
          <w:p w14:paraId="13775C97"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527CF51"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34934B0"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A770ABE"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3E40DD0"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C1150E">
              <w:rPr>
                <w:rStyle w:val="Ninguno"/>
                <w:rFonts w:ascii="Arial" w:hAnsi="Arial"/>
                <w:b/>
                <w:bCs/>
                <w:u w:color="000000"/>
                <w:lang w:val="es-ES_tradnl"/>
                <w14:textOutline w14:w="12700" w14:cap="flat" w14:cmpd="sng" w14:algn="ctr">
                  <w14:noFill/>
                  <w14:prstDash w14:val="solid"/>
                  <w14:miter w14:lim="400000"/>
                </w14:textOutline>
              </w:rPr>
              <w:t>ABRAHAM SARONE CAMPOS</w:t>
            </w:r>
          </w:p>
        </w:tc>
        <w:tc>
          <w:tcPr>
            <w:tcW w:w="3859" w:type="dxa"/>
            <w:tcBorders>
              <w:top w:val="nil"/>
              <w:left w:val="nil"/>
              <w:bottom w:val="nil"/>
              <w:right w:val="nil"/>
            </w:tcBorders>
            <w:shd w:val="clear" w:color="auto" w:fill="E9EEF7"/>
            <w:tcMar>
              <w:top w:w="80" w:type="dxa"/>
              <w:left w:w="80" w:type="dxa"/>
              <w:bottom w:w="80" w:type="dxa"/>
              <w:right w:w="80" w:type="dxa"/>
            </w:tcMar>
          </w:tcPr>
          <w:p w14:paraId="0EF2C8E5"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311B510"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95BDF4F"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LUZ MA. HERNÁNDEZ BERMUDEZ</w:t>
            </w:r>
          </w:p>
          <w:p w14:paraId="4492B1E4"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ABF49A6"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7794CA2"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37DA8D5"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6C2E63F"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34063B">
              <w:rPr>
                <w:rStyle w:val="Ninguno"/>
                <w:rFonts w:ascii="Arial" w:hAnsi="Arial"/>
                <w:b/>
                <w:bCs/>
                <w:u w:color="000000"/>
                <w:lang w:val="es-ES_tradnl"/>
                <w14:textOutline w14:w="12700" w14:cap="flat" w14:cmpd="sng" w14:algn="ctr">
                  <w14:noFill/>
                  <w14:prstDash w14:val="solid"/>
                  <w14:miter w14:lim="400000"/>
                </w14:textOutline>
              </w:rPr>
              <w:t>ALICIA MERCADO MORENO</w:t>
            </w:r>
          </w:p>
        </w:tc>
      </w:tr>
      <w:tr w:rsidR="00C60305" w:rsidRPr="000610D7" w14:paraId="504E8490" w14:textId="77777777" w:rsidTr="005C7D13">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AF30D32"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94E0B50"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214AEDD"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E8533F8"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944A41">
              <w:rPr>
                <w:rStyle w:val="Ninguno"/>
                <w:rFonts w:ascii="Arial" w:hAnsi="Arial"/>
                <w:b/>
                <w:bCs/>
                <w:u w:color="000000"/>
                <w:lang w:val="es-ES_tradnl"/>
                <w14:textOutline w14:w="12700" w14:cap="flat" w14:cmpd="sng" w14:algn="ctr">
                  <w14:noFill/>
                  <w14:prstDash w14:val="solid"/>
                  <w14:miter w14:lim="400000"/>
                </w14:textOutline>
              </w:rPr>
              <w:t>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67278935"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2C7A778"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070920A"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99F75C2"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5F0833">
              <w:rPr>
                <w:rStyle w:val="Ninguno"/>
                <w:rFonts w:ascii="Arial" w:hAnsi="Arial"/>
                <w:b/>
                <w:bCs/>
                <w:u w:color="000000"/>
                <w:lang w:val="es-ES_tradnl"/>
                <w14:textOutline w14:w="12700" w14:cap="flat" w14:cmpd="sng" w14:algn="ctr">
                  <w14:noFill/>
                  <w14:prstDash w14:val="solid"/>
                  <w14:miter w14:lim="400000"/>
                </w14:textOutline>
              </w:rPr>
              <w:t>EDITH MARISOL MERCADO TORRES</w:t>
            </w:r>
          </w:p>
          <w:p w14:paraId="65754B25"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FD0C912"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7BE9054"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4B3C9B9"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C60305" w14:paraId="6F7EC975" w14:textId="77777777" w:rsidTr="005C7D13">
        <w:trPr>
          <w:trHeight w:val="1343"/>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6F4077A7"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Pr>
                <w:rStyle w:val="Ninguno"/>
                <w:rFonts w:ascii="Arial" w:hAnsi="Arial"/>
                <w:b/>
                <w:bCs/>
                <w:u w:color="000000"/>
                <w:lang w:val="es-ES_tradnl"/>
                <w14:textOutline w14:w="12700" w14:cap="flat" w14:cmpd="sng" w14:algn="ctr">
                  <w14:noFill/>
                  <w14:prstDash w14:val="solid"/>
                  <w14:miter w14:lim="400000"/>
                </w14:textOutline>
              </w:rPr>
              <w:t>DIP. EMILIANO AGUIRRE CRUZ</w:t>
            </w:r>
          </w:p>
          <w:p w14:paraId="173B3EBA"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6E21F30"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BD3686D"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3859FE55"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rFonts w:ascii="Arial" w:hAnsi="Arial"/>
                <w:b/>
                <w:bCs/>
                <w:u w:color="000000"/>
                <w:lang w:val="es-ES_tradnl"/>
                <w14:textOutline w14:w="12700" w14:cap="flat" w14:cmpd="sng" w14:algn="ctr">
                  <w14:noFill/>
                  <w14:prstDash w14:val="solid"/>
                  <w14:miter w14:lim="400000"/>
                </w14:textOutline>
              </w:rPr>
              <w:t xml:space="preserve">DIP. </w:t>
            </w:r>
            <w:r w:rsidRPr="000610D7">
              <w:rPr>
                <w:rStyle w:val="Ninguno"/>
                <w:rFonts w:ascii="Arial" w:hAnsi="Arial"/>
                <w:b/>
                <w:bCs/>
                <w:u w:color="000000"/>
                <w:lang w:val="es-ES_tradnl"/>
                <w14:textOutline w14:w="12700" w14:cap="flat" w14:cmpd="sng" w14:algn="ctr">
                  <w14:noFill/>
                  <w14:prstDash w14:val="solid"/>
                  <w14:miter w14:lim="400000"/>
                </w14:textOutline>
              </w:rPr>
              <w:t>MA</w:t>
            </w:r>
            <w:r>
              <w:rPr>
                <w:rStyle w:val="Ninguno"/>
                <w:rFonts w:ascii="Arial" w:hAnsi="Arial"/>
                <w:b/>
                <w:bCs/>
                <w:u w:color="000000"/>
                <w:lang w:val="es-ES_tradnl"/>
                <w14:textOutline w14:w="12700" w14:cap="flat" w14:cmpd="sng" w14:algn="ctr">
                  <w14:noFill/>
                  <w14:prstDash w14:val="solid"/>
                  <w14:miter w14:lim="400000"/>
                </w14:textOutline>
              </w:rPr>
              <w:t>RÍA DEL CARMEN DE LA ROSA MENDO</w:t>
            </w:r>
            <w:r w:rsidRPr="000610D7">
              <w:rPr>
                <w:rStyle w:val="Ninguno"/>
                <w:rFonts w:ascii="Arial" w:hAnsi="Arial"/>
                <w:b/>
                <w:bCs/>
                <w:u w:color="000000"/>
                <w:lang w:val="es-ES_tradnl"/>
                <w14:textOutline w14:w="12700" w14:cap="flat" w14:cmpd="sng" w14:algn="ctr">
                  <w14:noFill/>
                  <w14:prstDash w14:val="solid"/>
                  <w14:miter w14:lim="400000"/>
                </w14:textOutline>
              </w:rPr>
              <w:t>ZA</w:t>
            </w:r>
          </w:p>
        </w:tc>
      </w:tr>
      <w:tr w:rsidR="00C60305" w14:paraId="5C25A707" w14:textId="77777777" w:rsidTr="00C60305">
        <w:trPr>
          <w:trHeight w:val="15"/>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6E0391C0" w14:textId="77777777" w:rsidR="00C60305" w:rsidRPr="000610D7"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E9EEF7"/>
            <w:tcMar>
              <w:top w:w="80" w:type="dxa"/>
              <w:left w:w="80" w:type="dxa"/>
              <w:bottom w:w="80" w:type="dxa"/>
              <w:right w:w="80" w:type="dxa"/>
            </w:tcMar>
          </w:tcPr>
          <w:p w14:paraId="19FB6385" w14:textId="77777777" w:rsidR="00C60305" w:rsidRDefault="00C60305" w:rsidP="005C7D13">
            <w:pPr>
              <w:pStyle w:val="Predeterminado"/>
              <w:tabs>
                <w:tab w:val="left" w:pos="708"/>
                <w:tab w:val="left" w:pos="1416"/>
                <w:tab w:val="left" w:pos="2124"/>
                <w:tab w:val="left" w:pos="2832"/>
                <w:tab w:val="left" w:pos="3540"/>
                <w:tab w:val="left" w:pos="3600"/>
              </w:tabs>
              <w:suppressAutoHyphens/>
              <w:spacing w:before="0" w:line="340" w:lineRule="atLeast"/>
              <w:jc w:val="center"/>
            </w:pPr>
          </w:p>
        </w:tc>
      </w:tr>
    </w:tbl>
    <w:p w14:paraId="2B859CD9" w14:textId="77777777" w:rsidR="00E84039" w:rsidRDefault="00E84039" w:rsidP="00E84039">
      <w:pPr>
        <w:spacing w:line="360" w:lineRule="auto"/>
        <w:contextualSpacing/>
        <w:jc w:val="center"/>
        <w:rPr>
          <w:rFonts w:ascii="Arial" w:eastAsia="Calibri" w:hAnsi="Arial" w:cs="Arial"/>
          <w:b/>
          <w:bCs/>
          <w:sz w:val="12"/>
        </w:rPr>
      </w:pPr>
    </w:p>
    <w:p w14:paraId="3FDEFA7D" w14:textId="77777777" w:rsidR="00C60305" w:rsidRPr="000245E1" w:rsidRDefault="00C60305" w:rsidP="00E84039">
      <w:pPr>
        <w:spacing w:line="360" w:lineRule="auto"/>
        <w:contextualSpacing/>
        <w:jc w:val="center"/>
        <w:rPr>
          <w:rFonts w:ascii="Arial" w:eastAsia="Calibri" w:hAnsi="Arial" w:cs="Arial"/>
          <w:b/>
          <w:bCs/>
          <w:sz w:val="12"/>
        </w:rPr>
      </w:pPr>
    </w:p>
    <w:p w14:paraId="683C5617" w14:textId="77777777" w:rsidR="00E84039" w:rsidRPr="009F5072" w:rsidRDefault="00E84039" w:rsidP="00E84039">
      <w:pPr>
        <w:contextualSpacing/>
        <w:jc w:val="center"/>
        <w:rPr>
          <w:rFonts w:ascii="Arial" w:eastAsia="Calibri" w:hAnsi="Arial" w:cs="Arial"/>
          <w:b/>
          <w:bCs/>
          <w:sz w:val="24"/>
        </w:rPr>
      </w:pPr>
      <w:r w:rsidRPr="009F5072">
        <w:rPr>
          <w:rFonts w:ascii="Arial" w:eastAsia="Calibri" w:hAnsi="Arial" w:cs="Arial"/>
          <w:b/>
          <w:bCs/>
          <w:sz w:val="24"/>
        </w:rPr>
        <w:t>PROYECTO DE DECRETO</w:t>
      </w:r>
    </w:p>
    <w:p w14:paraId="6DBF9189" w14:textId="77777777" w:rsidR="00E84039" w:rsidRPr="009F5072" w:rsidRDefault="00E84039" w:rsidP="00E84039">
      <w:pPr>
        <w:spacing w:after="0"/>
        <w:rPr>
          <w:rFonts w:ascii="Arial" w:hAnsi="Arial" w:cs="Arial"/>
          <w:b/>
          <w:bCs/>
          <w:sz w:val="24"/>
        </w:rPr>
      </w:pPr>
      <w:r w:rsidRPr="009F5072">
        <w:rPr>
          <w:rFonts w:ascii="Arial" w:hAnsi="Arial" w:cs="Arial"/>
          <w:b/>
          <w:bCs/>
          <w:sz w:val="24"/>
        </w:rPr>
        <w:t>DECRETO NÚMERO: _______</w:t>
      </w:r>
    </w:p>
    <w:p w14:paraId="693F2529" w14:textId="77777777" w:rsidR="00E84039" w:rsidRPr="009F5072" w:rsidRDefault="00E84039" w:rsidP="00E84039">
      <w:pPr>
        <w:spacing w:after="0"/>
        <w:rPr>
          <w:rFonts w:ascii="Arial" w:hAnsi="Arial" w:cs="Arial"/>
          <w:b/>
          <w:bCs/>
          <w:sz w:val="24"/>
        </w:rPr>
      </w:pPr>
      <w:r w:rsidRPr="009F5072">
        <w:rPr>
          <w:rFonts w:ascii="Arial" w:hAnsi="Arial" w:cs="Arial"/>
          <w:b/>
          <w:bCs/>
          <w:sz w:val="24"/>
        </w:rPr>
        <w:t>LA H. “LXI” LEGISLATURA DEL ESTADO</w:t>
      </w:r>
    </w:p>
    <w:p w14:paraId="3681816B" w14:textId="77777777" w:rsidR="00E84039" w:rsidRPr="009F5072" w:rsidRDefault="00E84039" w:rsidP="00E84039">
      <w:pPr>
        <w:spacing w:after="0"/>
        <w:rPr>
          <w:rFonts w:ascii="Arial" w:hAnsi="Arial" w:cs="Arial"/>
          <w:b/>
          <w:bCs/>
          <w:sz w:val="24"/>
        </w:rPr>
      </w:pPr>
      <w:r w:rsidRPr="009F5072">
        <w:rPr>
          <w:rFonts w:ascii="Arial" w:hAnsi="Arial" w:cs="Arial"/>
          <w:b/>
          <w:bCs/>
          <w:sz w:val="24"/>
        </w:rPr>
        <w:t xml:space="preserve">LIBRE Y SOBERANO DE MÉXICO </w:t>
      </w:r>
    </w:p>
    <w:p w14:paraId="214EB273" w14:textId="77777777" w:rsidR="00E84039" w:rsidRPr="009F5072" w:rsidRDefault="00E84039" w:rsidP="00E84039">
      <w:pPr>
        <w:spacing w:after="0"/>
        <w:rPr>
          <w:rFonts w:ascii="Arial" w:hAnsi="Arial" w:cs="Arial"/>
          <w:b/>
          <w:bCs/>
          <w:sz w:val="24"/>
        </w:rPr>
      </w:pPr>
      <w:r w:rsidRPr="009F5072">
        <w:rPr>
          <w:rFonts w:ascii="Arial" w:hAnsi="Arial" w:cs="Arial"/>
          <w:b/>
          <w:bCs/>
          <w:sz w:val="24"/>
        </w:rPr>
        <w:t>DECRETA:</w:t>
      </w:r>
    </w:p>
    <w:p w14:paraId="6320B1AE" w14:textId="77777777" w:rsidR="00E84039" w:rsidRDefault="00E84039" w:rsidP="00E84039">
      <w:pPr>
        <w:autoSpaceDE w:val="0"/>
        <w:autoSpaceDN w:val="0"/>
        <w:adjustRightInd w:val="0"/>
        <w:jc w:val="both"/>
        <w:rPr>
          <w:rFonts w:ascii="Arial" w:hAnsi="Arial" w:cs="Arial"/>
          <w:b/>
          <w:sz w:val="24"/>
          <w:lang w:eastAsia="es-MX"/>
        </w:rPr>
      </w:pPr>
    </w:p>
    <w:p w14:paraId="784D3A1F" w14:textId="77777777" w:rsidR="00E84039" w:rsidRPr="009F5072" w:rsidRDefault="00E84039" w:rsidP="00E84039">
      <w:pPr>
        <w:autoSpaceDE w:val="0"/>
        <w:autoSpaceDN w:val="0"/>
        <w:adjustRightInd w:val="0"/>
        <w:jc w:val="both"/>
        <w:rPr>
          <w:rFonts w:ascii="Arial" w:hAnsi="Arial" w:cs="Arial"/>
          <w:sz w:val="24"/>
          <w:lang w:eastAsia="es-MX"/>
        </w:rPr>
      </w:pPr>
      <w:r w:rsidRPr="009F5072">
        <w:rPr>
          <w:rFonts w:ascii="Arial" w:hAnsi="Arial" w:cs="Arial"/>
          <w:b/>
          <w:sz w:val="24"/>
          <w:lang w:eastAsia="es-MX"/>
        </w:rPr>
        <w:t xml:space="preserve">Artículo Único. - </w:t>
      </w:r>
      <w:r w:rsidRPr="009F5072">
        <w:rPr>
          <w:rFonts w:ascii="Arial" w:hAnsi="Arial" w:cs="Arial"/>
          <w:sz w:val="24"/>
          <w:lang w:eastAsia="es-MX"/>
        </w:rPr>
        <w:t>Se reforma el artículo 11 de la Ley Orgánica del Poder Legislativo del Estado Libre y Soberano de México, para quedar como sigue:</w:t>
      </w:r>
    </w:p>
    <w:p w14:paraId="45BBB644" w14:textId="77777777" w:rsidR="00E84039" w:rsidRDefault="00E84039" w:rsidP="00E84039">
      <w:pPr>
        <w:jc w:val="both"/>
        <w:rPr>
          <w:rFonts w:ascii="Arial" w:hAnsi="Arial" w:cs="Arial"/>
          <w:b/>
          <w:sz w:val="24"/>
        </w:rPr>
      </w:pPr>
    </w:p>
    <w:p w14:paraId="4D4C240C" w14:textId="77777777" w:rsidR="00E84039" w:rsidRDefault="00E84039" w:rsidP="00E84039">
      <w:pPr>
        <w:ind w:left="851" w:right="616"/>
        <w:jc w:val="both"/>
        <w:rPr>
          <w:rFonts w:ascii="Arial" w:hAnsi="Arial" w:cs="Arial"/>
          <w:b/>
          <w:bCs/>
          <w:sz w:val="24"/>
        </w:rPr>
      </w:pPr>
      <w:r w:rsidRPr="009F5072">
        <w:rPr>
          <w:rFonts w:ascii="Arial" w:hAnsi="Arial" w:cs="Arial"/>
          <w:b/>
          <w:sz w:val="24"/>
        </w:rPr>
        <w:t xml:space="preserve">Artículo 11.- </w:t>
      </w:r>
      <w:r w:rsidRPr="009F5072">
        <w:rPr>
          <w:rFonts w:ascii="Arial" w:hAnsi="Arial" w:cs="Arial"/>
          <w:sz w:val="24"/>
        </w:rPr>
        <w:t xml:space="preserve">La Legislatura residirá y sesionará en </w:t>
      </w:r>
      <w:r w:rsidRPr="009F5072">
        <w:rPr>
          <w:rFonts w:ascii="Arial" w:hAnsi="Arial" w:cs="Arial"/>
          <w:b/>
          <w:bCs/>
          <w:sz w:val="24"/>
        </w:rPr>
        <w:t>la H. Cámara de las Diputaciones ubicada</w:t>
      </w:r>
      <w:r w:rsidRPr="009F5072">
        <w:rPr>
          <w:rFonts w:ascii="Arial" w:hAnsi="Arial" w:cs="Arial"/>
          <w:sz w:val="24"/>
        </w:rPr>
        <w:t xml:space="preserve"> en la capital del Estado. En el caso previsto por la Constitución</w:t>
      </w:r>
      <w:r w:rsidRPr="009F5072">
        <w:rPr>
          <w:rFonts w:ascii="Arial" w:hAnsi="Arial" w:cs="Arial"/>
          <w:b/>
          <w:bCs/>
          <w:sz w:val="24"/>
        </w:rPr>
        <w:t xml:space="preserve"> la Legislatura </w:t>
      </w:r>
      <w:r>
        <w:rPr>
          <w:rFonts w:ascii="Arial" w:hAnsi="Arial" w:cs="Arial"/>
          <w:b/>
          <w:bCs/>
          <w:sz w:val="24"/>
        </w:rPr>
        <w:t>podrá sesionar</w:t>
      </w:r>
      <w:r w:rsidRPr="009F5072">
        <w:rPr>
          <w:rFonts w:ascii="Arial" w:hAnsi="Arial" w:cs="Arial"/>
          <w:b/>
          <w:bCs/>
          <w:sz w:val="24"/>
        </w:rPr>
        <w:t xml:space="preserve"> por lo menos una vez cada año</w:t>
      </w:r>
      <w:r>
        <w:rPr>
          <w:rFonts w:ascii="Arial" w:hAnsi="Arial" w:cs="Arial"/>
          <w:b/>
          <w:bCs/>
          <w:sz w:val="24"/>
        </w:rPr>
        <w:t>,</w:t>
      </w:r>
      <w:r w:rsidRPr="009F5072">
        <w:rPr>
          <w:rFonts w:ascii="Arial" w:hAnsi="Arial" w:cs="Arial"/>
          <w:b/>
          <w:bCs/>
          <w:sz w:val="24"/>
        </w:rPr>
        <w:t xml:space="preserve"> fuera de la capital</w:t>
      </w:r>
      <w:r>
        <w:rPr>
          <w:rFonts w:ascii="Arial" w:hAnsi="Arial" w:cs="Arial"/>
          <w:b/>
          <w:bCs/>
          <w:sz w:val="24"/>
        </w:rPr>
        <w:t>, en el lugar que se habilite para tal efecto.</w:t>
      </w:r>
    </w:p>
    <w:p w14:paraId="7D0FB5ED" w14:textId="77777777" w:rsidR="00E84039" w:rsidRPr="00156FA7" w:rsidRDefault="00E84039" w:rsidP="00E84039">
      <w:pPr>
        <w:ind w:left="851" w:right="616"/>
        <w:jc w:val="both"/>
        <w:rPr>
          <w:rFonts w:ascii="Arial" w:hAnsi="Arial" w:cs="Arial"/>
          <w:b/>
          <w:bCs/>
          <w:sz w:val="24"/>
          <w:lang w:val="en-US"/>
        </w:rPr>
      </w:pPr>
      <w:r w:rsidRPr="00156FA7">
        <w:rPr>
          <w:rFonts w:ascii="Arial" w:hAnsi="Arial" w:cs="Arial"/>
          <w:b/>
          <w:bCs/>
          <w:sz w:val="24"/>
          <w:lang w:val="en-US"/>
        </w:rPr>
        <w:t>...</w:t>
      </w:r>
    </w:p>
    <w:p w14:paraId="5EC32F92" w14:textId="77777777" w:rsidR="00E84039" w:rsidRPr="00156FA7" w:rsidRDefault="00E84039" w:rsidP="00E84039">
      <w:pPr>
        <w:jc w:val="both"/>
        <w:rPr>
          <w:rFonts w:ascii="Arial" w:hAnsi="Arial" w:cs="Arial"/>
          <w:sz w:val="24"/>
          <w:lang w:val="en-US"/>
        </w:rPr>
      </w:pPr>
    </w:p>
    <w:p w14:paraId="0104D23A" w14:textId="77777777" w:rsidR="00E84039" w:rsidRPr="009F5072" w:rsidRDefault="00E84039" w:rsidP="00E84039">
      <w:pPr>
        <w:autoSpaceDE w:val="0"/>
        <w:autoSpaceDN w:val="0"/>
        <w:adjustRightInd w:val="0"/>
        <w:jc w:val="center"/>
        <w:rPr>
          <w:rFonts w:ascii="Arial" w:hAnsi="Arial" w:cs="Arial"/>
          <w:b/>
          <w:bCs/>
          <w:sz w:val="24"/>
          <w:lang w:val="en-US" w:eastAsia="es-MX"/>
        </w:rPr>
      </w:pPr>
      <w:r w:rsidRPr="009F5072">
        <w:rPr>
          <w:rFonts w:ascii="Arial" w:hAnsi="Arial" w:cs="Arial"/>
          <w:b/>
          <w:bCs/>
          <w:sz w:val="24"/>
          <w:lang w:val="en-US" w:eastAsia="es-MX"/>
        </w:rPr>
        <w:t>T R A N S I T O R I O S</w:t>
      </w:r>
    </w:p>
    <w:p w14:paraId="3101BAE9" w14:textId="77777777" w:rsidR="00E84039" w:rsidRPr="00453FE2" w:rsidRDefault="00E84039" w:rsidP="00E84039">
      <w:pPr>
        <w:jc w:val="both"/>
        <w:rPr>
          <w:rFonts w:ascii="Arial" w:hAnsi="Arial" w:cs="Arial"/>
          <w:sz w:val="24"/>
          <w:lang w:eastAsia="es-MX"/>
        </w:rPr>
      </w:pPr>
      <w:r w:rsidRPr="009F5072">
        <w:rPr>
          <w:rFonts w:ascii="Arial" w:hAnsi="Arial" w:cs="Arial"/>
          <w:b/>
          <w:bCs/>
          <w:sz w:val="24"/>
          <w:lang w:val="es-ES" w:eastAsia="es-MX"/>
        </w:rPr>
        <w:t>PRIMERO</w:t>
      </w:r>
      <w:r w:rsidRPr="009F5072">
        <w:rPr>
          <w:rFonts w:ascii="Arial" w:hAnsi="Arial" w:cs="Arial"/>
          <w:bCs/>
          <w:sz w:val="24"/>
          <w:lang w:val="es-ES" w:eastAsia="es-MX"/>
        </w:rPr>
        <w:t xml:space="preserve">. - A partir de la entrada en vigor de este decreto la Legislatura rubricará sus disposiciones legales con la siguiente leyenda: </w:t>
      </w:r>
      <w:r w:rsidRPr="00F84451">
        <w:rPr>
          <w:rFonts w:ascii="Arial" w:hAnsi="Arial" w:cs="Arial"/>
          <w:b/>
          <w:bCs/>
          <w:sz w:val="24"/>
          <w:lang w:val="es-ES" w:eastAsia="es-MX"/>
        </w:rPr>
        <w:t>“</w:t>
      </w:r>
      <w:r w:rsidRPr="00F84451">
        <w:rPr>
          <w:rFonts w:ascii="Arial" w:hAnsi="Arial" w:cs="Arial"/>
          <w:b/>
          <w:bCs/>
          <w:i/>
          <w:sz w:val="24"/>
          <w:lang w:eastAsia="es-MX"/>
        </w:rPr>
        <w:t>Dado en la H. Cámara de las Diputaciones, en la Ciudad de Toluca de Lerdo, Capital del Estado de México, a los ____ días del mes de ___ del año</w:t>
      </w:r>
      <w:r w:rsidRPr="00F84451">
        <w:rPr>
          <w:rFonts w:ascii="Arial" w:hAnsi="Arial" w:cs="Arial"/>
          <w:b/>
          <w:i/>
          <w:sz w:val="24"/>
        </w:rPr>
        <w:t xml:space="preserve"> dos mil veintidós</w:t>
      </w:r>
      <w:r w:rsidRPr="006F30DA">
        <w:rPr>
          <w:rFonts w:ascii="Arial" w:hAnsi="Arial" w:cs="Arial"/>
          <w:i/>
          <w:sz w:val="24"/>
        </w:rPr>
        <w:t>.</w:t>
      </w:r>
      <w:r>
        <w:rPr>
          <w:rFonts w:ascii="Arial" w:hAnsi="Arial" w:cs="Arial"/>
          <w:sz w:val="24"/>
        </w:rPr>
        <w:t>”</w:t>
      </w:r>
    </w:p>
    <w:p w14:paraId="2A6C4D32" w14:textId="77777777" w:rsidR="00E84039" w:rsidRPr="009F5072" w:rsidRDefault="00E84039" w:rsidP="00E84039">
      <w:pPr>
        <w:autoSpaceDE w:val="0"/>
        <w:autoSpaceDN w:val="0"/>
        <w:adjustRightInd w:val="0"/>
        <w:jc w:val="both"/>
        <w:rPr>
          <w:rFonts w:ascii="Arial" w:hAnsi="Arial" w:cs="Arial"/>
          <w:bCs/>
          <w:sz w:val="24"/>
          <w:lang w:val="es-ES" w:eastAsia="es-MX"/>
        </w:rPr>
      </w:pPr>
      <w:r w:rsidRPr="009F5072">
        <w:rPr>
          <w:rFonts w:ascii="Arial" w:hAnsi="Arial" w:cs="Arial"/>
          <w:b/>
          <w:bCs/>
          <w:sz w:val="24"/>
          <w:lang w:val="es-ES" w:eastAsia="es-MX"/>
        </w:rPr>
        <w:t>SEGUNDO</w:t>
      </w:r>
      <w:r w:rsidRPr="009F5072">
        <w:rPr>
          <w:rFonts w:ascii="Arial" w:hAnsi="Arial" w:cs="Arial"/>
          <w:bCs/>
          <w:sz w:val="24"/>
          <w:lang w:val="es-ES" w:eastAsia="es-MX"/>
        </w:rPr>
        <w:t>. - La Junta de Coordinación Política proveerá lo necesario para sustituir la leyenda que figura en las entradas del Recinto Legislativo denominada “H. Cámara de Diputados” por la de “H. Cámara de las Diputaciones”.</w:t>
      </w:r>
    </w:p>
    <w:p w14:paraId="17DA4042" w14:textId="77777777" w:rsidR="00E84039" w:rsidRPr="009F5072" w:rsidRDefault="00E84039" w:rsidP="00E84039">
      <w:pPr>
        <w:autoSpaceDE w:val="0"/>
        <w:autoSpaceDN w:val="0"/>
        <w:adjustRightInd w:val="0"/>
        <w:jc w:val="both"/>
        <w:rPr>
          <w:rFonts w:ascii="Arial" w:hAnsi="Arial" w:cs="Arial"/>
          <w:bCs/>
          <w:sz w:val="24"/>
          <w:lang w:val="es-ES" w:eastAsia="es-MX"/>
        </w:rPr>
      </w:pPr>
      <w:r w:rsidRPr="009F5072">
        <w:rPr>
          <w:rFonts w:ascii="Arial" w:hAnsi="Arial" w:cs="Arial"/>
          <w:b/>
          <w:sz w:val="24"/>
          <w:lang w:val="es-ES" w:eastAsia="es-MX"/>
        </w:rPr>
        <w:t xml:space="preserve">TERCERO. - </w:t>
      </w:r>
      <w:r w:rsidRPr="009F5072">
        <w:rPr>
          <w:rFonts w:ascii="Arial" w:hAnsi="Arial" w:cs="Arial"/>
          <w:bCs/>
          <w:sz w:val="24"/>
          <w:lang w:val="es-ES" w:eastAsia="es-MX"/>
        </w:rPr>
        <w:t>Publíquese el presente Decreto en el Periódico Oficial “Gaceta del Gobierno”.</w:t>
      </w:r>
    </w:p>
    <w:p w14:paraId="2ADFF1F1" w14:textId="77777777" w:rsidR="00E84039" w:rsidRPr="009F5072" w:rsidRDefault="00E84039" w:rsidP="00E84039">
      <w:pPr>
        <w:autoSpaceDE w:val="0"/>
        <w:autoSpaceDN w:val="0"/>
        <w:adjustRightInd w:val="0"/>
        <w:jc w:val="both"/>
        <w:rPr>
          <w:rFonts w:ascii="Arial" w:hAnsi="Arial" w:cs="Arial"/>
          <w:bCs/>
          <w:sz w:val="24"/>
          <w:lang w:val="es-ES" w:eastAsia="es-MX"/>
        </w:rPr>
      </w:pPr>
      <w:r w:rsidRPr="009F5072">
        <w:rPr>
          <w:rFonts w:ascii="Arial" w:hAnsi="Arial" w:cs="Arial"/>
          <w:b/>
          <w:bCs/>
          <w:sz w:val="24"/>
          <w:lang w:val="es-ES" w:eastAsia="es-MX"/>
        </w:rPr>
        <w:t xml:space="preserve">CUARTO. - </w:t>
      </w:r>
      <w:r w:rsidRPr="009F5072">
        <w:rPr>
          <w:rFonts w:ascii="Arial" w:hAnsi="Arial" w:cs="Arial"/>
          <w:bCs/>
          <w:sz w:val="24"/>
          <w:lang w:val="es-ES" w:eastAsia="es-MX"/>
        </w:rPr>
        <w:t>El presente Decreto entrará en vigor al día siguiente de su publicación en el Periódico Oficial "Gaceta del Gobierno".</w:t>
      </w:r>
    </w:p>
    <w:p w14:paraId="6C517118" w14:textId="77777777" w:rsidR="00E84039" w:rsidRDefault="00E84039" w:rsidP="00E84039">
      <w:pPr>
        <w:jc w:val="both"/>
        <w:rPr>
          <w:rFonts w:ascii="Arial" w:hAnsi="Arial" w:cs="Arial"/>
          <w:sz w:val="24"/>
        </w:rPr>
      </w:pPr>
      <w:r w:rsidRPr="009F5072">
        <w:rPr>
          <w:rFonts w:ascii="Arial" w:hAnsi="Arial" w:cs="Arial"/>
          <w:sz w:val="24"/>
        </w:rPr>
        <w:t>Lo tendr</w:t>
      </w:r>
      <w:r>
        <w:rPr>
          <w:rFonts w:ascii="Arial" w:hAnsi="Arial" w:cs="Arial"/>
          <w:sz w:val="24"/>
        </w:rPr>
        <w:t>á</w:t>
      </w:r>
      <w:r w:rsidRPr="009F5072">
        <w:rPr>
          <w:rFonts w:ascii="Arial" w:hAnsi="Arial" w:cs="Arial"/>
          <w:sz w:val="24"/>
        </w:rPr>
        <w:t xml:space="preserve"> entendido el Gobernador del Estado, haciendo que se publique y se cumpla.</w:t>
      </w:r>
    </w:p>
    <w:p w14:paraId="0B6C934E" w14:textId="77777777" w:rsidR="002F7680" w:rsidRDefault="00E84039" w:rsidP="00E84039">
      <w:r w:rsidRPr="009F5072">
        <w:rPr>
          <w:rFonts w:ascii="Arial" w:hAnsi="Arial" w:cs="Arial"/>
          <w:sz w:val="24"/>
        </w:rPr>
        <w:t>Dado en el Palacio del Poder Legislativo, en la Ciudad de Toluca de Lerdo, Capital del Estado de México, a los ____ días del mes de ____________ del año</w:t>
      </w:r>
    </w:p>
    <w:sectPr w:rsidR="002F7680">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CF56C8" w14:textId="77777777" w:rsidR="00653C27" w:rsidRDefault="00653C27" w:rsidP="00E84039">
      <w:pPr>
        <w:spacing w:after="0" w:line="240" w:lineRule="auto"/>
      </w:pPr>
      <w:r>
        <w:separator/>
      </w:r>
    </w:p>
  </w:endnote>
  <w:endnote w:type="continuationSeparator" w:id="0">
    <w:p w14:paraId="04D4E1CB" w14:textId="77777777" w:rsidR="00653C27" w:rsidRDefault="00653C27" w:rsidP="00E84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FC7B3" w14:textId="77777777" w:rsidR="00B64589" w:rsidRPr="00152797" w:rsidRDefault="00B64589" w:rsidP="00B64589">
    <w:pPr>
      <w:pStyle w:val="Prrafobsico"/>
      <w:ind w:hanging="567"/>
      <w:rPr>
        <w:rFonts w:ascii="Arial" w:hAnsi="Arial" w:cs="Arial"/>
        <w:color w:val="898A8D"/>
        <w:sz w:val="20"/>
        <w:szCs w:val="20"/>
      </w:rPr>
    </w:pPr>
    <w:r>
      <w:rPr>
        <w:rFonts w:ascii="Arial" w:hAnsi="Arial" w:cs="Arial"/>
        <w:noProof/>
        <w:color w:val="898A8D"/>
        <w:sz w:val="20"/>
        <w:szCs w:val="20"/>
      </w:rPr>
      <w:drawing>
        <wp:anchor distT="0" distB="0" distL="114300" distR="114300" simplePos="0" relativeHeight="251662336" behindDoc="0" locked="0" layoutInCell="1" allowOverlap="1" wp14:anchorId="1C606E50" wp14:editId="3A74A27E">
          <wp:simplePos x="0" y="0"/>
          <wp:positionH relativeFrom="margin">
            <wp:posOffset>1981200</wp:posOffset>
          </wp:positionH>
          <wp:positionV relativeFrom="paragraph">
            <wp:posOffset>10160</wp:posOffset>
          </wp:positionV>
          <wp:extent cx="1993900" cy="330200"/>
          <wp:effectExtent l="0" t="0" r="635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rena.png"/>
                  <pic:cNvPicPr/>
                </pic:nvPicPr>
                <pic:blipFill>
                  <a:blip r:embed="rId1"/>
                  <a:stretch>
                    <a:fillRect/>
                  </a:stretch>
                </pic:blipFill>
                <pic:spPr>
                  <a:xfrm>
                    <a:off x="0" y="0"/>
                    <a:ext cx="1993900" cy="330200"/>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Plaza Hidalgo s/n, Col. Centro,</w:t>
    </w:r>
  </w:p>
  <w:p w14:paraId="696CD326" w14:textId="77777777" w:rsidR="00B64589" w:rsidRPr="00152797" w:rsidRDefault="00B64589" w:rsidP="00B64589">
    <w:pPr>
      <w:pStyle w:val="Prrafobsico"/>
      <w:ind w:right="-567" w:hanging="567"/>
      <w:rPr>
        <w:rFonts w:ascii="Arial" w:hAnsi="Arial" w:cs="Arial"/>
        <w:color w:val="898A8D"/>
        <w:sz w:val="20"/>
        <w:szCs w:val="20"/>
      </w:rPr>
    </w:pPr>
    <w:r w:rsidRPr="00152797">
      <w:rPr>
        <w:rFonts w:ascii="Arial" w:hAnsi="Arial" w:cs="Arial"/>
        <w:noProof/>
        <w:color w:val="960048"/>
        <w:sz w:val="20"/>
        <w:szCs w:val="20"/>
      </w:rPr>
      <w:drawing>
        <wp:anchor distT="0" distB="0" distL="114300" distR="114300" simplePos="0" relativeHeight="251661312" behindDoc="0" locked="0" layoutInCell="1" allowOverlap="1" wp14:anchorId="278A94CA" wp14:editId="0A7ADB22">
          <wp:simplePos x="0" y="0"/>
          <wp:positionH relativeFrom="column">
            <wp:posOffset>4366565</wp:posOffset>
          </wp:positionH>
          <wp:positionV relativeFrom="paragraph">
            <wp:posOffset>13335</wp:posOffset>
          </wp:positionV>
          <wp:extent cx="2131695" cy="220345"/>
          <wp:effectExtent l="0" t="0" r="190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31695" cy="220345"/>
                  </a:xfrm>
                  <a:prstGeom prst="rect">
                    <a:avLst/>
                  </a:prstGeom>
                </pic:spPr>
              </pic:pic>
            </a:graphicData>
          </a:graphic>
          <wp14:sizeRelH relativeFrom="page">
            <wp14:pctWidth>0</wp14:pctWidth>
          </wp14:sizeRelH>
          <wp14:sizeRelV relativeFrom="page">
            <wp14:pctHeight>0</wp14:pctHeight>
          </wp14:sizeRelV>
        </wp:anchor>
      </w:drawing>
    </w:r>
    <w:r w:rsidRPr="00152797">
      <w:rPr>
        <w:rFonts w:ascii="Arial" w:hAnsi="Arial" w:cs="Arial"/>
        <w:color w:val="898A8D"/>
        <w:sz w:val="20"/>
        <w:szCs w:val="20"/>
      </w:rPr>
      <w:t>Toluca, México, C. P. 50000</w:t>
    </w:r>
  </w:p>
  <w:p w14:paraId="0EED50B1" w14:textId="77777777" w:rsidR="00B64589" w:rsidRPr="00B64589" w:rsidRDefault="00B64589" w:rsidP="00B64589">
    <w:pPr>
      <w:pStyle w:val="Piedepgina"/>
      <w:ind w:hanging="567"/>
      <w:rPr>
        <w:rFonts w:ascii="Arial" w:hAnsi="Arial" w:cs="Arial"/>
        <w:color w:val="898A8D"/>
        <w:sz w:val="20"/>
        <w:szCs w:val="20"/>
      </w:rPr>
    </w:pPr>
    <w:r w:rsidRPr="00152797">
      <w:rPr>
        <w:rFonts w:ascii="Arial" w:hAnsi="Arial" w:cs="Arial"/>
        <w:color w:val="898A8D"/>
        <w:sz w:val="20"/>
        <w:szCs w:val="20"/>
      </w:rPr>
      <w:t>Tel</w:t>
    </w:r>
    <w:r>
      <w:rPr>
        <w:rFonts w:ascii="Arial" w:hAnsi="Arial" w:cs="Arial"/>
        <w:color w:val="898A8D"/>
        <w:sz w:val="20"/>
        <w:szCs w:val="20"/>
      </w:rPr>
      <w:t>s</w:t>
    </w:r>
    <w:r w:rsidRPr="00152797">
      <w:rPr>
        <w:rFonts w:ascii="Arial" w:hAnsi="Arial" w:cs="Arial"/>
        <w:color w:val="898A8D"/>
        <w:sz w:val="20"/>
        <w:szCs w:val="20"/>
      </w:rPr>
      <w:t xml:space="preserve">. </w:t>
    </w:r>
    <w:r w:rsidRPr="00152797">
      <w:rPr>
        <w:rFonts w:ascii="Arial" w:hAnsi="Arial" w:cs="Arial"/>
        <w:iCs/>
        <w:color w:val="898A8D"/>
        <w:sz w:val="20"/>
        <w:szCs w:val="20"/>
      </w:rPr>
      <w:t xml:space="preserve">722 279 64 </w:t>
    </w:r>
    <w:r>
      <w:rPr>
        <w:rFonts w:ascii="Arial" w:hAnsi="Arial" w:cs="Arial"/>
        <w:iCs/>
        <w:color w:val="898A8D"/>
        <w:sz w:val="20"/>
        <w:szCs w:val="20"/>
      </w:rPr>
      <w:t>00 y 722 279 65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02FC3" w14:textId="77777777" w:rsidR="00653C27" w:rsidRDefault="00653C27" w:rsidP="00E84039">
      <w:pPr>
        <w:spacing w:after="0" w:line="240" w:lineRule="auto"/>
      </w:pPr>
      <w:r>
        <w:separator/>
      </w:r>
    </w:p>
  </w:footnote>
  <w:footnote w:type="continuationSeparator" w:id="0">
    <w:p w14:paraId="589E37E1" w14:textId="77777777" w:rsidR="00653C27" w:rsidRDefault="00653C27" w:rsidP="00E84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48436" w14:textId="77777777" w:rsidR="00E84039" w:rsidRDefault="00E84039" w:rsidP="00E84039">
    <w:pPr>
      <w:pStyle w:val="Encabezado"/>
      <w:jc w:val="center"/>
      <w:rPr>
        <w:noProof/>
        <w:lang w:eastAsia="es-MX"/>
      </w:rPr>
    </w:pPr>
    <w:r>
      <w:rPr>
        <w:noProof/>
        <w:lang w:eastAsia="es-MX"/>
      </w:rPr>
      <mc:AlternateContent>
        <mc:Choice Requires="wps">
          <w:drawing>
            <wp:anchor distT="0" distB="0" distL="114300" distR="114300" simplePos="0" relativeHeight="251659264" behindDoc="0" locked="0" layoutInCell="1" allowOverlap="1" wp14:anchorId="14E8C223" wp14:editId="406C6573">
              <wp:simplePos x="0" y="0"/>
              <wp:positionH relativeFrom="column">
                <wp:posOffset>2197100</wp:posOffset>
              </wp:positionH>
              <wp:positionV relativeFrom="paragraph">
                <wp:posOffset>605155</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14:paraId="26356159" w14:textId="77777777" w:rsidR="00E84039" w:rsidRPr="00C85FE3" w:rsidRDefault="00E84039" w:rsidP="00E8403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68E45D6F" w14:textId="77777777" w:rsidR="00E84039" w:rsidRPr="00847C68" w:rsidRDefault="00E84039" w:rsidP="00E84039">
                          <w:pPr>
                            <w:rPr>
                              <w:rFonts w:ascii="Lato" w:hAnsi="Lato"/>
                              <w:b/>
                              <w:color w:val="692044"/>
                              <w:sz w:val="14"/>
                              <w:szCs w:val="14"/>
                            </w:rPr>
                          </w:pPr>
                        </w:p>
                        <w:p w14:paraId="1BE15DD1" w14:textId="77777777" w:rsidR="00E84039" w:rsidRPr="00847C68" w:rsidRDefault="00E84039" w:rsidP="00E84039">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5E9BCF9" id="_x0000_t202" coordsize="21600,21600" o:spt="202" path="m,l,21600r21600,l21600,xe">
              <v:stroke joinstyle="miter"/>
              <v:path gradientshapeok="t" o:connecttype="rect"/>
            </v:shapetype>
            <v:shape id="Cuadro de texto 2" o:spid="_x0000_s1026" type="#_x0000_t202" style="position:absolute;left:0;text-align:left;margin-left:173pt;margin-top:47.65pt;width:155.7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" filled="f" stroked="f">
              <v:textbox>
                <w:txbxContent>
                  <w:p w:rsidR="00E84039" w:rsidRPr="00C85FE3" w:rsidRDefault="00E84039" w:rsidP="00E84039">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E84039" w:rsidRPr="00847C68" w:rsidRDefault="00E84039" w:rsidP="00E84039">
                    <w:pPr>
                      <w:rPr>
                        <w:rFonts w:ascii="Lato" w:hAnsi="Lato"/>
                        <w:b/>
                        <w:color w:val="692044"/>
                        <w:sz w:val="14"/>
                        <w:szCs w:val="14"/>
                      </w:rPr>
                    </w:pPr>
                  </w:p>
                  <w:p w:rsidR="00E84039" w:rsidRPr="00847C68" w:rsidRDefault="00E84039" w:rsidP="00E84039">
                    <w:pPr>
                      <w:rPr>
                        <w:rFonts w:ascii="Lato" w:hAnsi="Lato"/>
                        <w:b/>
                        <w:color w:val="692044"/>
                        <w:sz w:val="14"/>
                        <w:szCs w:val="14"/>
                      </w:rPr>
                    </w:pPr>
                  </w:p>
                </w:txbxContent>
              </v:textbox>
            </v:shape>
          </w:pict>
        </mc:Fallback>
      </mc:AlternateContent>
    </w:r>
    <w:r>
      <w:rPr>
        <w:noProof/>
        <w:lang w:eastAsia="es-MX"/>
      </w:rPr>
      <w:drawing>
        <wp:inline distT="0" distB="0" distL="0" distR="0" wp14:anchorId="197CB11D" wp14:editId="5FA3722F">
          <wp:extent cx="2429170"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14:paraId="5F10AF22" w14:textId="77777777" w:rsidR="00E84039" w:rsidRDefault="00E84039" w:rsidP="00E84039">
    <w:pPr>
      <w:pStyle w:val="Encabezado"/>
      <w:spacing w:line="360" w:lineRule="auto"/>
      <w:jc w:val="center"/>
    </w:pPr>
    <w:r>
      <w:rPr>
        <w:b/>
        <w:color w:val="96174A"/>
        <w:sz w:val="16"/>
      </w:rPr>
      <w:t xml:space="preserve"> “2022. Año del Quincentenario de Toluca de Lerdo, Capital del Estado de México”</w:t>
    </w:r>
  </w:p>
  <w:p w14:paraId="1E1B88F0" w14:textId="77777777" w:rsidR="00E84039" w:rsidRDefault="00E84039" w:rsidP="00E84039">
    <w:pPr>
      <w:pStyle w:val="Encabezado"/>
      <w:jc w:val="center"/>
      <w:rPr>
        <w:b/>
        <w:color w:val="96174A"/>
        <w:sz w:val="16"/>
      </w:rPr>
    </w:pPr>
    <w:r w:rsidRPr="006418D1">
      <w:rPr>
        <w:b/>
        <w:color w:val="96174A"/>
        <w:sz w:val="16"/>
      </w:rPr>
      <w:t xml:space="preserve">DIP. </w:t>
    </w:r>
    <w:r>
      <w:rPr>
        <w:b/>
        <w:color w:val="96174A"/>
        <w:sz w:val="16"/>
      </w:rPr>
      <w:t>MAX AGUSTÍN CORREA HERNANDEZ</w:t>
    </w:r>
  </w:p>
  <w:p w14:paraId="21613402" w14:textId="77777777" w:rsidR="00E84039" w:rsidRDefault="00E84039" w:rsidP="00E84039">
    <w:pPr>
      <w:pStyle w:val="Encabezado"/>
      <w:jc w:val="center"/>
      <w:rPr>
        <w:b/>
        <w:color w:val="96174A"/>
        <w:sz w:val="16"/>
      </w:rPr>
    </w:pPr>
    <w:r>
      <w:rPr>
        <w:b/>
        <w:color w:val="96174A"/>
        <w:sz w:val="16"/>
      </w:rPr>
      <w:t>Presidente de la Comisión de Asuntos Metropolitanos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39"/>
    <w:rsid w:val="000B146A"/>
    <w:rsid w:val="00156FA7"/>
    <w:rsid w:val="00194625"/>
    <w:rsid w:val="001D57BD"/>
    <w:rsid w:val="002668A7"/>
    <w:rsid w:val="002F7680"/>
    <w:rsid w:val="004E386E"/>
    <w:rsid w:val="00653C27"/>
    <w:rsid w:val="006C6C4A"/>
    <w:rsid w:val="009367A0"/>
    <w:rsid w:val="00B64589"/>
    <w:rsid w:val="00C60305"/>
    <w:rsid w:val="00CB09AC"/>
    <w:rsid w:val="00E84039"/>
    <w:rsid w:val="00EA0203"/>
    <w:rsid w:val="00F06678"/>
    <w:rsid w:val="00F844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67463"/>
  <w15:chartTrackingRefBased/>
  <w15:docId w15:val="{EBFED922-F4FE-48E5-9783-B2E4B3B6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0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4039"/>
  </w:style>
  <w:style w:type="paragraph" w:styleId="Piedepgina">
    <w:name w:val="footer"/>
    <w:basedOn w:val="Normal"/>
    <w:link w:val="PiedepginaCar"/>
    <w:uiPriority w:val="99"/>
    <w:unhideWhenUsed/>
    <w:rsid w:val="00E840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4039"/>
  </w:style>
  <w:style w:type="paragraph" w:customStyle="1" w:styleId="Prrafobsico">
    <w:name w:val="[Párrafo básico]"/>
    <w:basedOn w:val="Normal"/>
    <w:uiPriority w:val="99"/>
    <w:rsid w:val="00B64589"/>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table" w:customStyle="1" w:styleId="TableNormal">
    <w:name w:val="Table Normal"/>
    <w:rsid w:val="00C6030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C60305"/>
  </w:style>
  <w:style w:type="paragraph" w:customStyle="1" w:styleId="Predeterminado">
    <w:name w:val="Predeterminado"/>
    <w:rsid w:val="00C60305"/>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1746</Words>
  <Characters>9606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2022-09-12T15:58:00Z</dcterms:created>
  <dcterms:modified xsi:type="dcterms:W3CDTF">2022-09-12T15:58:00Z</dcterms:modified>
</cp:coreProperties>
</file>