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4F6EBF" w14:textId="45B6BA3E" w:rsidR="003C6ED1" w:rsidRPr="007826DA" w:rsidRDefault="003C6ED1" w:rsidP="009E1C30">
      <w:pPr>
        <w:tabs>
          <w:tab w:val="left" w:pos="720"/>
          <w:tab w:val="right" w:pos="8838"/>
        </w:tabs>
        <w:spacing w:after="0" w:line="340" w:lineRule="exact"/>
        <w:jc w:val="right"/>
        <w:rPr>
          <w:rFonts w:ascii="Arial" w:hAnsi="Arial" w:cs="Arial"/>
          <w:sz w:val="24"/>
          <w:szCs w:val="24"/>
        </w:rPr>
      </w:pPr>
      <w:bookmarkStart w:id="0" w:name="_GoBack"/>
      <w:bookmarkEnd w:id="0"/>
      <w:r w:rsidRPr="007826DA">
        <w:rPr>
          <w:rFonts w:ascii="Arial" w:hAnsi="Arial" w:cs="Arial"/>
          <w:sz w:val="24"/>
          <w:szCs w:val="24"/>
        </w:rPr>
        <w:t>Toluca de Lerdo, México</w:t>
      </w:r>
      <w:r w:rsidR="00734C59" w:rsidRPr="007826DA">
        <w:rPr>
          <w:rFonts w:ascii="Arial" w:hAnsi="Arial" w:cs="Arial"/>
          <w:sz w:val="24"/>
          <w:szCs w:val="24"/>
        </w:rPr>
        <w:t>,</w:t>
      </w:r>
      <w:r w:rsidRPr="007826DA">
        <w:rPr>
          <w:rFonts w:ascii="Arial" w:hAnsi="Arial" w:cs="Arial"/>
          <w:sz w:val="24"/>
          <w:szCs w:val="24"/>
        </w:rPr>
        <w:t xml:space="preserve"> a </w:t>
      </w:r>
      <w:r w:rsidR="00B06CA5">
        <w:rPr>
          <w:rFonts w:ascii="Arial" w:hAnsi="Arial" w:cs="Arial"/>
          <w:sz w:val="24"/>
          <w:szCs w:val="24"/>
        </w:rPr>
        <w:t>20</w:t>
      </w:r>
      <w:r w:rsidR="00D25E46">
        <w:rPr>
          <w:rFonts w:ascii="Arial" w:hAnsi="Arial" w:cs="Arial"/>
          <w:sz w:val="24"/>
          <w:szCs w:val="24"/>
        </w:rPr>
        <w:t xml:space="preserve"> </w:t>
      </w:r>
      <w:r w:rsidR="00734C59" w:rsidRPr="007826DA">
        <w:rPr>
          <w:rFonts w:ascii="Arial" w:hAnsi="Arial" w:cs="Arial"/>
          <w:sz w:val="24"/>
          <w:szCs w:val="24"/>
        </w:rPr>
        <w:t xml:space="preserve">de </w:t>
      </w:r>
      <w:r w:rsidR="0042479D">
        <w:rPr>
          <w:rFonts w:ascii="Arial" w:hAnsi="Arial" w:cs="Arial"/>
          <w:sz w:val="24"/>
          <w:szCs w:val="24"/>
        </w:rPr>
        <w:t>septiembre</w:t>
      </w:r>
      <w:r w:rsidR="00734C59" w:rsidRPr="007826DA">
        <w:rPr>
          <w:rFonts w:ascii="Arial" w:hAnsi="Arial" w:cs="Arial"/>
          <w:sz w:val="24"/>
          <w:szCs w:val="24"/>
        </w:rPr>
        <w:t xml:space="preserve"> de 202</w:t>
      </w:r>
      <w:r w:rsidR="00CD4F1F">
        <w:rPr>
          <w:rFonts w:ascii="Arial" w:hAnsi="Arial" w:cs="Arial"/>
          <w:sz w:val="24"/>
          <w:szCs w:val="24"/>
        </w:rPr>
        <w:t>2</w:t>
      </w:r>
    </w:p>
    <w:p w14:paraId="7F5868B4" w14:textId="77777777" w:rsidR="003C6ED1" w:rsidRPr="007826DA" w:rsidRDefault="003C6ED1" w:rsidP="007826DA">
      <w:pPr>
        <w:spacing w:after="0" w:line="340" w:lineRule="exact"/>
        <w:jc w:val="right"/>
        <w:rPr>
          <w:rFonts w:ascii="Arial" w:hAnsi="Arial" w:cs="Arial"/>
          <w:sz w:val="24"/>
          <w:szCs w:val="24"/>
        </w:rPr>
      </w:pPr>
    </w:p>
    <w:p w14:paraId="4CFC4C6C" w14:textId="64EA5165" w:rsidR="00C060F4" w:rsidRPr="00C060F4" w:rsidRDefault="00C060F4" w:rsidP="00C060F4">
      <w:pPr>
        <w:spacing w:after="0" w:line="340" w:lineRule="exact"/>
        <w:rPr>
          <w:rFonts w:ascii="Arial" w:hAnsi="Arial" w:cs="Arial"/>
          <w:b/>
          <w:sz w:val="24"/>
          <w:szCs w:val="24"/>
        </w:rPr>
      </w:pPr>
      <w:r w:rsidRPr="00C060F4">
        <w:rPr>
          <w:rFonts w:ascii="Arial" w:hAnsi="Arial" w:cs="Arial"/>
          <w:b/>
          <w:sz w:val="24"/>
          <w:szCs w:val="24"/>
        </w:rPr>
        <w:t>DIP</w:t>
      </w:r>
      <w:r>
        <w:rPr>
          <w:rFonts w:ascii="Arial" w:hAnsi="Arial" w:cs="Arial"/>
          <w:b/>
          <w:sz w:val="24"/>
          <w:szCs w:val="24"/>
        </w:rPr>
        <w:t>UTAD</w:t>
      </w:r>
      <w:r w:rsidR="00D25E46">
        <w:rPr>
          <w:rFonts w:ascii="Arial" w:hAnsi="Arial" w:cs="Arial"/>
          <w:b/>
          <w:sz w:val="24"/>
          <w:szCs w:val="24"/>
        </w:rPr>
        <w:t xml:space="preserve">O ENRIQUE EDGARDO JACOB ROCHA </w:t>
      </w:r>
      <w:r w:rsidR="0058394A">
        <w:rPr>
          <w:rFonts w:ascii="Arial" w:hAnsi="Arial" w:cs="Arial"/>
          <w:b/>
          <w:sz w:val="24"/>
          <w:szCs w:val="24"/>
        </w:rPr>
        <w:t xml:space="preserve"> </w:t>
      </w:r>
      <w:r w:rsidRPr="00C060F4">
        <w:rPr>
          <w:rFonts w:ascii="Arial" w:hAnsi="Arial" w:cs="Arial"/>
          <w:b/>
          <w:sz w:val="24"/>
          <w:szCs w:val="24"/>
        </w:rPr>
        <w:t xml:space="preserve"> </w:t>
      </w:r>
    </w:p>
    <w:p w14:paraId="3A77C4BD" w14:textId="49EF593A" w:rsidR="007826DA" w:rsidRDefault="003C6ED1" w:rsidP="007826DA">
      <w:pPr>
        <w:spacing w:after="0" w:line="340" w:lineRule="exact"/>
        <w:rPr>
          <w:rFonts w:ascii="Arial" w:hAnsi="Arial" w:cs="Arial"/>
          <w:b/>
          <w:sz w:val="24"/>
          <w:szCs w:val="24"/>
        </w:rPr>
      </w:pPr>
      <w:r w:rsidRPr="007826DA">
        <w:rPr>
          <w:rFonts w:ascii="Arial" w:hAnsi="Arial" w:cs="Arial"/>
          <w:b/>
          <w:sz w:val="24"/>
          <w:szCs w:val="24"/>
        </w:rPr>
        <w:t>PRESIDENT</w:t>
      </w:r>
      <w:r w:rsidR="00D25E46">
        <w:rPr>
          <w:rFonts w:ascii="Arial" w:hAnsi="Arial" w:cs="Arial"/>
          <w:b/>
          <w:sz w:val="24"/>
          <w:szCs w:val="24"/>
        </w:rPr>
        <w:t>E</w:t>
      </w:r>
      <w:r w:rsidRPr="007826DA">
        <w:rPr>
          <w:rFonts w:ascii="Arial" w:hAnsi="Arial" w:cs="Arial"/>
          <w:b/>
          <w:sz w:val="24"/>
          <w:szCs w:val="24"/>
        </w:rPr>
        <w:t xml:space="preserve"> DE LA DIRECTIVA</w:t>
      </w:r>
      <w:r w:rsidR="007826DA">
        <w:rPr>
          <w:rFonts w:ascii="Arial" w:hAnsi="Arial" w:cs="Arial"/>
          <w:b/>
          <w:sz w:val="24"/>
          <w:szCs w:val="24"/>
        </w:rPr>
        <w:t xml:space="preserve"> </w:t>
      </w:r>
      <w:r w:rsidRPr="007826DA">
        <w:rPr>
          <w:rFonts w:ascii="Arial" w:hAnsi="Arial" w:cs="Arial"/>
          <w:b/>
          <w:sz w:val="24"/>
          <w:szCs w:val="24"/>
        </w:rPr>
        <w:t>DE LA LX</w:t>
      </w:r>
      <w:r w:rsidR="00C76676">
        <w:rPr>
          <w:rFonts w:ascii="Arial" w:hAnsi="Arial" w:cs="Arial"/>
          <w:b/>
          <w:sz w:val="24"/>
          <w:szCs w:val="24"/>
        </w:rPr>
        <w:t>I</w:t>
      </w:r>
      <w:r w:rsidRPr="007826DA">
        <w:rPr>
          <w:rFonts w:ascii="Arial" w:hAnsi="Arial" w:cs="Arial"/>
          <w:b/>
          <w:sz w:val="24"/>
          <w:szCs w:val="24"/>
        </w:rPr>
        <w:t xml:space="preserve"> LEGISLATURA </w:t>
      </w:r>
    </w:p>
    <w:p w14:paraId="2FAE560A" w14:textId="412EC63C" w:rsidR="003C6ED1" w:rsidRPr="007826DA" w:rsidRDefault="003C6ED1" w:rsidP="007826DA">
      <w:pPr>
        <w:spacing w:after="0" w:line="340" w:lineRule="exact"/>
        <w:rPr>
          <w:rFonts w:ascii="Arial" w:hAnsi="Arial" w:cs="Arial"/>
          <w:b/>
          <w:sz w:val="24"/>
          <w:szCs w:val="24"/>
        </w:rPr>
      </w:pPr>
      <w:r w:rsidRPr="007826DA">
        <w:rPr>
          <w:rFonts w:ascii="Arial" w:hAnsi="Arial" w:cs="Arial"/>
          <w:b/>
          <w:sz w:val="24"/>
          <w:szCs w:val="24"/>
        </w:rPr>
        <w:t>DEL ESTADO DE MÉXICO</w:t>
      </w:r>
    </w:p>
    <w:p w14:paraId="4E278BB5" w14:textId="361ED215" w:rsidR="003C6ED1" w:rsidRPr="007826DA" w:rsidRDefault="003C6ED1" w:rsidP="007826DA">
      <w:pPr>
        <w:tabs>
          <w:tab w:val="left" w:pos="6867"/>
        </w:tabs>
        <w:spacing w:after="0" w:line="340" w:lineRule="exact"/>
        <w:rPr>
          <w:rFonts w:ascii="Arial" w:hAnsi="Arial" w:cs="Arial"/>
          <w:b/>
          <w:sz w:val="24"/>
          <w:szCs w:val="24"/>
        </w:rPr>
      </w:pPr>
      <w:r w:rsidRPr="007826DA">
        <w:rPr>
          <w:rFonts w:ascii="Arial" w:hAnsi="Arial" w:cs="Arial"/>
          <w:b/>
          <w:sz w:val="24"/>
          <w:szCs w:val="24"/>
        </w:rPr>
        <w:t>P</w:t>
      </w:r>
      <w:r w:rsidR="000155BC" w:rsidRPr="007826DA">
        <w:rPr>
          <w:rFonts w:ascii="Arial" w:hAnsi="Arial" w:cs="Arial"/>
          <w:b/>
          <w:sz w:val="24"/>
          <w:szCs w:val="24"/>
        </w:rPr>
        <w:t xml:space="preserve"> </w:t>
      </w:r>
      <w:r w:rsidRPr="007826DA">
        <w:rPr>
          <w:rFonts w:ascii="Arial" w:hAnsi="Arial" w:cs="Arial"/>
          <w:b/>
          <w:sz w:val="24"/>
          <w:szCs w:val="24"/>
        </w:rPr>
        <w:t>R</w:t>
      </w:r>
      <w:r w:rsidR="000155BC" w:rsidRPr="007826DA">
        <w:rPr>
          <w:rFonts w:ascii="Arial" w:hAnsi="Arial" w:cs="Arial"/>
          <w:b/>
          <w:sz w:val="24"/>
          <w:szCs w:val="24"/>
        </w:rPr>
        <w:t xml:space="preserve"> </w:t>
      </w:r>
      <w:r w:rsidRPr="007826DA">
        <w:rPr>
          <w:rFonts w:ascii="Arial" w:hAnsi="Arial" w:cs="Arial"/>
          <w:b/>
          <w:sz w:val="24"/>
          <w:szCs w:val="24"/>
        </w:rPr>
        <w:t>E</w:t>
      </w:r>
      <w:r w:rsidR="000155BC" w:rsidRPr="007826DA">
        <w:rPr>
          <w:rFonts w:ascii="Arial" w:hAnsi="Arial" w:cs="Arial"/>
          <w:b/>
          <w:sz w:val="24"/>
          <w:szCs w:val="24"/>
        </w:rPr>
        <w:t xml:space="preserve"> </w:t>
      </w:r>
      <w:r w:rsidRPr="007826DA">
        <w:rPr>
          <w:rFonts w:ascii="Arial" w:hAnsi="Arial" w:cs="Arial"/>
          <w:b/>
          <w:sz w:val="24"/>
          <w:szCs w:val="24"/>
        </w:rPr>
        <w:t>S</w:t>
      </w:r>
      <w:r w:rsidR="000155BC" w:rsidRPr="007826DA">
        <w:rPr>
          <w:rFonts w:ascii="Arial" w:hAnsi="Arial" w:cs="Arial"/>
          <w:b/>
          <w:sz w:val="24"/>
          <w:szCs w:val="24"/>
        </w:rPr>
        <w:t xml:space="preserve"> </w:t>
      </w:r>
      <w:r w:rsidRPr="007826DA">
        <w:rPr>
          <w:rFonts w:ascii="Arial" w:hAnsi="Arial" w:cs="Arial"/>
          <w:b/>
          <w:sz w:val="24"/>
          <w:szCs w:val="24"/>
        </w:rPr>
        <w:t>E</w:t>
      </w:r>
      <w:r w:rsidR="000155BC" w:rsidRPr="007826DA">
        <w:rPr>
          <w:rFonts w:ascii="Arial" w:hAnsi="Arial" w:cs="Arial"/>
          <w:b/>
          <w:sz w:val="24"/>
          <w:szCs w:val="24"/>
        </w:rPr>
        <w:t xml:space="preserve"> </w:t>
      </w:r>
      <w:r w:rsidRPr="007826DA">
        <w:rPr>
          <w:rFonts w:ascii="Arial" w:hAnsi="Arial" w:cs="Arial"/>
          <w:b/>
          <w:sz w:val="24"/>
          <w:szCs w:val="24"/>
        </w:rPr>
        <w:t>N</w:t>
      </w:r>
      <w:r w:rsidR="000155BC" w:rsidRPr="007826DA">
        <w:rPr>
          <w:rFonts w:ascii="Arial" w:hAnsi="Arial" w:cs="Arial"/>
          <w:b/>
          <w:sz w:val="24"/>
          <w:szCs w:val="24"/>
        </w:rPr>
        <w:t xml:space="preserve"> </w:t>
      </w:r>
      <w:r w:rsidRPr="007826DA">
        <w:rPr>
          <w:rFonts w:ascii="Arial" w:hAnsi="Arial" w:cs="Arial"/>
          <w:b/>
          <w:sz w:val="24"/>
          <w:szCs w:val="24"/>
        </w:rPr>
        <w:t>T</w:t>
      </w:r>
      <w:r w:rsidR="000155BC" w:rsidRPr="007826DA">
        <w:rPr>
          <w:rFonts w:ascii="Arial" w:hAnsi="Arial" w:cs="Arial"/>
          <w:b/>
          <w:sz w:val="24"/>
          <w:szCs w:val="24"/>
        </w:rPr>
        <w:t xml:space="preserve"> </w:t>
      </w:r>
      <w:r w:rsidRPr="007826DA">
        <w:rPr>
          <w:rFonts w:ascii="Arial" w:hAnsi="Arial" w:cs="Arial"/>
          <w:b/>
          <w:sz w:val="24"/>
          <w:szCs w:val="24"/>
        </w:rPr>
        <w:t>E</w:t>
      </w:r>
      <w:r w:rsidR="000155BC" w:rsidRPr="007826DA">
        <w:rPr>
          <w:rFonts w:ascii="Arial" w:hAnsi="Arial" w:cs="Arial"/>
          <w:b/>
          <w:sz w:val="24"/>
          <w:szCs w:val="24"/>
        </w:rPr>
        <w:t>.</w:t>
      </w:r>
      <w:r w:rsidR="00BE05CA" w:rsidRPr="007826DA">
        <w:rPr>
          <w:rFonts w:ascii="Arial" w:hAnsi="Arial" w:cs="Arial"/>
          <w:b/>
          <w:sz w:val="24"/>
          <w:szCs w:val="24"/>
        </w:rPr>
        <w:tab/>
      </w:r>
    </w:p>
    <w:p w14:paraId="5E2782EE" w14:textId="77777777" w:rsidR="003C6ED1" w:rsidRPr="007826DA" w:rsidRDefault="003C6ED1" w:rsidP="007826DA">
      <w:pPr>
        <w:spacing w:after="0" w:line="340" w:lineRule="exact"/>
        <w:rPr>
          <w:rFonts w:ascii="Arial" w:hAnsi="Arial" w:cs="Arial"/>
          <w:b/>
          <w:sz w:val="24"/>
          <w:szCs w:val="24"/>
        </w:rPr>
      </w:pPr>
    </w:p>
    <w:p w14:paraId="7F281D57" w14:textId="0FF92A41" w:rsidR="00DB2592" w:rsidRDefault="006D1902" w:rsidP="00CD3635">
      <w:pPr>
        <w:spacing w:after="0" w:line="340" w:lineRule="exact"/>
        <w:jc w:val="both"/>
        <w:rPr>
          <w:rFonts w:ascii="Arial" w:eastAsia="Calibri" w:hAnsi="Arial" w:cs="Arial"/>
          <w:sz w:val="24"/>
          <w:szCs w:val="24"/>
        </w:rPr>
      </w:pPr>
      <w:r>
        <w:rPr>
          <w:rFonts w:ascii="Arial" w:eastAsia="Calibri" w:hAnsi="Arial" w:cs="Arial"/>
          <w:sz w:val="24"/>
          <w:szCs w:val="24"/>
        </w:rPr>
        <w:t>Los</w:t>
      </w:r>
      <w:r w:rsidRPr="00035EFD">
        <w:rPr>
          <w:rFonts w:ascii="Arial" w:eastAsia="Calibri" w:hAnsi="Arial" w:cs="Arial"/>
          <w:sz w:val="24"/>
          <w:szCs w:val="24"/>
        </w:rPr>
        <w:t xml:space="preserve"> Diputado</w:t>
      </w:r>
      <w:r>
        <w:rPr>
          <w:rFonts w:ascii="Arial" w:eastAsia="Calibri" w:hAnsi="Arial" w:cs="Arial"/>
          <w:sz w:val="24"/>
          <w:szCs w:val="24"/>
        </w:rPr>
        <w:t>s</w:t>
      </w:r>
      <w:r w:rsidRPr="00035EFD">
        <w:rPr>
          <w:rFonts w:ascii="Arial" w:eastAsia="Calibri" w:hAnsi="Arial" w:cs="Arial"/>
          <w:b/>
          <w:sz w:val="24"/>
          <w:szCs w:val="24"/>
        </w:rPr>
        <w:t xml:space="preserve"> Daniel Andrés Sibaja </w:t>
      </w:r>
      <w:r w:rsidRPr="007D7376">
        <w:rPr>
          <w:rFonts w:ascii="Arial" w:eastAsia="Calibri" w:hAnsi="Arial" w:cs="Arial"/>
          <w:b/>
          <w:sz w:val="24"/>
          <w:szCs w:val="24"/>
        </w:rPr>
        <w:t>González, Faustino de la Cruz Pérez, Azucena Cisneros Coss, Elba Aldana Duarte, Camilo Mu</w:t>
      </w:r>
      <w:r>
        <w:rPr>
          <w:rFonts w:ascii="Arial" w:eastAsia="Calibri" w:hAnsi="Arial" w:cs="Arial"/>
          <w:b/>
          <w:sz w:val="24"/>
          <w:szCs w:val="24"/>
        </w:rPr>
        <w:t>r</w:t>
      </w:r>
      <w:r w:rsidRPr="007D7376">
        <w:rPr>
          <w:rFonts w:ascii="Arial" w:eastAsia="Calibri" w:hAnsi="Arial" w:cs="Arial"/>
          <w:b/>
          <w:sz w:val="24"/>
          <w:szCs w:val="24"/>
        </w:rPr>
        <w:t xml:space="preserve">illo </w:t>
      </w:r>
      <w:r>
        <w:rPr>
          <w:rFonts w:ascii="Arial" w:eastAsia="Calibri" w:hAnsi="Arial" w:cs="Arial"/>
          <w:b/>
          <w:sz w:val="24"/>
          <w:szCs w:val="24"/>
        </w:rPr>
        <w:t>Zavala y Luz Ma. Hernández Bermúdez</w:t>
      </w:r>
      <w:r>
        <w:rPr>
          <w:rFonts w:ascii="Arial" w:eastAsia="Calibri" w:hAnsi="Arial" w:cs="Arial"/>
          <w:sz w:val="24"/>
          <w:szCs w:val="24"/>
        </w:rPr>
        <w:t xml:space="preserve"> </w:t>
      </w:r>
      <w:r w:rsidRPr="00035EFD">
        <w:rPr>
          <w:rFonts w:ascii="Arial" w:eastAsia="Calibri" w:hAnsi="Arial" w:cs="Arial"/>
          <w:sz w:val="24"/>
          <w:szCs w:val="24"/>
        </w:rPr>
        <w:t xml:space="preserve"> integrante</w:t>
      </w:r>
      <w:r>
        <w:rPr>
          <w:rFonts w:ascii="Arial" w:eastAsia="Calibri" w:hAnsi="Arial" w:cs="Arial"/>
          <w:sz w:val="24"/>
          <w:szCs w:val="24"/>
        </w:rPr>
        <w:t>s</w:t>
      </w:r>
      <w:r w:rsidRPr="00035EFD">
        <w:rPr>
          <w:rFonts w:ascii="Arial" w:eastAsia="Calibri" w:hAnsi="Arial" w:cs="Arial"/>
          <w:sz w:val="24"/>
          <w:szCs w:val="24"/>
        </w:rPr>
        <w:t xml:space="preserve"> del Grupo Parlamentario de Morena y en su nombre, con fundamento en los artículos 51, fracción II y 61, fracción I de la Constitución Política del Estado Libre y Soberano de México, 38 fracción II de la Ley Orgánica del Poder Legislativo del Estado Libre y Soberano de México y 68 y 70 del Reglamento del Poder Legislativo del Estado Libre y Soberano de México, someto a la consideración de esta H. Asamblea, </w:t>
      </w:r>
      <w:r w:rsidRPr="00035EFD">
        <w:rPr>
          <w:rFonts w:ascii="Arial" w:eastAsia="Calibri" w:hAnsi="Arial" w:cs="Arial"/>
          <w:b/>
          <w:sz w:val="24"/>
          <w:szCs w:val="24"/>
        </w:rPr>
        <w:t xml:space="preserve">Iniciativa con Proyecto de decreto por el que </w:t>
      </w:r>
      <w:r>
        <w:rPr>
          <w:rFonts w:ascii="Arial" w:hAnsi="Arial" w:cs="Arial"/>
          <w:b/>
          <w:bCs/>
          <w:sz w:val="24"/>
          <w:szCs w:val="24"/>
        </w:rPr>
        <w:t xml:space="preserve">se reforman </w:t>
      </w:r>
      <w:r w:rsidRPr="00C475A5">
        <w:rPr>
          <w:rFonts w:ascii="Arial" w:hAnsi="Arial" w:cs="Arial"/>
          <w:b/>
          <w:bCs/>
          <w:sz w:val="24"/>
          <w:szCs w:val="24"/>
        </w:rPr>
        <w:t xml:space="preserve">diversas disposiciones al </w:t>
      </w:r>
      <w:r w:rsidR="00C475A5" w:rsidRPr="00C475A5">
        <w:rPr>
          <w:rFonts w:ascii="Arial" w:hAnsi="Arial" w:cs="Arial"/>
          <w:b/>
          <w:bCs/>
          <w:sz w:val="24"/>
          <w:szCs w:val="24"/>
        </w:rPr>
        <w:t>Código Penal del Estado de México</w:t>
      </w:r>
      <w:r w:rsidR="00693948">
        <w:rPr>
          <w:rFonts w:ascii="Arial" w:hAnsi="Arial" w:cs="Arial"/>
          <w:b/>
          <w:bCs/>
          <w:sz w:val="24"/>
          <w:szCs w:val="24"/>
        </w:rPr>
        <w:t xml:space="preserve"> y </w:t>
      </w:r>
      <w:r w:rsidRPr="00C475A5">
        <w:rPr>
          <w:rFonts w:ascii="Arial" w:hAnsi="Arial" w:cs="Arial"/>
          <w:b/>
          <w:bCs/>
          <w:sz w:val="24"/>
          <w:szCs w:val="24"/>
        </w:rPr>
        <w:t xml:space="preserve">Código </w:t>
      </w:r>
      <w:r w:rsidR="006B1AD3" w:rsidRPr="00C475A5">
        <w:rPr>
          <w:rFonts w:ascii="Arial" w:hAnsi="Arial" w:cs="Arial"/>
          <w:b/>
          <w:bCs/>
          <w:sz w:val="24"/>
          <w:szCs w:val="24"/>
        </w:rPr>
        <w:t>Civil del Estado de México</w:t>
      </w:r>
      <w:r w:rsidR="00693948">
        <w:rPr>
          <w:rFonts w:ascii="Arial" w:hAnsi="Arial" w:cs="Arial"/>
          <w:b/>
          <w:bCs/>
          <w:sz w:val="24"/>
          <w:szCs w:val="24"/>
        </w:rPr>
        <w:t xml:space="preserve">, </w:t>
      </w:r>
      <w:r w:rsidR="00C475A5" w:rsidRPr="00C475A5">
        <w:rPr>
          <w:rFonts w:ascii="Arial" w:hAnsi="Arial" w:cs="Arial"/>
          <w:b/>
          <w:bCs/>
          <w:sz w:val="24"/>
          <w:szCs w:val="24"/>
        </w:rPr>
        <w:t>en materia de abandono de mujeres en estado de gravidez y pensiones alimenticias</w:t>
      </w:r>
      <w:r w:rsidRPr="00C475A5">
        <w:rPr>
          <w:rFonts w:ascii="Arial" w:eastAsia="Calibri" w:hAnsi="Arial" w:cs="Arial"/>
          <w:sz w:val="24"/>
          <w:szCs w:val="24"/>
        </w:rPr>
        <w:t>, conforme a la siguiente:</w:t>
      </w:r>
      <w:r w:rsidRPr="00035EFD">
        <w:rPr>
          <w:rFonts w:ascii="Arial" w:eastAsia="Calibri" w:hAnsi="Arial" w:cs="Arial"/>
          <w:sz w:val="24"/>
          <w:szCs w:val="24"/>
        </w:rPr>
        <w:t xml:space="preserve"> </w:t>
      </w:r>
    </w:p>
    <w:p w14:paraId="02CD6D9D" w14:textId="77777777" w:rsidR="006D1902" w:rsidRPr="006D1902" w:rsidRDefault="006D1902" w:rsidP="00CD3635">
      <w:pPr>
        <w:spacing w:after="0" w:line="340" w:lineRule="exact"/>
        <w:jc w:val="both"/>
        <w:rPr>
          <w:rFonts w:ascii="Arial" w:eastAsia="Calibri" w:hAnsi="Arial" w:cs="Arial"/>
          <w:sz w:val="24"/>
          <w:szCs w:val="24"/>
        </w:rPr>
      </w:pPr>
    </w:p>
    <w:p w14:paraId="4F5DCC08" w14:textId="40FA9AA9" w:rsidR="007A769A" w:rsidRPr="00CD3635" w:rsidRDefault="007A769A" w:rsidP="00CD3635">
      <w:pPr>
        <w:spacing w:after="0" w:line="340" w:lineRule="exact"/>
        <w:jc w:val="center"/>
        <w:rPr>
          <w:rFonts w:ascii="Arial" w:eastAsia="Calibri" w:hAnsi="Arial" w:cs="Arial"/>
          <w:b/>
          <w:sz w:val="24"/>
          <w:szCs w:val="24"/>
        </w:rPr>
      </w:pPr>
      <w:r w:rsidRPr="00CD3635">
        <w:rPr>
          <w:rFonts w:ascii="Arial" w:eastAsia="Calibri" w:hAnsi="Arial" w:cs="Arial"/>
          <w:b/>
          <w:sz w:val="24"/>
          <w:szCs w:val="24"/>
        </w:rPr>
        <w:t>EXPOSICIÓN DE MOTIVOS</w:t>
      </w:r>
    </w:p>
    <w:p w14:paraId="34884481" w14:textId="77777777" w:rsidR="007826DA" w:rsidRPr="00CD3635" w:rsidRDefault="007826DA" w:rsidP="00CD3635">
      <w:pPr>
        <w:spacing w:after="0" w:line="340" w:lineRule="exact"/>
        <w:jc w:val="center"/>
        <w:rPr>
          <w:rFonts w:ascii="Arial" w:eastAsia="Calibri" w:hAnsi="Arial" w:cs="Arial"/>
          <w:b/>
          <w:sz w:val="24"/>
          <w:szCs w:val="24"/>
        </w:rPr>
      </w:pPr>
    </w:p>
    <w:p w14:paraId="19114735" w14:textId="749C0ADC" w:rsidR="00CD3635" w:rsidRPr="00CD3635" w:rsidRDefault="00CD3635" w:rsidP="00CD3635">
      <w:pPr>
        <w:spacing w:after="0" w:line="340" w:lineRule="exact"/>
        <w:jc w:val="both"/>
        <w:rPr>
          <w:rFonts w:ascii="Arial" w:hAnsi="Arial" w:cs="Arial"/>
          <w:color w:val="000000" w:themeColor="text1"/>
          <w:sz w:val="24"/>
          <w:szCs w:val="24"/>
          <w:shd w:val="clear" w:color="auto" w:fill="FFFFFF"/>
        </w:rPr>
      </w:pPr>
      <w:r w:rsidRPr="00CD3635">
        <w:rPr>
          <w:rFonts w:ascii="Arial" w:hAnsi="Arial" w:cs="Arial"/>
          <w:color w:val="000000" w:themeColor="text1"/>
          <w:sz w:val="24"/>
          <w:szCs w:val="24"/>
          <w:shd w:val="clear" w:color="auto" w:fill="FFFFFF"/>
        </w:rPr>
        <w:t>La familia es la institución más importante de la sociedad así como cada integrante que la compone, primordialmente las hijas y los hijos quienes son la base fundamental. Por tal razón, se debe garantizar el sano desarrollo del menor en cualquier etapa de su vida.</w:t>
      </w:r>
    </w:p>
    <w:p w14:paraId="46E58349" w14:textId="77777777" w:rsidR="00CD3635" w:rsidRPr="00CD3635" w:rsidRDefault="00CD3635" w:rsidP="00CD3635">
      <w:pPr>
        <w:spacing w:after="0" w:line="340" w:lineRule="exact"/>
        <w:jc w:val="both"/>
        <w:rPr>
          <w:rFonts w:ascii="Arial" w:hAnsi="Arial" w:cs="Arial"/>
          <w:color w:val="000000" w:themeColor="text1"/>
          <w:sz w:val="24"/>
          <w:szCs w:val="24"/>
          <w:shd w:val="clear" w:color="auto" w:fill="FFFFFF"/>
        </w:rPr>
      </w:pPr>
    </w:p>
    <w:p w14:paraId="54C54B29" w14:textId="64D6CC7D" w:rsidR="00CD3635" w:rsidRPr="00CD3635" w:rsidRDefault="00CD3635" w:rsidP="00CD3635">
      <w:pPr>
        <w:spacing w:after="0" w:line="340" w:lineRule="exact"/>
        <w:jc w:val="both"/>
        <w:rPr>
          <w:rFonts w:ascii="Arial" w:hAnsi="Arial" w:cs="Arial"/>
          <w:color w:val="000000" w:themeColor="text1"/>
          <w:sz w:val="24"/>
          <w:szCs w:val="24"/>
          <w:shd w:val="clear" w:color="auto" w:fill="FFFFFF"/>
        </w:rPr>
      </w:pPr>
      <w:r w:rsidRPr="00CD3635">
        <w:rPr>
          <w:rFonts w:ascii="Arial" w:hAnsi="Arial" w:cs="Arial"/>
          <w:color w:val="000000" w:themeColor="text1"/>
          <w:sz w:val="24"/>
          <w:szCs w:val="24"/>
          <w:shd w:val="clear" w:color="auto" w:fill="FFFFFF"/>
        </w:rPr>
        <w:lastRenderedPageBreak/>
        <w:t xml:space="preserve">Sin embargo, por diferentes situaciones ocurre la desintegración familiar y el incumplimiento de las obligaciones alimentarias, </w:t>
      </w:r>
      <w:r w:rsidR="00C63CFB">
        <w:rPr>
          <w:rFonts w:ascii="Arial" w:hAnsi="Arial" w:cs="Arial"/>
          <w:color w:val="000000" w:themeColor="text1"/>
          <w:sz w:val="24"/>
          <w:szCs w:val="24"/>
          <w:shd w:val="clear" w:color="auto" w:fill="FFFFFF"/>
        </w:rPr>
        <w:t>circunstancias</w:t>
      </w:r>
      <w:r w:rsidRPr="00CD3635">
        <w:rPr>
          <w:rFonts w:ascii="Arial" w:hAnsi="Arial" w:cs="Arial"/>
          <w:color w:val="000000" w:themeColor="text1"/>
          <w:sz w:val="24"/>
          <w:szCs w:val="24"/>
          <w:shd w:val="clear" w:color="auto" w:fill="FFFFFF"/>
        </w:rPr>
        <w:t xml:space="preserve"> que </w:t>
      </w:r>
      <w:r w:rsidR="00C63CFB">
        <w:rPr>
          <w:rFonts w:ascii="Arial" w:hAnsi="Arial" w:cs="Arial"/>
          <w:color w:val="000000" w:themeColor="text1"/>
          <w:sz w:val="24"/>
          <w:szCs w:val="24"/>
          <w:shd w:val="clear" w:color="auto" w:fill="FFFFFF"/>
        </w:rPr>
        <w:t xml:space="preserve">afectan </w:t>
      </w:r>
      <w:r w:rsidRPr="00CD3635">
        <w:rPr>
          <w:rFonts w:ascii="Arial" w:hAnsi="Arial" w:cs="Arial"/>
          <w:color w:val="000000" w:themeColor="text1"/>
          <w:sz w:val="24"/>
          <w:szCs w:val="24"/>
          <w:shd w:val="clear" w:color="auto" w:fill="FFFFFF"/>
        </w:rPr>
        <w:t>considerablemente el desarrollo y la integridad de los menores.</w:t>
      </w:r>
    </w:p>
    <w:p w14:paraId="2FE14753" w14:textId="7C3C9B26" w:rsidR="00CD3635" w:rsidRPr="00CD3635" w:rsidRDefault="00CD3635" w:rsidP="00CD3635">
      <w:pPr>
        <w:spacing w:after="0" w:line="340" w:lineRule="exact"/>
        <w:jc w:val="both"/>
        <w:rPr>
          <w:rFonts w:ascii="Arial" w:eastAsia="Times New Roman" w:hAnsi="Arial" w:cs="Arial"/>
          <w:color w:val="000000" w:themeColor="text1"/>
          <w:sz w:val="24"/>
          <w:szCs w:val="24"/>
          <w:lang w:eastAsia="es-MX"/>
        </w:rPr>
      </w:pPr>
      <w:r w:rsidRPr="00CD3635">
        <w:rPr>
          <w:rFonts w:ascii="Arial" w:eastAsia="Times New Roman" w:hAnsi="Arial" w:cs="Arial"/>
          <w:color w:val="000000" w:themeColor="text1"/>
          <w:sz w:val="24"/>
          <w:szCs w:val="24"/>
          <w:lang w:eastAsia="es-MX"/>
        </w:rPr>
        <w:t>Como principio constitucional se debe guiar el diseño, ejecución, seguimiento y evaluación de las políticas públicas dirigidas a la protección y garantía de los derechos de la niñez</w:t>
      </w:r>
      <w:r w:rsidR="006246C8">
        <w:rPr>
          <w:rFonts w:ascii="Arial" w:eastAsia="Times New Roman" w:hAnsi="Arial" w:cs="Arial"/>
          <w:color w:val="000000" w:themeColor="text1"/>
          <w:sz w:val="24"/>
          <w:szCs w:val="24"/>
          <w:lang w:eastAsia="es-MX"/>
        </w:rPr>
        <w:t xml:space="preserve">; </w:t>
      </w:r>
      <w:r w:rsidRPr="00CD3635">
        <w:rPr>
          <w:rFonts w:ascii="Arial" w:eastAsia="Times New Roman" w:hAnsi="Arial" w:cs="Arial"/>
          <w:color w:val="000000" w:themeColor="text1"/>
          <w:sz w:val="24"/>
          <w:szCs w:val="24"/>
          <w:lang w:eastAsia="es-MX"/>
        </w:rPr>
        <w:t>fundamentalmente aquellos que tienen que ver con la obligación de alimentos, conforme a lo establecido en el artículo 4° de la Constitución Política de los Estados Unidos Mexicanos</w:t>
      </w:r>
      <w:r w:rsidRPr="00CD3635">
        <w:rPr>
          <w:rStyle w:val="Refdenotaalpie"/>
          <w:rFonts w:ascii="Arial" w:eastAsia="Times New Roman" w:hAnsi="Arial" w:cs="Arial"/>
          <w:color w:val="000000" w:themeColor="text1"/>
          <w:sz w:val="24"/>
          <w:szCs w:val="24"/>
          <w:lang w:eastAsia="es-MX"/>
        </w:rPr>
        <w:footnoteReference w:id="1"/>
      </w:r>
      <w:r w:rsidRPr="00CD3635">
        <w:rPr>
          <w:rFonts w:ascii="Arial" w:eastAsia="Times New Roman" w:hAnsi="Arial" w:cs="Arial"/>
          <w:color w:val="000000" w:themeColor="text1"/>
          <w:sz w:val="24"/>
          <w:szCs w:val="24"/>
          <w:lang w:eastAsia="es-MX"/>
        </w:rPr>
        <w:t>:</w:t>
      </w:r>
    </w:p>
    <w:p w14:paraId="707A166A" w14:textId="77777777" w:rsidR="00CD3635" w:rsidRPr="00CD3635" w:rsidRDefault="00CD3635" w:rsidP="00CD3635">
      <w:pPr>
        <w:spacing w:after="0" w:line="340" w:lineRule="exact"/>
        <w:jc w:val="both"/>
        <w:rPr>
          <w:rFonts w:ascii="Arial" w:eastAsia="Times New Roman" w:hAnsi="Arial" w:cs="Arial"/>
          <w:color w:val="000000" w:themeColor="text1"/>
          <w:sz w:val="24"/>
          <w:szCs w:val="24"/>
          <w:lang w:eastAsia="es-MX"/>
        </w:rPr>
      </w:pPr>
    </w:p>
    <w:p w14:paraId="16BAC37E" w14:textId="77777777" w:rsidR="00CD3635" w:rsidRPr="00CD3635" w:rsidRDefault="00CD3635" w:rsidP="00CD3635">
      <w:pPr>
        <w:spacing w:after="0" w:line="340" w:lineRule="exact"/>
        <w:ind w:left="567" w:right="567"/>
        <w:jc w:val="both"/>
        <w:rPr>
          <w:rFonts w:ascii="Arial" w:eastAsia="Times New Roman" w:hAnsi="Arial" w:cs="Arial"/>
          <w:i/>
          <w:iCs/>
          <w:color w:val="000000" w:themeColor="text1"/>
          <w:sz w:val="24"/>
          <w:szCs w:val="24"/>
          <w:lang w:eastAsia="es-MX"/>
        </w:rPr>
      </w:pPr>
      <w:r w:rsidRPr="00CD3635">
        <w:rPr>
          <w:rFonts w:ascii="Arial" w:eastAsia="Times New Roman" w:hAnsi="Arial" w:cs="Arial"/>
          <w:i/>
          <w:iCs/>
          <w:color w:val="000000" w:themeColor="text1"/>
          <w:sz w:val="24"/>
          <w:szCs w:val="24"/>
          <w:lang w:eastAsia="es-MX"/>
        </w:rPr>
        <w:t>(…)</w:t>
      </w:r>
    </w:p>
    <w:p w14:paraId="15EA6A4E" w14:textId="77777777" w:rsidR="00CD3635" w:rsidRPr="00CD3635" w:rsidRDefault="00CD3635" w:rsidP="00CD3635">
      <w:pPr>
        <w:spacing w:after="0" w:line="340" w:lineRule="exact"/>
        <w:ind w:left="567" w:right="567"/>
        <w:jc w:val="both"/>
        <w:rPr>
          <w:rFonts w:ascii="Arial" w:eastAsia="Times New Roman" w:hAnsi="Arial" w:cs="Arial"/>
          <w:i/>
          <w:iCs/>
          <w:color w:val="000000" w:themeColor="text1"/>
          <w:sz w:val="24"/>
          <w:szCs w:val="24"/>
          <w:lang w:eastAsia="es-MX"/>
        </w:rPr>
      </w:pPr>
    </w:p>
    <w:p w14:paraId="5CFCE848" w14:textId="162E9C96" w:rsidR="00CD3635" w:rsidRPr="00854FFE" w:rsidRDefault="00CD3635" w:rsidP="00CD3635">
      <w:pPr>
        <w:spacing w:after="0" w:line="340" w:lineRule="exact"/>
        <w:ind w:left="567" w:right="567"/>
        <w:jc w:val="both"/>
        <w:rPr>
          <w:rFonts w:ascii="Arial" w:eastAsia="Times New Roman" w:hAnsi="Arial" w:cs="Arial"/>
          <w:i/>
          <w:iCs/>
          <w:color w:val="000000" w:themeColor="text1"/>
          <w:sz w:val="24"/>
          <w:szCs w:val="24"/>
          <w:lang w:eastAsia="es-MX"/>
        </w:rPr>
      </w:pPr>
      <w:r w:rsidRPr="00CD3635">
        <w:rPr>
          <w:rFonts w:ascii="Arial" w:eastAsia="Times New Roman" w:hAnsi="Arial" w:cs="Arial"/>
          <w:i/>
          <w:iCs/>
          <w:color w:val="000000" w:themeColor="text1"/>
          <w:sz w:val="24"/>
          <w:szCs w:val="24"/>
          <w:lang w:eastAsia="es-MX"/>
        </w:rPr>
        <w:t xml:space="preserve">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w:t>
      </w:r>
      <w:r w:rsidRPr="00854FFE">
        <w:rPr>
          <w:rFonts w:ascii="Arial" w:eastAsia="Times New Roman" w:hAnsi="Arial" w:cs="Arial"/>
          <w:i/>
          <w:iCs/>
          <w:color w:val="000000" w:themeColor="text1"/>
          <w:sz w:val="24"/>
          <w:szCs w:val="24"/>
          <w:lang w:eastAsia="es-MX"/>
        </w:rPr>
        <w:t>integral. Este principio deberá guiar el diseño, ejecución, seguimiento y evaluación de las políticas públicas dirigidas a la niñez.</w:t>
      </w:r>
    </w:p>
    <w:p w14:paraId="6D6809F7" w14:textId="77777777" w:rsidR="00CD3635" w:rsidRPr="00CD3635" w:rsidRDefault="00CD3635" w:rsidP="00CD3635">
      <w:pPr>
        <w:spacing w:after="0" w:line="340" w:lineRule="exact"/>
        <w:ind w:left="567" w:right="567"/>
        <w:jc w:val="both"/>
        <w:rPr>
          <w:rFonts w:ascii="Arial" w:eastAsia="Times New Roman" w:hAnsi="Arial" w:cs="Arial"/>
          <w:i/>
          <w:iCs/>
          <w:color w:val="000000" w:themeColor="text1"/>
          <w:sz w:val="24"/>
          <w:szCs w:val="24"/>
          <w:lang w:eastAsia="es-MX"/>
        </w:rPr>
      </w:pPr>
    </w:p>
    <w:p w14:paraId="4B533394" w14:textId="77777777" w:rsidR="00CD3635" w:rsidRPr="00CD3635" w:rsidRDefault="00CD3635" w:rsidP="00CD3635">
      <w:pPr>
        <w:spacing w:after="0" w:line="340" w:lineRule="exact"/>
        <w:ind w:left="567" w:right="567"/>
        <w:jc w:val="both"/>
        <w:rPr>
          <w:rFonts w:ascii="Arial" w:eastAsia="Times New Roman" w:hAnsi="Arial" w:cs="Arial"/>
          <w:i/>
          <w:iCs/>
          <w:color w:val="000000" w:themeColor="text1"/>
          <w:sz w:val="24"/>
          <w:szCs w:val="24"/>
          <w:lang w:eastAsia="es-MX"/>
        </w:rPr>
      </w:pPr>
      <w:r w:rsidRPr="00CD3635">
        <w:rPr>
          <w:rFonts w:ascii="Arial" w:eastAsia="Times New Roman" w:hAnsi="Arial" w:cs="Arial"/>
          <w:i/>
          <w:iCs/>
          <w:color w:val="000000" w:themeColor="text1"/>
          <w:sz w:val="24"/>
          <w:szCs w:val="24"/>
          <w:lang w:eastAsia="es-MX"/>
        </w:rPr>
        <w:t>(…)</w:t>
      </w:r>
    </w:p>
    <w:p w14:paraId="51EE8F81" w14:textId="77777777" w:rsidR="00CD3635" w:rsidRPr="00CD3635" w:rsidRDefault="00CD3635" w:rsidP="00CD3635">
      <w:pPr>
        <w:spacing w:after="0" w:line="340" w:lineRule="exact"/>
        <w:jc w:val="both"/>
        <w:rPr>
          <w:rFonts w:ascii="Arial" w:hAnsi="Arial" w:cs="Arial"/>
          <w:color w:val="000000" w:themeColor="text1"/>
          <w:sz w:val="24"/>
          <w:szCs w:val="24"/>
          <w:shd w:val="clear" w:color="auto" w:fill="FFFFFF"/>
        </w:rPr>
      </w:pPr>
    </w:p>
    <w:p w14:paraId="4804206E" w14:textId="7CD7702D" w:rsidR="00CD3635" w:rsidRPr="00CD3635" w:rsidRDefault="00F71BEC" w:rsidP="00CD3635">
      <w:pPr>
        <w:spacing w:after="0" w:line="340" w:lineRule="exact"/>
        <w:jc w:val="both"/>
        <w:rPr>
          <w:rFonts w:ascii="Arial" w:hAnsi="Arial" w:cs="Arial"/>
          <w:color w:val="000000" w:themeColor="text1"/>
          <w:sz w:val="24"/>
          <w:szCs w:val="24"/>
          <w:shd w:val="clear" w:color="auto" w:fill="FFFFFF"/>
        </w:rPr>
      </w:pPr>
      <w:r w:rsidRPr="003916B8">
        <w:rPr>
          <w:rFonts w:ascii="Arial" w:hAnsi="Arial" w:cs="Arial"/>
          <w:color w:val="000000" w:themeColor="text1"/>
          <w:sz w:val="24"/>
          <w:szCs w:val="24"/>
          <w:shd w:val="clear" w:color="auto" w:fill="FFFFFF"/>
        </w:rPr>
        <w:t>De igual forma este derecho se establece dentro del artículo 5 de nuestra constitución local;</w:t>
      </w:r>
      <w:r>
        <w:rPr>
          <w:rFonts w:ascii="Arial" w:hAnsi="Arial" w:cs="Arial"/>
          <w:color w:val="000000" w:themeColor="text1"/>
          <w:sz w:val="24"/>
          <w:szCs w:val="24"/>
          <w:shd w:val="clear" w:color="auto" w:fill="FFFFFF"/>
        </w:rPr>
        <w:t xml:space="preserve"> e</w:t>
      </w:r>
      <w:r w:rsidR="00CD3635" w:rsidRPr="00CD3635">
        <w:rPr>
          <w:rFonts w:ascii="Arial" w:hAnsi="Arial" w:cs="Arial"/>
          <w:color w:val="000000" w:themeColor="text1"/>
          <w:sz w:val="24"/>
          <w:szCs w:val="24"/>
          <w:shd w:val="clear" w:color="auto" w:fill="FFFFFF"/>
        </w:rPr>
        <w:t>l objetivo de la obligación de alimentos consiste en garantizar el derecho fundamental a acceder a un nivel de vida adecuado, por lo que resulta indispensable cubrir todas las necesidades básicas de los menores. La figura jurídica de los alimentos se constituye en la comida, el vestido, la habitación y la asistencia médica en caso de enfermedad, en su caso, los gastos de embarazo y parto, así como los gastos necesarios para la educación que les proporcione un oficio, arte o profesión.</w:t>
      </w:r>
    </w:p>
    <w:p w14:paraId="615CEA42" w14:textId="77777777" w:rsidR="00CD3635" w:rsidRPr="00CD3635" w:rsidRDefault="00CD3635" w:rsidP="00CD3635">
      <w:pPr>
        <w:spacing w:after="0" w:line="340" w:lineRule="exact"/>
        <w:jc w:val="both"/>
        <w:rPr>
          <w:rFonts w:ascii="Arial" w:hAnsi="Arial" w:cs="Arial"/>
          <w:color w:val="000000" w:themeColor="text1"/>
          <w:sz w:val="24"/>
          <w:szCs w:val="24"/>
          <w:shd w:val="clear" w:color="auto" w:fill="FFFFFF"/>
        </w:rPr>
      </w:pPr>
    </w:p>
    <w:p w14:paraId="4493DF10" w14:textId="77777777" w:rsidR="00CD3635" w:rsidRPr="00CD3635" w:rsidRDefault="00CD3635" w:rsidP="00CD3635">
      <w:pPr>
        <w:spacing w:after="0" w:line="340" w:lineRule="exact"/>
        <w:jc w:val="both"/>
        <w:rPr>
          <w:rFonts w:ascii="Arial" w:hAnsi="Arial" w:cs="Arial"/>
          <w:color w:val="000000" w:themeColor="text1"/>
          <w:sz w:val="24"/>
          <w:szCs w:val="24"/>
          <w:shd w:val="clear" w:color="auto" w:fill="FFFFFF"/>
        </w:rPr>
      </w:pPr>
      <w:r w:rsidRPr="00CD3635">
        <w:rPr>
          <w:rFonts w:ascii="Arial" w:hAnsi="Arial" w:cs="Arial"/>
          <w:color w:val="000000" w:themeColor="text1"/>
          <w:sz w:val="24"/>
          <w:szCs w:val="24"/>
          <w:shd w:val="clear" w:color="auto" w:fill="FFFFFF"/>
        </w:rPr>
        <w:t>Asimismo, la obligación alimentaria encierra un profundo sentido ético pues significa la preservación del valor primario: la vida. Sin embargo, tal contenido se deja de lado y el deudor a pesar de ser pariente del acreedor alimentario realiza una serie de conductas para dejar de cumplir con ese deber, poniendo en riesgo el desarrollo integral del menor.</w:t>
      </w:r>
    </w:p>
    <w:p w14:paraId="77E130AA" w14:textId="77777777" w:rsidR="00CD3635" w:rsidRPr="00CD3635" w:rsidRDefault="00CD3635" w:rsidP="00CD3635">
      <w:pPr>
        <w:spacing w:after="0" w:line="340" w:lineRule="exact"/>
        <w:jc w:val="both"/>
        <w:rPr>
          <w:rFonts w:ascii="Arial" w:hAnsi="Arial" w:cs="Arial"/>
          <w:color w:val="000000" w:themeColor="text1"/>
          <w:sz w:val="24"/>
          <w:szCs w:val="24"/>
          <w:shd w:val="clear" w:color="auto" w:fill="FFFFFF"/>
        </w:rPr>
      </w:pPr>
    </w:p>
    <w:p w14:paraId="1514F162" w14:textId="77777777" w:rsidR="00CD3635" w:rsidRPr="00CD3635" w:rsidRDefault="00CD3635" w:rsidP="00CD3635">
      <w:pPr>
        <w:spacing w:after="0" w:line="340" w:lineRule="exact"/>
        <w:jc w:val="both"/>
        <w:rPr>
          <w:rFonts w:ascii="Arial" w:hAnsi="Arial" w:cs="Arial"/>
          <w:color w:val="000000" w:themeColor="text1"/>
          <w:sz w:val="24"/>
          <w:szCs w:val="24"/>
          <w:shd w:val="clear" w:color="auto" w:fill="FFFFFF"/>
        </w:rPr>
      </w:pPr>
      <w:r w:rsidRPr="00CD3635">
        <w:rPr>
          <w:rFonts w:ascii="Arial" w:hAnsi="Arial" w:cs="Arial"/>
          <w:color w:val="000000" w:themeColor="text1"/>
          <w:sz w:val="24"/>
          <w:szCs w:val="24"/>
          <w:shd w:val="clear" w:color="auto" w:fill="FFFFFF"/>
        </w:rPr>
        <w:t>Ante esta situación la Ley General de los Derechos de Niñas, Niños y Adolescentes</w:t>
      </w:r>
      <w:r w:rsidRPr="00CD3635">
        <w:rPr>
          <w:rStyle w:val="Refdenotaalpie"/>
          <w:rFonts w:ascii="Arial" w:hAnsi="Arial" w:cs="Arial"/>
          <w:color w:val="000000" w:themeColor="text1"/>
          <w:sz w:val="24"/>
          <w:szCs w:val="24"/>
          <w:shd w:val="clear" w:color="auto" w:fill="FFFFFF"/>
        </w:rPr>
        <w:footnoteReference w:id="2"/>
      </w:r>
      <w:r w:rsidRPr="00CD3635">
        <w:rPr>
          <w:rFonts w:ascii="Arial" w:hAnsi="Arial" w:cs="Arial"/>
          <w:color w:val="000000" w:themeColor="text1"/>
          <w:sz w:val="24"/>
          <w:szCs w:val="24"/>
          <w:shd w:val="clear" w:color="auto" w:fill="FFFFFF"/>
        </w:rPr>
        <w:t>, misma que representa un gran logro en materia normativa, señala la obligación del Estado para asegurar la pensión alimenticia por parte de los padres u otras personas que tengan esa responsabilidad.</w:t>
      </w:r>
    </w:p>
    <w:p w14:paraId="5F7CE762" w14:textId="77777777" w:rsidR="00CD3635" w:rsidRPr="00CD3635" w:rsidRDefault="00CD3635" w:rsidP="00CD3635">
      <w:pPr>
        <w:spacing w:after="0" w:line="340" w:lineRule="exact"/>
        <w:jc w:val="both"/>
        <w:rPr>
          <w:rFonts w:ascii="Arial" w:hAnsi="Arial" w:cs="Arial"/>
          <w:color w:val="000000" w:themeColor="text1"/>
          <w:sz w:val="24"/>
          <w:szCs w:val="24"/>
          <w:shd w:val="clear" w:color="auto" w:fill="FFFFFF"/>
        </w:rPr>
      </w:pPr>
    </w:p>
    <w:p w14:paraId="55C58FF0" w14:textId="77777777" w:rsidR="00CD3635" w:rsidRPr="00CD3635" w:rsidRDefault="00CD3635" w:rsidP="00CD3635">
      <w:pPr>
        <w:spacing w:after="0" w:line="340" w:lineRule="exact"/>
        <w:ind w:leftChars="257" w:left="565" w:right="616"/>
        <w:jc w:val="both"/>
        <w:rPr>
          <w:rFonts w:ascii="Arial" w:hAnsi="Arial" w:cs="Arial"/>
          <w:i/>
          <w:iCs/>
          <w:color w:val="000000" w:themeColor="text1"/>
          <w:sz w:val="24"/>
          <w:szCs w:val="24"/>
          <w:shd w:val="clear" w:color="auto" w:fill="FFFFFF"/>
        </w:rPr>
      </w:pPr>
      <w:r w:rsidRPr="00CD3635">
        <w:rPr>
          <w:rFonts w:ascii="Arial" w:hAnsi="Arial" w:cs="Arial"/>
          <w:i/>
          <w:iCs/>
          <w:color w:val="000000" w:themeColor="text1"/>
          <w:sz w:val="24"/>
          <w:szCs w:val="24"/>
          <w:shd w:val="clear" w:color="auto" w:fill="FFFFFF"/>
        </w:rPr>
        <w:t>Artículo 103. Son obligaciones de quienes ejercen la patria potestad, tutela o guarda y custodia, así como de las demás personas que por razón de sus funciones o actividades tengan bajo su cuidado niñas, niños o adolescentes, en proporción a su responsabilidad y, cuando sean instituciones públicas, conforme a su ámbito de competencia, las siguientes:</w:t>
      </w:r>
    </w:p>
    <w:p w14:paraId="172FD543" w14:textId="77777777" w:rsidR="00CD3635" w:rsidRPr="00CD3635" w:rsidRDefault="00CD3635" w:rsidP="00CD3635">
      <w:pPr>
        <w:spacing w:after="0" w:line="340" w:lineRule="exact"/>
        <w:ind w:leftChars="257" w:left="565" w:right="616"/>
        <w:jc w:val="both"/>
        <w:rPr>
          <w:rFonts w:ascii="Arial" w:hAnsi="Arial" w:cs="Arial"/>
          <w:i/>
          <w:iCs/>
          <w:color w:val="000000" w:themeColor="text1"/>
          <w:sz w:val="24"/>
          <w:szCs w:val="24"/>
          <w:shd w:val="clear" w:color="auto" w:fill="FFFFFF"/>
        </w:rPr>
      </w:pPr>
    </w:p>
    <w:p w14:paraId="6835DCA4" w14:textId="77777777" w:rsidR="007F4196" w:rsidRDefault="00CD3635" w:rsidP="007F4196">
      <w:pPr>
        <w:pStyle w:val="Prrafodelista"/>
        <w:numPr>
          <w:ilvl w:val="0"/>
          <w:numId w:val="31"/>
        </w:numPr>
        <w:spacing w:after="0" w:line="340" w:lineRule="exact"/>
        <w:ind w:left="1276" w:right="616"/>
        <w:jc w:val="both"/>
        <w:rPr>
          <w:rFonts w:ascii="Arial" w:hAnsi="Arial" w:cs="Arial"/>
          <w:i/>
          <w:iCs/>
          <w:color w:val="000000" w:themeColor="text1"/>
          <w:sz w:val="24"/>
          <w:szCs w:val="24"/>
          <w:shd w:val="clear" w:color="auto" w:fill="FFFFFF"/>
        </w:rPr>
      </w:pPr>
      <w:r w:rsidRPr="00CD3635">
        <w:rPr>
          <w:rFonts w:ascii="Arial" w:hAnsi="Arial" w:cs="Arial"/>
          <w:i/>
          <w:iCs/>
          <w:color w:val="000000" w:themeColor="text1"/>
          <w:sz w:val="24"/>
          <w:szCs w:val="24"/>
          <w:shd w:val="clear" w:color="auto" w:fill="FFFFFF"/>
        </w:rPr>
        <w:t>Garantizar sus derechos alimentarios, el libre desarrollo de su personalidad y el ejercicio de sus derechos, de conformidad con lo dispuesto en la presente Ley y demás disposiciones aplicables.</w:t>
      </w:r>
    </w:p>
    <w:p w14:paraId="42EC0943" w14:textId="77777777" w:rsidR="007F4196" w:rsidRDefault="007F4196" w:rsidP="007F4196">
      <w:pPr>
        <w:pStyle w:val="Prrafodelista"/>
        <w:spacing w:after="0" w:line="340" w:lineRule="exact"/>
        <w:ind w:left="1276" w:right="616"/>
        <w:jc w:val="both"/>
        <w:rPr>
          <w:rFonts w:ascii="Arial" w:hAnsi="Arial" w:cs="Arial"/>
          <w:i/>
          <w:iCs/>
          <w:color w:val="000000" w:themeColor="text1"/>
          <w:sz w:val="24"/>
          <w:szCs w:val="24"/>
          <w:shd w:val="clear" w:color="auto" w:fill="FFFFFF"/>
        </w:rPr>
      </w:pPr>
    </w:p>
    <w:p w14:paraId="7796965F" w14:textId="755E6F98" w:rsidR="00CD3635" w:rsidRPr="007F4196" w:rsidRDefault="00CD3635" w:rsidP="007F4196">
      <w:pPr>
        <w:pStyle w:val="Prrafodelista"/>
        <w:spacing w:after="0" w:line="340" w:lineRule="exact"/>
        <w:ind w:left="1276" w:right="616"/>
        <w:jc w:val="both"/>
        <w:rPr>
          <w:rFonts w:ascii="Arial" w:hAnsi="Arial" w:cs="Arial"/>
          <w:i/>
          <w:iCs/>
          <w:color w:val="000000" w:themeColor="text1"/>
          <w:sz w:val="24"/>
          <w:szCs w:val="24"/>
          <w:shd w:val="clear" w:color="auto" w:fill="FFFFFF"/>
        </w:rPr>
      </w:pPr>
      <w:r w:rsidRPr="007F4196">
        <w:rPr>
          <w:rFonts w:ascii="Arial" w:hAnsi="Arial" w:cs="Arial"/>
          <w:i/>
          <w:iCs/>
          <w:color w:val="000000" w:themeColor="text1"/>
          <w:sz w:val="24"/>
          <w:szCs w:val="24"/>
          <w:shd w:val="clear" w:color="auto" w:fill="FFFFFF"/>
        </w:rPr>
        <w:t>Para los efectos de esta fracción, los derechos alimentarios comprenden esencialmente la satisfacción de las necesidades de alimentación y nutrición, habitación, educación, vestido, atención médica y psicológica preventiva integrada a la salud, asistencia médica y recreación. Las leyes federales y de las entidades federativas deberán prever los procedimientos y la orientación jurídica necesaria, así como las medidas de apoyo para asegurar el cumplimiento del deber de garantizar los derechos alimentarios;</w:t>
      </w:r>
    </w:p>
    <w:p w14:paraId="6713A848" w14:textId="77777777" w:rsidR="00CD3635" w:rsidRPr="00CD3635" w:rsidRDefault="00CD3635" w:rsidP="00CD3635">
      <w:pPr>
        <w:spacing w:after="0" w:line="340" w:lineRule="exact"/>
        <w:jc w:val="both"/>
        <w:rPr>
          <w:rFonts w:ascii="Arial" w:hAnsi="Arial" w:cs="Arial"/>
          <w:color w:val="000000" w:themeColor="text1"/>
          <w:sz w:val="24"/>
          <w:szCs w:val="24"/>
          <w:shd w:val="clear" w:color="auto" w:fill="FFFFFF"/>
        </w:rPr>
      </w:pPr>
    </w:p>
    <w:p w14:paraId="782BB00A" w14:textId="77777777" w:rsidR="00CD3635" w:rsidRPr="00CD3635" w:rsidRDefault="00CD3635" w:rsidP="00CD3635">
      <w:pPr>
        <w:spacing w:after="0" w:line="340" w:lineRule="exact"/>
        <w:jc w:val="both"/>
        <w:rPr>
          <w:rFonts w:ascii="Arial" w:hAnsi="Arial" w:cs="Arial"/>
          <w:color w:val="000000" w:themeColor="text1"/>
          <w:sz w:val="24"/>
          <w:szCs w:val="24"/>
          <w:shd w:val="clear" w:color="auto" w:fill="FFFFFF"/>
        </w:rPr>
      </w:pPr>
      <w:r w:rsidRPr="00CD3635">
        <w:rPr>
          <w:rFonts w:ascii="Arial" w:hAnsi="Arial" w:cs="Arial"/>
          <w:color w:val="000000" w:themeColor="text1"/>
          <w:sz w:val="24"/>
          <w:szCs w:val="24"/>
          <w:shd w:val="clear" w:color="auto" w:fill="FFFFFF"/>
        </w:rPr>
        <w:t>En ese orden de ideas, un problema que tenemos en materia de derecho familiar es el incumplimiento de la obligación alimentaria, por lo que vemos que en los Juzgados de lo Familiar se llevan a cabo constantemente procedimientos de alimentos en los cuales generalmente es la mujer la actora, por su propio derecho o en representación de sus hijos.</w:t>
      </w:r>
    </w:p>
    <w:p w14:paraId="3F0D6053" w14:textId="77777777" w:rsidR="00CD3635" w:rsidRPr="00CD3635" w:rsidRDefault="00CD3635" w:rsidP="00CD3635">
      <w:pPr>
        <w:spacing w:after="0" w:line="340" w:lineRule="exact"/>
        <w:jc w:val="both"/>
        <w:rPr>
          <w:rFonts w:ascii="Arial" w:hAnsi="Arial" w:cs="Arial"/>
          <w:color w:val="000000" w:themeColor="text1"/>
          <w:sz w:val="24"/>
          <w:szCs w:val="24"/>
          <w:shd w:val="clear" w:color="auto" w:fill="FFFFFF"/>
        </w:rPr>
      </w:pPr>
    </w:p>
    <w:p w14:paraId="7F35312E" w14:textId="1C28DF10" w:rsidR="00CD3635" w:rsidRPr="00CD3635" w:rsidRDefault="00CD3635" w:rsidP="00CD3635">
      <w:pPr>
        <w:spacing w:after="0" w:line="340" w:lineRule="exact"/>
        <w:jc w:val="both"/>
        <w:rPr>
          <w:rFonts w:ascii="Arial" w:hAnsi="Arial" w:cs="Arial"/>
          <w:color w:val="000000" w:themeColor="text1"/>
          <w:sz w:val="24"/>
          <w:szCs w:val="24"/>
          <w:shd w:val="clear" w:color="auto" w:fill="FFFFFF"/>
        </w:rPr>
      </w:pPr>
      <w:r w:rsidRPr="00CD3635">
        <w:rPr>
          <w:rFonts w:ascii="Arial" w:hAnsi="Arial" w:cs="Arial"/>
          <w:color w:val="000000" w:themeColor="text1"/>
          <w:sz w:val="24"/>
          <w:szCs w:val="24"/>
          <w:shd w:val="clear" w:color="auto" w:fill="FFFFFF"/>
        </w:rPr>
        <w:t xml:space="preserve">El universo de juicios de orden familiar en materia de pensiones alimenticias, son señal del recurrente incumplimiento de la obligación </w:t>
      </w:r>
      <w:r w:rsidRPr="003916B8">
        <w:rPr>
          <w:rFonts w:ascii="Arial" w:hAnsi="Arial" w:cs="Arial"/>
          <w:color w:val="000000" w:themeColor="text1"/>
          <w:sz w:val="24"/>
          <w:szCs w:val="24"/>
          <w:shd w:val="clear" w:color="auto" w:fill="FFFFFF"/>
        </w:rPr>
        <w:t>alimentaria</w:t>
      </w:r>
      <w:r w:rsidR="006B79DB" w:rsidRPr="003916B8">
        <w:rPr>
          <w:rFonts w:ascii="Arial" w:hAnsi="Arial" w:cs="Arial"/>
          <w:color w:val="000000" w:themeColor="text1"/>
          <w:sz w:val="24"/>
          <w:szCs w:val="24"/>
          <w:shd w:val="clear" w:color="auto" w:fill="FFFFFF"/>
        </w:rPr>
        <w:t>, en el Estado de México en el año 2020 se reportaron 12,432 juicios sobre pensión alimenticia</w:t>
      </w:r>
      <w:r w:rsidR="006B79DB" w:rsidRPr="003916B8">
        <w:rPr>
          <w:rStyle w:val="Refdenotaalpie"/>
          <w:rFonts w:ascii="Arial" w:hAnsi="Arial" w:cs="Arial"/>
          <w:color w:val="000000" w:themeColor="text1"/>
          <w:sz w:val="24"/>
          <w:szCs w:val="24"/>
          <w:shd w:val="clear" w:color="auto" w:fill="FFFFFF"/>
        </w:rPr>
        <w:footnoteReference w:id="3"/>
      </w:r>
      <w:r w:rsidR="006B79DB" w:rsidRPr="003916B8">
        <w:rPr>
          <w:rFonts w:ascii="Arial" w:hAnsi="Arial" w:cs="Arial"/>
          <w:color w:val="000000" w:themeColor="text1"/>
          <w:sz w:val="24"/>
          <w:szCs w:val="24"/>
          <w:shd w:val="clear" w:color="auto" w:fill="FFFFFF"/>
        </w:rPr>
        <w:t xml:space="preserve">. </w:t>
      </w:r>
      <w:r w:rsidRPr="003916B8">
        <w:rPr>
          <w:rFonts w:ascii="Arial" w:hAnsi="Arial" w:cs="Arial"/>
          <w:color w:val="000000" w:themeColor="text1"/>
          <w:sz w:val="24"/>
          <w:szCs w:val="24"/>
          <w:shd w:val="clear" w:color="auto" w:fill="FFFFFF"/>
        </w:rPr>
        <w:t xml:space="preserve">Por ello, han surgido una serie de reformas que promueven una legislación pertinente, tal es el caso de la </w:t>
      </w:r>
      <w:r w:rsidR="00B5189F" w:rsidRPr="003916B8">
        <w:rPr>
          <w:rFonts w:ascii="Arial" w:hAnsi="Arial" w:cs="Arial"/>
          <w:color w:val="000000" w:themeColor="text1"/>
          <w:sz w:val="24"/>
          <w:szCs w:val="24"/>
          <w:shd w:val="clear" w:color="auto" w:fill="FFFFFF"/>
        </w:rPr>
        <w:t>llamada “</w:t>
      </w:r>
      <w:r w:rsidRPr="003916B8">
        <w:rPr>
          <w:rFonts w:ascii="Arial" w:hAnsi="Arial" w:cs="Arial"/>
          <w:color w:val="000000" w:themeColor="text1"/>
          <w:sz w:val="24"/>
          <w:szCs w:val="24"/>
          <w:shd w:val="clear" w:color="auto" w:fill="FFFFFF"/>
        </w:rPr>
        <w:t>Ley Sabina</w:t>
      </w:r>
      <w:r w:rsidR="00B5189F" w:rsidRPr="003916B8">
        <w:rPr>
          <w:rFonts w:ascii="Arial" w:hAnsi="Arial" w:cs="Arial"/>
          <w:color w:val="000000" w:themeColor="text1"/>
          <w:sz w:val="24"/>
          <w:szCs w:val="24"/>
          <w:shd w:val="clear" w:color="auto" w:fill="FFFFFF"/>
        </w:rPr>
        <w:t>”</w:t>
      </w:r>
      <w:r w:rsidRPr="003916B8">
        <w:rPr>
          <w:rFonts w:ascii="Arial" w:hAnsi="Arial" w:cs="Arial"/>
          <w:color w:val="000000" w:themeColor="text1"/>
          <w:sz w:val="24"/>
          <w:szCs w:val="24"/>
          <w:shd w:val="clear" w:color="auto" w:fill="FFFFFF"/>
        </w:rPr>
        <w:t>, iniciativa que busca el reconocimiento</w:t>
      </w:r>
      <w:r w:rsidRPr="00CD3635">
        <w:rPr>
          <w:rFonts w:ascii="Arial" w:hAnsi="Arial" w:cs="Arial"/>
          <w:color w:val="000000" w:themeColor="text1"/>
          <w:sz w:val="24"/>
          <w:szCs w:val="24"/>
          <w:shd w:val="clear" w:color="auto" w:fill="FFFFFF"/>
        </w:rPr>
        <w:t xml:space="preserve"> de paternidad, así como, sancionar ejemplarmente a los deudores alimentarios o, en su caso, a los padres que abandonen a sus hijas e hijos antes de su nacimiento.</w:t>
      </w:r>
    </w:p>
    <w:p w14:paraId="36ACBA88" w14:textId="77777777" w:rsidR="00CD3635" w:rsidRPr="00CD3635" w:rsidRDefault="00CD3635" w:rsidP="00CD3635">
      <w:pPr>
        <w:spacing w:after="0" w:line="340" w:lineRule="exact"/>
        <w:jc w:val="both"/>
        <w:rPr>
          <w:rFonts w:ascii="Arial" w:hAnsi="Arial" w:cs="Arial"/>
          <w:color w:val="000000" w:themeColor="text1"/>
          <w:sz w:val="24"/>
          <w:szCs w:val="24"/>
          <w:shd w:val="clear" w:color="auto" w:fill="FFFFFF"/>
        </w:rPr>
      </w:pPr>
    </w:p>
    <w:p w14:paraId="1B7CC0F6" w14:textId="0373F611" w:rsidR="00CD3635" w:rsidRPr="00CD3635" w:rsidRDefault="00CD3635" w:rsidP="00CD3635">
      <w:pPr>
        <w:spacing w:after="0" w:line="340" w:lineRule="exact"/>
        <w:jc w:val="both"/>
        <w:rPr>
          <w:rFonts w:ascii="Arial" w:hAnsi="Arial" w:cs="Arial"/>
          <w:color w:val="000000" w:themeColor="text1"/>
          <w:sz w:val="24"/>
          <w:szCs w:val="24"/>
          <w:shd w:val="clear" w:color="auto" w:fill="FFFFFF"/>
        </w:rPr>
      </w:pPr>
      <w:r w:rsidRPr="00CD3635">
        <w:rPr>
          <w:rFonts w:ascii="Arial" w:hAnsi="Arial" w:cs="Arial"/>
          <w:color w:val="000000" w:themeColor="text1"/>
          <w:sz w:val="24"/>
          <w:szCs w:val="24"/>
          <w:shd w:val="clear" w:color="auto" w:fill="FFFFFF"/>
        </w:rPr>
        <w:t>Dicha iniciativa es impulsada por Diana Luz V</w:t>
      </w:r>
      <w:r w:rsidR="00D03781">
        <w:rPr>
          <w:rFonts w:ascii="Arial" w:hAnsi="Arial" w:cs="Arial"/>
          <w:color w:val="000000" w:themeColor="text1"/>
          <w:sz w:val="24"/>
          <w:szCs w:val="24"/>
          <w:shd w:val="clear" w:color="auto" w:fill="FFFFFF"/>
        </w:rPr>
        <w:t>áz</w:t>
      </w:r>
      <w:r w:rsidRPr="00CD3635">
        <w:rPr>
          <w:rFonts w:ascii="Arial" w:hAnsi="Arial" w:cs="Arial"/>
          <w:color w:val="000000" w:themeColor="text1"/>
          <w:sz w:val="24"/>
          <w:szCs w:val="24"/>
          <w:shd w:val="clear" w:color="auto" w:fill="FFFFFF"/>
        </w:rPr>
        <w:t xml:space="preserve">quez, </w:t>
      </w:r>
      <w:r w:rsidRPr="003916B8">
        <w:rPr>
          <w:rFonts w:ascii="Arial" w:hAnsi="Arial" w:cs="Arial"/>
          <w:color w:val="000000" w:themeColor="text1"/>
          <w:sz w:val="24"/>
          <w:szCs w:val="24"/>
          <w:shd w:val="clear" w:color="auto" w:fill="FFFFFF"/>
        </w:rPr>
        <w:t xml:space="preserve">madre de una menor </w:t>
      </w:r>
      <w:r w:rsidR="004038A0" w:rsidRPr="003916B8">
        <w:rPr>
          <w:rFonts w:ascii="Arial" w:hAnsi="Arial" w:cs="Arial"/>
          <w:color w:val="000000" w:themeColor="text1"/>
          <w:sz w:val="24"/>
          <w:szCs w:val="24"/>
          <w:shd w:val="clear" w:color="auto" w:fill="FFFFFF"/>
        </w:rPr>
        <w:t xml:space="preserve">que durante más de </w:t>
      </w:r>
      <w:r w:rsidRPr="003916B8">
        <w:rPr>
          <w:rFonts w:ascii="Arial" w:hAnsi="Arial" w:cs="Arial"/>
          <w:color w:val="000000" w:themeColor="text1"/>
          <w:sz w:val="24"/>
          <w:szCs w:val="24"/>
          <w:shd w:val="clear" w:color="auto" w:fill="FFFFFF"/>
        </w:rPr>
        <w:t>cuatro años</w:t>
      </w:r>
      <w:r w:rsidR="004038A0" w:rsidRPr="003916B8">
        <w:rPr>
          <w:rFonts w:ascii="Arial" w:hAnsi="Arial" w:cs="Arial"/>
          <w:color w:val="000000" w:themeColor="text1"/>
          <w:sz w:val="24"/>
          <w:szCs w:val="24"/>
          <w:shd w:val="clear" w:color="auto" w:fill="FFFFFF"/>
        </w:rPr>
        <w:t xml:space="preserve"> ha estado</w:t>
      </w:r>
      <w:r w:rsidRPr="003916B8">
        <w:rPr>
          <w:rFonts w:ascii="Arial" w:hAnsi="Arial" w:cs="Arial"/>
          <w:color w:val="000000" w:themeColor="text1"/>
          <w:sz w:val="24"/>
          <w:szCs w:val="24"/>
          <w:shd w:val="clear" w:color="auto" w:fill="FFFFFF"/>
        </w:rPr>
        <w:t xml:space="preserve"> sin recibir pensión alimenticia,</w:t>
      </w:r>
      <w:r w:rsidRPr="00CD3635">
        <w:rPr>
          <w:rFonts w:ascii="Arial" w:hAnsi="Arial" w:cs="Arial"/>
          <w:color w:val="000000" w:themeColor="text1"/>
          <w:sz w:val="24"/>
          <w:szCs w:val="24"/>
          <w:shd w:val="clear" w:color="auto" w:fill="FFFFFF"/>
        </w:rPr>
        <w:t xml:space="preserve"> quien ha iniciado una campaña para promover una ley que castigue el incumplimiento de las obligaciones alimentarias que afecta a millones de niñas y niños en nuestro país.</w:t>
      </w:r>
    </w:p>
    <w:p w14:paraId="62001493" w14:textId="77777777" w:rsidR="00CD3635" w:rsidRPr="00CD3635" w:rsidRDefault="00CD3635" w:rsidP="00CD3635">
      <w:pPr>
        <w:spacing w:after="0" w:line="340" w:lineRule="exact"/>
        <w:jc w:val="both"/>
        <w:rPr>
          <w:rFonts w:ascii="Arial" w:hAnsi="Arial" w:cs="Arial"/>
          <w:color w:val="000000" w:themeColor="text1"/>
          <w:sz w:val="24"/>
          <w:szCs w:val="24"/>
          <w:shd w:val="clear" w:color="auto" w:fill="FFFFFF"/>
        </w:rPr>
      </w:pPr>
    </w:p>
    <w:p w14:paraId="38223F9E" w14:textId="5B81B272" w:rsidR="00CD3635" w:rsidRPr="00CD3635" w:rsidRDefault="00CD3635" w:rsidP="00CD3635">
      <w:pPr>
        <w:spacing w:after="0" w:line="340" w:lineRule="exact"/>
        <w:jc w:val="both"/>
        <w:rPr>
          <w:rFonts w:ascii="Arial" w:hAnsi="Arial" w:cs="Arial"/>
          <w:color w:val="000000" w:themeColor="text1"/>
          <w:sz w:val="24"/>
          <w:szCs w:val="24"/>
          <w:shd w:val="clear" w:color="auto" w:fill="FFFFFF"/>
        </w:rPr>
      </w:pPr>
      <w:r w:rsidRPr="00CD3635">
        <w:rPr>
          <w:rFonts w:ascii="Arial" w:hAnsi="Arial" w:cs="Arial"/>
          <w:color w:val="000000" w:themeColor="text1"/>
          <w:sz w:val="24"/>
          <w:szCs w:val="24"/>
          <w:shd w:val="clear" w:color="auto" w:fill="FFFFFF"/>
        </w:rPr>
        <w:t>Ante esta situación</w:t>
      </w:r>
      <w:r w:rsidR="001569CE">
        <w:rPr>
          <w:rFonts w:ascii="Arial" w:hAnsi="Arial" w:cs="Arial"/>
          <w:color w:val="000000" w:themeColor="text1"/>
          <w:sz w:val="24"/>
          <w:szCs w:val="24"/>
          <w:shd w:val="clear" w:color="auto" w:fill="FFFFFF"/>
        </w:rPr>
        <w:t xml:space="preserve">, </w:t>
      </w:r>
      <w:r w:rsidRPr="00CD3635">
        <w:rPr>
          <w:rFonts w:ascii="Arial" w:hAnsi="Arial" w:cs="Arial"/>
          <w:color w:val="000000" w:themeColor="text1"/>
          <w:sz w:val="24"/>
          <w:szCs w:val="24"/>
          <w:shd w:val="clear" w:color="auto" w:fill="FFFFFF"/>
        </w:rPr>
        <w:t>el Estado de México tiene el deber de tomar las medidas pertinentes para actuar en consecuencia sobre este tipo de conflictos, ya que</w:t>
      </w:r>
      <w:r w:rsidR="00B357D3">
        <w:rPr>
          <w:rFonts w:ascii="Arial" w:hAnsi="Arial" w:cs="Arial"/>
          <w:color w:val="000000" w:themeColor="text1"/>
          <w:sz w:val="24"/>
          <w:szCs w:val="24"/>
          <w:shd w:val="clear" w:color="auto" w:fill="FFFFFF"/>
        </w:rPr>
        <w:t xml:space="preserve"> t</w:t>
      </w:r>
      <w:r w:rsidRPr="00CD3635">
        <w:rPr>
          <w:rFonts w:ascii="Arial" w:hAnsi="Arial" w:cs="Arial"/>
          <w:color w:val="000000" w:themeColor="text1"/>
          <w:sz w:val="24"/>
          <w:szCs w:val="24"/>
          <w:shd w:val="clear" w:color="auto" w:fill="FFFFFF"/>
        </w:rPr>
        <w:t>odos los problemas inherentes a la familia se consideran de orden público por constituir aquella la base de la sociedad.</w:t>
      </w:r>
    </w:p>
    <w:p w14:paraId="14EF5FAD" w14:textId="77777777" w:rsidR="00CD3635" w:rsidRPr="00CD3635" w:rsidRDefault="00CD3635" w:rsidP="00CD3635">
      <w:pPr>
        <w:spacing w:after="0" w:line="340" w:lineRule="exact"/>
        <w:jc w:val="both"/>
        <w:rPr>
          <w:rFonts w:ascii="Arial" w:hAnsi="Arial" w:cs="Arial"/>
          <w:color w:val="000000" w:themeColor="text1"/>
          <w:sz w:val="24"/>
          <w:szCs w:val="24"/>
          <w:shd w:val="clear" w:color="auto" w:fill="FFFFFF"/>
        </w:rPr>
      </w:pPr>
    </w:p>
    <w:p w14:paraId="3EF8AD2F" w14:textId="12B39F9A" w:rsidR="00CD3635" w:rsidRDefault="004D5C39" w:rsidP="00CD3635">
      <w:pPr>
        <w:spacing w:after="0" w:line="340" w:lineRule="exact"/>
        <w:jc w:val="both"/>
        <w:rPr>
          <w:rFonts w:ascii="Arial" w:eastAsia="Times New Roman" w:hAnsi="Arial" w:cs="Arial"/>
          <w:color w:val="000000" w:themeColor="text1"/>
          <w:sz w:val="24"/>
          <w:szCs w:val="24"/>
          <w:lang w:eastAsia="es-MX"/>
        </w:rPr>
      </w:pPr>
      <w:r>
        <w:rPr>
          <w:rFonts w:ascii="Arial" w:hAnsi="Arial" w:cs="Arial"/>
          <w:color w:val="000000" w:themeColor="text1"/>
          <w:sz w:val="24"/>
          <w:szCs w:val="24"/>
          <w:shd w:val="clear" w:color="auto" w:fill="FFFFFF"/>
        </w:rPr>
        <w:t>Es imprescindible</w:t>
      </w:r>
      <w:r w:rsidR="00CD3635" w:rsidRPr="00CD3635">
        <w:rPr>
          <w:rFonts w:ascii="Arial" w:hAnsi="Arial" w:cs="Arial"/>
          <w:color w:val="000000" w:themeColor="text1"/>
          <w:sz w:val="24"/>
          <w:szCs w:val="24"/>
          <w:shd w:val="clear" w:color="auto" w:fill="FFFFFF"/>
        </w:rPr>
        <w:t xml:space="preserve"> impulsar reformas de </w:t>
      </w:r>
      <w:r w:rsidR="006E2E90">
        <w:rPr>
          <w:rFonts w:ascii="Arial" w:hAnsi="Arial" w:cs="Arial"/>
          <w:color w:val="000000" w:themeColor="text1"/>
          <w:sz w:val="24"/>
          <w:szCs w:val="24"/>
          <w:shd w:val="clear" w:color="auto" w:fill="FFFFFF"/>
        </w:rPr>
        <w:t>L</w:t>
      </w:r>
      <w:r w:rsidR="00CD3635" w:rsidRPr="00CD3635">
        <w:rPr>
          <w:rFonts w:ascii="Arial" w:hAnsi="Arial" w:cs="Arial"/>
          <w:color w:val="000000" w:themeColor="text1"/>
          <w:sz w:val="24"/>
          <w:szCs w:val="24"/>
          <w:shd w:val="clear" w:color="auto" w:fill="FFFFFF"/>
        </w:rPr>
        <w:t xml:space="preserve">ey y políticas públicas en favor de las mujeres y la niñez, por la gran desigualad e injusticia en la que se encuentran. Por ello, resulta de interés para esta soberanía sancionar la conducta de abandono por parte del hombre que embarace y sin motivo justificado incumpla con sus obligaciones a la madre de su hijo, </w:t>
      </w:r>
      <w:r w:rsidR="00CD3635" w:rsidRPr="00CD3635">
        <w:rPr>
          <w:rFonts w:ascii="Arial" w:eastAsia="Times New Roman" w:hAnsi="Arial" w:cs="Arial"/>
          <w:color w:val="000000" w:themeColor="text1"/>
          <w:sz w:val="24"/>
          <w:szCs w:val="24"/>
          <w:lang w:eastAsia="es-MX"/>
        </w:rPr>
        <w:t>toda vez que un ser humano en estado de gestación es más vulnerable y esta condición se agrava cuando hay abandono del progenitor.</w:t>
      </w:r>
    </w:p>
    <w:p w14:paraId="0FFE9DFB" w14:textId="77777777" w:rsidR="004038A0" w:rsidRPr="006E2E90" w:rsidRDefault="004038A0" w:rsidP="00CD3635">
      <w:pPr>
        <w:spacing w:after="0" w:line="340" w:lineRule="exact"/>
        <w:jc w:val="both"/>
        <w:rPr>
          <w:rFonts w:ascii="Arial" w:hAnsi="Arial" w:cs="Arial"/>
          <w:color w:val="000000" w:themeColor="text1"/>
          <w:sz w:val="24"/>
          <w:szCs w:val="24"/>
          <w:shd w:val="clear" w:color="auto" w:fill="FFFFFF"/>
        </w:rPr>
      </w:pPr>
    </w:p>
    <w:p w14:paraId="6518CA33" w14:textId="77777777" w:rsidR="00CD3635" w:rsidRPr="00CD3635" w:rsidRDefault="00CD3635" w:rsidP="00CD3635">
      <w:pPr>
        <w:spacing w:after="0" w:line="340" w:lineRule="exact"/>
        <w:jc w:val="both"/>
        <w:rPr>
          <w:rFonts w:ascii="Arial" w:eastAsia="Times New Roman" w:hAnsi="Arial" w:cs="Arial"/>
          <w:color w:val="000000" w:themeColor="text1"/>
          <w:sz w:val="24"/>
          <w:szCs w:val="24"/>
          <w:lang w:eastAsia="es-MX"/>
        </w:rPr>
      </w:pPr>
      <w:r w:rsidRPr="00CD3635">
        <w:rPr>
          <w:rFonts w:ascii="Arial" w:eastAsia="Times New Roman" w:hAnsi="Arial" w:cs="Arial"/>
          <w:color w:val="000000" w:themeColor="text1"/>
          <w:sz w:val="24"/>
          <w:szCs w:val="24"/>
          <w:lang w:eastAsia="es-MX"/>
        </w:rPr>
        <w:t>En este sentido, el pasado 28 de diciembre de 2020, el Congreso de Nuevo León aprobó una reforma al artículo 280 del Código Penal en donde se establece sancionar al progenitor el abandono de la madre de su hijo, cuando está se encuentre en estado de embarazo, conforme a lo siguiente:</w:t>
      </w:r>
    </w:p>
    <w:p w14:paraId="0311F679" w14:textId="77777777" w:rsidR="00CD3635" w:rsidRPr="00CD3635" w:rsidRDefault="00CD3635" w:rsidP="00CD3635">
      <w:pPr>
        <w:spacing w:after="0" w:line="340" w:lineRule="exact"/>
        <w:jc w:val="both"/>
        <w:rPr>
          <w:rFonts w:ascii="Arial" w:hAnsi="Arial" w:cs="Arial"/>
          <w:color w:val="000000" w:themeColor="text1"/>
          <w:sz w:val="24"/>
          <w:szCs w:val="24"/>
          <w:shd w:val="clear" w:color="auto" w:fill="FFFFFF"/>
        </w:rPr>
      </w:pPr>
    </w:p>
    <w:p w14:paraId="3BEB78DA" w14:textId="6A7D5B78" w:rsidR="00C847B4" w:rsidRPr="003B1EFA" w:rsidRDefault="00CD3635" w:rsidP="003B1EFA">
      <w:pPr>
        <w:spacing w:after="0" w:line="340" w:lineRule="exact"/>
        <w:ind w:left="567" w:right="616"/>
        <w:jc w:val="both"/>
        <w:rPr>
          <w:rFonts w:ascii="Arial" w:hAnsi="Arial" w:cs="Arial"/>
          <w:i/>
          <w:iCs/>
          <w:color w:val="000000" w:themeColor="text1"/>
          <w:sz w:val="24"/>
          <w:szCs w:val="24"/>
          <w:shd w:val="clear" w:color="auto" w:fill="FFFFFF"/>
        </w:rPr>
      </w:pPr>
      <w:r w:rsidRPr="00CD3635">
        <w:rPr>
          <w:rFonts w:ascii="Arial" w:hAnsi="Arial" w:cs="Arial"/>
          <w:i/>
          <w:iCs/>
          <w:color w:val="000000" w:themeColor="text1"/>
          <w:sz w:val="24"/>
          <w:szCs w:val="24"/>
          <w:shd w:val="clear" w:color="auto" w:fill="FFFFFF"/>
        </w:rPr>
        <w:t xml:space="preserve">Artículo 280. </w:t>
      </w:r>
      <w:r w:rsidR="00C847B4">
        <w:rPr>
          <w:rFonts w:ascii="Arial" w:hAnsi="Arial" w:cs="Arial"/>
          <w:i/>
          <w:iCs/>
          <w:color w:val="000000" w:themeColor="text1"/>
          <w:sz w:val="24"/>
          <w:szCs w:val="24"/>
          <w:shd w:val="clear" w:color="auto" w:fill="FFFFFF"/>
        </w:rPr>
        <w:t>A</w:t>
      </w:r>
      <w:r w:rsidRPr="00CD3635">
        <w:rPr>
          <w:rFonts w:ascii="Arial" w:hAnsi="Arial" w:cs="Arial"/>
          <w:i/>
          <w:iCs/>
          <w:color w:val="000000" w:themeColor="text1"/>
          <w:sz w:val="24"/>
          <w:szCs w:val="24"/>
          <w:shd w:val="clear" w:color="auto" w:fill="FFFFFF"/>
        </w:rPr>
        <w:t>l que sin motivo justificado incumpla sus obligaciones alimentarias respecto de sus hijas e hijos, cónyuge, mujer embarazada que acredite legalmente la paternidad, personas con discapacidad, adultos mayores o los sujetos de interdicción, se le impondrá pena de prisión de uno a seis años y multa de ciento ochenta a trescientas sesenta cuotas; pérdida de los derechos de patria potestad, tutela, hereditarios o de alimentos que pudiere tener sobre el acreedor alimentario; y pago, como reparación del daño, de las cantidades no suministradas oportunamente por el imputado.</w:t>
      </w:r>
    </w:p>
    <w:p w14:paraId="40C9226D" w14:textId="77777777" w:rsidR="00CD3635" w:rsidRPr="00CD3635" w:rsidRDefault="00CD3635" w:rsidP="00CD3635">
      <w:pPr>
        <w:spacing w:after="0" w:line="340" w:lineRule="exact"/>
        <w:jc w:val="both"/>
        <w:rPr>
          <w:rFonts w:ascii="Arial" w:hAnsi="Arial" w:cs="Arial"/>
          <w:color w:val="000000" w:themeColor="text1"/>
          <w:sz w:val="24"/>
          <w:szCs w:val="24"/>
          <w:shd w:val="clear" w:color="auto" w:fill="FFFFFF"/>
        </w:rPr>
      </w:pPr>
    </w:p>
    <w:p w14:paraId="7F3A9040" w14:textId="77777777" w:rsidR="00CD3635" w:rsidRPr="00CD3635" w:rsidRDefault="00CD3635" w:rsidP="00CD3635">
      <w:pPr>
        <w:spacing w:after="0" w:line="340" w:lineRule="exact"/>
        <w:jc w:val="both"/>
        <w:rPr>
          <w:rFonts w:ascii="Arial" w:eastAsia="Times New Roman" w:hAnsi="Arial" w:cs="Arial"/>
          <w:color w:val="000000" w:themeColor="text1"/>
          <w:sz w:val="24"/>
          <w:szCs w:val="24"/>
          <w:lang w:eastAsia="es-MX"/>
        </w:rPr>
      </w:pPr>
      <w:r w:rsidRPr="00CD3635">
        <w:rPr>
          <w:rFonts w:ascii="Arial" w:eastAsia="Times New Roman" w:hAnsi="Arial" w:cs="Arial"/>
          <w:color w:val="000000" w:themeColor="text1"/>
          <w:sz w:val="24"/>
          <w:szCs w:val="24"/>
          <w:lang w:eastAsia="es-MX"/>
        </w:rPr>
        <w:t xml:space="preserve">Independientemente si existe un matrimonio o concubinato, es obligación del progenitor el debido cuidado durante el embarazo, por lo que también es parte su responsabilidad procurar el bienestar del embrión hasta el momento del nacimiento, en caso contrario será acreedor de una sanción punible a quién se compruebe como progenitor y abandone a la mujer embarazada. </w:t>
      </w:r>
    </w:p>
    <w:p w14:paraId="04BCF398" w14:textId="77777777" w:rsidR="00CD3635" w:rsidRPr="00CD3635" w:rsidRDefault="00CD3635" w:rsidP="00CD3635">
      <w:pPr>
        <w:spacing w:after="0" w:line="340" w:lineRule="exact"/>
        <w:jc w:val="both"/>
        <w:rPr>
          <w:rFonts w:ascii="Arial" w:eastAsia="Times New Roman" w:hAnsi="Arial" w:cs="Arial"/>
          <w:color w:val="000000" w:themeColor="text1"/>
          <w:sz w:val="24"/>
          <w:szCs w:val="24"/>
          <w:lang w:eastAsia="es-MX"/>
        </w:rPr>
      </w:pPr>
    </w:p>
    <w:p w14:paraId="5FD9C9EF" w14:textId="1FFBF999" w:rsidR="00CD3635" w:rsidRPr="00CD3635" w:rsidRDefault="00CD3635" w:rsidP="00CD3635">
      <w:pPr>
        <w:spacing w:after="0" w:line="340" w:lineRule="exact"/>
        <w:jc w:val="both"/>
        <w:rPr>
          <w:rFonts w:ascii="Arial" w:eastAsia="Times New Roman" w:hAnsi="Arial" w:cs="Arial"/>
          <w:color w:val="000000" w:themeColor="text1"/>
          <w:sz w:val="24"/>
          <w:szCs w:val="24"/>
          <w:lang w:eastAsia="es-MX"/>
        </w:rPr>
      </w:pPr>
      <w:r w:rsidRPr="00CD3635">
        <w:rPr>
          <w:rFonts w:ascii="Arial" w:eastAsia="Times New Roman" w:hAnsi="Arial" w:cs="Arial"/>
          <w:color w:val="000000" w:themeColor="text1"/>
          <w:sz w:val="24"/>
          <w:szCs w:val="24"/>
          <w:lang w:eastAsia="es-MX"/>
        </w:rPr>
        <w:t>Por lo anterior,</w:t>
      </w:r>
      <w:r w:rsidR="00B96FF8">
        <w:rPr>
          <w:rFonts w:ascii="Arial" w:eastAsia="Times New Roman" w:hAnsi="Arial" w:cs="Arial"/>
          <w:color w:val="000000" w:themeColor="text1"/>
          <w:sz w:val="24"/>
          <w:szCs w:val="24"/>
          <w:lang w:eastAsia="es-MX"/>
        </w:rPr>
        <w:t xml:space="preserve"> </w:t>
      </w:r>
      <w:r w:rsidRPr="00CD3635">
        <w:rPr>
          <w:rFonts w:ascii="Arial" w:eastAsia="Times New Roman" w:hAnsi="Arial" w:cs="Arial"/>
          <w:color w:val="000000" w:themeColor="text1"/>
          <w:sz w:val="24"/>
          <w:szCs w:val="24"/>
          <w:lang w:eastAsia="es-MX"/>
        </w:rPr>
        <w:t>el derecho a conocer la verdadera identidad personal reclama normas que permitan y agilicen este tipo de procesos, ya que</w:t>
      </w:r>
      <w:r w:rsidR="00B617D2">
        <w:rPr>
          <w:rFonts w:ascii="Arial" w:eastAsia="Times New Roman" w:hAnsi="Arial" w:cs="Arial"/>
          <w:color w:val="000000" w:themeColor="text1"/>
          <w:sz w:val="24"/>
          <w:szCs w:val="24"/>
          <w:lang w:eastAsia="es-MX"/>
        </w:rPr>
        <w:t xml:space="preserve"> t</w:t>
      </w:r>
      <w:r w:rsidRPr="00CD3635">
        <w:rPr>
          <w:rFonts w:ascii="Arial" w:eastAsia="Times New Roman" w:hAnsi="Arial" w:cs="Arial"/>
          <w:color w:val="000000" w:themeColor="text1"/>
          <w:sz w:val="24"/>
          <w:szCs w:val="24"/>
          <w:lang w:eastAsia="es-MX"/>
        </w:rPr>
        <w:t>odo ser humano tiene derecho a ser tenido como hijo de quien biológicamente lo procreó.</w:t>
      </w:r>
    </w:p>
    <w:p w14:paraId="4124CD1C" w14:textId="77777777" w:rsidR="00CD3635" w:rsidRPr="00CD3635" w:rsidRDefault="00CD3635" w:rsidP="00CD3635">
      <w:pPr>
        <w:spacing w:after="0" w:line="340" w:lineRule="exact"/>
        <w:jc w:val="both"/>
        <w:rPr>
          <w:rFonts w:ascii="Arial" w:eastAsia="Times New Roman" w:hAnsi="Arial" w:cs="Arial"/>
          <w:color w:val="000000" w:themeColor="text1"/>
          <w:sz w:val="24"/>
          <w:szCs w:val="24"/>
          <w:lang w:eastAsia="es-MX"/>
        </w:rPr>
      </w:pPr>
    </w:p>
    <w:p w14:paraId="3D418A62" w14:textId="1E613355" w:rsidR="00CD3635" w:rsidRDefault="00CD3635" w:rsidP="00CD3635">
      <w:pPr>
        <w:spacing w:after="0" w:line="340" w:lineRule="exact"/>
        <w:jc w:val="both"/>
        <w:rPr>
          <w:rFonts w:ascii="Arial" w:eastAsia="Times New Roman" w:hAnsi="Arial" w:cs="Arial"/>
          <w:color w:val="000000" w:themeColor="text1"/>
          <w:sz w:val="24"/>
          <w:szCs w:val="24"/>
          <w:lang w:eastAsia="es-MX"/>
        </w:rPr>
      </w:pPr>
      <w:r w:rsidRPr="00CD3635">
        <w:rPr>
          <w:rFonts w:ascii="Arial" w:eastAsia="Times New Roman" w:hAnsi="Arial" w:cs="Arial"/>
          <w:color w:val="000000" w:themeColor="text1"/>
          <w:sz w:val="24"/>
          <w:szCs w:val="24"/>
          <w:lang w:eastAsia="es-MX"/>
        </w:rPr>
        <w:t>En la actualidad</w:t>
      </w:r>
      <w:r w:rsidR="00B617D2">
        <w:rPr>
          <w:rFonts w:ascii="Arial" w:eastAsia="Times New Roman" w:hAnsi="Arial" w:cs="Arial"/>
          <w:color w:val="000000" w:themeColor="text1"/>
          <w:sz w:val="24"/>
          <w:szCs w:val="24"/>
          <w:lang w:eastAsia="es-MX"/>
        </w:rPr>
        <w:t xml:space="preserve">, </w:t>
      </w:r>
      <w:r w:rsidRPr="00CD3635">
        <w:rPr>
          <w:rFonts w:ascii="Arial" w:eastAsia="Times New Roman" w:hAnsi="Arial" w:cs="Arial"/>
          <w:color w:val="000000" w:themeColor="text1"/>
          <w:sz w:val="24"/>
          <w:szCs w:val="24"/>
          <w:lang w:eastAsia="es-MX"/>
        </w:rPr>
        <w:t xml:space="preserve">el concepto jurídico </w:t>
      </w:r>
      <w:r w:rsidR="00A66889">
        <w:rPr>
          <w:rFonts w:ascii="Arial" w:eastAsia="Times New Roman" w:hAnsi="Arial" w:cs="Arial"/>
          <w:color w:val="000000" w:themeColor="text1"/>
          <w:sz w:val="24"/>
          <w:szCs w:val="24"/>
          <w:lang w:eastAsia="es-MX"/>
        </w:rPr>
        <w:t>“</w:t>
      </w:r>
      <w:r w:rsidRPr="00CD3635">
        <w:rPr>
          <w:rFonts w:ascii="Arial" w:eastAsia="Times New Roman" w:hAnsi="Arial" w:cs="Arial"/>
          <w:color w:val="000000" w:themeColor="text1"/>
          <w:sz w:val="24"/>
          <w:szCs w:val="24"/>
          <w:lang w:eastAsia="es-MX"/>
        </w:rPr>
        <w:t>filiación legitima</w:t>
      </w:r>
      <w:r w:rsidR="00A66889">
        <w:rPr>
          <w:rFonts w:ascii="Arial" w:eastAsia="Times New Roman" w:hAnsi="Arial" w:cs="Arial"/>
          <w:color w:val="000000" w:themeColor="text1"/>
          <w:sz w:val="24"/>
          <w:szCs w:val="24"/>
          <w:lang w:eastAsia="es-MX"/>
        </w:rPr>
        <w:t>”,</w:t>
      </w:r>
      <w:r w:rsidRPr="00CD3635">
        <w:rPr>
          <w:rFonts w:ascii="Arial" w:eastAsia="Times New Roman" w:hAnsi="Arial" w:cs="Arial"/>
          <w:color w:val="000000" w:themeColor="text1"/>
          <w:sz w:val="24"/>
          <w:szCs w:val="24"/>
          <w:lang w:eastAsia="es-MX"/>
        </w:rPr>
        <w:t xml:space="preserve"> ya sea matrimonial o extramatrimonial, se encuentra ligado y al alcance de la verdadera y única realidad biológica. Tener la certeza de una maternidad o paternidad ante las instancias judiciales, exige la existencia de normas que permitan que todo individuo sea tenido como hijo o hija de quien biológicamente lo procreó.</w:t>
      </w:r>
    </w:p>
    <w:p w14:paraId="11FB0751" w14:textId="77777777" w:rsidR="00D06997" w:rsidRPr="00CD3635" w:rsidRDefault="00D06997" w:rsidP="00CD3635">
      <w:pPr>
        <w:spacing w:after="0" w:line="340" w:lineRule="exact"/>
        <w:jc w:val="both"/>
        <w:rPr>
          <w:rFonts w:ascii="Arial" w:eastAsia="Times New Roman" w:hAnsi="Arial" w:cs="Arial"/>
          <w:color w:val="000000" w:themeColor="text1"/>
          <w:sz w:val="24"/>
          <w:szCs w:val="24"/>
          <w:lang w:eastAsia="es-MX"/>
        </w:rPr>
      </w:pPr>
    </w:p>
    <w:p w14:paraId="1666999C" w14:textId="7CED332D" w:rsidR="00CD3635" w:rsidRPr="00CD3635" w:rsidRDefault="00CD3635" w:rsidP="00CD3635">
      <w:pPr>
        <w:spacing w:after="0" w:line="340" w:lineRule="exact"/>
        <w:jc w:val="both"/>
        <w:rPr>
          <w:rFonts w:ascii="Arial" w:eastAsia="Times New Roman" w:hAnsi="Arial" w:cs="Arial"/>
          <w:color w:val="000000" w:themeColor="text1"/>
          <w:sz w:val="24"/>
          <w:szCs w:val="24"/>
          <w:lang w:eastAsia="es-MX"/>
        </w:rPr>
      </w:pPr>
      <w:r w:rsidRPr="00CD3635">
        <w:rPr>
          <w:rFonts w:ascii="Arial" w:eastAsia="Times New Roman" w:hAnsi="Arial" w:cs="Arial"/>
          <w:color w:val="000000" w:themeColor="text1"/>
          <w:sz w:val="24"/>
          <w:szCs w:val="24"/>
          <w:lang w:eastAsia="es-MX"/>
        </w:rPr>
        <w:t xml:space="preserve">De tal manera, la prueba de paternidad o maternidad basada en el ácido desoxirribonucleico (ADN) es la técnica médica, biológica y científica que permite establecer la identidad genética y la relación filiar legitima respecto de quien engendró o </w:t>
      </w:r>
      <w:r w:rsidR="00A66889">
        <w:rPr>
          <w:rFonts w:ascii="Arial" w:eastAsia="Times New Roman" w:hAnsi="Arial" w:cs="Arial"/>
          <w:color w:val="000000" w:themeColor="text1"/>
          <w:sz w:val="24"/>
          <w:szCs w:val="24"/>
          <w:lang w:eastAsia="es-MX"/>
        </w:rPr>
        <w:t>procreó.</w:t>
      </w:r>
    </w:p>
    <w:p w14:paraId="791FBE80" w14:textId="77777777" w:rsidR="00CD3635" w:rsidRPr="00CD3635" w:rsidRDefault="00CD3635" w:rsidP="00CD3635">
      <w:pPr>
        <w:spacing w:after="0" w:line="340" w:lineRule="exact"/>
        <w:jc w:val="both"/>
        <w:rPr>
          <w:rFonts w:ascii="Arial" w:eastAsia="Times New Roman" w:hAnsi="Arial" w:cs="Arial"/>
          <w:color w:val="000000" w:themeColor="text1"/>
          <w:sz w:val="24"/>
          <w:szCs w:val="24"/>
          <w:lang w:eastAsia="es-MX"/>
        </w:rPr>
      </w:pPr>
    </w:p>
    <w:p w14:paraId="51DC239E" w14:textId="7BC0DC65" w:rsidR="00CD3635" w:rsidRDefault="00CD3635" w:rsidP="003F7DB0">
      <w:pPr>
        <w:spacing w:after="0" w:line="340" w:lineRule="exact"/>
        <w:jc w:val="both"/>
        <w:rPr>
          <w:rFonts w:ascii="Arial" w:eastAsia="Times New Roman" w:hAnsi="Arial" w:cs="Arial"/>
          <w:color w:val="000000" w:themeColor="text1"/>
          <w:sz w:val="24"/>
          <w:szCs w:val="24"/>
          <w:lang w:eastAsia="es-MX"/>
        </w:rPr>
      </w:pPr>
      <w:r w:rsidRPr="00CD3635">
        <w:rPr>
          <w:rFonts w:ascii="Arial" w:eastAsia="Times New Roman" w:hAnsi="Arial" w:cs="Arial"/>
          <w:color w:val="000000" w:themeColor="text1"/>
          <w:sz w:val="24"/>
          <w:szCs w:val="24"/>
          <w:lang w:eastAsia="es-MX"/>
        </w:rPr>
        <w:t>Recientemente, la técnica de ADN permite dar certeza absoluta y legal a los asuntos de filiación, siendo así que le prestan su sapiencia como una herramienta probatoria de gran valor. En este sentido la jurisprudencia que se desarrolle en nuestro marco jurídico debe reconocer el valor y el mérito probatorio de las pruebas científicas de paternidad o maternidad y que se les</w:t>
      </w:r>
      <w:r w:rsidR="00B779F0">
        <w:rPr>
          <w:rFonts w:ascii="Arial" w:eastAsia="Times New Roman" w:hAnsi="Arial" w:cs="Arial"/>
          <w:color w:val="000000" w:themeColor="text1"/>
          <w:sz w:val="24"/>
          <w:szCs w:val="24"/>
          <w:lang w:eastAsia="es-MX"/>
        </w:rPr>
        <w:t xml:space="preserve"> considere</w:t>
      </w:r>
      <w:r w:rsidRPr="00CD3635">
        <w:rPr>
          <w:rFonts w:ascii="Arial" w:eastAsia="Times New Roman" w:hAnsi="Arial" w:cs="Arial"/>
          <w:color w:val="000000" w:themeColor="text1"/>
          <w:sz w:val="24"/>
          <w:szCs w:val="24"/>
          <w:lang w:eastAsia="es-MX"/>
        </w:rPr>
        <w:t xml:space="preserve"> como apoyo para el veredicto del Juez Familiar. </w:t>
      </w:r>
    </w:p>
    <w:p w14:paraId="453D83DC" w14:textId="63F86277" w:rsidR="003F7DB0" w:rsidRDefault="003F7DB0" w:rsidP="003F7DB0">
      <w:pPr>
        <w:spacing w:after="0" w:line="340" w:lineRule="exact"/>
        <w:jc w:val="both"/>
        <w:rPr>
          <w:rFonts w:ascii="Arial" w:eastAsia="Times New Roman" w:hAnsi="Arial" w:cs="Arial"/>
          <w:color w:val="000000" w:themeColor="text1"/>
          <w:sz w:val="24"/>
          <w:szCs w:val="24"/>
          <w:lang w:eastAsia="es-MX"/>
        </w:rPr>
      </w:pPr>
    </w:p>
    <w:p w14:paraId="4AE65D60" w14:textId="4EABFB2B" w:rsidR="003F7DB0" w:rsidRPr="00CD3635" w:rsidRDefault="003F7DB0" w:rsidP="003F7DB0">
      <w:pPr>
        <w:spacing w:after="0" w:line="340" w:lineRule="exact"/>
        <w:jc w:val="both"/>
        <w:rPr>
          <w:rFonts w:ascii="Arial" w:eastAsia="Times New Roman" w:hAnsi="Arial" w:cs="Arial"/>
          <w:color w:val="000000" w:themeColor="text1"/>
          <w:sz w:val="24"/>
          <w:szCs w:val="24"/>
          <w:lang w:eastAsia="es-MX"/>
        </w:rPr>
      </w:pPr>
      <w:r>
        <w:rPr>
          <w:rFonts w:ascii="Arial" w:eastAsia="Times New Roman" w:hAnsi="Arial" w:cs="Arial"/>
          <w:color w:val="000000" w:themeColor="text1"/>
          <w:sz w:val="24"/>
          <w:szCs w:val="24"/>
          <w:lang w:eastAsia="es-MX"/>
        </w:rPr>
        <w:t>Con base en los preceptos invocados, la ocupación del legislador es estructurar un sistema legal que garantice plenamente el cumplimiento de la obligación alimentaria. Con esta propuesta se encontrará una solución desde el ámbito judicial, mediante la imposición de diferentes sanciones legales debiendo lograr la máxima protección de la niñez, considerándola como una cuestión de orden público.</w:t>
      </w:r>
    </w:p>
    <w:p w14:paraId="05012C68" w14:textId="77777777" w:rsidR="00CD3635" w:rsidRPr="00CD3635" w:rsidRDefault="00CD3635" w:rsidP="003F7DB0">
      <w:pPr>
        <w:spacing w:after="0" w:line="340" w:lineRule="exact"/>
        <w:jc w:val="both"/>
        <w:rPr>
          <w:rFonts w:ascii="Arial" w:hAnsi="Arial" w:cs="Arial"/>
          <w:sz w:val="24"/>
          <w:szCs w:val="24"/>
        </w:rPr>
      </w:pPr>
    </w:p>
    <w:p w14:paraId="2F9D3C44" w14:textId="2FC66632" w:rsidR="00CE37CD" w:rsidRPr="00CD3635" w:rsidRDefault="00CE37CD" w:rsidP="003F7DB0">
      <w:pPr>
        <w:spacing w:after="0" w:line="340" w:lineRule="exact"/>
        <w:jc w:val="both"/>
        <w:rPr>
          <w:rFonts w:ascii="Arial" w:eastAsia="Times New Roman" w:hAnsi="Arial" w:cs="Arial"/>
          <w:sz w:val="24"/>
          <w:szCs w:val="24"/>
          <w:lang w:eastAsia="es-MX"/>
        </w:rPr>
      </w:pPr>
      <w:r w:rsidRPr="00CD3635">
        <w:rPr>
          <w:rFonts w:ascii="Arial" w:eastAsia="Times New Roman" w:hAnsi="Arial" w:cs="Arial"/>
          <w:sz w:val="24"/>
          <w:szCs w:val="24"/>
          <w:lang w:eastAsia="es-MX"/>
        </w:rPr>
        <w:t>Es por lo anterior que, respetuosamente, pongo a consideración de esta H. Soberanía la presente Iniciativa con proyecto de Decreto para que, de considerarlo procedente, se apruebe en sus términos.</w:t>
      </w:r>
    </w:p>
    <w:p w14:paraId="03813B7F" w14:textId="2A5F05D0" w:rsidR="00304F7C" w:rsidRPr="00947C63" w:rsidRDefault="00304F7C" w:rsidP="003F7DB0">
      <w:pPr>
        <w:spacing w:after="0" w:line="340" w:lineRule="exact"/>
        <w:rPr>
          <w:rFonts w:ascii="Arial" w:eastAsia="Calibri" w:hAnsi="Arial" w:cs="Arial"/>
          <w:b/>
          <w:sz w:val="24"/>
          <w:szCs w:val="24"/>
        </w:rPr>
      </w:pPr>
    </w:p>
    <w:p w14:paraId="5FDDEE2A" w14:textId="77777777" w:rsidR="006E2E90" w:rsidRDefault="006E2E90" w:rsidP="00FE6E6B">
      <w:pPr>
        <w:spacing w:after="0" w:line="360" w:lineRule="auto"/>
        <w:jc w:val="center"/>
        <w:rPr>
          <w:rFonts w:ascii="Arial" w:eastAsia="Calibri" w:hAnsi="Arial" w:cs="Arial"/>
          <w:b/>
          <w:color w:val="000000" w:themeColor="text1"/>
          <w:sz w:val="24"/>
          <w:szCs w:val="24"/>
        </w:rPr>
      </w:pPr>
    </w:p>
    <w:p w14:paraId="4626908E" w14:textId="0DC87FDD" w:rsidR="00FE6E6B" w:rsidRDefault="00FE6E6B" w:rsidP="00FE6E6B">
      <w:pPr>
        <w:spacing w:after="0" w:line="360" w:lineRule="auto"/>
        <w:jc w:val="center"/>
        <w:rPr>
          <w:rFonts w:ascii="Arial" w:eastAsia="Calibri" w:hAnsi="Arial" w:cs="Arial"/>
          <w:b/>
          <w:color w:val="000000" w:themeColor="text1"/>
          <w:sz w:val="24"/>
          <w:szCs w:val="24"/>
        </w:rPr>
      </w:pPr>
      <w:r w:rsidRPr="00574E1F">
        <w:rPr>
          <w:rFonts w:ascii="Arial" w:eastAsia="Calibri" w:hAnsi="Arial" w:cs="Arial"/>
          <w:b/>
          <w:color w:val="000000" w:themeColor="text1"/>
          <w:sz w:val="24"/>
          <w:szCs w:val="24"/>
        </w:rPr>
        <w:t>P R E S E N T A N T E</w:t>
      </w:r>
      <w:r>
        <w:rPr>
          <w:rFonts w:ascii="Arial" w:eastAsia="Calibri" w:hAnsi="Arial" w:cs="Arial"/>
          <w:b/>
          <w:color w:val="000000" w:themeColor="text1"/>
          <w:sz w:val="24"/>
          <w:szCs w:val="24"/>
        </w:rPr>
        <w:t xml:space="preserve"> S</w:t>
      </w:r>
    </w:p>
    <w:p w14:paraId="5084813C" w14:textId="77777777" w:rsidR="00FE6E6B" w:rsidRPr="00574E1F" w:rsidRDefault="00FE6E6B" w:rsidP="00FE6E6B">
      <w:pPr>
        <w:spacing w:after="0" w:line="360" w:lineRule="auto"/>
        <w:jc w:val="center"/>
        <w:rPr>
          <w:rFonts w:ascii="Arial" w:eastAsia="Calibri" w:hAnsi="Arial" w:cs="Arial"/>
          <w:b/>
          <w:color w:val="000000" w:themeColor="text1"/>
          <w:sz w:val="24"/>
          <w:szCs w:val="24"/>
        </w:rPr>
      </w:pPr>
    </w:p>
    <w:p w14:paraId="065EB8FC" w14:textId="0AD505FD" w:rsidR="00FE6E6B" w:rsidRDefault="00FE6E6B" w:rsidP="00FE6E6B">
      <w:pPr>
        <w:spacing w:after="0" w:line="360" w:lineRule="auto"/>
        <w:rPr>
          <w:rFonts w:ascii="Arial" w:eastAsia="Calibri" w:hAnsi="Arial" w:cs="Arial"/>
          <w:b/>
          <w:color w:val="000000" w:themeColor="text1"/>
          <w:sz w:val="24"/>
          <w:szCs w:val="24"/>
        </w:rPr>
      </w:pPr>
    </w:p>
    <w:p w14:paraId="29536074" w14:textId="77777777" w:rsidR="00FE6E6B" w:rsidRDefault="00FE6E6B" w:rsidP="00FE6E6B">
      <w:pPr>
        <w:spacing w:after="0" w:line="360" w:lineRule="auto"/>
        <w:rPr>
          <w:rFonts w:ascii="Arial" w:eastAsia="Calibri" w:hAnsi="Arial" w:cs="Arial"/>
          <w:b/>
          <w:color w:val="000000" w:themeColor="text1"/>
          <w:sz w:val="24"/>
          <w:szCs w:val="24"/>
        </w:rPr>
      </w:pPr>
    </w:p>
    <w:p w14:paraId="5B39DEFE" w14:textId="77777777" w:rsidR="00FE6E6B" w:rsidRPr="00574E1F" w:rsidRDefault="00FE6E6B" w:rsidP="00FE6E6B">
      <w:pPr>
        <w:spacing w:after="0" w:line="360" w:lineRule="auto"/>
        <w:rPr>
          <w:rFonts w:ascii="Arial" w:eastAsia="Calibri" w:hAnsi="Arial" w:cs="Arial"/>
          <w:b/>
          <w:color w:val="000000" w:themeColor="text1"/>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313"/>
      </w:tblGrid>
      <w:tr w:rsidR="00FE6E6B" w:rsidRPr="00574E1F" w14:paraId="38C9469F" w14:textId="77777777" w:rsidTr="00CF7231">
        <w:tc>
          <w:tcPr>
            <w:tcW w:w="4525" w:type="dxa"/>
          </w:tcPr>
          <w:p w14:paraId="7AEB5B62" w14:textId="77777777" w:rsidR="00FE6E6B" w:rsidRPr="00574E1F" w:rsidRDefault="00FE6E6B" w:rsidP="00CF7231">
            <w:pPr>
              <w:spacing w:line="360" w:lineRule="auto"/>
              <w:jc w:val="center"/>
              <w:rPr>
                <w:rFonts w:ascii="Arial" w:eastAsia="Calibri" w:hAnsi="Arial" w:cs="Arial"/>
                <w:b/>
                <w:color w:val="000000" w:themeColor="text1"/>
                <w:sz w:val="24"/>
                <w:szCs w:val="24"/>
              </w:rPr>
            </w:pPr>
            <w:r w:rsidRPr="00574E1F">
              <w:rPr>
                <w:rFonts w:ascii="Arial" w:eastAsia="Calibri" w:hAnsi="Arial" w:cs="Arial"/>
                <w:b/>
                <w:color w:val="000000" w:themeColor="text1"/>
                <w:sz w:val="24"/>
                <w:szCs w:val="24"/>
              </w:rPr>
              <w:t>DIP. DANIEL ANDRÉS SIBAJA GONZÁLEZ</w:t>
            </w:r>
          </w:p>
        </w:tc>
        <w:tc>
          <w:tcPr>
            <w:tcW w:w="4313" w:type="dxa"/>
          </w:tcPr>
          <w:p w14:paraId="321DB584" w14:textId="77777777" w:rsidR="00FE6E6B" w:rsidRPr="00574E1F" w:rsidRDefault="00FE6E6B" w:rsidP="00CF7231">
            <w:pPr>
              <w:spacing w:line="360" w:lineRule="auto"/>
              <w:jc w:val="center"/>
              <w:rPr>
                <w:rFonts w:ascii="Arial" w:eastAsia="Calibri" w:hAnsi="Arial" w:cs="Arial"/>
                <w:b/>
                <w:color w:val="000000" w:themeColor="text1"/>
                <w:sz w:val="24"/>
                <w:szCs w:val="24"/>
              </w:rPr>
            </w:pPr>
            <w:r>
              <w:rPr>
                <w:rFonts w:ascii="Arial" w:eastAsia="Calibri" w:hAnsi="Arial" w:cs="Arial"/>
                <w:b/>
                <w:color w:val="000000" w:themeColor="text1"/>
                <w:sz w:val="24"/>
                <w:szCs w:val="24"/>
              </w:rPr>
              <w:t>DIP. AZUCENA CISNEROS COSS</w:t>
            </w:r>
          </w:p>
        </w:tc>
      </w:tr>
      <w:tr w:rsidR="00FE6E6B" w:rsidRPr="00574E1F" w14:paraId="6085F553" w14:textId="77777777" w:rsidTr="00CF7231">
        <w:tc>
          <w:tcPr>
            <w:tcW w:w="4525" w:type="dxa"/>
          </w:tcPr>
          <w:p w14:paraId="06B8792D" w14:textId="1EFBAC51" w:rsidR="00FE6E6B" w:rsidRDefault="00FE6E6B" w:rsidP="00CF7231">
            <w:pPr>
              <w:spacing w:line="360" w:lineRule="auto"/>
              <w:jc w:val="center"/>
              <w:rPr>
                <w:rFonts w:ascii="Arial" w:eastAsia="Calibri" w:hAnsi="Arial" w:cs="Arial"/>
                <w:b/>
                <w:color w:val="000000" w:themeColor="text1"/>
                <w:sz w:val="24"/>
                <w:szCs w:val="24"/>
              </w:rPr>
            </w:pPr>
          </w:p>
          <w:p w14:paraId="380E5A3F" w14:textId="77777777" w:rsidR="00FE6E6B" w:rsidRDefault="00FE6E6B" w:rsidP="00CF7231">
            <w:pPr>
              <w:spacing w:line="360" w:lineRule="auto"/>
              <w:jc w:val="center"/>
              <w:rPr>
                <w:rFonts w:ascii="Arial" w:eastAsia="Calibri" w:hAnsi="Arial" w:cs="Arial"/>
                <w:b/>
                <w:color w:val="000000" w:themeColor="text1"/>
                <w:sz w:val="24"/>
                <w:szCs w:val="24"/>
              </w:rPr>
            </w:pPr>
          </w:p>
          <w:p w14:paraId="1CA7080C" w14:textId="13EC35CB" w:rsidR="00FE6E6B" w:rsidRPr="00574E1F" w:rsidRDefault="00FE6E6B" w:rsidP="00CF7231">
            <w:pPr>
              <w:spacing w:line="360" w:lineRule="auto"/>
              <w:jc w:val="center"/>
              <w:rPr>
                <w:rFonts w:ascii="Arial" w:eastAsia="Calibri" w:hAnsi="Arial" w:cs="Arial"/>
                <w:b/>
                <w:color w:val="000000" w:themeColor="text1"/>
                <w:sz w:val="24"/>
                <w:szCs w:val="24"/>
              </w:rPr>
            </w:pPr>
          </w:p>
        </w:tc>
        <w:tc>
          <w:tcPr>
            <w:tcW w:w="4313" w:type="dxa"/>
          </w:tcPr>
          <w:p w14:paraId="4EEC765F" w14:textId="77777777" w:rsidR="00FE6E6B" w:rsidRDefault="00FE6E6B" w:rsidP="00CF7231">
            <w:pPr>
              <w:spacing w:line="360" w:lineRule="auto"/>
              <w:jc w:val="center"/>
              <w:rPr>
                <w:rFonts w:ascii="Arial" w:eastAsia="Calibri" w:hAnsi="Arial" w:cs="Arial"/>
                <w:b/>
                <w:color w:val="000000" w:themeColor="text1"/>
                <w:sz w:val="24"/>
                <w:szCs w:val="24"/>
              </w:rPr>
            </w:pPr>
          </w:p>
        </w:tc>
      </w:tr>
      <w:tr w:rsidR="00FE6E6B" w:rsidRPr="00574E1F" w14:paraId="516BF1F8" w14:textId="77777777" w:rsidTr="00CF7231">
        <w:tc>
          <w:tcPr>
            <w:tcW w:w="4525" w:type="dxa"/>
          </w:tcPr>
          <w:p w14:paraId="0E2150B0" w14:textId="77777777" w:rsidR="00FE6E6B" w:rsidRPr="00574E1F" w:rsidRDefault="00FE6E6B" w:rsidP="00CF7231">
            <w:pPr>
              <w:spacing w:line="360" w:lineRule="auto"/>
              <w:jc w:val="center"/>
              <w:rPr>
                <w:rFonts w:ascii="Arial" w:eastAsia="Calibri" w:hAnsi="Arial" w:cs="Arial"/>
                <w:b/>
                <w:color w:val="000000" w:themeColor="text1"/>
                <w:sz w:val="24"/>
                <w:szCs w:val="24"/>
              </w:rPr>
            </w:pPr>
            <w:r>
              <w:rPr>
                <w:rFonts w:ascii="Arial" w:eastAsia="Calibri" w:hAnsi="Arial" w:cs="Arial"/>
                <w:b/>
                <w:color w:val="000000" w:themeColor="text1"/>
                <w:sz w:val="24"/>
                <w:szCs w:val="24"/>
              </w:rPr>
              <w:t>DIP. FAUSTINO DE LA CRUZ PÉREZ</w:t>
            </w:r>
          </w:p>
        </w:tc>
        <w:tc>
          <w:tcPr>
            <w:tcW w:w="4313" w:type="dxa"/>
          </w:tcPr>
          <w:p w14:paraId="2F213A1E" w14:textId="77777777" w:rsidR="00FE6E6B" w:rsidRDefault="00FE6E6B" w:rsidP="00CF7231">
            <w:pPr>
              <w:spacing w:line="360" w:lineRule="auto"/>
              <w:jc w:val="center"/>
              <w:rPr>
                <w:rFonts w:ascii="Arial" w:eastAsia="Calibri" w:hAnsi="Arial" w:cs="Arial"/>
                <w:b/>
                <w:color w:val="000000" w:themeColor="text1"/>
                <w:sz w:val="24"/>
                <w:szCs w:val="24"/>
              </w:rPr>
            </w:pPr>
            <w:r>
              <w:rPr>
                <w:rFonts w:ascii="Arial" w:eastAsia="Calibri" w:hAnsi="Arial" w:cs="Arial"/>
                <w:b/>
                <w:color w:val="000000" w:themeColor="text1"/>
                <w:sz w:val="24"/>
                <w:szCs w:val="24"/>
              </w:rPr>
              <w:t>DIP. ELBA ALDANA DUARTE</w:t>
            </w:r>
          </w:p>
          <w:p w14:paraId="28BF63FF" w14:textId="77777777" w:rsidR="00FE6E6B" w:rsidRDefault="00FE6E6B" w:rsidP="00CF7231">
            <w:pPr>
              <w:spacing w:line="360" w:lineRule="auto"/>
              <w:jc w:val="center"/>
              <w:rPr>
                <w:rFonts w:ascii="Arial" w:eastAsia="Calibri" w:hAnsi="Arial" w:cs="Arial"/>
                <w:b/>
                <w:color w:val="000000" w:themeColor="text1"/>
                <w:sz w:val="24"/>
                <w:szCs w:val="24"/>
              </w:rPr>
            </w:pPr>
          </w:p>
        </w:tc>
      </w:tr>
      <w:tr w:rsidR="00FE6E6B" w:rsidRPr="00574E1F" w14:paraId="0220C6CB" w14:textId="77777777" w:rsidTr="00CF7231">
        <w:tc>
          <w:tcPr>
            <w:tcW w:w="4525" w:type="dxa"/>
          </w:tcPr>
          <w:p w14:paraId="725AC31A" w14:textId="19A8ECEB" w:rsidR="00FE6E6B" w:rsidRDefault="00FE6E6B" w:rsidP="00CF7231">
            <w:pPr>
              <w:spacing w:line="360" w:lineRule="auto"/>
              <w:jc w:val="center"/>
              <w:rPr>
                <w:rFonts w:ascii="Arial" w:eastAsia="Calibri" w:hAnsi="Arial" w:cs="Arial"/>
                <w:b/>
                <w:color w:val="000000" w:themeColor="text1"/>
                <w:sz w:val="24"/>
                <w:szCs w:val="24"/>
              </w:rPr>
            </w:pPr>
          </w:p>
          <w:p w14:paraId="0095B889" w14:textId="77777777" w:rsidR="00FE6E6B" w:rsidRDefault="00FE6E6B" w:rsidP="00CF7231">
            <w:pPr>
              <w:spacing w:line="360" w:lineRule="auto"/>
              <w:jc w:val="center"/>
              <w:rPr>
                <w:rFonts w:ascii="Arial" w:eastAsia="Calibri" w:hAnsi="Arial" w:cs="Arial"/>
                <w:b/>
                <w:color w:val="000000" w:themeColor="text1"/>
                <w:sz w:val="24"/>
                <w:szCs w:val="24"/>
              </w:rPr>
            </w:pPr>
          </w:p>
          <w:p w14:paraId="352EAA1C" w14:textId="67D85C53" w:rsidR="00FE6E6B" w:rsidRDefault="00FE6E6B" w:rsidP="00CF7231">
            <w:pPr>
              <w:spacing w:line="360" w:lineRule="auto"/>
              <w:jc w:val="center"/>
              <w:rPr>
                <w:rFonts w:ascii="Arial" w:eastAsia="Calibri" w:hAnsi="Arial" w:cs="Arial"/>
                <w:b/>
                <w:color w:val="000000" w:themeColor="text1"/>
                <w:sz w:val="24"/>
                <w:szCs w:val="24"/>
              </w:rPr>
            </w:pPr>
          </w:p>
        </w:tc>
        <w:tc>
          <w:tcPr>
            <w:tcW w:w="4313" w:type="dxa"/>
          </w:tcPr>
          <w:p w14:paraId="5A40C70B" w14:textId="77777777" w:rsidR="00FE6E6B" w:rsidRDefault="00FE6E6B" w:rsidP="00CF7231">
            <w:pPr>
              <w:spacing w:line="360" w:lineRule="auto"/>
              <w:jc w:val="center"/>
              <w:rPr>
                <w:rFonts w:ascii="Arial" w:eastAsia="Calibri" w:hAnsi="Arial" w:cs="Arial"/>
                <w:b/>
                <w:color w:val="000000" w:themeColor="text1"/>
                <w:sz w:val="24"/>
                <w:szCs w:val="24"/>
              </w:rPr>
            </w:pPr>
          </w:p>
        </w:tc>
      </w:tr>
      <w:tr w:rsidR="00FE6E6B" w:rsidRPr="00574E1F" w14:paraId="03918DD6" w14:textId="77777777" w:rsidTr="00CF7231">
        <w:tc>
          <w:tcPr>
            <w:tcW w:w="4525" w:type="dxa"/>
          </w:tcPr>
          <w:p w14:paraId="3E770C66" w14:textId="77777777" w:rsidR="00FE6E6B" w:rsidRDefault="00FE6E6B" w:rsidP="00CF7231">
            <w:pPr>
              <w:spacing w:line="360" w:lineRule="auto"/>
              <w:jc w:val="center"/>
              <w:rPr>
                <w:rFonts w:ascii="Arial" w:eastAsia="Calibri" w:hAnsi="Arial" w:cs="Arial"/>
                <w:b/>
                <w:color w:val="000000" w:themeColor="text1"/>
                <w:sz w:val="24"/>
                <w:szCs w:val="24"/>
              </w:rPr>
            </w:pPr>
            <w:r>
              <w:rPr>
                <w:rFonts w:ascii="Arial" w:eastAsia="Calibri" w:hAnsi="Arial" w:cs="Arial"/>
                <w:b/>
                <w:color w:val="000000" w:themeColor="text1"/>
                <w:sz w:val="24"/>
                <w:szCs w:val="24"/>
              </w:rPr>
              <w:t>DIP. CAMILO MURILLO ZAVALA</w:t>
            </w:r>
          </w:p>
        </w:tc>
        <w:tc>
          <w:tcPr>
            <w:tcW w:w="4313" w:type="dxa"/>
          </w:tcPr>
          <w:p w14:paraId="782376CD" w14:textId="77777777" w:rsidR="00FE6E6B" w:rsidRDefault="00FE6E6B" w:rsidP="00CF7231">
            <w:pPr>
              <w:spacing w:line="360" w:lineRule="auto"/>
              <w:jc w:val="center"/>
              <w:rPr>
                <w:rFonts w:ascii="Arial" w:eastAsia="Calibri" w:hAnsi="Arial" w:cs="Arial"/>
                <w:b/>
                <w:color w:val="000000" w:themeColor="text1"/>
                <w:sz w:val="24"/>
                <w:szCs w:val="24"/>
              </w:rPr>
            </w:pPr>
            <w:r>
              <w:rPr>
                <w:rFonts w:ascii="Arial" w:eastAsia="Calibri" w:hAnsi="Arial" w:cs="Arial"/>
                <w:b/>
                <w:color w:val="000000" w:themeColor="text1"/>
                <w:sz w:val="24"/>
                <w:szCs w:val="24"/>
              </w:rPr>
              <w:t>DIP. LUZ MARÍA HERNÁNDEZ BERMÚDEZ</w:t>
            </w:r>
          </w:p>
        </w:tc>
      </w:tr>
    </w:tbl>
    <w:p w14:paraId="028D1E96" w14:textId="77777777" w:rsidR="000B175A" w:rsidRDefault="000B175A" w:rsidP="00342688">
      <w:pPr>
        <w:spacing w:after="0" w:line="340" w:lineRule="exact"/>
        <w:jc w:val="center"/>
        <w:rPr>
          <w:rFonts w:ascii="Arial" w:eastAsia="Times New Roman" w:hAnsi="Arial" w:cs="Arial"/>
          <w:b/>
          <w:bCs/>
          <w:sz w:val="24"/>
          <w:szCs w:val="24"/>
          <w:lang w:eastAsia="es-ES"/>
        </w:rPr>
      </w:pPr>
    </w:p>
    <w:p w14:paraId="10334006" w14:textId="59CBCA14" w:rsidR="00592D40" w:rsidRDefault="00592D40" w:rsidP="000B175A">
      <w:pPr>
        <w:spacing w:after="0" w:line="340" w:lineRule="exact"/>
        <w:jc w:val="center"/>
        <w:rPr>
          <w:rFonts w:ascii="Arial" w:eastAsia="Times New Roman" w:hAnsi="Arial" w:cs="Arial"/>
          <w:b/>
          <w:bCs/>
          <w:sz w:val="24"/>
          <w:szCs w:val="24"/>
          <w:lang w:eastAsia="es-ES"/>
        </w:rPr>
      </w:pPr>
    </w:p>
    <w:p w14:paraId="7A143CFA" w14:textId="77777777" w:rsidR="008F36B1" w:rsidRDefault="008F36B1" w:rsidP="000B175A">
      <w:pPr>
        <w:spacing w:after="0" w:line="340" w:lineRule="exact"/>
        <w:jc w:val="center"/>
        <w:rPr>
          <w:rFonts w:ascii="Arial" w:eastAsia="Times New Roman" w:hAnsi="Arial" w:cs="Arial"/>
          <w:b/>
          <w:bCs/>
          <w:sz w:val="24"/>
          <w:szCs w:val="24"/>
          <w:lang w:eastAsia="es-ES"/>
        </w:rPr>
      </w:pPr>
    </w:p>
    <w:p w14:paraId="4388E559" w14:textId="77777777" w:rsidR="00592D40" w:rsidRDefault="00592D40" w:rsidP="000B175A">
      <w:pPr>
        <w:spacing w:after="0" w:line="340" w:lineRule="exact"/>
        <w:jc w:val="center"/>
        <w:rPr>
          <w:rFonts w:ascii="Arial" w:eastAsia="Times New Roman" w:hAnsi="Arial" w:cs="Arial"/>
          <w:b/>
          <w:bCs/>
          <w:sz w:val="24"/>
          <w:szCs w:val="24"/>
          <w:lang w:eastAsia="es-ES"/>
        </w:rPr>
      </w:pPr>
    </w:p>
    <w:p w14:paraId="51D725CD" w14:textId="50013D6D" w:rsidR="00CE37CD" w:rsidRDefault="00CE37CD" w:rsidP="000B175A">
      <w:pPr>
        <w:spacing w:after="0" w:line="340" w:lineRule="exact"/>
        <w:jc w:val="center"/>
        <w:rPr>
          <w:rFonts w:ascii="Arial" w:eastAsia="Times New Roman" w:hAnsi="Arial" w:cs="Arial"/>
          <w:b/>
          <w:bCs/>
          <w:sz w:val="24"/>
          <w:szCs w:val="24"/>
          <w:lang w:eastAsia="es-ES"/>
        </w:rPr>
      </w:pPr>
      <w:r w:rsidRPr="000B175A">
        <w:rPr>
          <w:rFonts w:ascii="Arial" w:eastAsia="Times New Roman" w:hAnsi="Arial" w:cs="Arial"/>
          <w:b/>
          <w:bCs/>
          <w:sz w:val="24"/>
          <w:szCs w:val="24"/>
          <w:lang w:eastAsia="es-ES"/>
        </w:rPr>
        <w:t>PROYECTO DE DECRETO</w:t>
      </w:r>
    </w:p>
    <w:p w14:paraId="5A9E65B3" w14:textId="44A80B9E" w:rsidR="00D25E46" w:rsidRDefault="00D25E46" w:rsidP="00D25E46">
      <w:pPr>
        <w:spacing w:after="0" w:line="340" w:lineRule="exact"/>
        <w:jc w:val="both"/>
        <w:rPr>
          <w:rFonts w:ascii="Arial" w:eastAsia="Times New Roman" w:hAnsi="Arial" w:cs="Arial"/>
          <w:b/>
          <w:bCs/>
          <w:sz w:val="24"/>
          <w:szCs w:val="24"/>
          <w:lang w:eastAsia="es-ES"/>
        </w:rPr>
      </w:pPr>
      <w:r>
        <w:rPr>
          <w:rFonts w:ascii="Arial" w:eastAsia="Times New Roman" w:hAnsi="Arial" w:cs="Arial"/>
          <w:b/>
          <w:bCs/>
          <w:sz w:val="24"/>
          <w:szCs w:val="24"/>
          <w:lang w:eastAsia="es-ES"/>
        </w:rPr>
        <w:t xml:space="preserve">DECRETO No.- </w:t>
      </w:r>
    </w:p>
    <w:p w14:paraId="7DD27AC5" w14:textId="4D59A1BA" w:rsidR="00D25E46" w:rsidRDefault="00D25E46" w:rsidP="00D25E46">
      <w:pPr>
        <w:spacing w:after="0" w:line="340" w:lineRule="exact"/>
        <w:jc w:val="both"/>
        <w:rPr>
          <w:rFonts w:ascii="Arial" w:eastAsia="Times New Roman" w:hAnsi="Arial" w:cs="Arial"/>
          <w:b/>
          <w:bCs/>
          <w:sz w:val="24"/>
          <w:szCs w:val="24"/>
          <w:lang w:eastAsia="es-ES"/>
        </w:rPr>
      </w:pPr>
      <w:r>
        <w:rPr>
          <w:rFonts w:ascii="Arial" w:eastAsia="Times New Roman" w:hAnsi="Arial" w:cs="Arial"/>
          <w:b/>
          <w:bCs/>
          <w:sz w:val="24"/>
          <w:szCs w:val="24"/>
          <w:lang w:eastAsia="es-ES"/>
        </w:rPr>
        <w:t>LA H. LXI LEGISLATURA DEL ESTADO LIBRE Y SOBERANO DE MÉXICO</w:t>
      </w:r>
    </w:p>
    <w:p w14:paraId="029E35D0" w14:textId="1C6B5874" w:rsidR="00D25E46" w:rsidRPr="00D25E46" w:rsidRDefault="00D25E46" w:rsidP="00D25E46">
      <w:pPr>
        <w:spacing w:after="0" w:line="340" w:lineRule="exact"/>
        <w:jc w:val="both"/>
        <w:rPr>
          <w:rFonts w:ascii="Arial" w:eastAsia="Times New Roman" w:hAnsi="Arial" w:cs="Arial"/>
          <w:b/>
          <w:bCs/>
          <w:sz w:val="24"/>
          <w:szCs w:val="24"/>
          <w:lang w:eastAsia="es-ES"/>
        </w:rPr>
      </w:pPr>
      <w:r>
        <w:rPr>
          <w:rFonts w:ascii="Arial" w:eastAsia="Times New Roman" w:hAnsi="Arial" w:cs="Arial"/>
          <w:b/>
          <w:bCs/>
          <w:sz w:val="24"/>
          <w:szCs w:val="24"/>
          <w:lang w:eastAsia="es-ES"/>
        </w:rPr>
        <w:t xml:space="preserve">DECRETA: </w:t>
      </w:r>
    </w:p>
    <w:p w14:paraId="75AB197C" w14:textId="77777777" w:rsidR="000B175A" w:rsidRPr="000B175A" w:rsidRDefault="000B175A" w:rsidP="0058394A">
      <w:pPr>
        <w:spacing w:after="0" w:line="340" w:lineRule="exact"/>
        <w:rPr>
          <w:rFonts w:ascii="Arial" w:eastAsia="Times New Roman" w:hAnsi="Arial" w:cs="Arial"/>
          <w:b/>
          <w:bCs/>
          <w:sz w:val="24"/>
          <w:szCs w:val="24"/>
          <w:lang w:eastAsia="es-ES"/>
        </w:rPr>
      </w:pPr>
    </w:p>
    <w:p w14:paraId="2CEB74DA" w14:textId="7690B6CD" w:rsidR="00EB1731" w:rsidRPr="000B175A" w:rsidRDefault="00EB1731" w:rsidP="00EB1731">
      <w:pPr>
        <w:spacing w:after="0" w:line="340" w:lineRule="exact"/>
        <w:jc w:val="both"/>
        <w:rPr>
          <w:rFonts w:ascii="Arial" w:eastAsia="Times New Roman" w:hAnsi="Arial" w:cs="Arial"/>
          <w:color w:val="000000" w:themeColor="text1"/>
          <w:sz w:val="24"/>
          <w:szCs w:val="24"/>
          <w:lang w:val="es-ES" w:eastAsia="es-ES"/>
        </w:rPr>
      </w:pPr>
      <w:r w:rsidRPr="000B175A">
        <w:rPr>
          <w:rFonts w:ascii="Arial" w:eastAsia="Times New Roman" w:hAnsi="Arial" w:cs="Arial"/>
          <w:b/>
          <w:bCs/>
          <w:color w:val="000000" w:themeColor="text1"/>
          <w:sz w:val="24"/>
          <w:szCs w:val="24"/>
          <w:lang w:val="es-ES" w:eastAsia="es-ES"/>
        </w:rPr>
        <w:t xml:space="preserve">ARTÍCULO </w:t>
      </w:r>
      <w:r>
        <w:rPr>
          <w:rFonts w:ascii="Arial" w:eastAsia="Times New Roman" w:hAnsi="Arial" w:cs="Arial"/>
          <w:b/>
          <w:bCs/>
          <w:color w:val="000000" w:themeColor="text1"/>
          <w:sz w:val="24"/>
          <w:szCs w:val="24"/>
          <w:lang w:val="es-ES" w:eastAsia="es-ES"/>
        </w:rPr>
        <w:t>PRIMERO</w:t>
      </w:r>
      <w:r w:rsidRPr="000B175A">
        <w:rPr>
          <w:rFonts w:ascii="Arial" w:eastAsia="Times New Roman" w:hAnsi="Arial" w:cs="Arial"/>
          <w:b/>
          <w:bCs/>
          <w:color w:val="000000" w:themeColor="text1"/>
          <w:sz w:val="24"/>
          <w:szCs w:val="24"/>
          <w:lang w:val="es-ES" w:eastAsia="es-ES"/>
        </w:rPr>
        <w:t>.</w:t>
      </w:r>
      <w:r w:rsidRPr="000B175A">
        <w:rPr>
          <w:rFonts w:ascii="Arial" w:eastAsia="Times New Roman" w:hAnsi="Arial" w:cs="Arial"/>
          <w:color w:val="000000" w:themeColor="text1"/>
          <w:sz w:val="24"/>
          <w:szCs w:val="24"/>
          <w:lang w:val="es-ES" w:eastAsia="es-ES"/>
        </w:rPr>
        <w:t xml:space="preserve"> Se adiciona el artículo 254 Bis al Código Penal del Estado de México, para quedar como sigue:</w:t>
      </w:r>
    </w:p>
    <w:p w14:paraId="5FEE9DB8" w14:textId="77777777" w:rsidR="00EB1731" w:rsidRPr="000B175A" w:rsidRDefault="00EB1731" w:rsidP="00EB1731">
      <w:pPr>
        <w:spacing w:after="0" w:line="340" w:lineRule="exact"/>
        <w:jc w:val="both"/>
        <w:rPr>
          <w:rFonts w:ascii="Arial" w:eastAsia="Times New Roman" w:hAnsi="Arial" w:cs="Arial"/>
          <w:color w:val="000000" w:themeColor="text1"/>
          <w:sz w:val="24"/>
          <w:szCs w:val="24"/>
          <w:lang w:val="es-ES" w:eastAsia="es-ES"/>
        </w:rPr>
      </w:pPr>
    </w:p>
    <w:p w14:paraId="7211D435" w14:textId="4D0FF4A8" w:rsidR="00532271" w:rsidRPr="00217518" w:rsidRDefault="009B4400" w:rsidP="00EB1731">
      <w:pPr>
        <w:spacing w:after="0" w:line="340" w:lineRule="exact"/>
        <w:jc w:val="both"/>
        <w:rPr>
          <w:rFonts w:ascii="Arial" w:eastAsia="Times New Roman" w:hAnsi="Arial" w:cs="Arial"/>
          <w:b/>
          <w:bCs/>
          <w:color w:val="000000" w:themeColor="text1"/>
          <w:sz w:val="24"/>
          <w:szCs w:val="24"/>
          <w:lang w:eastAsia="es-ES"/>
        </w:rPr>
      </w:pPr>
      <w:r w:rsidRPr="000B175A">
        <w:rPr>
          <w:rFonts w:ascii="Arial" w:eastAsia="Times New Roman" w:hAnsi="Arial" w:cs="Arial"/>
          <w:b/>
          <w:bCs/>
          <w:color w:val="000000" w:themeColor="text1"/>
          <w:sz w:val="24"/>
          <w:szCs w:val="24"/>
          <w:lang w:eastAsia="es-ES"/>
        </w:rPr>
        <w:t>Artículo 254</w:t>
      </w:r>
      <w:r>
        <w:rPr>
          <w:rFonts w:ascii="Arial" w:eastAsia="Times New Roman" w:hAnsi="Arial" w:cs="Arial"/>
          <w:b/>
          <w:bCs/>
          <w:color w:val="000000" w:themeColor="text1"/>
          <w:sz w:val="24"/>
          <w:szCs w:val="24"/>
          <w:lang w:eastAsia="es-ES"/>
        </w:rPr>
        <w:t>Bis</w:t>
      </w:r>
      <w:r>
        <w:rPr>
          <w:rFonts w:ascii="Arial" w:eastAsia="Times New Roman" w:hAnsi="Arial" w:cs="Arial"/>
          <w:b/>
          <w:bCs/>
          <w:color w:val="000000" w:themeColor="text1"/>
          <w:sz w:val="24"/>
          <w:szCs w:val="24"/>
        </w:rPr>
        <w:t>.-</w:t>
      </w:r>
      <w:r w:rsidRPr="000B175A">
        <w:rPr>
          <w:rFonts w:ascii="Arial" w:eastAsia="Times New Roman" w:hAnsi="Arial" w:cs="Arial"/>
          <w:b/>
          <w:bCs/>
          <w:color w:val="000000" w:themeColor="text1"/>
          <w:sz w:val="24"/>
          <w:szCs w:val="24"/>
          <w:lang w:eastAsia="es-ES"/>
        </w:rPr>
        <w:t xml:space="preserve"> </w:t>
      </w:r>
      <w:r w:rsidR="0058242D" w:rsidRPr="00217518">
        <w:rPr>
          <w:rFonts w:ascii="Arial" w:eastAsia="Times New Roman" w:hAnsi="Arial" w:cs="Arial"/>
          <w:b/>
          <w:bCs/>
          <w:color w:val="000000" w:themeColor="text1"/>
          <w:sz w:val="24"/>
          <w:szCs w:val="24"/>
          <w:lang w:eastAsia="es-ES"/>
        </w:rPr>
        <w:t>A</w:t>
      </w:r>
      <w:r w:rsidR="00742E85" w:rsidRPr="00217518">
        <w:rPr>
          <w:rFonts w:ascii="Arial" w:eastAsia="Times New Roman" w:hAnsi="Arial" w:cs="Arial"/>
          <w:b/>
          <w:bCs/>
          <w:color w:val="000000" w:themeColor="text1"/>
          <w:sz w:val="24"/>
          <w:szCs w:val="24"/>
          <w:lang w:eastAsia="es-ES"/>
        </w:rPr>
        <w:t>l que sin motivo justificado</w:t>
      </w:r>
      <w:r w:rsidR="0058242D" w:rsidRPr="00217518">
        <w:rPr>
          <w:rFonts w:ascii="Arial" w:eastAsia="Times New Roman" w:hAnsi="Arial" w:cs="Arial"/>
          <w:b/>
          <w:bCs/>
          <w:color w:val="000000" w:themeColor="text1"/>
          <w:sz w:val="24"/>
          <w:szCs w:val="24"/>
          <w:lang w:eastAsia="es-ES"/>
        </w:rPr>
        <w:t xml:space="preserve"> </w:t>
      </w:r>
      <w:r w:rsidR="00C00499" w:rsidRPr="00217518">
        <w:rPr>
          <w:rFonts w:ascii="Arial" w:eastAsia="Times New Roman" w:hAnsi="Arial" w:cs="Arial"/>
          <w:b/>
          <w:bCs/>
          <w:color w:val="000000" w:themeColor="text1"/>
          <w:sz w:val="24"/>
          <w:szCs w:val="24"/>
          <w:lang w:eastAsia="es-ES"/>
        </w:rPr>
        <w:t xml:space="preserve">abandone a la mujer en estado de gravidez </w:t>
      </w:r>
      <w:r w:rsidR="00532271" w:rsidRPr="00217518">
        <w:rPr>
          <w:rFonts w:ascii="Arial" w:eastAsia="Times New Roman" w:hAnsi="Arial" w:cs="Arial"/>
          <w:b/>
          <w:bCs/>
          <w:color w:val="000000" w:themeColor="text1"/>
          <w:sz w:val="24"/>
          <w:szCs w:val="24"/>
          <w:lang w:eastAsia="es-ES"/>
        </w:rPr>
        <w:t xml:space="preserve">y se acredite su paternidad legalmente, se le </w:t>
      </w:r>
      <w:r w:rsidR="00217518" w:rsidRPr="00217518">
        <w:rPr>
          <w:rFonts w:ascii="Arial" w:eastAsia="Times New Roman" w:hAnsi="Arial" w:cs="Arial"/>
          <w:b/>
          <w:bCs/>
          <w:color w:val="000000" w:themeColor="text1"/>
          <w:sz w:val="24"/>
          <w:szCs w:val="24"/>
          <w:lang w:eastAsia="es-ES"/>
        </w:rPr>
        <w:t>impondrá pena de seis meses a dos años de prisión y multa de ciento cincuenta a trescientas veces el valor diario de la Unidad de Medida y Actualización, así como la pérdida de los derechos inherentes a la patria potestad, custodia o tutela y a heredar, si estuviere en aptitud legal para ello, después de haber ocurrido el nacimiento.</w:t>
      </w:r>
    </w:p>
    <w:p w14:paraId="1A317474" w14:textId="77777777" w:rsidR="00EB1731" w:rsidRPr="00217518" w:rsidRDefault="00EB1731" w:rsidP="00EB1731">
      <w:pPr>
        <w:spacing w:after="0" w:line="340" w:lineRule="exact"/>
        <w:jc w:val="both"/>
        <w:rPr>
          <w:rFonts w:ascii="Arial" w:eastAsia="Times New Roman" w:hAnsi="Arial" w:cs="Arial"/>
          <w:b/>
          <w:bCs/>
          <w:color w:val="000000" w:themeColor="text1"/>
          <w:sz w:val="24"/>
          <w:szCs w:val="24"/>
          <w:lang w:eastAsia="es-ES"/>
        </w:rPr>
      </w:pPr>
    </w:p>
    <w:p w14:paraId="764D4228" w14:textId="18D0520E" w:rsidR="00EB1731" w:rsidRPr="00217518" w:rsidRDefault="00EB1731" w:rsidP="00EB1731">
      <w:pPr>
        <w:spacing w:after="0" w:line="340" w:lineRule="exact"/>
        <w:jc w:val="both"/>
        <w:rPr>
          <w:rFonts w:ascii="Arial" w:eastAsia="Times New Roman" w:hAnsi="Arial" w:cs="Arial"/>
          <w:b/>
          <w:bCs/>
          <w:color w:val="000000" w:themeColor="text1"/>
          <w:sz w:val="24"/>
          <w:szCs w:val="24"/>
          <w:lang w:eastAsia="es-ES"/>
        </w:rPr>
      </w:pPr>
      <w:r w:rsidRPr="00217518">
        <w:rPr>
          <w:rFonts w:ascii="Arial" w:eastAsia="Times New Roman" w:hAnsi="Arial" w:cs="Arial"/>
          <w:b/>
          <w:bCs/>
          <w:color w:val="000000" w:themeColor="text1"/>
          <w:sz w:val="24"/>
          <w:szCs w:val="24"/>
          <w:lang w:eastAsia="es-ES"/>
        </w:rPr>
        <w:t>Las sanciones establecidas en el párrafo anterior</w:t>
      </w:r>
      <w:r w:rsidR="008D6C78" w:rsidRPr="00217518">
        <w:rPr>
          <w:rFonts w:ascii="Arial" w:eastAsia="Times New Roman" w:hAnsi="Arial" w:cs="Arial"/>
          <w:b/>
          <w:bCs/>
          <w:color w:val="000000" w:themeColor="text1"/>
          <w:sz w:val="24"/>
          <w:szCs w:val="24"/>
          <w:lang w:eastAsia="es-ES"/>
        </w:rPr>
        <w:t xml:space="preserve"> </w:t>
      </w:r>
      <w:r w:rsidRPr="00217518">
        <w:rPr>
          <w:rFonts w:ascii="Arial" w:eastAsia="Times New Roman" w:hAnsi="Arial" w:cs="Arial"/>
          <w:b/>
          <w:bCs/>
          <w:color w:val="000000" w:themeColor="text1"/>
          <w:sz w:val="24"/>
          <w:szCs w:val="24"/>
          <w:lang w:eastAsia="es-ES"/>
        </w:rPr>
        <w:t>se incrementarán en un tercio, cuando por el abandono se produzca cualquier tipo de lesiones a la mujer en estado de gravidez o al producto en periodo de gestación.</w:t>
      </w:r>
    </w:p>
    <w:p w14:paraId="0CEFE555" w14:textId="77777777" w:rsidR="00EB1731" w:rsidRPr="00217518" w:rsidRDefault="00EB1731" w:rsidP="00EB1731">
      <w:pPr>
        <w:spacing w:after="0" w:line="340" w:lineRule="exact"/>
        <w:jc w:val="both"/>
        <w:rPr>
          <w:rFonts w:ascii="Arial" w:eastAsia="Times New Roman" w:hAnsi="Arial" w:cs="Arial"/>
          <w:b/>
          <w:bCs/>
          <w:color w:val="000000" w:themeColor="text1"/>
          <w:sz w:val="24"/>
          <w:szCs w:val="24"/>
          <w:lang w:eastAsia="es-ES"/>
        </w:rPr>
      </w:pPr>
    </w:p>
    <w:p w14:paraId="66449B3F" w14:textId="26B1199E" w:rsidR="00CC330D" w:rsidRDefault="00EB1731" w:rsidP="000B175A">
      <w:pPr>
        <w:spacing w:after="0" w:line="340" w:lineRule="exact"/>
        <w:jc w:val="both"/>
        <w:rPr>
          <w:rFonts w:ascii="Arial" w:eastAsia="Times New Roman" w:hAnsi="Arial" w:cs="Arial"/>
          <w:b/>
          <w:bCs/>
          <w:color w:val="000000" w:themeColor="text1"/>
          <w:sz w:val="24"/>
          <w:szCs w:val="24"/>
          <w:lang w:eastAsia="es-ES"/>
        </w:rPr>
      </w:pPr>
      <w:r w:rsidRPr="00217518">
        <w:rPr>
          <w:rFonts w:ascii="Arial" w:eastAsia="Times New Roman" w:hAnsi="Arial" w:cs="Arial"/>
          <w:b/>
          <w:bCs/>
          <w:color w:val="000000" w:themeColor="text1"/>
          <w:sz w:val="24"/>
          <w:szCs w:val="24"/>
          <w:lang w:eastAsia="es-ES"/>
        </w:rPr>
        <w:t>Si como resultado de las lesiones resultare la muerte del producto</w:t>
      </w:r>
      <w:r w:rsidR="006A280C" w:rsidRPr="00217518">
        <w:rPr>
          <w:rFonts w:ascii="Arial" w:eastAsia="Times New Roman" w:hAnsi="Arial" w:cs="Arial"/>
          <w:b/>
          <w:bCs/>
          <w:color w:val="000000" w:themeColor="text1"/>
          <w:sz w:val="24"/>
          <w:szCs w:val="24"/>
          <w:lang w:eastAsia="es-ES"/>
        </w:rPr>
        <w:t xml:space="preserve"> o de la madre en estado de gravidez</w:t>
      </w:r>
      <w:r w:rsidRPr="00217518">
        <w:rPr>
          <w:rFonts w:ascii="Arial" w:eastAsia="Times New Roman" w:hAnsi="Arial" w:cs="Arial"/>
          <w:b/>
          <w:bCs/>
          <w:color w:val="000000" w:themeColor="text1"/>
          <w:sz w:val="24"/>
          <w:szCs w:val="24"/>
          <w:lang w:eastAsia="es-ES"/>
        </w:rPr>
        <w:t>, se incrementarán hasta la mitad, siempre y cuando se comprueba la paternidad del sujeto activo.</w:t>
      </w:r>
    </w:p>
    <w:p w14:paraId="7DB97F9E" w14:textId="77777777" w:rsidR="00524606" w:rsidRDefault="00524606" w:rsidP="000B175A">
      <w:pPr>
        <w:spacing w:after="0" w:line="340" w:lineRule="exact"/>
        <w:jc w:val="both"/>
        <w:rPr>
          <w:rFonts w:ascii="Arial" w:eastAsia="Times New Roman" w:hAnsi="Arial" w:cs="Arial"/>
          <w:b/>
          <w:color w:val="000000" w:themeColor="text1"/>
          <w:sz w:val="24"/>
          <w:szCs w:val="24"/>
          <w:lang w:val="es-ES" w:eastAsia="es-ES"/>
        </w:rPr>
      </w:pPr>
    </w:p>
    <w:p w14:paraId="3906D591" w14:textId="31D00529" w:rsidR="000B175A" w:rsidRPr="00524606" w:rsidRDefault="000B175A" w:rsidP="000B175A">
      <w:pPr>
        <w:spacing w:after="0" w:line="340" w:lineRule="exact"/>
        <w:jc w:val="both"/>
        <w:rPr>
          <w:rFonts w:ascii="Arial" w:eastAsia="Times New Roman" w:hAnsi="Arial" w:cs="Arial"/>
          <w:bCs/>
          <w:color w:val="000000" w:themeColor="text1"/>
          <w:sz w:val="24"/>
          <w:szCs w:val="24"/>
          <w:lang w:val="es-ES" w:eastAsia="es-ES"/>
        </w:rPr>
      </w:pPr>
      <w:r w:rsidRPr="000B175A">
        <w:rPr>
          <w:rFonts w:ascii="Arial" w:eastAsia="Times New Roman" w:hAnsi="Arial" w:cs="Arial"/>
          <w:b/>
          <w:color w:val="000000" w:themeColor="text1"/>
          <w:sz w:val="24"/>
          <w:szCs w:val="24"/>
          <w:lang w:val="es-ES" w:eastAsia="es-ES"/>
        </w:rPr>
        <w:t xml:space="preserve">ARTÍCULO </w:t>
      </w:r>
      <w:r w:rsidR="00EB1731">
        <w:rPr>
          <w:rFonts w:ascii="Arial" w:eastAsia="Times New Roman" w:hAnsi="Arial" w:cs="Arial"/>
          <w:b/>
          <w:color w:val="000000" w:themeColor="text1"/>
          <w:sz w:val="24"/>
          <w:szCs w:val="24"/>
          <w:lang w:val="es-ES" w:eastAsia="es-ES"/>
        </w:rPr>
        <w:t>SEGUNDO</w:t>
      </w:r>
      <w:r w:rsidRPr="000B175A">
        <w:rPr>
          <w:rFonts w:ascii="Arial" w:eastAsia="Times New Roman" w:hAnsi="Arial" w:cs="Arial"/>
          <w:b/>
          <w:color w:val="000000" w:themeColor="text1"/>
          <w:sz w:val="24"/>
          <w:szCs w:val="24"/>
          <w:lang w:val="es-ES" w:eastAsia="es-ES"/>
        </w:rPr>
        <w:t>.</w:t>
      </w:r>
      <w:r w:rsidRPr="000B175A">
        <w:rPr>
          <w:rFonts w:ascii="Arial" w:eastAsia="Times New Roman" w:hAnsi="Arial" w:cs="Arial"/>
          <w:bCs/>
          <w:color w:val="000000" w:themeColor="text1"/>
          <w:sz w:val="24"/>
          <w:szCs w:val="24"/>
          <w:lang w:val="es-ES" w:eastAsia="es-ES"/>
        </w:rPr>
        <w:t xml:space="preserve"> Se reforma </w:t>
      </w:r>
      <w:r w:rsidR="00524606">
        <w:rPr>
          <w:rFonts w:ascii="Arial" w:eastAsia="Times New Roman" w:hAnsi="Arial" w:cs="Arial"/>
          <w:bCs/>
          <w:color w:val="000000" w:themeColor="text1"/>
          <w:sz w:val="24"/>
          <w:szCs w:val="24"/>
          <w:lang w:val="es-ES" w:eastAsia="es-ES"/>
        </w:rPr>
        <w:t>el segundo</w:t>
      </w:r>
      <w:r w:rsidR="00524606" w:rsidRPr="000B175A">
        <w:rPr>
          <w:rFonts w:ascii="Arial" w:eastAsia="Times New Roman" w:hAnsi="Arial" w:cs="Arial"/>
          <w:bCs/>
          <w:color w:val="000000" w:themeColor="text1"/>
          <w:sz w:val="24"/>
          <w:szCs w:val="24"/>
          <w:lang w:val="es-ES" w:eastAsia="es-ES"/>
        </w:rPr>
        <w:t xml:space="preserve"> párrafo de</w:t>
      </w:r>
      <w:r w:rsidR="00524606">
        <w:rPr>
          <w:rFonts w:ascii="Arial" w:eastAsia="Times New Roman" w:hAnsi="Arial" w:cs="Arial"/>
          <w:bCs/>
          <w:color w:val="000000" w:themeColor="text1"/>
          <w:sz w:val="24"/>
          <w:szCs w:val="24"/>
          <w:lang w:val="es-ES" w:eastAsia="es-ES"/>
        </w:rPr>
        <w:t xml:space="preserve"> </w:t>
      </w:r>
      <w:r w:rsidR="00524606" w:rsidRPr="000B175A">
        <w:rPr>
          <w:rFonts w:ascii="Arial" w:eastAsia="Times New Roman" w:hAnsi="Arial" w:cs="Arial"/>
          <w:bCs/>
          <w:color w:val="000000" w:themeColor="text1"/>
          <w:sz w:val="24"/>
          <w:szCs w:val="24"/>
          <w:lang w:val="es-ES" w:eastAsia="es-ES"/>
        </w:rPr>
        <w:t>l</w:t>
      </w:r>
      <w:r w:rsidR="00524606">
        <w:rPr>
          <w:rFonts w:ascii="Arial" w:eastAsia="Times New Roman" w:hAnsi="Arial" w:cs="Arial"/>
          <w:bCs/>
          <w:color w:val="000000" w:themeColor="text1"/>
          <w:sz w:val="24"/>
          <w:szCs w:val="24"/>
          <w:lang w:val="es-ES" w:eastAsia="es-ES"/>
        </w:rPr>
        <w:t>a fracción VI del</w:t>
      </w:r>
      <w:r w:rsidR="00524606" w:rsidRPr="000B175A">
        <w:rPr>
          <w:rFonts w:ascii="Arial" w:eastAsia="Times New Roman" w:hAnsi="Arial" w:cs="Arial"/>
          <w:bCs/>
          <w:color w:val="000000" w:themeColor="text1"/>
          <w:sz w:val="24"/>
          <w:szCs w:val="24"/>
          <w:lang w:val="es-ES" w:eastAsia="es-ES"/>
        </w:rPr>
        <w:t xml:space="preserve"> artículo 4.2</w:t>
      </w:r>
      <w:r w:rsidR="00524606">
        <w:rPr>
          <w:rFonts w:ascii="Arial" w:eastAsia="Times New Roman" w:hAnsi="Arial" w:cs="Arial"/>
          <w:bCs/>
          <w:color w:val="000000" w:themeColor="text1"/>
          <w:sz w:val="24"/>
          <w:szCs w:val="24"/>
          <w:lang w:val="es-ES" w:eastAsia="es-ES"/>
        </w:rPr>
        <w:t xml:space="preserve">, </w:t>
      </w:r>
      <w:r w:rsidR="003D3D5E">
        <w:rPr>
          <w:rFonts w:ascii="Arial" w:eastAsia="Times New Roman" w:hAnsi="Arial" w:cs="Arial"/>
          <w:bCs/>
          <w:color w:val="000000" w:themeColor="text1"/>
          <w:sz w:val="24"/>
          <w:szCs w:val="24"/>
          <w:lang w:val="es-ES" w:eastAsia="es-ES"/>
        </w:rPr>
        <w:t>el primer párrafo de la</w:t>
      </w:r>
      <w:r w:rsidRPr="000B175A">
        <w:rPr>
          <w:rFonts w:ascii="Arial" w:eastAsia="Times New Roman" w:hAnsi="Arial" w:cs="Arial"/>
          <w:bCs/>
          <w:color w:val="000000" w:themeColor="text1"/>
          <w:sz w:val="24"/>
          <w:szCs w:val="24"/>
          <w:lang w:val="es-ES" w:eastAsia="es-ES"/>
        </w:rPr>
        <w:t xml:space="preserve"> fracción II del artículo 4.129; </w:t>
      </w:r>
      <w:r w:rsidR="00524606">
        <w:rPr>
          <w:rFonts w:ascii="Arial" w:eastAsia="Times New Roman" w:hAnsi="Arial" w:cs="Arial"/>
          <w:bCs/>
          <w:color w:val="000000" w:themeColor="text1"/>
          <w:sz w:val="24"/>
          <w:szCs w:val="24"/>
          <w:lang w:val="es-ES" w:eastAsia="es-ES"/>
        </w:rPr>
        <w:t xml:space="preserve">el </w:t>
      </w:r>
      <w:r w:rsidRPr="000B175A">
        <w:rPr>
          <w:rFonts w:ascii="Arial" w:eastAsia="Times New Roman" w:hAnsi="Arial" w:cs="Arial"/>
          <w:bCs/>
          <w:color w:val="000000" w:themeColor="text1"/>
          <w:sz w:val="24"/>
          <w:szCs w:val="24"/>
          <w:lang w:val="es-ES" w:eastAsia="es-ES"/>
        </w:rPr>
        <w:t>primer, tercer</w:t>
      </w:r>
      <w:r w:rsidR="00834B23">
        <w:rPr>
          <w:rFonts w:ascii="Arial" w:eastAsia="Times New Roman" w:hAnsi="Arial" w:cs="Arial"/>
          <w:bCs/>
          <w:color w:val="000000" w:themeColor="text1"/>
          <w:sz w:val="24"/>
          <w:szCs w:val="24"/>
          <w:lang w:val="es-ES" w:eastAsia="es-ES"/>
        </w:rPr>
        <w:t xml:space="preserve"> y cuarto</w:t>
      </w:r>
      <w:r w:rsidRPr="000B175A">
        <w:rPr>
          <w:rFonts w:ascii="Arial" w:eastAsia="Times New Roman" w:hAnsi="Arial" w:cs="Arial"/>
          <w:bCs/>
          <w:color w:val="000000" w:themeColor="text1"/>
          <w:sz w:val="24"/>
          <w:szCs w:val="24"/>
          <w:lang w:val="es-ES" w:eastAsia="es-ES"/>
        </w:rPr>
        <w:t xml:space="preserve"> párrafo del artículo 4.136; último párrafo del artículo 4.138 del Código Civil del Estado de México, para quedar como sigue:</w:t>
      </w:r>
    </w:p>
    <w:p w14:paraId="0E9BB2D6" w14:textId="77777777" w:rsidR="0058394A" w:rsidRDefault="0058394A" w:rsidP="000B175A">
      <w:pPr>
        <w:spacing w:after="0" w:line="340" w:lineRule="exact"/>
        <w:jc w:val="both"/>
        <w:rPr>
          <w:rFonts w:ascii="Arial" w:eastAsia="Times New Roman" w:hAnsi="Arial" w:cs="Arial"/>
          <w:b/>
          <w:bCs/>
          <w:color w:val="000000" w:themeColor="text1"/>
          <w:sz w:val="24"/>
          <w:szCs w:val="24"/>
          <w:lang w:eastAsia="es-ES"/>
        </w:rPr>
      </w:pPr>
    </w:p>
    <w:p w14:paraId="7C573F52" w14:textId="2E3A91A5" w:rsidR="0058394A" w:rsidRPr="000B175A" w:rsidRDefault="0058394A" w:rsidP="0058394A">
      <w:pPr>
        <w:spacing w:after="0" w:line="340" w:lineRule="exact"/>
        <w:jc w:val="both"/>
        <w:rPr>
          <w:rFonts w:ascii="Arial" w:eastAsia="Times New Roman" w:hAnsi="Arial" w:cs="Arial"/>
          <w:b/>
          <w:bCs/>
          <w:color w:val="000000" w:themeColor="text1"/>
          <w:sz w:val="24"/>
          <w:szCs w:val="24"/>
          <w:lang w:eastAsia="es-ES"/>
        </w:rPr>
      </w:pPr>
      <w:r w:rsidRPr="000B175A">
        <w:rPr>
          <w:rFonts w:ascii="Arial" w:eastAsia="Times New Roman" w:hAnsi="Arial" w:cs="Arial"/>
          <w:b/>
          <w:bCs/>
          <w:color w:val="000000" w:themeColor="text1"/>
          <w:sz w:val="24"/>
          <w:szCs w:val="24"/>
          <w:lang w:eastAsia="es-ES"/>
        </w:rPr>
        <w:t>Artículo 4.2</w:t>
      </w:r>
      <w:r w:rsidR="00524606">
        <w:rPr>
          <w:rFonts w:ascii="Arial" w:eastAsia="Times New Roman" w:hAnsi="Arial" w:cs="Arial"/>
          <w:b/>
          <w:bCs/>
          <w:color w:val="000000" w:themeColor="text1"/>
          <w:sz w:val="24"/>
          <w:szCs w:val="24"/>
          <w:lang w:eastAsia="es-ES"/>
        </w:rPr>
        <w:t>.- …</w:t>
      </w:r>
    </w:p>
    <w:p w14:paraId="3A251B02" w14:textId="77777777" w:rsidR="0058394A" w:rsidRPr="000B175A" w:rsidRDefault="0058394A" w:rsidP="0058394A">
      <w:pPr>
        <w:spacing w:after="0" w:line="340" w:lineRule="exact"/>
        <w:jc w:val="both"/>
        <w:rPr>
          <w:rFonts w:ascii="Arial" w:eastAsia="Times New Roman" w:hAnsi="Arial" w:cs="Arial"/>
          <w:b/>
          <w:bCs/>
          <w:color w:val="000000" w:themeColor="text1"/>
          <w:sz w:val="24"/>
          <w:szCs w:val="24"/>
          <w:lang w:eastAsia="es-ES"/>
        </w:rPr>
      </w:pPr>
    </w:p>
    <w:p w14:paraId="3C89FD0F" w14:textId="310F1204" w:rsidR="0058394A" w:rsidRPr="000B175A" w:rsidRDefault="0058394A" w:rsidP="0058394A">
      <w:pPr>
        <w:spacing w:after="0" w:line="340" w:lineRule="exact"/>
        <w:jc w:val="both"/>
        <w:rPr>
          <w:rFonts w:ascii="Arial" w:eastAsia="Times New Roman" w:hAnsi="Arial" w:cs="Arial"/>
          <w:color w:val="000000" w:themeColor="text1"/>
          <w:sz w:val="24"/>
          <w:szCs w:val="24"/>
          <w:lang w:eastAsia="es-ES"/>
        </w:rPr>
      </w:pPr>
      <w:r w:rsidRPr="000B175A">
        <w:rPr>
          <w:rFonts w:ascii="Arial" w:eastAsia="Times New Roman" w:hAnsi="Arial" w:cs="Arial"/>
          <w:color w:val="000000" w:themeColor="text1"/>
          <w:sz w:val="24"/>
          <w:szCs w:val="24"/>
          <w:lang w:eastAsia="es-ES"/>
        </w:rPr>
        <w:t>I</w:t>
      </w:r>
      <w:r w:rsidR="00524606">
        <w:rPr>
          <w:rFonts w:ascii="Arial" w:eastAsia="Times New Roman" w:hAnsi="Arial" w:cs="Arial"/>
          <w:color w:val="000000" w:themeColor="text1"/>
          <w:sz w:val="24"/>
          <w:szCs w:val="24"/>
          <w:lang w:eastAsia="es-ES"/>
        </w:rPr>
        <w:t>.</w:t>
      </w:r>
      <w:r w:rsidRPr="000B175A">
        <w:rPr>
          <w:rFonts w:ascii="Arial" w:eastAsia="Times New Roman" w:hAnsi="Arial" w:cs="Arial"/>
          <w:color w:val="000000" w:themeColor="text1"/>
          <w:sz w:val="24"/>
          <w:szCs w:val="24"/>
          <w:lang w:eastAsia="es-ES"/>
        </w:rPr>
        <w:t xml:space="preserve"> a V</w:t>
      </w:r>
      <w:r>
        <w:rPr>
          <w:rFonts w:ascii="Arial" w:eastAsia="Times New Roman" w:hAnsi="Arial" w:cs="Arial"/>
          <w:color w:val="000000" w:themeColor="text1"/>
          <w:sz w:val="24"/>
          <w:szCs w:val="24"/>
          <w:lang w:eastAsia="es-ES"/>
        </w:rPr>
        <w:t xml:space="preserve">. </w:t>
      </w:r>
      <w:r w:rsidRPr="000B175A">
        <w:rPr>
          <w:rFonts w:ascii="Arial" w:eastAsia="Times New Roman" w:hAnsi="Arial" w:cs="Arial"/>
          <w:color w:val="000000" w:themeColor="text1"/>
          <w:sz w:val="24"/>
          <w:szCs w:val="24"/>
          <w:lang w:eastAsia="es-ES"/>
        </w:rPr>
        <w:t>…</w:t>
      </w:r>
    </w:p>
    <w:p w14:paraId="14BE006B" w14:textId="3AEAEAE3" w:rsidR="0058394A" w:rsidRDefault="0058394A" w:rsidP="0058394A">
      <w:pPr>
        <w:spacing w:after="0" w:line="340" w:lineRule="exact"/>
        <w:jc w:val="both"/>
        <w:rPr>
          <w:rFonts w:ascii="Arial" w:eastAsia="Times New Roman" w:hAnsi="Arial" w:cs="Arial"/>
          <w:b/>
          <w:bCs/>
          <w:color w:val="000000" w:themeColor="text1"/>
          <w:sz w:val="24"/>
          <w:szCs w:val="24"/>
          <w:lang w:eastAsia="es-ES"/>
        </w:rPr>
      </w:pPr>
    </w:p>
    <w:p w14:paraId="6141E2DA" w14:textId="3D278099" w:rsidR="0058394A" w:rsidRDefault="0058394A" w:rsidP="0058394A">
      <w:pPr>
        <w:spacing w:after="0" w:line="340" w:lineRule="exact"/>
        <w:jc w:val="both"/>
        <w:rPr>
          <w:rFonts w:ascii="Arial" w:eastAsia="Times New Roman" w:hAnsi="Arial" w:cs="Arial"/>
          <w:b/>
          <w:bCs/>
          <w:color w:val="000000" w:themeColor="text1"/>
          <w:sz w:val="24"/>
          <w:szCs w:val="24"/>
          <w:lang w:eastAsia="es-ES"/>
        </w:rPr>
      </w:pPr>
      <w:r>
        <w:rPr>
          <w:rFonts w:ascii="Arial" w:eastAsia="Times New Roman" w:hAnsi="Arial" w:cs="Arial"/>
          <w:b/>
          <w:bCs/>
          <w:color w:val="000000" w:themeColor="text1"/>
          <w:sz w:val="24"/>
          <w:szCs w:val="24"/>
          <w:lang w:eastAsia="es-ES"/>
        </w:rPr>
        <w:t>VI. …</w:t>
      </w:r>
    </w:p>
    <w:p w14:paraId="383741FA" w14:textId="77777777" w:rsidR="0058394A" w:rsidRPr="000B175A" w:rsidRDefault="0058394A" w:rsidP="0058394A">
      <w:pPr>
        <w:spacing w:after="0" w:line="340" w:lineRule="exact"/>
        <w:jc w:val="both"/>
        <w:rPr>
          <w:rFonts w:ascii="Arial" w:eastAsia="Times New Roman" w:hAnsi="Arial" w:cs="Arial"/>
          <w:b/>
          <w:bCs/>
          <w:color w:val="000000" w:themeColor="text1"/>
          <w:sz w:val="24"/>
          <w:szCs w:val="24"/>
          <w:lang w:eastAsia="es-ES"/>
        </w:rPr>
      </w:pPr>
    </w:p>
    <w:p w14:paraId="5822C5C9" w14:textId="22F03BAA" w:rsidR="0058394A" w:rsidRPr="000B175A" w:rsidRDefault="0058394A" w:rsidP="0058394A">
      <w:pPr>
        <w:spacing w:after="0" w:line="340" w:lineRule="exact"/>
        <w:jc w:val="both"/>
        <w:rPr>
          <w:rFonts w:ascii="Arial" w:eastAsia="Times New Roman" w:hAnsi="Arial" w:cs="Arial"/>
          <w:b/>
          <w:bCs/>
          <w:color w:val="000000" w:themeColor="text1"/>
          <w:sz w:val="24"/>
          <w:szCs w:val="24"/>
          <w:lang w:eastAsia="es-ES"/>
        </w:rPr>
      </w:pPr>
      <w:r w:rsidRPr="000B175A">
        <w:rPr>
          <w:rFonts w:ascii="Arial" w:hAnsi="Arial" w:cs="Arial"/>
          <w:sz w:val="24"/>
          <w:szCs w:val="24"/>
        </w:rPr>
        <w:t xml:space="preserve">El Oficial del Registro Civil proporcionará a los futuros contrayentes cursos que deberán contener la información sobre los derechos y obligaciones que se derivan del matrimonio, apartados de salud reproductiva, la igualdad y la equidad de género, así como la prevención de la violencia familiar, para lo cual se auxiliará de los sistemas para el desarrollo integral de la familia. </w:t>
      </w:r>
      <w:r w:rsidRPr="000B175A">
        <w:rPr>
          <w:rFonts w:ascii="Arial" w:hAnsi="Arial" w:cs="Arial"/>
          <w:b/>
          <w:bCs/>
          <w:sz w:val="24"/>
          <w:szCs w:val="24"/>
        </w:rPr>
        <w:t xml:space="preserve">Asimismo, les hará del conocimiento </w:t>
      </w:r>
      <w:r w:rsidR="00A241A2">
        <w:rPr>
          <w:rFonts w:ascii="Arial" w:hAnsi="Arial" w:cs="Arial"/>
          <w:b/>
          <w:bCs/>
          <w:sz w:val="24"/>
          <w:szCs w:val="24"/>
        </w:rPr>
        <w:t xml:space="preserve">si alguno </w:t>
      </w:r>
      <w:r w:rsidRPr="000B175A">
        <w:rPr>
          <w:rFonts w:ascii="Arial" w:hAnsi="Arial" w:cs="Arial"/>
          <w:b/>
          <w:bCs/>
          <w:sz w:val="24"/>
          <w:szCs w:val="24"/>
        </w:rPr>
        <w:t>se encuentra inscrito en el Registro de Deudores Alimentarios Morosos.</w:t>
      </w:r>
    </w:p>
    <w:p w14:paraId="2A3E37FD" w14:textId="77777777" w:rsidR="00694130" w:rsidRDefault="00694130" w:rsidP="001E7C71">
      <w:pPr>
        <w:spacing w:after="0" w:line="340" w:lineRule="exact"/>
        <w:jc w:val="both"/>
        <w:rPr>
          <w:rFonts w:ascii="Arial" w:eastAsia="Times New Roman" w:hAnsi="Arial" w:cs="Arial"/>
          <w:b/>
          <w:bCs/>
          <w:color w:val="000000" w:themeColor="text1"/>
          <w:sz w:val="24"/>
          <w:szCs w:val="24"/>
          <w:lang w:eastAsia="es-ES"/>
        </w:rPr>
      </w:pPr>
    </w:p>
    <w:p w14:paraId="5828AF7C" w14:textId="549179B3" w:rsidR="000B175A" w:rsidRPr="001E7C71" w:rsidRDefault="000B175A" w:rsidP="001E7C71">
      <w:pPr>
        <w:spacing w:after="0" w:line="340" w:lineRule="exact"/>
        <w:jc w:val="both"/>
        <w:rPr>
          <w:rFonts w:ascii="Arial" w:eastAsia="Times New Roman" w:hAnsi="Arial" w:cs="Arial"/>
          <w:color w:val="000000" w:themeColor="text1"/>
          <w:sz w:val="24"/>
          <w:szCs w:val="24"/>
          <w:lang w:eastAsia="es-ES"/>
        </w:rPr>
      </w:pPr>
      <w:r w:rsidRPr="000B175A">
        <w:rPr>
          <w:rFonts w:ascii="Arial" w:eastAsia="Times New Roman" w:hAnsi="Arial" w:cs="Arial"/>
          <w:b/>
          <w:bCs/>
          <w:color w:val="000000" w:themeColor="text1"/>
          <w:sz w:val="24"/>
          <w:szCs w:val="24"/>
          <w:lang w:eastAsia="es-ES"/>
        </w:rPr>
        <w:t>Artículo 4.129.</w:t>
      </w:r>
      <w:r w:rsidRPr="000B175A">
        <w:rPr>
          <w:rFonts w:ascii="Arial" w:eastAsia="Times New Roman" w:hAnsi="Arial" w:cs="Arial"/>
          <w:color w:val="000000" w:themeColor="text1"/>
          <w:sz w:val="24"/>
          <w:szCs w:val="24"/>
          <w:lang w:eastAsia="es-ES"/>
        </w:rPr>
        <w:t xml:space="preserve"> </w:t>
      </w:r>
      <w:r w:rsidR="00A92821">
        <w:rPr>
          <w:rFonts w:ascii="Arial" w:eastAsia="Times New Roman" w:hAnsi="Arial" w:cs="Arial"/>
          <w:color w:val="000000" w:themeColor="text1"/>
          <w:sz w:val="24"/>
          <w:szCs w:val="24"/>
          <w:lang w:eastAsia="es-ES"/>
        </w:rPr>
        <w:t>…</w:t>
      </w:r>
    </w:p>
    <w:p w14:paraId="2BE11478" w14:textId="77777777" w:rsidR="000B175A" w:rsidRPr="001E7C71" w:rsidRDefault="000B175A" w:rsidP="001E7C71">
      <w:pPr>
        <w:spacing w:after="0" w:line="340" w:lineRule="exact"/>
        <w:jc w:val="both"/>
        <w:rPr>
          <w:rFonts w:ascii="Arial" w:eastAsia="Times New Roman" w:hAnsi="Arial" w:cs="Arial"/>
          <w:color w:val="000000" w:themeColor="text1"/>
          <w:sz w:val="24"/>
          <w:szCs w:val="24"/>
          <w:lang w:eastAsia="es-ES"/>
        </w:rPr>
      </w:pPr>
    </w:p>
    <w:p w14:paraId="74DB1310" w14:textId="77777777" w:rsidR="000B175A" w:rsidRPr="001E7C71" w:rsidRDefault="000B175A" w:rsidP="001E7C71">
      <w:pPr>
        <w:spacing w:after="0" w:line="340" w:lineRule="exact"/>
        <w:jc w:val="both"/>
        <w:rPr>
          <w:rFonts w:ascii="Arial" w:eastAsia="Times New Roman" w:hAnsi="Arial" w:cs="Arial"/>
          <w:color w:val="000000" w:themeColor="text1"/>
          <w:sz w:val="24"/>
          <w:szCs w:val="24"/>
          <w:lang w:eastAsia="es-ES"/>
        </w:rPr>
      </w:pPr>
      <w:r w:rsidRPr="001E7C71">
        <w:rPr>
          <w:rFonts w:ascii="Arial" w:eastAsia="Times New Roman" w:hAnsi="Arial" w:cs="Arial"/>
          <w:color w:val="000000" w:themeColor="text1"/>
          <w:sz w:val="24"/>
          <w:szCs w:val="24"/>
          <w:lang w:eastAsia="es-ES"/>
        </w:rPr>
        <w:t>I. …</w:t>
      </w:r>
    </w:p>
    <w:p w14:paraId="257F9A43" w14:textId="77777777" w:rsidR="00694130" w:rsidRDefault="00694130" w:rsidP="001E7C71">
      <w:pPr>
        <w:spacing w:after="0" w:line="340" w:lineRule="exact"/>
        <w:jc w:val="both"/>
        <w:rPr>
          <w:rFonts w:ascii="Arial" w:eastAsia="Times New Roman" w:hAnsi="Arial" w:cs="Arial"/>
          <w:color w:val="000000" w:themeColor="text1"/>
          <w:sz w:val="24"/>
          <w:szCs w:val="24"/>
          <w:lang w:eastAsia="es-ES"/>
        </w:rPr>
      </w:pPr>
    </w:p>
    <w:p w14:paraId="2F461882" w14:textId="714A80B2" w:rsidR="001E7C71" w:rsidRPr="001E7C71" w:rsidRDefault="000B175A" w:rsidP="001E7C71">
      <w:pPr>
        <w:spacing w:after="0" w:line="340" w:lineRule="exact"/>
        <w:jc w:val="both"/>
        <w:rPr>
          <w:rFonts w:ascii="Arial" w:eastAsia="Times New Roman" w:hAnsi="Arial" w:cs="Arial"/>
          <w:color w:val="000000" w:themeColor="text1"/>
          <w:sz w:val="24"/>
          <w:szCs w:val="24"/>
          <w:lang w:val="es-ES" w:eastAsia="es-ES"/>
        </w:rPr>
      </w:pPr>
      <w:r w:rsidRPr="001E7C71">
        <w:rPr>
          <w:rFonts w:ascii="Arial" w:eastAsia="Times New Roman" w:hAnsi="Arial" w:cs="Arial"/>
          <w:color w:val="000000" w:themeColor="text1"/>
          <w:sz w:val="24"/>
          <w:szCs w:val="24"/>
          <w:lang w:eastAsia="es-ES"/>
        </w:rPr>
        <w:t xml:space="preserve">II. Que el concubino o concubina carezca de bienes y que se haya dedicado cotidianamente al trabajo del hogar, consistente en tareas de administración, dirección, atención y cuidado de las y los hijos, tendrá derecho a alimentos, mismo que no será inferior al cuarenta por ciento del total del sueldo, hasta que los hijos cumplan la mayoría de edad o </w:t>
      </w:r>
      <w:r w:rsidR="001E7C71" w:rsidRPr="001E7C71">
        <w:rPr>
          <w:rFonts w:ascii="Arial" w:eastAsia="Times New Roman" w:hAnsi="Arial" w:cs="Arial"/>
          <w:b/>
          <w:bCs/>
          <w:color w:val="000000" w:themeColor="text1"/>
          <w:sz w:val="24"/>
          <w:szCs w:val="24"/>
          <w:lang w:eastAsia="es-ES"/>
        </w:rPr>
        <w:t>hasta los veinti</w:t>
      </w:r>
      <w:r w:rsidR="001E7C71">
        <w:rPr>
          <w:rFonts w:ascii="Arial" w:eastAsia="Times New Roman" w:hAnsi="Arial" w:cs="Arial"/>
          <w:b/>
          <w:bCs/>
          <w:color w:val="000000" w:themeColor="text1"/>
          <w:sz w:val="24"/>
          <w:szCs w:val="24"/>
          <w:lang w:eastAsia="es-ES"/>
        </w:rPr>
        <w:t>cinco</w:t>
      </w:r>
      <w:r w:rsidR="001E7C71" w:rsidRPr="001E7C71">
        <w:rPr>
          <w:rFonts w:ascii="Arial" w:eastAsia="Times New Roman" w:hAnsi="Arial" w:cs="Arial"/>
          <w:b/>
          <w:bCs/>
          <w:color w:val="000000" w:themeColor="text1"/>
          <w:sz w:val="24"/>
          <w:szCs w:val="24"/>
          <w:lang w:eastAsia="es-ES"/>
        </w:rPr>
        <w:t xml:space="preserve"> años, siempre y cuando</w:t>
      </w:r>
      <w:r w:rsidR="001E7C71" w:rsidRPr="001E7C71">
        <w:rPr>
          <w:rFonts w:ascii="Arial" w:eastAsia="Times New Roman" w:hAnsi="Arial" w:cs="Arial"/>
          <w:color w:val="000000" w:themeColor="text1"/>
          <w:sz w:val="24"/>
          <w:szCs w:val="24"/>
          <w:lang w:eastAsia="es-ES"/>
        </w:rPr>
        <w:t xml:space="preserve"> se dediquen al estudio.</w:t>
      </w:r>
    </w:p>
    <w:p w14:paraId="137733FE" w14:textId="52381A95" w:rsidR="000B175A" w:rsidRDefault="000B175A" w:rsidP="001E7C71">
      <w:pPr>
        <w:spacing w:after="0" w:line="340" w:lineRule="exact"/>
        <w:jc w:val="both"/>
        <w:rPr>
          <w:rFonts w:ascii="Arial" w:eastAsia="Times New Roman" w:hAnsi="Arial" w:cs="Arial"/>
          <w:b/>
          <w:bCs/>
          <w:color w:val="000000" w:themeColor="text1"/>
          <w:sz w:val="24"/>
          <w:szCs w:val="24"/>
          <w:lang w:eastAsia="es-ES"/>
        </w:rPr>
      </w:pPr>
    </w:p>
    <w:p w14:paraId="4D60B1F3" w14:textId="79E0EE1E" w:rsidR="00A92821" w:rsidRDefault="00A92821" w:rsidP="001E7C71">
      <w:pPr>
        <w:spacing w:after="0" w:line="340" w:lineRule="exact"/>
        <w:jc w:val="both"/>
        <w:rPr>
          <w:rFonts w:ascii="Arial" w:eastAsia="Times New Roman" w:hAnsi="Arial" w:cs="Arial"/>
          <w:b/>
          <w:bCs/>
          <w:color w:val="000000" w:themeColor="text1"/>
          <w:sz w:val="24"/>
          <w:szCs w:val="24"/>
          <w:lang w:eastAsia="es-ES"/>
        </w:rPr>
      </w:pPr>
      <w:r>
        <w:rPr>
          <w:rFonts w:ascii="Arial" w:eastAsia="Times New Roman" w:hAnsi="Arial" w:cs="Arial"/>
          <w:b/>
          <w:bCs/>
          <w:color w:val="000000" w:themeColor="text1"/>
          <w:sz w:val="24"/>
          <w:szCs w:val="24"/>
          <w:lang w:eastAsia="es-ES"/>
        </w:rPr>
        <w:t>…</w:t>
      </w:r>
    </w:p>
    <w:p w14:paraId="00D7845B" w14:textId="5E4A2DD2" w:rsidR="00A92821" w:rsidRPr="001E7C71" w:rsidRDefault="00A92821" w:rsidP="001E7C71">
      <w:pPr>
        <w:spacing w:after="0" w:line="340" w:lineRule="exact"/>
        <w:jc w:val="both"/>
        <w:rPr>
          <w:rFonts w:ascii="Arial" w:eastAsia="Times New Roman" w:hAnsi="Arial" w:cs="Arial"/>
          <w:b/>
          <w:bCs/>
          <w:color w:val="000000" w:themeColor="text1"/>
          <w:sz w:val="24"/>
          <w:szCs w:val="24"/>
          <w:lang w:eastAsia="es-ES"/>
        </w:rPr>
      </w:pPr>
      <w:r>
        <w:rPr>
          <w:rFonts w:ascii="Arial" w:eastAsia="Times New Roman" w:hAnsi="Arial" w:cs="Arial"/>
          <w:b/>
          <w:bCs/>
          <w:color w:val="000000" w:themeColor="text1"/>
          <w:sz w:val="24"/>
          <w:szCs w:val="24"/>
          <w:lang w:eastAsia="es-ES"/>
        </w:rPr>
        <w:t>…</w:t>
      </w:r>
    </w:p>
    <w:p w14:paraId="5F124F65" w14:textId="5ECCB385" w:rsidR="000B175A" w:rsidRDefault="000B175A" w:rsidP="001E7C71">
      <w:pPr>
        <w:spacing w:after="0" w:line="340" w:lineRule="exact"/>
        <w:jc w:val="both"/>
        <w:rPr>
          <w:rFonts w:ascii="Arial" w:eastAsia="Times New Roman" w:hAnsi="Arial" w:cs="Arial"/>
          <w:color w:val="000000" w:themeColor="text1"/>
          <w:sz w:val="24"/>
          <w:szCs w:val="24"/>
          <w:lang w:val="es-ES" w:eastAsia="es-ES"/>
        </w:rPr>
      </w:pPr>
    </w:p>
    <w:p w14:paraId="6E0FD42C" w14:textId="3E254623" w:rsidR="00A92821" w:rsidRDefault="00A92821" w:rsidP="001E7C71">
      <w:pPr>
        <w:spacing w:after="0" w:line="340" w:lineRule="exact"/>
        <w:jc w:val="both"/>
        <w:rPr>
          <w:rFonts w:ascii="Arial" w:eastAsia="Times New Roman" w:hAnsi="Arial" w:cs="Arial"/>
          <w:color w:val="000000" w:themeColor="text1"/>
          <w:sz w:val="24"/>
          <w:szCs w:val="24"/>
          <w:lang w:val="es-ES" w:eastAsia="es-ES"/>
        </w:rPr>
      </w:pPr>
      <w:r>
        <w:rPr>
          <w:rFonts w:ascii="Arial" w:eastAsia="Times New Roman" w:hAnsi="Arial" w:cs="Arial"/>
          <w:color w:val="000000" w:themeColor="text1"/>
          <w:sz w:val="24"/>
          <w:szCs w:val="24"/>
          <w:lang w:val="es-ES" w:eastAsia="es-ES"/>
        </w:rPr>
        <w:t>III. a IV. …</w:t>
      </w:r>
    </w:p>
    <w:p w14:paraId="1F747208" w14:textId="77777777" w:rsidR="00A92821" w:rsidRPr="001E7C71" w:rsidRDefault="00A92821" w:rsidP="001E7C71">
      <w:pPr>
        <w:spacing w:after="0" w:line="340" w:lineRule="exact"/>
        <w:jc w:val="both"/>
        <w:rPr>
          <w:rFonts w:ascii="Arial" w:eastAsia="Times New Roman" w:hAnsi="Arial" w:cs="Arial"/>
          <w:color w:val="000000" w:themeColor="text1"/>
          <w:sz w:val="24"/>
          <w:szCs w:val="24"/>
          <w:lang w:val="es-ES" w:eastAsia="es-ES"/>
        </w:rPr>
      </w:pPr>
    </w:p>
    <w:p w14:paraId="36AEA2D9" w14:textId="77777777" w:rsidR="000B175A" w:rsidRPr="000B175A" w:rsidRDefault="000B175A" w:rsidP="001E7C71">
      <w:pPr>
        <w:spacing w:after="0" w:line="340" w:lineRule="exact"/>
        <w:jc w:val="both"/>
        <w:rPr>
          <w:rFonts w:ascii="Arial" w:eastAsia="Times New Roman" w:hAnsi="Arial" w:cs="Arial"/>
          <w:color w:val="000000" w:themeColor="text1"/>
          <w:sz w:val="24"/>
          <w:szCs w:val="24"/>
          <w:lang w:eastAsia="es-ES"/>
        </w:rPr>
      </w:pPr>
      <w:r w:rsidRPr="001E7C71">
        <w:rPr>
          <w:rFonts w:ascii="Arial" w:eastAsia="Times New Roman" w:hAnsi="Arial" w:cs="Arial"/>
          <w:b/>
          <w:bCs/>
          <w:color w:val="000000" w:themeColor="text1"/>
          <w:sz w:val="24"/>
          <w:szCs w:val="24"/>
          <w:lang w:eastAsia="es-ES"/>
        </w:rPr>
        <w:t>Artículo 4.136.</w:t>
      </w:r>
      <w:r w:rsidRPr="001E7C71">
        <w:rPr>
          <w:rFonts w:ascii="Arial" w:eastAsia="Times New Roman" w:hAnsi="Arial" w:cs="Arial"/>
          <w:color w:val="000000" w:themeColor="text1"/>
          <w:sz w:val="24"/>
          <w:szCs w:val="24"/>
          <w:lang w:eastAsia="es-ES"/>
        </w:rPr>
        <w:t xml:space="preserve"> El obligado a dar alimentos</w:t>
      </w:r>
      <w:r w:rsidRPr="000B175A">
        <w:rPr>
          <w:rFonts w:ascii="Arial" w:eastAsia="Times New Roman" w:hAnsi="Arial" w:cs="Arial"/>
          <w:color w:val="000000" w:themeColor="text1"/>
          <w:sz w:val="24"/>
          <w:szCs w:val="24"/>
          <w:lang w:eastAsia="es-ES"/>
        </w:rPr>
        <w:t xml:space="preserve"> cumple la obligación asignando al acreedor alimentario una pensión, la cual no será inferior al cuarenta por ciento del sueldo</w:t>
      </w:r>
      <w:r w:rsidRPr="000B175A">
        <w:rPr>
          <w:rFonts w:ascii="Arial" w:eastAsia="Times New Roman" w:hAnsi="Arial" w:cs="Arial"/>
          <w:b/>
          <w:bCs/>
          <w:color w:val="000000" w:themeColor="text1"/>
          <w:sz w:val="24"/>
          <w:szCs w:val="24"/>
          <w:lang w:eastAsia="es-ES"/>
        </w:rPr>
        <w:t>, salario, ingreso o posibilidades económicas</w:t>
      </w:r>
      <w:r w:rsidRPr="000B175A">
        <w:rPr>
          <w:rFonts w:ascii="Arial" w:eastAsia="Times New Roman" w:hAnsi="Arial" w:cs="Arial"/>
          <w:color w:val="000000" w:themeColor="text1"/>
          <w:sz w:val="24"/>
          <w:szCs w:val="24"/>
          <w:lang w:eastAsia="es-ES"/>
        </w:rPr>
        <w:t>.</w:t>
      </w:r>
    </w:p>
    <w:p w14:paraId="64AA1DEB" w14:textId="77777777" w:rsidR="000B175A" w:rsidRPr="000B175A" w:rsidRDefault="000B175A" w:rsidP="000B175A">
      <w:pPr>
        <w:spacing w:after="0" w:line="340" w:lineRule="exact"/>
        <w:jc w:val="both"/>
        <w:rPr>
          <w:rFonts w:ascii="Arial" w:eastAsia="Times New Roman" w:hAnsi="Arial" w:cs="Arial"/>
          <w:color w:val="000000" w:themeColor="text1"/>
          <w:sz w:val="24"/>
          <w:szCs w:val="24"/>
          <w:highlight w:val="yellow"/>
          <w:lang w:eastAsia="es-ES"/>
        </w:rPr>
      </w:pPr>
    </w:p>
    <w:p w14:paraId="6D4ABE53" w14:textId="77777777" w:rsidR="000B175A" w:rsidRPr="000B175A" w:rsidRDefault="000B175A" w:rsidP="000B175A">
      <w:pPr>
        <w:spacing w:after="0" w:line="340" w:lineRule="exact"/>
        <w:jc w:val="both"/>
        <w:rPr>
          <w:rFonts w:ascii="Arial" w:eastAsia="Times New Roman" w:hAnsi="Arial" w:cs="Arial"/>
          <w:color w:val="000000" w:themeColor="text1"/>
          <w:sz w:val="24"/>
          <w:szCs w:val="24"/>
          <w:lang w:eastAsia="es-ES"/>
        </w:rPr>
      </w:pPr>
      <w:r w:rsidRPr="000B175A">
        <w:rPr>
          <w:rFonts w:ascii="Arial" w:eastAsia="Times New Roman" w:hAnsi="Arial" w:cs="Arial"/>
          <w:color w:val="000000" w:themeColor="text1"/>
          <w:sz w:val="24"/>
          <w:szCs w:val="24"/>
          <w:lang w:eastAsia="es-ES"/>
        </w:rPr>
        <w:t>…</w:t>
      </w:r>
    </w:p>
    <w:p w14:paraId="67745CF4" w14:textId="77777777" w:rsidR="000B175A" w:rsidRPr="000B175A" w:rsidRDefault="000B175A" w:rsidP="000B175A">
      <w:pPr>
        <w:spacing w:after="0" w:line="340" w:lineRule="exact"/>
        <w:jc w:val="both"/>
        <w:rPr>
          <w:rFonts w:ascii="Arial" w:eastAsia="Times New Roman" w:hAnsi="Arial" w:cs="Arial"/>
          <w:color w:val="000000" w:themeColor="text1"/>
          <w:sz w:val="24"/>
          <w:szCs w:val="24"/>
          <w:lang w:eastAsia="es-ES"/>
        </w:rPr>
      </w:pPr>
    </w:p>
    <w:p w14:paraId="761EDE92" w14:textId="77777777" w:rsidR="000B175A" w:rsidRPr="000B175A" w:rsidRDefault="000B175A" w:rsidP="000B175A">
      <w:pPr>
        <w:spacing w:after="0" w:line="340" w:lineRule="exact"/>
        <w:jc w:val="both"/>
        <w:rPr>
          <w:rFonts w:ascii="Arial" w:eastAsia="Times New Roman" w:hAnsi="Arial" w:cs="Arial"/>
          <w:b/>
          <w:bCs/>
          <w:color w:val="000000" w:themeColor="text1"/>
          <w:sz w:val="24"/>
          <w:szCs w:val="24"/>
          <w:lang w:eastAsia="es-ES"/>
        </w:rPr>
      </w:pPr>
      <w:r w:rsidRPr="000B175A">
        <w:rPr>
          <w:rFonts w:ascii="Arial" w:hAnsi="Arial" w:cs="Arial"/>
          <w:sz w:val="24"/>
          <w:szCs w:val="24"/>
        </w:rPr>
        <w:t xml:space="preserve">Quien incumpla con la obligación alimentaria ordenada por mandato judicial o establecida mediante convenio judicial celebrado en el Centro de Mediación y Conciliación del Poder Judicial, total o parcialmente, por un periodo de dos meses o haya dejado de cubrir cuatro pensiones sucesivas o no, dentro de un periodo de dos años, se constituirá en deudor alimentarios moroso. El Juez de lo Familiar ordenará su inscripción en el Registro de Deudores Alimentarios Morosos; </w:t>
      </w:r>
      <w:r w:rsidRPr="000B175A">
        <w:rPr>
          <w:rFonts w:ascii="Arial" w:eastAsia="Times New Roman" w:hAnsi="Arial" w:cs="Arial"/>
          <w:b/>
          <w:bCs/>
          <w:color w:val="000000" w:themeColor="text1"/>
          <w:sz w:val="24"/>
          <w:szCs w:val="24"/>
          <w:lang w:eastAsia="es-ES"/>
        </w:rPr>
        <w:t>asimismo, deberá dar aviso a la autoridades migratorias y demás pertinentes de conformidad con el artículo 48 fracción VI de la Ley de Migración, a fin de restringir la salida del país de la persona deudora alimentaria.</w:t>
      </w:r>
    </w:p>
    <w:p w14:paraId="194D7064" w14:textId="77777777" w:rsidR="000B175A" w:rsidRPr="000B175A" w:rsidRDefault="000B175A" w:rsidP="000B175A">
      <w:pPr>
        <w:spacing w:after="0" w:line="340" w:lineRule="exact"/>
        <w:jc w:val="both"/>
        <w:rPr>
          <w:rFonts w:ascii="Arial" w:eastAsia="Times New Roman" w:hAnsi="Arial" w:cs="Arial"/>
          <w:b/>
          <w:bCs/>
          <w:color w:val="000000" w:themeColor="text1"/>
          <w:sz w:val="24"/>
          <w:szCs w:val="24"/>
          <w:lang w:eastAsia="es-ES"/>
        </w:rPr>
      </w:pPr>
    </w:p>
    <w:p w14:paraId="4ADD6ECA" w14:textId="39357A36" w:rsidR="000B175A" w:rsidRPr="000B175A" w:rsidRDefault="000B175A" w:rsidP="000B175A">
      <w:pPr>
        <w:spacing w:after="0" w:line="340" w:lineRule="exact"/>
        <w:jc w:val="both"/>
        <w:rPr>
          <w:rFonts w:ascii="Arial" w:hAnsi="Arial" w:cs="Arial"/>
          <w:b/>
          <w:bCs/>
          <w:sz w:val="24"/>
          <w:szCs w:val="24"/>
        </w:rPr>
      </w:pPr>
      <w:r w:rsidRPr="000B175A">
        <w:rPr>
          <w:rFonts w:ascii="Arial" w:hAnsi="Arial" w:cs="Arial"/>
          <w:sz w:val="24"/>
          <w:szCs w:val="24"/>
        </w:rPr>
        <w:t xml:space="preserve">El deudor alimentario moroso que acredite ante el Juez que se encuentra al corriente del pago de alimentos a que se refiere el párrafo anterior, podrá solicitar al mismo la cancelación de la inscripción con dicho carácter. </w:t>
      </w:r>
      <w:r w:rsidRPr="000B175A">
        <w:rPr>
          <w:rFonts w:ascii="Arial" w:hAnsi="Arial" w:cs="Arial"/>
          <w:b/>
          <w:bCs/>
          <w:sz w:val="24"/>
          <w:szCs w:val="24"/>
        </w:rPr>
        <w:t xml:space="preserve">Una vez realizada la solicitud del Juez tanto de la inscripción como de la cancelación en el Registro de Deudores Alimentarios Morosos, el Registro Civil tendrá </w:t>
      </w:r>
      <w:r w:rsidR="009B5273">
        <w:rPr>
          <w:rFonts w:ascii="Arial" w:hAnsi="Arial" w:cs="Arial"/>
          <w:b/>
          <w:bCs/>
          <w:sz w:val="24"/>
          <w:szCs w:val="24"/>
        </w:rPr>
        <w:t xml:space="preserve">un plazo de </w:t>
      </w:r>
      <w:r w:rsidR="003D3D5E">
        <w:rPr>
          <w:rFonts w:ascii="Arial" w:hAnsi="Arial" w:cs="Arial"/>
          <w:b/>
          <w:bCs/>
          <w:sz w:val="24"/>
          <w:szCs w:val="24"/>
        </w:rPr>
        <w:t>10</w:t>
      </w:r>
      <w:r w:rsidRPr="000B175A">
        <w:rPr>
          <w:rFonts w:ascii="Arial" w:hAnsi="Arial" w:cs="Arial"/>
          <w:b/>
          <w:bCs/>
          <w:sz w:val="24"/>
          <w:szCs w:val="24"/>
        </w:rPr>
        <w:t xml:space="preserve"> días</w:t>
      </w:r>
      <w:r w:rsidR="003D3D5E">
        <w:rPr>
          <w:rFonts w:ascii="Arial" w:hAnsi="Arial" w:cs="Arial"/>
          <w:b/>
          <w:bCs/>
          <w:sz w:val="24"/>
          <w:szCs w:val="24"/>
        </w:rPr>
        <w:t xml:space="preserve"> h</w:t>
      </w:r>
      <w:r w:rsidR="00834B23">
        <w:rPr>
          <w:rFonts w:ascii="Arial" w:hAnsi="Arial" w:cs="Arial"/>
          <w:b/>
          <w:bCs/>
          <w:sz w:val="24"/>
          <w:szCs w:val="24"/>
        </w:rPr>
        <w:t>á</w:t>
      </w:r>
      <w:r w:rsidR="003D3D5E">
        <w:rPr>
          <w:rFonts w:ascii="Arial" w:hAnsi="Arial" w:cs="Arial"/>
          <w:b/>
          <w:bCs/>
          <w:sz w:val="24"/>
          <w:szCs w:val="24"/>
        </w:rPr>
        <w:t>biles</w:t>
      </w:r>
      <w:r w:rsidRPr="000B175A">
        <w:rPr>
          <w:rFonts w:ascii="Arial" w:hAnsi="Arial" w:cs="Arial"/>
          <w:b/>
          <w:bCs/>
          <w:sz w:val="24"/>
          <w:szCs w:val="24"/>
        </w:rPr>
        <w:t xml:space="preserve"> para hacer </w:t>
      </w:r>
      <w:r w:rsidR="009B5273">
        <w:rPr>
          <w:rFonts w:ascii="Arial" w:hAnsi="Arial" w:cs="Arial"/>
          <w:b/>
          <w:bCs/>
          <w:sz w:val="24"/>
          <w:szCs w:val="24"/>
        </w:rPr>
        <w:t>dichas</w:t>
      </w:r>
      <w:r w:rsidR="00BF18D3">
        <w:rPr>
          <w:rFonts w:ascii="Arial" w:hAnsi="Arial" w:cs="Arial"/>
          <w:b/>
          <w:bCs/>
          <w:sz w:val="24"/>
          <w:szCs w:val="24"/>
        </w:rPr>
        <w:t xml:space="preserve"> acciones</w:t>
      </w:r>
      <w:r w:rsidRPr="000B175A">
        <w:rPr>
          <w:rFonts w:ascii="Arial" w:hAnsi="Arial" w:cs="Arial"/>
          <w:b/>
          <w:bCs/>
          <w:sz w:val="24"/>
          <w:szCs w:val="24"/>
        </w:rPr>
        <w:t>.</w:t>
      </w:r>
    </w:p>
    <w:p w14:paraId="2BF019A5" w14:textId="77777777" w:rsidR="000B175A" w:rsidRPr="000B175A" w:rsidRDefault="000B175A" w:rsidP="000B175A">
      <w:pPr>
        <w:spacing w:after="0" w:line="340" w:lineRule="exact"/>
        <w:jc w:val="both"/>
        <w:rPr>
          <w:rFonts w:ascii="Arial" w:eastAsia="Times New Roman" w:hAnsi="Arial" w:cs="Arial"/>
          <w:color w:val="000000" w:themeColor="text1"/>
          <w:sz w:val="24"/>
          <w:szCs w:val="24"/>
          <w:lang w:eastAsia="es-ES"/>
        </w:rPr>
      </w:pPr>
    </w:p>
    <w:p w14:paraId="6B0CEB51" w14:textId="04A51395" w:rsidR="000B175A" w:rsidRPr="000B175A" w:rsidRDefault="000B175A" w:rsidP="000B175A">
      <w:pPr>
        <w:spacing w:after="0" w:line="340" w:lineRule="exact"/>
        <w:jc w:val="both"/>
        <w:rPr>
          <w:rFonts w:ascii="Arial" w:hAnsi="Arial" w:cs="Arial"/>
          <w:sz w:val="24"/>
          <w:szCs w:val="24"/>
        </w:rPr>
      </w:pPr>
      <w:r w:rsidRPr="000B175A">
        <w:rPr>
          <w:rFonts w:ascii="Arial" w:hAnsi="Arial" w:cs="Arial"/>
          <w:b/>
          <w:bCs/>
          <w:sz w:val="24"/>
          <w:szCs w:val="24"/>
        </w:rPr>
        <w:t xml:space="preserve">Artículo 4.138. </w:t>
      </w:r>
      <w:r w:rsidRPr="000B175A">
        <w:rPr>
          <w:rFonts w:ascii="Arial" w:hAnsi="Arial" w:cs="Arial"/>
          <w:sz w:val="24"/>
          <w:szCs w:val="24"/>
        </w:rPr>
        <w:t>…</w:t>
      </w:r>
    </w:p>
    <w:p w14:paraId="71C1B32D" w14:textId="77777777" w:rsidR="000B175A" w:rsidRPr="000B175A" w:rsidRDefault="000B175A" w:rsidP="000B175A">
      <w:pPr>
        <w:spacing w:after="0" w:line="340" w:lineRule="exact"/>
        <w:jc w:val="both"/>
        <w:rPr>
          <w:rFonts w:ascii="Arial" w:hAnsi="Arial" w:cs="Arial"/>
          <w:sz w:val="24"/>
          <w:szCs w:val="24"/>
        </w:rPr>
      </w:pPr>
      <w:r w:rsidRPr="000B175A">
        <w:rPr>
          <w:rFonts w:ascii="Arial" w:hAnsi="Arial" w:cs="Arial"/>
          <w:sz w:val="24"/>
          <w:szCs w:val="24"/>
        </w:rPr>
        <w:t>…</w:t>
      </w:r>
    </w:p>
    <w:p w14:paraId="2F03A9AE" w14:textId="77777777" w:rsidR="000B175A" w:rsidRPr="000B175A" w:rsidRDefault="000B175A" w:rsidP="000B175A">
      <w:pPr>
        <w:spacing w:after="0" w:line="340" w:lineRule="exact"/>
        <w:jc w:val="both"/>
        <w:rPr>
          <w:rFonts w:ascii="Arial" w:hAnsi="Arial" w:cs="Arial"/>
          <w:sz w:val="24"/>
          <w:szCs w:val="24"/>
        </w:rPr>
      </w:pPr>
      <w:r w:rsidRPr="000B175A">
        <w:rPr>
          <w:rFonts w:ascii="Arial" w:hAnsi="Arial" w:cs="Arial"/>
          <w:sz w:val="24"/>
          <w:szCs w:val="24"/>
        </w:rPr>
        <w:t>…</w:t>
      </w:r>
    </w:p>
    <w:p w14:paraId="3A913414" w14:textId="77777777" w:rsidR="000B175A" w:rsidRPr="000B175A" w:rsidRDefault="000B175A" w:rsidP="000B175A">
      <w:pPr>
        <w:spacing w:after="0" w:line="340" w:lineRule="exact"/>
        <w:jc w:val="both"/>
        <w:rPr>
          <w:rFonts w:ascii="Arial" w:hAnsi="Arial" w:cs="Arial"/>
          <w:sz w:val="24"/>
          <w:szCs w:val="24"/>
        </w:rPr>
      </w:pPr>
      <w:r w:rsidRPr="000B175A">
        <w:rPr>
          <w:rFonts w:ascii="Arial" w:hAnsi="Arial" w:cs="Arial"/>
          <w:sz w:val="24"/>
          <w:szCs w:val="24"/>
        </w:rPr>
        <w:t>…</w:t>
      </w:r>
    </w:p>
    <w:p w14:paraId="6F87C21F" w14:textId="77777777" w:rsidR="000B175A" w:rsidRPr="000B175A" w:rsidRDefault="000B175A" w:rsidP="000B175A">
      <w:pPr>
        <w:spacing w:after="0" w:line="340" w:lineRule="exact"/>
        <w:jc w:val="both"/>
        <w:rPr>
          <w:rFonts w:ascii="Arial" w:hAnsi="Arial" w:cs="Arial"/>
          <w:sz w:val="24"/>
          <w:szCs w:val="24"/>
        </w:rPr>
      </w:pPr>
      <w:r w:rsidRPr="000B175A">
        <w:rPr>
          <w:rFonts w:ascii="Arial" w:hAnsi="Arial" w:cs="Arial"/>
          <w:sz w:val="24"/>
          <w:szCs w:val="24"/>
        </w:rPr>
        <w:t>…</w:t>
      </w:r>
    </w:p>
    <w:p w14:paraId="462F1DD1" w14:textId="2ADFB277" w:rsidR="000B175A" w:rsidRDefault="000B175A" w:rsidP="000B175A">
      <w:pPr>
        <w:spacing w:after="0" w:line="340" w:lineRule="exact"/>
        <w:jc w:val="both"/>
        <w:rPr>
          <w:rFonts w:ascii="Arial" w:hAnsi="Arial" w:cs="Arial"/>
          <w:sz w:val="24"/>
          <w:szCs w:val="24"/>
        </w:rPr>
      </w:pPr>
      <w:r w:rsidRPr="000B175A">
        <w:rPr>
          <w:rFonts w:ascii="Arial" w:hAnsi="Arial" w:cs="Arial"/>
          <w:sz w:val="24"/>
          <w:szCs w:val="24"/>
        </w:rPr>
        <w:t>…</w:t>
      </w:r>
    </w:p>
    <w:p w14:paraId="475AA69D" w14:textId="0C04970A" w:rsidR="00834B23" w:rsidRDefault="00834B23" w:rsidP="000B175A">
      <w:pPr>
        <w:spacing w:after="0" w:line="340" w:lineRule="exact"/>
        <w:jc w:val="both"/>
        <w:rPr>
          <w:rFonts w:ascii="Arial" w:hAnsi="Arial" w:cs="Arial"/>
          <w:sz w:val="24"/>
          <w:szCs w:val="24"/>
        </w:rPr>
      </w:pPr>
      <w:r>
        <w:rPr>
          <w:rFonts w:ascii="Arial" w:hAnsi="Arial" w:cs="Arial"/>
          <w:sz w:val="24"/>
          <w:szCs w:val="24"/>
        </w:rPr>
        <w:t>…</w:t>
      </w:r>
    </w:p>
    <w:p w14:paraId="3AD14112" w14:textId="77777777" w:rsidR="0066475C" w:rsidRDefault="0066475C" w:rsidP="000B175A">
      <w:pPr>
        <w:spacing w:after="0" w:line="340" w:lineRule="exact"/>
        <w:jc w:val="both"/>
        <w:rPr>
          <w:rFonts w:ascii="Arial" w:hAnsi="Arial" w:cs="Arial"/>
          <w:sz w:val="24"/>
          <w:szCs w:val="24"/>
        </w:rPr>
      </w:pPr>
    </w:p>
    <w:p w14:paraId="60ACE3A2" w14:textId="23A93A40" w:rsidR="000B175A" w:rsidRPr="00944155" w:rsidRDefault="000B175A" w:rsidP="000B175A">
      <w:pPr>
        <w:spacing w:after="0" w:line="340" w:lineRule="exact"/>
        <w:jc w:val="both"/>
        <w:rPr>
          <w:rFonts w:ascii="Arial" w:hAnsi="Arial" w:cs="Arial"/>
          <w:b/>
          <w:bCs/>
          <w:sz w:val="24"/>
          <w:szCs w:val="24"/>
        </w:rPr>
      </w:pPr>
      <w:r w:rsidRPr="000B175A">
        <w:rPr>
          <w:rFonts w:ascii="Arial" w:hAnsi="Arial" w:cs="Arial"/>
          <w:sz w:val="24"/>
          <w:szCs w:val="24"/>
        </w:rPr>
        <w:t>Cuando no sea comprobable el salario o ingreso del deudor alimentario, la o el juez resolverá tomando como referencia la capacidad económica y el nivel de vida que el deudor y sus acreedores alimentarios hayan llevado en el último año</w:t>
      </w:r>
      <w:r w:rsidR="00944155">
        <w:rPr>
          <w:rFonts w:ascii="Arial" w:hAnsi="Arial" w:cs="Arial"/>
          <w:sz w:val="24"/>
          <w:szCs w:val="24"/>
        </w:rPr>
        <w:t xml:space="preserve"> </w:t>
      </w:r>
      <w:r w:rsidR="00944155" w:rsidRPr="00944155">
        <w:rPr>
          <w:rFonts w:ascii="Arial" w:hAnsi="Arial" w:cs="Arial"/>
          <w:b/>
          <w:bCs/>
          <w:sz w:val="24"/>
          <w:szCs w:val="24"/>
        </w:rPr>
        <w:t>y</w:t>
      </w:r>
      <w:r w:rsidR="00944155">
        <w:rPr>
          <w:rFonts w:ascii="Arial" w:hAnsi="Arial" w:cs="Arial"/>
          <w:sz w:val="24"/>
          <w:szCs w:val="24"/>
        </w:rPr>
        <w:t xml:space="preserve"> </w:t>
      </w:r>
      <w:r w:rsidR="00944155" w:rsidRPr="00944155">
        <w:rPr>
          <w:rFonts w:ascii="Arial" w:hAnsi="Arial" w:cs="Arial"/>
          <w:b/>
          <w:bCs/>
          <w:sz w:val="24"/>
          <w:szCs w:val="24"/>
        </w:rPr>
        <w:t>considetando la calidad de vidad de las o los hijos</w:t>
      </w:r>
      <w:r w:rsidR="00944155">
        <w:rPr>
          <w:rFonts w:ascii="Arial" w:hAnsi="Arial" w:cs="Arial"/>
          <w:b/>
          <w:bCs/>
          <w:sz w:val="24"/>
          <w:szCs w:val="24"/>
        </w:rPr>
        <w:t xml:space="preserve">, </w:t>
      </w:r>
      <w:r w:rsidRPr="000B175A">
        <w:rPr>
          <w:rFonts w:ascii="Arial" w:hAnsi="Arial" w:cs="Arial"/>
          <w:sz w:val="24"/>
          <w:szCs w:val="24"/>
        </w:rPr>
        <w:t>la cantidad correspondiente no podrá ser inferior a una unidad de medida y actualización por cada acreedor alimentario.</w:t>
      </w:r>
    </w:p>
    <w:p w14:paraId="07FEF777" w14:textId="77777777" w:rsidR="00FD6B6C" w:rsidRDefault="00FD6B6C" w:rsidP="000B175A">
      <w:pPr>
        <w:spacing w:after="0" w:line="340" w:lineRule="exact"/>
        <w:jc w:val="both"/>
        <w:rPr>
          <w:rFonts w:ascii="Arial" w:eastAsia="Times New Roman" w:hAnsi="Arial" w:cs="Arial"/>
          <w:b/>
          <w:bCs/>
          <w:color w:val="000000" w:themeColor="text1"/>
          <w:sz w:val="24"/>
          <w:szCs w:val="24"/>
          <w:lang w:val="es-ES" w:eastAsia="es-ES"/>
        </w:rPr>
      </w:pPr>
    </w:p>
    <w:p w14:paraId="6B9E19BA" w14:textId="77777777" w:rsidR="00944155" w:rsidRDefault="00944155" w:rsidP="000B175A">
      <w:pPr>
        <w:spacing w:after="0" w:line="340" w:lineRule="exact"/>
        <w:jc w:val="center"/>
        <w:textAlignment w:val="baseline"/>
        <w:rPr>
          <w:rFonts w:ascii="Arial" w:eastAsia="Calibri" w:hAnsi="Arial" w:cs="Arial"/>
          <w:b/>
          <w:bCs/>
          <w:sz w:val="24"/>
          <w:szCs w:val="24"/>
        </w:rPr>
      </w:pPr>
    </w:p>
    <w:p w14:paraId="2D6B9543" w14:textId="0E659F54" w:rsidR="006744B5" w:rsidRPr="000B175A" w:rsidRDefault="006744B5" w:rsidP="000B175A">
      <w:pPr>
        <w:spacing w:after="0" w:line="340" w:lineRule="exact"/>
        <w:jc w:val="center"/>
        <w:textAlignment w:val="baseline"/>
        <w:rPr>
          <w:rFonts w:ascii="Arial" w:eastAsia="Calibri" w:hAnsi="Arial" w:cs="Arial"/>
          <w:b/>
          <w:bCs/>
          <w:sz w:val="24"/>
          <w:szCs w:val="24"/>
        </w:rPr>
      </w:pPr>
      <w:r w:rsidRPr="000B175A">
        <w:rPr>
          <w:rFonts w:ascii="Arial" w:eastAsia="Calibri" w:hAnsi="Arial" w:cs="Arial"/>
          <w:b/>
          <w:bCs/>
          <w:sz w:val="24"/>
          <w:szCs w:val="24"/>
        </w:rPr>
        <w:t>ARTÍCULOS TRANSITORIOS</w:t>
      </w:r>
    </w:p>
    <w:p w14:paraId="134A0841" w14:textId="77777777" w:rsidR="006744B5" w:rsidRPr="000B175A" w:rsidRDefault="006744B5" w:rsidP="000B175A">
      <w:pPr>
        <w:spacing w:after="0" w:line="340" w:lineRule="exact"/>
        <w:jc w:val="center"/>
        <w:textAlignment w:val="baseline"/>
        <w:rPr>
          <w:rFonts w:ascii="Arial" w:eastAsia="Calibri" w:hAnsi="Arial" w:cs="Arial"/>
          <w:b/>
          <w:bCs/>
          <w:sz w:val="24"/>
          <w:szCs w:val="24"/>
        </w:rPr>
      </w:pPr>
    </w:p>
    <w:p w14:paraId="1A2B6215" w14:textId="77777777" w:rsidR="006744B5" w:rsidRPr="000B175A" w:rsidRDefault="006744B5" w:rsidP="000B175A">
      <w:pPr>
        <w:spacing w:after="0" w:line="340" w:lineRule="exact"/>
        <w:jc w:val="both"/>
        <w:textAlignment w:val="baseline"/>
        <w:rPr>
          <w:rFonts w:ascii="Arial" w:eastAsia="Calibri" w:hAnsi="Arial" w:cs="Arial"/>
          <w:b/>
          <w:bCs/>
          <w:sz w:val="24"/>
          <w:szCs w:val="24"/>
        </w:rPr>
      </w:pPr>
    </w:p>
    <w:p w14:paraId="0D5E8983" w14:textId="72C90A34" w:rsidR="006744B5" w:rsidRPr="00D75B8D" w:rsidRDefault="006744B5" w:rsidP="000B175A">
      <w:pPr>
        <w:spacing w:after="0" w:line="340" w:lineRule="exact"/>
        <w:jc w:val="both"/>
        <w:textAlignment w:val="baseline"/>
        <w:rPr>
          <w:rFonts w:ascii="Arial" w:eastAsia="Calibri" w:hAnsi="Arial" w:cs="Arial"/>
          <w:bCs/>
          <w:sz w:val="24"/>
          <w:szCs w:val="24"/>
        </w:rPr>
      </w:pPr>
      <w:r w:rsidRPr="000B175A">
        <w:rPr>
          <w:rFonts w:ascii="Arial" w:eastAsia="Calibri" w:hAnsi="Arial" w:cs="Arial"/>
          <w:b/>
          <w:bCs/>
          <w:sz w:val="24"/>
          <w:szCs w:val="24"/>
        </w:rPr>
        <w:t>PRIMERO</w:t>
      </w:r>
      <w:r w:rsidRPr="00D75B8D">
        <w:rPr>
          <w:rFonts w:ascii="Arial" w:eastAsia="Calibri" w:hAnsi="Arial" w:cs="Arial"/>
          <w:b/>
          <w:bCs/>
          <w:sz w:val="24"/>
          <w:szCs w:val="24"/>
        </w:rPr>
        <w:t xml:space="preserve">. </w:t>
      </w:r>
      <w:r w:rsidRPr="00D75B8D">
        <w:rPr>
          <w:rFonts w:ascii="Arial" w:eastAsia="Calibri" w:hAnsi="Arial" w:cs="Arial"/>
          <w:bCs/>
          <w:sz w:val="24"/>
          <w:szCs w:val="24"/>
        </w:rPr>
        <w:t>Publíquese el presente Decreto en el Periódico Oficial “Gaceta del Gobierno”.</w:t>
      </w:r>
    </w:p>
    <w:p w14:paraId="259959FD" w14:textId="071E045F" w:rsidR="00D75B8D" w:rsidRPr="00D75B8D" w:rsidRDefault="00D75B8D" w:rsidP="000B175A">
      <w:pPr>
        <w:spacing w:after="0" w:line="340" w:lineRule="exact"/>
        <w:jc w:val="both"/>
        <w:textAlignment w:val="baseline"/>
        <w:rPr>
          <w:rFonts w:ascii="Arial" w:eastAsia="Calibri" w:hAnsi="Arial" w:cs="Arial"/>
          <w:bCs/>
          <w:sz w:val="24"/>
          <w:szCs w:val="24"/>
        </w:rPr>
      </w:pPr>
    </w:p>
    <w:p w14:paraId="445A8962" w14:textId="3AC5A141" w:rsidR="006744B5" w:rsidRPr="00D77D31" w:rsidRDefault="00D75B8D" w:rsidP="00D77D31">
      <w:pPr>
        <w:spacing w:after="0" w:line="340" w:lineRule="exact"/>
        <w:jc w:val="both"/>
        <w:rPr>
          <w:rFonts w:ascii="Arial" w:eastAsia="Times New Roman" w:hAnsi="Arial" w:cs="Arial"/>
          <w:color w:val="000000" w:themeColor="text1"/>
          <w:sz w:val="24"/>
          <w:szCs w:val="24"/>
          <w:lang w:val="es-ES" w:eastAsia="es-ES"/>
        </w:rPr>
      </w:pPr>
      <w:r w:rsidRPr="003916B8">
        <w:rPr>
          <w:rFonts w:ascii="Arial" w:eastAsia="Calibri" w:hAnsi="Arial" w:cs="Arial"/>
          <w:b/>
          <w:sz w:val="24"/>
          <w:szCs w:val="24"/>
        </w:rPr>
        <w:t>SEGUNDO.</w:t>
      </w:r>
      <w:r w:rsidRPr="003916B8">
        <w:rPr>
          <w:rFonts w:ascii="Arial" w:eastAsia="Calibri" w:hAnsi="Arial" w:cs="Arial"/>
          <w:bCs/>
          <w:sz w:val="24"/>
          <w:szCs w:val="24"/>
        </w:rPr>
        <w:t xml:space="preserve"> </w:t>
      </w:r>
      <w:r w:rsidR="006744B5" w:rsidRPr="003916B8">
        <w:rPr>
          <w:rFonts w:ascii="Arial" w:eastAsia="Calibri" w:hAnsi="Arial" w:cs="Arial"/>
          <w:bCs/>
          <w:sz w:val="24"/>
          <w:szCs w:val="24"/>
        </w:rPr>
        <w:t>El presente Decreto entrará en vigor al día siguiente de su publicación Periódico Oficial “Gaceta del Gobierno”.</w:t>
      </w:r>
    </w:p>
    <w:p w14:paraId="60553FC1" w14:textId="77777777" w:rsidR="006744B5" w:rsidRPr="000B175A" w:rsidRDefault="006744B5" w:rsidP="000B175A">
      <w:pPr>
        <w:spacing w:after="0" w:line="340" w:lineRule="exact"/>
        <w:jc w:val="both"/>
        <w:textAlignment w:val="baseline"/>
        <w:rPr>
          <w:rFonts w:ascii="Arial" w:eastAsia="Calibri" w:hAnsi="Arial" w:cs="Arial"/>
          <w:bCs/>
          <w:sz w:val="24"/>
          <w:szCs w:val="24"/>
        </w:rPr>
      </w:pPr>
    </w:p>
    <w:p w14:paraId="417BB012" w14:textId="77777777" w:rsidR="006744B5" w:rsidRPr="000B175A" w:rsidRDefault="006744B5" w:rsidP="000B175A">
      <w:pPr>
        <w:spacing w:after="0" w:line="340" w:lineRule="exact"/>
        <w:jc w:val="both"/>
        <w:textAlignment w:val="baseline"/>
        <w:rPr>
          <w:rFonts w:ascii="Arial" w:eastAsia="Calibri" w:hAnsi="Arial" w:cs="Arial"/>
          <w:bCs/>
          <w:sz w:val="24"/>
          <w:szCs w:val="24"/>
          <w:lang w:val="es-ES_tradnl"/>
        </w:rPr>
      </w:pPr>
      <w:r w:rsidRPr="000B175A">
        <w:rPr>
          <w:rFonts w:ascii="Arial" w:eastAsia="Calibri" w:hAnsi="Arial" w:cs="Arial"/>
          <w:bCs/>
          <w:sz w:val="24"/>
          <w:szCs w:val="24"/>
          <w:lang w:val="es-ES_tradnl"/>
        </w:rPr>
        <w:t>Lo tendrá entendido el Gobernador del Estado de México, haciendo que se publique y se cumpla.</w:t>
      </w:r>
    </w:p>
    <w:p w14:paraId="411E7E07" w14:textId="77777777" w:rsidR="006744B5" w:rsidRPr="000B175A" w:rsidRDefault="006744B5" w:rsidP="000B175A">
      <w:pPr>
        <w:spacing w:after="0" w:line="340" w:lineRule="exact"/>
        <w:jc w:val="both"/>
        <w:textAlignment w:val="baseline"/>
        <w:rPr>
          <w:rFonts w:ascii="Arial" w:eastAsia="Calibri" w:hAnsi="Arial" w:cs="Arial"/>
          <w:bCs/>
          <w:sz w:val="24"/>
          <w:szCs w:val="24"/>
        </w:rPr>
      </w:pPr>
    </w:p>
    <w:p w14:paraId="52953DD1" w14:textId="18DA2435" w:rsidR="00120942" w:rsidRPr="000B175A" w:rsidRDefault="006744B5" w:rsidP="000B175A">
      <w:pPr>
        <w:spacing w:after="0" w:line="340" w:lineRule="exact"/>
        <w:jc w:val="both"/>
        <w:rPr>
          <w:rFonts w:ascii="Arial" w:hAnsi="Arial" w:cs="Arial"/>
          <w:b/>
          <w:sz w:val="24"/>
          <w:szCs w:val="24"/>
        </w:rPr>
      </w:pPr>
      <w:r w:rsidRPr="000B175A">
        <w:rPr>
          <w:rFonts w:ascii="Arial" w:eastAsia="Calibri" w:hAnsi="Arial" w:cs="Arial"/>
          <w:bCs/>
          <w:sz w:val="24"/>
          <w:szCs w:val="24"/>
          <w:lang w:val="es-ES"/>
        </w:rPr>
        <w:t>Dado en el Palacio del Poder Legislativo, en la Ciudad de Toluca de Lerdo, capital del Estado de México, a los ______ días del mes de _________del año dos mil veintidós.</w:t>
      </w:r>
    </w:p>
    <w:sectPr w:rsidR="00120942" w:rsidRPr="000B175A">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44CBA6" w14:textId="77777777" w:rsidR="00785435" w:rsidRDefault="00785435" w:rsidP="003C6ED1">
      <w:pPr>
        <w:spacing w:after="0" w:line="240" w:lineRule="auto"/>
      </w:pPr>
      <w:r>
        <w:separator/>
      </w:r>
    </w:p>
  </w:endnote>
  <w:endnote w:type="continuationSeparator" w:id="0">
    <w:p w14:paraId="7B6B5E78" w14:textId="77777777" w:rsidR="00785435" w:rsidRDefault="00785435" w:rsidP="003C6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A5915" w14:textId="77777777" w:rsidR="00B110F3" w:rsidRDefault="00B110F3" w:rsidP="00B110F3">
    <w:pPr>
      <w:tabs>
        <w:tab w:val="center" w:pos="4419"/>
        <w:tab w:val="right" w:pos="8838"/>
      </w:tabs>
      <w:spacing w:after="0" w:line="240" w:lineRule="auto"/>
      <w:rPr>
        <w:rFonts w:ascii="Lato" w:eastAsia="Calibri" w:hAnsi="Lato" w:cs="Times New Roman"/>
        <w:noProof/>
        <w:color w:val="692044"/>
        <w:sz w:val="18"/>
        <w:lang w:eastAsia="es-MX"/>
      </w:rPr>
    </w:pPr>
  </w:p>
  <w:p w14:paraId="2C844D04" w14:textId="416FC0F5" w:rsidR="00B110F3" w:rsidRPr="00B110F3" w:rsidRDefault="00B110F3" w:rsidP="00B110F3">
    <w:pPr>
      <w:tabs>
        <w:tab w:val="center" w:pos="4419"/>
        <w:tab w:val="right" w:pos="8838"/>
      </w:tabs>
      <w:spacing w:after="0" w:line="240" w:lineRule="auto"/>
      <w:rPr>
        <w:rFonts w:ascii="Lato" w:eastAsia="Calibri" w:hAnsi="Lato" w:cs="Times New Roman"/>
        <w:color w:val="97184B"/>
        <w:sz w:val="18"/>
      </w:rPr>
    </w:pPr>
    <w:r w:rsidRPr="00B110F3">
      <w:rPr>
        <w:rFonts w:ascii="Calibri" w:eastAsia="Calibri" w:hAnsi="Calibri" w:cs="Times New Roman"/>
        <w:noProof/>
        <w:lang w:eastAsia="es-MX"/>
      </w:rPr>
      <w:drawing>
        <wp:anchor distT="0" distB="0" distL="114300" distR="114300" simplePos="0" relativeHeight="251662336" behindDoc="0" locked="0" layoutInCell="1" allowOverlap="1" wp14:anchorId="11A6222E" wp14:editId="73667CEF">
          <wp:simplePos x="0" y="0"/>
          <wp:positionH relativeFrom="column">
            <wp:posOffset>4496435</wp:posOffset>
          </wp:positionH>
          <wp:positionV relativeFrom="paragraph">
            <wp:posOffset>3175</wp:posOffset>
          </wp:positionV>
          <wp:extent cx="1851025" cy="35242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51025" cy="352425"/>
                  </a:xfrm>
                  <a:prstGeom prst="rect">
                    <a:avLst/>
                  </a:prstGeom>
                  <a:noFill/>
                </pic:spPr>
              </pic:pic>
            </a:graphicData>
          </a:graphic>
          <wp14:sizeRelH relativeFrom="page">
            <wp14:pctWidth>0</wp14:pctWidth>
          </wp14:sizeRelH>
          <wp14:sizeRelV relativeFrom="page">
            <wp14:pctHeight>0</wp14:pctHeight>
          </wp14:sizeRelV>
        </wp:anchor>
      </w:drawing>
    </w:r>
    <w:r w:rsidRPr="00B110F3">
      <w:rPr>
        <w:rFonts w:ascii="Lato" w:eastAsia="Calibri" w:hAnsi="Lato" w:cs="Times New Roman"/>
        <w:noProof/>
        <w:color w:val="692044"/>
        <w:sz w:val="18"/>
        <w:lang w:eastAsia="es-MX"/>
      </w:rPr>
      <w:drawing>
        <wp:anchor distT="0" distB="0" distL="114300" distR="114300" simplePos="0" relativeHeight="251661312" behindDoc="0" locked="0" layoutInCell="1" allowOverlap="1" wp14:anchorId="3AF970DA" wp14:editId="0E6B3227">
          <wp:simplePos x="0" y="0"/>
          <wp:positionH relativeFrom="column">
            <wp:posOffset>2663190</wp:posOffset>
          </wp:positionH>
          <wp:positionV relativeFrom="paragraph">
            <wp:posOffset>-40005</wp:posOffset>
          </wp:positionV>
          <wp:extent cx="1077595" cy="424180"/>
          <wp:effectExtent l="0" t="0" r="825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2">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r w:rsidRPr="00B110F3">
      <w:rPr>
        <w:rFonts w:ascii="Lato" w:eastAsia="Calibri" w:hAnsi="Lato" w:cs="Times New Roman"/>
        <w:noProof/>
        <w:color w:val="692044"/>
        <w:sz w:val="18"/>
        <w:lang w:eastAsia="es-MX"/>
      </w:rPr>
      <w:t>Plaza Hidalgo S/N. Col. Centro</w:t>
    </w:r>
    <w:r w:rsidRPr="00B110F3">
      <w:rPr>
        <w:rFonts w:ascii="Lato" w:eastAsia="Calibri" w:hAnsi="Lato" w:cs="Times New Roman"/>
        <w:noProof/>
        <w:color w:val="97184B"/>
        <w:sz w:val="18"/>
        <w:lang w:eastAsia="es-MX"/>
      </w:rPr>
      <w:t xml:space="preserve"> </w:t>
    </w:r>
  </w:p>
  <w:p w14:paraId="6A8B633A" w14:textId="77777777" w:rsidR="00B110F3" w:rsidRPr="00B110F3" w:rsidRDefault="00B110F3" w:rsidP="00B110F3">
    <w:pPr>
      <w:tabs>
        <w:tab w:val="right" w:pos="12900"/>
      </w:tabs>
      <w:spacing w:after="0" w:line="240" w:lineRule="auto"/>
      <w:rPr>
        <w:rFonts w:ascii="Lato" w:eastAsia="Calibri" w:hAnsi="Lato" w:cs="Times New Roman"/>
        <w:noProof/>
        <w:color w:val="692044"/>
        <w:sz w:val="18"/>
        <w:lang w:eastAsia="es-MX"/>
      </w:rPr>
    </w:pPr>
    <w:r w:rsidRPr="00B110F3">
      <w:rPr>
        <w:rFonts w:ascii="Lato" w:eastAsia="Calibri" w:hAnsi="Lato" w:cs="Times New Roman"/>
        <w:noProof/>
        <w:color w:val="692044"/>
        <w:sz w:val="18"/>
        <w:lang w:eastAsia="es-MX"/>
      </w:rPr>
      <w:t>Toluca, México, C. P. 50000</w:t>
    </w:r>
    <w:r w:rsidRPr="00B110F3">
      <w:rPr>
        <w:rFonts w:ascii="Lato" w:eastAsia="Calibri" w:hAnsi="Lato" w:cs="Times New Roman"/>
        <w:noProof/>
        <w:color w:val="692044"/>
        <w:sz w:val="18"/>
        <w:lang w:eastAsia="es-MX"/>
      </w:rPr>
      <w:br/>
      <w:t>Tels. (722) 2 79 64 00 y 2 79 65 00</w:t>
    </w:r>
  </w:p>
  <w:p w14:paraId="006A8612" w14:textId="77777777" w:rsidR="00B110F3" w:rsidRPr="00B110F3" w:rsidRDefault="00B110F3" w:rsidP="00B110F3">
    <w:pPr>
      <w:tabs>
        <w:tab w:val="center" w:pos="4419"/>
        <w:tab w:val="right" w:pos="8838"/>
      </w:tabs>
      <w:spacing w:after="0" w:line="240" w:lineRule="auto"/>
      <w:rPr>
        <w:rFonts w:ascii="Calibri" w:eastAsia="Calibri" w:hAnsi="Calibri" w:cs="Times New Roman"/>
      </w:rPr>
    </w:pPr>
  </w:p>
  <w:p w14:paraId="3F0AD7A7" w14:textId="0D44F6D6" w:rsidR="00654CD6" w:rsidRPr="00654CD6" w:rsidRDefault="00785435" w:rsidP="00654C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19C775" w14:textId="77777777" w:rsidR="00785435" w:rsidRDefault="00785435" w:rsidP="003C6ED1">
      <w:pPr>
        <w:spacing w:after="0" w:line="240" w:lineRule="auto"/>
      </w:pPr>
      <w:r>
        <w:separator/>
      </w:r>
    </w:p>
  </w:footnote>
  <w:footnote w:type="continuationSeparator" w:id="0">
    <w:p w14:paraId="12EC50C2" w14:textId="77777777" w:rsidR="00785435" w:rsidRDefault="00785435" w:rsidP="003C6ED1">
      <w:pPr>
        <w:spacing w:after="0" w:line="240" w:lineRule="auto"/>
      </w:pPr>
      <w:r>
        <w:continuationSeparator/>
      </w:r>
    </w:p>
  </w:footnote>
  <w:footnote w:id="1">
    <w:p w14:paraId="054F4CA1" w14:textId="328B27EF" w:rsidR="00CD3635" w:rsidRPr="00B317C2" w:rsidRDefault="00CD3635" w:rsidP="00A241A2">
      <w:pPr>
        <w:pStyle w:val="Textonotapie"/>
        <w:rPr>
          <w:rFonts w:ascii="Arial" w:hAnsi="Arial" w:cs="Arial"/>
          <w:sz w:val="16"/>
          <w:szCs w:val="16"/>
        </w:rPr>
      </w:pPr>
      <w:r w:rsidRPr="00B317C2">
        <w:rPr>
          <w:rStyle w:val="Refdenotaalpie"/>
          <w:rFonts w:ascii="Arial" w:hAnsi="Arial" w:cs="Arial"/>
          <w:sz w:val="16"/>
          <w:szCs w:val="16"/>
        </w:rPr>
        <w:footnoteRef/>
      </w:r>
      <w:r w:rsidRPr="00B317C2">
        <w:rPr>
          <w:rFonts w:ascii="Arial" w:hAnsi="Arial" w:cs="Arial"/>
          <w:sz w:val="16"/>
          <w:szCs w:val="16"/>
        </w:rPr>
        <w:t xml:space="preserve"> Constitución Política de los Estados Unidos Mexicanos. Véase en: </w:t>
      </w:r>
      <w:r w:rsidRPr="00A241A2">
        <w:rPr>
          <w:rFonts w:ascii="Arial" w:hAnsi="Arial" w:cs="Arial"/>
          <w:sz w:val="16"/>
          <w:szCs w:val="16"/>
        </w:rPr>
        <w:t>https://www.diputados.gob.mx/LeyesBiblio/pdf/CPEUM.pdf</w:t>
      </w:r>
    </w:p>
  </w:footnote>
  <w:footnote w:id="2">
    <w:p w14:paraId="4E3B6300" w14:textId="2F8D7D35" w:rsidR="00CD3635" w:rsidRPr="001130FF" w:rsidRDefault="00CD3635" w:rsidP="00A241A2">
      <w:pPr>
        <w:pStyle w:val="Textonotapie"/>
        <w:rPr>
          <w:rFonts w:ascii="Arial" w:hAnsi="Arial" w:cs="Arial"/>
          <w:color w:val="000000" w:themeColor="text1"/>
          <w:sz w:val="16"/>
          <w:szCs w:val="16"/>
          <w:shd w:val="clear" w:color="auto" w:fill="FFFFFF"/>
        </w:rPr>
      </w:pPr>
      <w:r w:rsidRPr="001130FF">
        <w:rPr>
          <w:rStyle w:val="Refdenotaalpie"/>
          <w:rFonts w:ascii="Arial" w:hAnsi="Arial" w:cs="Arial"/>
          <w:sz w:val="16"/>
          <w:szCs w:val="16"/>
        </w:rPr>
        <w:footnoteRef/>
      </w:r>
      <w:r w:rsidRPr="001130FF">
        <w:rPr>
          <w:rFonts w:ascii="Arial" w:hAnsi="Arial" w:cs="Arial"/>
          <w:sz w:val="16"/>
          <w:szCs w:val="16"/>
        </w:rPr>
        <w:t xml:space="preserve"> </w:t>
      </w:r>
      <w:r w:rsidRPr="001130FF">
        <w:rPr>
          <w:rFonts w:ascii="Arial" w:hAnsi="Arial" w:cs="Arial"/>
          <w:color w:val="000000" w:themeColor="text1"/>
          <w:sz w:val="16"/>
          <w:szCs w:val="16"/>
          <w:shd w:val="clear" w:color="auto" w:fill="FFFFFF"/>
        </w:rPr>
        <w:t xml:space="preserve">Ley General de los Derechos de Niñas, Niños y Adolescentes. Véase en: </w:t>
      </w:r>
      <w:r w:rsidRPr="00A241A2">
        <w:rPr>
          <w:rFonts w:ascii="Arial" w:hAnsi="Arial" w:cs="Arial"/>
          <w:sz w:val="16"/>
          <w:szCs w:val="16"/>
          <w:shd w:val="clear" w:color="auto" w:fill="FFFFFF"/>
        </w:rPr>
        <w:t>https://www.diputados.gob.mx/LeyesBiblio/pdf/LGDNNA.pdf</w:t>
      </w:r>
    </w:p>
  </w:footnote>
  <w:footnote w:id="3">
    <w:p w14:paraId="0C0BA610" w14:textId="33C125AA" w:rsidR="006B79DB" w:rsidRDefault="006B79DB">
      <w:pPr>
        <w:pStyle w:val="Textonotapie"/>
      </w:pPr>
      <w:r>
        <w:rPr>
          <w:rStyle w:val="Refdenotaalpie"/>
        </w:rPr>
        <w:footnoteRef/>
      </w:r>
      <w:r>
        <w:t xml:space="preserve"> </w:t>
      </w:r>
      <w:r w:rsidR="003916B8" w:rsidRPr="003916B8">
        <w:rPr>
          <w:sz w:val="18"/>
        </w:rPr>
        <w:t xml:space="preserve">Disponible en: </w:t>
      </w:r>
      <w:r w:rsidRPr="003916B8">
        <w:rPr>
          <w:sz w:val="18"/>
        </w:rPr>
        <w:t xml:space="preserve">https://www.pjedomex.gob.mx/vista/noticia/2020/11/29/236.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B0447" w14:textId="5061B1F3" w:rsidR="00E15B46" w:rsidRDefault="009E1C30" w:rsidP="00E15B46">
    <w:pPr>
      <w:pStyle w:val="Encabezado"/>
      <w:jc w:val="center"/>
      <w:rPr>
        <w:noProof/>
        <w:lang w:eastAsia="es-MX"/>
      </w:rPr>
    </w:pPr>
    <w:r w:rsidRPr="009E1C30">
      <w:rPr>
        <w:noProof/>
        <w:lang w:eastAsia="es-MX"/>
      </w:rPr>
      <mc:AlternateContent>
        <mc:Choice Requires="wps">
          <w:drawing>
            <wp:anchor distT="0" distB="0" distL="114300" distR="114300" simplePos="0" relativeHeight="251666432" behindDoc="0" locked="0" layoutInCell="1" allowOverlap="1" wp14:anchorId="1C1B659F" wp14:editId="475ED379">
              <wp:simplePos x="0" y="0"/>
              <wp:positionH relativeFrom="margin">
                <wp:align>right</wp:align>
              </wp:positionH>
              <wp:positionV relativeFrom="paragraph">
                <wp:posOffset>645795</wp:posOffset>
              </wp:positionV>
              <wp:extent cx="5210175" cy="934872"/>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934872"/>
                      </a:xfrm>
                      <a:prstGeom prst="rect">
                        <a:avLst/>
                      </a:prstGeom>
                      <a:noFill/>
                      <a:ln w="9525">
                        <a:noFill/>
                        <a:miter lim="800000"/>
                        <a:headEnd/>
                        <a:tailEnd/>
                      </a:ln>
                    </wps:spPr>
                    <wps:txbx>
                      <w:txbxContent>
                        <w:p w14:paraId="49E32B5F" w14:textId="77777777" w:rsidR="009E1C30" w:rsidRPr="00BE05CA" w:rsidRDefault="009E1C30" w:rsidP="009E1C30">
                          <w:pPr>
                            <w:jc w:val="center"/>
                            <w:rPr>
                              <w:rFonts w:ascii="Lato" w:eastAsia="Calibri" w:hAnsi="Lato" w:cs="Times New Roman"/>
                              <w:b/>
                              <w:color w:val="97184B"/>
                              <w:sz w:val="16"/>
                            </w:rPr>
                          </w:pPr>
                          <w:r w:rsidRPr="00BE05CA">
                            <w:rPr>
                              <w:rFonts w:ascii="Lato" w:eastAsia="Calibri" w:hAnsi="Lato" w:cs="Times New Roman"/>
                              <w:b/>
                              <w:color w:val="97184B"/>
                              <w:sz w:val="16"/>
                            </w:rPr>
                            <w:t xml:space="preserve">Grupo Parlamentario morena </w:t>
                          </w:r>
                        </w:p>
                        <w:p w14:paraId="2B03A731" w14:textId="17E3114C" w:rsidR="009E1C30" w:rsidRPr="00F23291" w:rsidRDefault="004477A5" w:rsidP="009E1C30">
                          <w:pPr>
                            <w:jc w:val="center"/>
                            <w:rPr>
                              <w:rFonts w:ascii="Lato" w:eastAsia="Calibri" w:hAnsi="Lato" w:cs="Times New Roman"/>
                              <w:b/>
                              <w:color w:val="97184B"/>
                              <w:sz w:val="16"/>
                              <w:szCs w:val="14"/>
                            </w:rPr>
                          </w:pPr>
                          <w:r>
                            <w:rPr>
                              <w:rFonts w:ascii="Lato" w:eastAsia="Calibri" w:hAnsi="Lato" w:cs="Times New Roman"/>
                              <w:b/>
                              <w:color w:val="97184B"/>
                              <w:sz w:val="18"/>
                            </w:rPr>
                            <w:t xml:space="preserve"> “2022. </w:t>
                          </w:r>
                          <w:r w:rsidR="009E1C30">
                            <w:rPr>
                              <w:rFonts w:ascii="Lato" w:eastAsia="Calibri" w:hAnsi="Lato" w:cs="Times New Roman"/>
                              <w:b/>
                              <w:color w:val="97184B"/>
                              <w:sz w:val="18"/>
                            </w:rPr>
                            <w:t>Quicentenario de Toluca, Capital del Estado de México</w:t>
                          </w:r>
                          <w:r>
                            <w:rPr>
                              <w:rFonts w:ascii="Lato" w:eastAsia="Calibri" w:hAnsi="Lato" w:cs="Times New Roman"/>
                              <w:b/>
                              <w:color w:val="97184B"/>
                              <w:sz w:val="18"/>
                            </w:rPr>
                            <w:t>”</w:t>
                          </w:r>
                        </w:p>
                        <w:p w14:paraId="4631C7CF" w14:textId="77777777" w:rsidR="009E1C30" w:rsidRPr="00DB0A3D" w:rsidRDefault="009E1C30" w:rsidP="009E1C30">
                          <w:pPr>
                            <w:jc w:val="center"/>
                            <w:rPr>
                              <w:rFonts w:ascii="Lato" w:eastAsia="Calibri" w:hAnsi="Lato" w:cs="Times New Roman"/>
                              <w:b/>
                              <w:color w:val="97184B"/>
                              <w:sz w:val="26"/>
                            </w:rPr>
                          </w:pPr>
                          <w:r w:rsidRPr="00DB0A3D">
                            <w:rPr>
                              <w:rFonts w:ascii="Lato" w:eastAsia="Calibri" w:hAnsi="Lato" w:cs="Times New Roman"/>
                              <w:b/>
                              <w:color w:val="97184B"/>
                              <w:sz w:val="26"/>
                            </w:rPr>
                            <w:t xml:space="preserve">Dip. Daniel Andrés Sibaja González </w:t>
                          </w:r>
                        </w:p>
                        <w:p w14:paraId="7ECB3533" w14:textId="77777777" w:rsidR="009E1C30" w:rsidRDefault="009E1C30" w:rsidP="009E1C30">
                          <w:pPr>
                            <w:jc w:val="center"/>
                            <w:rPr>
                              <w:rFonts w:ascii="Lato" w:hAnsi="Lato"/>
                              <w:b/>
                              <w:color w:val="692044"/>
                              <w:sz w:val="14"/>
                              <w:szCs w:val="14"/>
                            </w:rPr>
                          </w:pPr>
                        </w:p>
                        <w:p w14:paraId="54C4E009" w14:textId="77777777" w:rsidR="009E1C30" w:rsidRDefault="009E1C30" w:rsidP="009E1C30">
                          <w:pPr>
                            <w:jc w:val="center"/>
                            <w:rPr>
                              <w:rFonts w:ascii="Lato" w:hAnsi="Lato"/>
                              <w:b/>
                              <w:color w:val="692044"/>
                              <w:sz w:val="14"/>
                              <w:szCs w:val="14"/>
                            </w:rPr>
                          </w:pPr>
                        </w:p>
                        <w:p w14:paraId="1FD39283" w14:textId="77777777" w:rsidR="009E1C30" w:rsidRDefault="009E1C30" w:rsidP="009E1C30">
                          <w:pPr>
                            <w:jc w:val="center"/>
                            <w:rPr>
                              <w:rFonts w:ascii="Lato" w:hAnsi="Lato"/>
                              <w:b/>
                              <w:color w:val="692044"/>
                              <w:sz w:val="14"/>
                              <w:szCs w:val="14"/>
                            </w:rPr>
                          </w:pPr>
                        </w:p>
                        <w:p w14:paraId="12A86BE2" w14:textId="77777777" w:rsidR="009E1C30" w:rsidRDefault="009E1C30" w:rsidP="009E1C30">
                          <w:pPr>
                            <w:jc w:val="center"/>
                            <w:rPr>
                              <w:rFonts w:ascii="Lato" w:hAnsi="Lato"/>
                              <w:b/>
                              <w:color w:val="692044"/>
                              <w:sz w:val="14"/>
                              <w:szCs w:val="14"/>
                            </w:rPr>
                          </w:pPr>
                          <w:r>
                            <w:rPr>
                              <w:rFonts w:ascii="Lato" w:hAnsi="Lato"/>
                              <w:b/>
                              <w:color w:val="692044"/>
                              <w:sz w:val="14"/>
                              <w:szCs w:val="14"/>
                            </w:rPr>
                            <w:t>Dip. María del Rosario Elizalde Vázquez</w:t>
                          </w:r>
                        </w:p>
                        <w:p w14:paraId="623F6ABB" w14:textId="77777777" w:rsidR="009E1C30" w:rsidRDefault="009E1C30" w:rsidP="009E1C30">
                          <w:pPr>
                            <w:jc w:val="center"/>
                            <w:rPr>
                              <w:rFonts w:ascii="Lato" w:hAnsi="Lato"/>
                              <w:b/>
                              <w:color w:val="692044"/>
                              <w:sz w:val="14"/>
                              <w:szCs w:val="14"/>
                            </w:rPr>
                          </w:pPr>
                        </w:p>
                        <w:p w14:paraId="35EE7987" w14:textId="77777777" w:rsidR="009E1C30" w:rsidRDefault="009E1C30" w:rsidP="009E1C30">
                          <w:pPr>
                            <w:jc w:val="center"/>
                            <w:rPr>
                              <w:rFonts w:ascii="Lato" w:hAnsi="Lato"/>
                              <w:b/>
                              <w:color w:val="692044"/>
                              <w:sz w:val="14"/>
                              <w:szCs w:val="14"/>
                            </w:rPr>
                          </w:pPr>
                        </w:p>
                        <w:p w14:paraId="18B8F19C" w14:textId="77777777" w:rsidR="009E1C30" w:rsidRDefault="009E1C30" w:rsidP="009E1C30">
                          <w:pPr>
                            <w:jc w:val="center"/>
                            <w:rPr>
                              <w:rFonts w:ascii="Lato" w:hAnsi="Lato"/>
                              <w:b/>
                              <w:color w:val="692044"/>
                              <w:sz w:val="14"/>
                              <w:szCs w:val="14"/>
                            </w:rPr>
                          </w:pPr>
                        </w:p>
                        <w:p w14:paraId="0A199EAE" w14:textId="77777777" w:rsidR="009E1C30" w:rsidRPr="000B6365" w:rsidRDefault="009E1C30" w:rsidP="009E1C30">
                          <w:pPr>
                            <w:jc w:val="center"/>
                            <w:rPr>
                              <w:rFonts w:ascii="Lato" w:hAnsi="Lato"/>
                              <w:b/>
                              <w:color w:val="692044"/>
                              <w:sz w:val="14"/>
                              <w:szCs w:val="14"/>
                            </w:rPr>
                          </w:pPr>
                          <w:r>
                            <w:rPr>
                              <w:rFonts w:ascii="Lato" w:hAnsi="Lato"/>
                              <w:b/>
                              <w:color w:val="692044"/>
                              <w:sz w:val="14"/>
                              <w:szCs w:val="14"/>
                            </w:rPr>
                            <w:t>DDDDI</w:t>
                          </w:r>
                        </w:p>
                        <w:p w14:paraId="13E924BF" w14:textId="77777777" w:rsidR="009E1C30" w:rsidRPr="00847C68" w:rsidRDefault="009E1C30" w:rsidP="009E1C30">
                          <w:pPr>
                            <w:rPr>
                              <w:rFonts w:ascii="Lato" w:hAnsi="Lato"/>
                              <w:b/>
                              <w:color w:val="692044"/>
                              <w:sz w:val="14"/>
                              <w:szCs w:val="14"/>
                            </w:rPr>
                          </w:pPr>
                        </w:p>
                        <w:p w14:paraId="72337B51" w14:textId="77777777" w:rsidR="009E1C30" w:rsidRPr="00847C68" w:rsidRDefault="009E1C30" w:rsidP="009E1C30">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C1B659F" id="_x0000_t202" coordsize="21600,21600" o:spt="202" path="m,l,21600r21600,l21600,xe">
              <v:stroke joinstyle="miter"/>
              <v:path gradientshapeok="t" o:connecttype="rect"/>
            </v:shapetype>
            <v:shape id="Cuadro de texto 2" o:spid="_x0000_s1026" type="#_x0000_t202" style="position:absolute;left:0;text-align:left;margin-left:359.05pt;margin-top:50.85pt;width:410.25pt;height:73.6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" filled="f" stroked="f">
              <v:textbox>
                <w:txbxContent>
                  <w:p w14:paraId="49E32B5F" w14:textId="77777777" w:rsidR="009E1C30" w:rsidRPr="00BE05CA" w:rsidRDefault="009E1C30" w:rsidP="009E1C30">
                    <w:pPr>
                      <w:jc w:val="center"/>
                      <w:rPr>
                        <w:rFonts w:ascii="Lato" w:eastAsia="Calibri" w:hAnsi="Lato" w:cs="Times New Roman"/>
                        <w:b/>
                        <w:color w:val="97184B"/>
                        <w:sz w:val="16"/>
                      </w:rPr>
                    </w:pPr>
                    <w:r w:rsidRPr="00BE05CA">
                      <w:rPr>
                        <w:rFonts w:ascii="Lato" w:eastAsia="Calibri" w:hAnsi="Lato" w:cs="Times New Roman"/>
                        <w:b/>
                        <w:color w:val="97184B"/>
                        <w:sz w:val="16"/>
                      </w:rPr>
                      <w:t xml:space="preserve">Grupo Parlamentario morena </w:t>
                    </w:r>
                  </w:p>
                  <w:p w14:paraId="2B03A731" w14:textId="17E3114C" w:rsidR="009E1C30" w:rsidRPr="00F23291" w:rsidRDefault="004477A5" w:rsidP="009E1C30">
                    <w:pPr>
                      <w:jc w:val="center"/>
                      <w:rPr>
                        <w:rFonts w:ascii="Lato" w:eastAsia="Calibri" w:hAnsi="Lato" w:cs="Times New Roman"/>
                        <w:b/>
                        <w:color w:val="97184B"/>
                        <w:sz w:val="16"/>
                        <w:szCs w:val="14"/>
                      </w:rPr>
                    </w:pPr>
                    <w:r>
                      <w:rPr>
                        <w:rFonts w:ascii="Lato" w:eastAsia="Calibri" w:hAnsi="Lato" w:cs="Times New Roman"/>
                        <w:b/>
                        <w:color w:val="97184B"/>
                        <w:sz w:val="18"/>
                      </w:rPr>
                      <w:t xml:space="preserve"> “2022. </w:t>
                    </w:r>
                    <w:r w:rsidR="009E1C30">
                      <w:rPr>
                        <w:rFonts w:ascii="Lato" w:eastAsia="Calibri" w:hAnsi="Lato" w:cs="Times New Roman"/>
                        <w:b/>
                        <w:color w:val="97184B"/>
                        <w:sz w:val="18"/>
                      </w:rPr>
                      <w:t>Quicentenario de Toluca, Capital del Estado de México</w:t>
                    </w:r>
                    <w:r>
                      <w:rPr>
                        <w:rFonts w:ascii="Lato" w:eastAsia="Calibri" w:hAnsi="Lato" w:cs="Times New Roman"/>
                        <w:b/>
                        <w:color w:val="97184B"/>
                        <w:sz w:val="18"/>
                      </w:rPr>
                      <w:t>”</w:t>
                    </w:r>
                  </w:p>
                  <w:p w14:paraId="4631C7CF" w14:textId="77777777" w:rsidR="009E1C30" w:rsidRPr="00DB0A3D" w:rsidRDefault="009E1C30" w:rsidP="009E1C30">
                    <w:pPr>
                      <w:jc w:val="center"/>
                      <w:rPr>
                        <w:rFonts w:ascii="Lato" w:eastAsia="Calibri" w:hAnsi="Lato" w:cs="Times New Roman"/>
                        <w:b/>
                        <w:color w:val="97184B"/>
                        <w:sz w:val="26"/>
                      </w:rPr>
                    </w:pPr>
                    <w:r w:rsidRPr="00DB0A3D">
                      <w:rPr>
                        <w:rFonts w:ascii="Lato" w:eastAsia="Calibri" w:hAnsi="Lato" w:cs="Times New Roman"/>
                        <w:b/>
                        <w:color w:val="97184B"/>
                        <w:sz w:val="26"/>
                      </w:rPr>
                      <w:t xml:space="preserve">Dip. Daniel Andrés Sibaja González </w:t>
                    </w:r>
                  </w:p>
                  <w:p w14:paraId="7ECB3533" w14:textId="77777777" w:rsidR="009E1C30" w:rsidRDefault="009E1C30" w:rsidP="009E1C30">
                    <w:pPr>
                      <w:jc w:val="center"/>
                      <w:rPr>
                        <w:rFonts w:ascii="Lato" w:hAnsi="Lato"/>
                        <w:b/>
                        <w:color w:val="692044"/>
                        <w:sz w:val="14"/>
                        <w:szCs w:val="14"/>
                      </w:rPr>
                    </w:pPr>
                  </w:p>
                  <w:p w14:paraId="54C4E009" w14:textId="77777777" w:rsidR="009E1C30" w:rsidRDefault="009E1C30" w:rsidP="009E1C30">
                    <w:pPr>
                      <w:jc w:val="center"/>
                      <w:rPr>
                        <w:rFonts w:ascii="Lato" w:hAnsi="Lato"/>
                        <w:b/>
                        <w:color w:val="692044"/>
                        <w:sz w:val="14"/>
                        <w:szCs w:val="14"/>
                      </w:rPr>
                    </w:pPr>
                  </w:p>
                  <w:p w14:paraId="1FD39283" w14:textId="77777777" w:rsidR="009E1C30" w:rsidRDefault="009E1C30" w:rsidP="009E1C30">
                    <w:pPr>
                      <w:jc w:val="center"/>
                      <w:rPr>
                        <w:rFonts w:ascii="Lato" w:hAnsi="Lato"/>
                        <w:b/>
                        <w:color w:val="692044"/>
                        <w:sz w:val="14"/>
                        <w:szCs w:val="14"/>
                      </w:rPr>
                    </w:pPr>
                  </w:p>
                  <w:p w14:paraId="12A86BE2" w14:textId="77777777" w:rsidR="009E1C30" w:rsidRDefault="009E1C30" w:rsidP="009E1C30">
                    <w:pPr>
                      <w:jc w:val="center"/>
                      <w:rPr>
                        <w:rFonts w:ascii="Lato" w:hAnsi="Lato"/>
                        <w:b/>
                        <w:color w:val="692044"/>
                        <w:sz w:val="14"/>
                        <w:szCs w:val="14"/>
                      </w:rPr>
                    </w:pPr>
                    <w:r>
                      <w:rPr>
                        <w:rFonts w:ascii="Lato" w:hAnsi="Lato"/>
                        <w:b/>
                        <w:color w:val="692044"/>
                        <w:sz w:val="14"/>
                        <w:szCs w:val="14"/>
                      </w:rPr>
                      <w:t>Dip. María del Rosario Elizalde Vázquez</w:t>
                    </w:r>
                  </w:p>
                  <w:p w14:paraId="623F6ABB" w14:textId="77777777" w:rsidR="009E1C30" w:rsidRDefault="009E1C30" w:rsidP="009E1C30">
                    <w:pPr>
                      <w:jc w:val="center"/>
                      <w:rPr>
                        <w:rFonts w:ascii="Lato" w:hAnsi="Lato"/>
                        <w:b/>
                        <w:color w:val="692044"/>
                        <w:sz w:val="14"/>
                        <w:szCs w:val="14"/>
                      </w:rPr>
                    </w:pPr>
                  </w:p>
                  <w:p w14:paraId="35EE7987" w14:textId="77777777" w:rsidR="009E1C30" w:rsidRDefault="009E1C30" w:rsidP="009E1C30">
                    <w:pPr>
                      <w:jc w:val="center"/>
                      <w:rPr>
                        <w:rFonts w:ascii="Lato" w:hAnsi="Lato"/>
                        <w:b/>
                        <w:color w:val="692044"/>
                        <w:sz w:val="14"/>
                        <w:szCs w:val="14"/>
                      </w:rPr>
                    </w:pPr>
                  </w:p>
                  <w:p w14:paraId="18B8F19C" w14:textId="77777777" w:rsidR="009E1C30" w:rsidRDefault="009E1C30" w:rsidP="009E1C30">
                    <w:pPr>
                      <w:jc w:val="center"/>
                      <w:rPr>
                        <w:rFonts w:ascii="Lato" w:hAnsi="Lato"/>
                        <w:b/>
                        <w:color w:val="692044"/>
                        <w:sz w:val="14"/>
                        <w:szCs w:val="14"/>
                      </w:rPr>
                    </w:pPr>
                  </w:p>
                  <w:p w14:paraId="0A199EAE" w14:textId="77777777" w:rsidR="009E1C30" w:rsidRPr="000B6365" w:rsidRDefault="009E1C30" w:rsidP="009E1C30">
                    <w:pPr>
                      <w:jc w:val="center"/>
                      <w:rPr>
                        <w:rFonts w:ascii="Lato" w:hAnsi="Lato"/>
                        <w:b/>
                        <w:color w:val="692044"/>
                        <w:sz w:val="14"/>
                        <w:szCs w:val="14"/>
                      </w:rPr>
                    </w:pPr>
                    <w:r>
                      <w:rPr>
                        <w:rFonts w:ascii="Lato" w:hAnsi="Lato"/>
                        <w:b/>
                        <w:color w:val="692044"/>
                        <w:sz w:val="14"/>
                        <w:szCs w:val="14"/>
                      </w:rPr>
                      <w:t>DDDDI</w:t>
                    </w:r>
                  </w:p>
                  <w:p w14:paraId="13E924BF" w14:textId="77777777" w:rsidR="009E1C30" w:rsidRPr="00847C68" w:rsidRDefault="009E1C30" w:rsidP="009E1C30">
                    <w:pPr>
                      <w:rPr>
                        <w:rFonts w:ascii="Lato" w:hAnsi="Lato"/>
                        <w:b/>
                        <w:color w:val="692044"/>
                        <w:sz w:val="14"/>
                        <w:szCs w:val="14"/>
                      </w:rPr>
                    </w:pPr>
                  </w:p>
                  <w:p w14:paraId="72337B51" w14:textId="77777777" w:rsidR="009E1C30" w:rsidRPr="00847C68" w:rsidRDefault="009E1C30" w:rsidP="009E1C30">
                    <w:pPr>
                      <w:rPr>
                        <w:rFonts w:ascii="Lato" w:hAnsi="Lato"/>
                        <w:b/>
                        <w:color w:val="692044"/>
                        <w:sz w:val="14"/>
                        <w:szCs w:val="14"/>
                      </w:rPr>
                    </w:pPr>
                  </w:p>
                </w:txbxContent>
              </v:textbox>
              <w10:wrap anchorx="margin"/>
            </v:shape>
          </w:pict>
        </mc:Fallback>
      </mc:AlternateContent>
    </w:r>
    <w:r w:rsidR="00C44AF2">
      <w:rPr>
        <w:noProof/>
        <w:lang w:eastAsia="es-MX"/>
      </w:rPr>
      <w:drawing>
        <wp:inline distT="0" distB="0" distL="0" distR="0" wp14:anchorId="1C5E32EB" wp14:editId="7CA8F2C4">
          <wp:extent cx="2526665" cy="76898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LXI.png"/>
                  <pic:cNvPicPr/>
                </pic:nvPicPr>
                <pic:blipFill>
                  <a:blip r:embed="rId1">
                    <a:extLst>
                      <a:ext uri="{28A0092B-C50C-407E-A947-70E740481C1C}">
                        <a14:useLocalDpi xmlns:a14="http://schemas.microsoft.com/office/drawing/2010/main" val="0"/>
                      </a:ext>
                    </a:extLst>
                  </a:blip>
                  <a:stretch>
                    <a:fillRect/>
                  </a:stretch>
                </pic:blipFill>
                <pic:spPr>
                  <a:xfrm>
                    <a:off x="0" y="0"/>
                    <a:ext cx="2663407" cy="810602"/>
                  </a:xfrm>
                  <a:prstGeom prst="rect">
                    <a:avLst/>
                  </a:prstGeom>
                </pic:spPr>
              </pic:pic>
            </a:graphicData>
          </a:graphic>
        </wp:inline>
      </w:drawing>
    </w:r>
  </w:p>
  <w:p w14:paraId="381FC7D3" w14:textId="773892B9" w:rsidR="00E15B46" w:rsidRDefault="00785435" w:rsidP="00E15B46">
    <w:pPr>
      <w:pStyle w:val="Encabezado"/>
      <w:jc w:val="center"/>
    </w:pPr>
  </w:p>
  <w:p w14:paraId="3641ADB0" w14:textId="6CCB9E1C" w:rsidR="00E15B46" w:rsidRDefault="00785435" w:rsidP="00E15B46">
    <w:pPr>
      <w:pStyle w:val="Encabezado"/>
    </w:pPr>
  </w:p>
  <w:p w14:paraId="10B11015" w14:textId="77777777" w:rsidR="00F539E3" w:rsidRDefault="00785435" w:rsidP="00E15B46">
    <w:pPr>
      <w:pStyle w:val="Encabezado"/>
    </w:pPr>
  </w:p>
  <w:p w14:paraId="73C2B29E" w14:textId="77777777" w:rsidR="00F539E3" w:rsidRDefault="00785435" w:rsidP="00E15B46">
    <w:pPr>
      <w:pStyle w:val="Encabezado"/>
    </w:pPr>
  </w:p>
  <w:p w14:paraId="0F4B520F" w14:textId="77777777" w:rsidR="00E15B46" w:rsidRDefault="00785435" w:rsidP="00E15B46">
    <w:pPr>
      <w:pStyle w:val="Encabezado"/>
    </w:pPr>
  </w:p>
  <w:p w14:paraId="5797CA43" w14:textId="5CFAAFC7" w:rsidR="00F539E3" w:rsidRDefault="00B110F3">
    <w:pPr>
      <w:pStyle w:val="Encabezado"/>
    </w:pPr>
    <w:r>
      <w:rPr>
        <w:noProof/>
        <w:lang w:eastAsia="es-MX"/>
      </w:rPr>
      <mc:AlternateContent>
        <mc:Choice Requires="wps">
          <w:drawing>
            <wp:anchor distT="0" distB="0" distL="114300" distR="114300" simplePos="0" relativeHeight="251664384" behindDoc="0" locked="0" layoutInCell="0" allowOverlap="1" wp14:anchorId="6C254D69" wp14:editId="5C602C8B">
              <wp:simplePos x="0" y="0"/>
              <wp:positionH relativeFrom="rightMargin">
                <wp:posOffset>708659</wp:posOffset>
              </wp:positionH>
              <wp:positionV relativeFrom="page">
                <wp:posOffset>4581525</wp:posOffset>
              </wp:positionV>
              <wp:extent cx="195263" cy="276225"/>
              <wp:effectExtent l="0" t="0" r="0" b="952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3"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Cs w:val="48"/>
                            </w:rPr>
                            <w:id w:val="-1807150379"/>
                            <w:docPartObj>
                              <w:docPartGallery w:val="Page Numbers (Margins)"/>
                              <w:docPartUnique/>
                            </w:docPartObj>
                          </w:sdtPr>
                          <w:sdtEndPr/>
                          <w:sdtContent>
                            <w:p w14:paraId="6E1796EC" w14:textId="2B5E7C53" w:rsidR="00B110F3" w:rsidRPr="00B110F3" w:rsidRDefault="00B110F3">
                              <w:pPr>
                                <w:jc w:val="center"/>
                                <w:rPr>
                                  <w:rFonts w:asciiTheme="majorHAnsi" w:eastAsiaTheme="majorEastAsia" w:hAnsiTheme="majorHAnsi" w:cstheme="majorBidi"/>
                                  <w:sz w:val="32"/>
                                  <w:szCs w:val="72"/>
                                </w:rPr>
                              </w:pPr>
                              <w:r w:rsidRPr="00B110F3">
                                <w:rPr>
                                  <w:rFonts w:eastAsiaTheme="minorEastAsia" w:cs="Times New Roman"/>
                                  <w:sz w:val="8"/>
                                </w:rPr>
                                <w:fldChar w:fldCharType="begin"/>
                              </w:r>
                              <w:r w:rsidRPr="00B110F3">
                                <w:rPr>
                                  <w:sz w:val="8"/>
                                </w:rPr>
                                <w:instrText>PAGE  \* MERGEFORMAT</w:instrText>
                              </w:r>
                              <w:r w:rsidRPr="00B110F3">
                                <w:rPr>
                                  <w:rFonts w:eastAsiaTheme="minorEastAsia" w:cs="Times New Roman"/>
                                  <w:sz w:val="8"/>
                                </w:rPr>
                                <w:fldChar w:fldCharType="separate"/>
                              </w:r>
                              <w:r w:rsidR="003916B8" w:rsidRPr="003916B8">
                                <w:rPr>
                                  <w:rFonts w:asciiTheme="majorHAnsi" w:eastAsiaTheme="majorEastAsia" w:hAnsiTheme="majorHAnsi" w:cstheme="majorBidi"/>
                                  <w:noProof/>
                                  <w:szCs w:val="48"/>
                                  <w:lang w:val="es-ES"/>
                                </w:rPr>
                                <w:t>3</w:t>
                              </w:r>
                              <w:r w:rsidRPr="00B110F3">
                                <w:rPr>
                                  <w:rFonts w:asciiTheme="majorHAnsi" w:eastAsiaTheme="majorEastAsia" w:hAnsiTheme="majorHAnsi" w:cstheme="majorBidi"/>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C254D69" id="Rectángulo 4" o:spid="_x0000_s1027" style="position:absolute;margin-left:55.8pt;margin-top:360.75pt;width:15.4pt;height:21.75pt;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" o:allowincell="f" stroked="f">
              <v:textbox>
                <w:txbxContent>
                  <w:sdt>
                    <w:sdtPr>
                      <w:rPr>
                        <w:rFonts w:asciiTheme="majorHAnsi" w:eastAsiaTheme="majorEastAsia" w:hAnsiTheme="majorHAnsi" w:cstheme="majorBidi"/>
                        <w:szCs w:val="48"/>
                      </w:rPr>
                      <w:id w:val="-1807150379"/>
                      <w:docPartObj>
                        <w:docPartGallery w:val="Page Numbers (Margins)"/>
                        <w:docPartUnique/>
                      </w:docPartObj>
                    </w:sdtPr>
                    <w:sdtEndPr/>
                    <w:sdtContent>
                      <w:p w14:paraId="6E1796EC" w14:textId="2B5E7C53" w:rsidR="00B110F3" w:rsidRPr="00B110F3" w:rsidRDefault="00B110F3">
                        <w:pPr>
                          <w:jc w:val="center"/>
                          <w:rPr>
                            <w:rFonts w:asciiTheme="majorHAnsi" w:eastAsiaTheme="majorEastAsia" w:hAnsiTheme="majorHAnsi" w:cstheme="majorBidi"/>
                            <w:sz w:val="32"/>
                            <w:szCs w:val="72"/>
                          </w:rPr>
                        </w:pPr>
                        <w:r w:rsidRPr="00B110F3">
                          <w:rPr>
                            <w:rFonts w:eastAsiaTheme="minorEastAsia" w:cs="Times New Roman"/>
                            <w:sz w:val="8"/>
                          </w:rPr>
                          <w:fldChar w:fldCharType="begin"/>
                        </w:r>
                        <w:r w:rsidRPr="00B110F3">
                          <w:rPr>
                            <w:sz w:val="8"/>
                          </w:rPr>
                          <w:instrText>PAGE  \* MERGEFORMAT</w:instrText>
                        </w:r>
                        <w:r w:rsidRPr="00B110F3">
                          <w:rPr>
                            <w:rFonts w:eastAsiaTheme="minorEastAsia" w:cs="Times New Roman"/>
                            <w:sz w:val="8"/>
                          </w:rPr>
                          <w:fldChar w:fldCharType="separate"/>
                        </w:r>
                        <w:r w:rsidR="003916B8" w:rsidRPr="003916B8">
                          <w:rPr>
                            <w:rFonts w:asciiTheme="majorHAnsi" w:eastAsiaTheme="majorEastAsia" w:hAnsiTheme="majorHAnsi" w:cstheme="majorBidi"/>
                            <w:noProof/>
                            <w:szCs w:val="48"/>
                            <w:lang w:val="es-ES"/>
                          </w:rPr>
                          <w:t>3</w:t>
                        </w:r>
                        <w:r w:rsidRPr="00B110F3">
                          <w:rPr>
                            <w:rFonts w:asciiTheme="majorHAnsi" w:eastAsiaTheme="majorEastAsia" w:hAnsiTheme="majorHAnsi" w:cstheme="majorBidi"/>
                            <w:szCs w:val="48"/>
                          </w:rPr>
                          <w:fldChar w:fldCharType="end"/>
                        </w:r>
                      </w:p>
                    </w:sdtContent>
                  </w:sdt>
                </w:txbxContent>
              </v:textbox>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B57CD"/>
    <w:multiLevelType w:val="hybridMultilevel"/>
    <w:tmpl w:val="414EDE28"/>
    <w:lvl w:ilvl="0" w:tplc="69A43C68">
      <w:start w:val="1"/>
      <w:numFmt w:val="upperRoman"/>
      <w:lvlText w:val="%1."/>
      <w:lvlJc w:val="right"/>
      <w:pPr>
        <w:ind w:left="107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B7484A"/>
    <w:multiLevelType w:val="hybridMultilevel"/>
    <w:tmpl w:val="FE387646"/>
    <w:lvl w:ilvl="0" w:tplc="34202CC8">
      <w:start w:val="1"/>
      <w:numFmt w:val="upperRoman"/>
      <w:lvlText w:val="%1."/>
      <w:lvlJc w:val="left"/>
      <w:pPr>
        <w:ind w:left="1500" w:hanging="720"/>
      </w:pPr>
      <w:rPr>
        <w:rFonts w:hint="default"/>
        <w:b/>
      </w:rPr>
    </w:lvl>
    <w:lvl w:ilvl="1" w:tplc="080A0019" w:tentative="1">
      <w:start w:val="1"/>
      <w:numFmt w:val="lowerLetter"/>
      <w:lvlText w:val="%2."/>
      <w:lvlJc w:val="left"/>
      <w:pPr>
        <w:ind w:left="1860" w:hanging="360"/>
      </w:pPr>
    </w:lvl>
    <w:lvl w:ilvl="2" w:tplc="080A001B" w:tentative="1">
      <w:start w:val="1"/>
      <w:numFmt w:val="lowerRoman"/>
      <w:lvlText w:val="%3."/>
      <w:lvlJc w:val="right"/>
      <w:pPr>
        <w:ind w:left="2580" w:hanging="180"/>
      </w:pPr>
    </w:lvl>
    <w:lvl w:ilvl="3" w:tplc="080A000F" w:tentative="1">
      <w:start w:val="1"/>
      <w:numFmt w:val="decimal"/>
      <w:lvlText w:val="%4."/>
      <w:lvlJc w:val="left"/>
      <w:pPr>
        <w:ind w:left="3300" w:hanging="360"/>
      </w:pPr>
    </w:lvl>
    <w:lvl w:ilvl="4" w:tplc="080A0019" w:tentative="1">
      <w:start w:val="1"/>
      <w:numFmt w:val="lowerLetter"/>
      <w:lvlText w:val="%5."/>
      <w:lvlJc w:val="left"/>
      <w:pPr>
        <w:ind w:left="4020" w:hanging="360"/>
      </w:pPr>
    </w:lvl>
    <w:lvl w:ilvl="5" w:tplc="080A001B" w:tentative="1">
      <w:start w:val="1"/>
      <w:numFmt w:val="lowerRoman"/>
      <w:lvlText w:val="%6."/>
      <w:lvlJc w:val="right"/>
      <w:pPr>
        <w:ind w:left="4740" w:hanging="180"/>
      </w:pPr>
    </w:lvl>
    <w:lvl w:ilvl="6" w:tplc="080A000F" w:tentative="1">
      <w:start w:val="1"/>
      <w:numFmt w:val="decimal"/>
      <w:lvlText w:val="%7."/>
      <w:lvlJc w:val="left"/>
      <w:pPr>
        <w:ind w:left="5460" w:hanging="360"/>
      </w:pPr>
    </w:lvl>
    <w:lvl w:ilvl="7" w:tplc="080A0019" w:tentative="1">
      <w:start w:val="1"/>
      <w:numFmt w:val="lowerLetter"/>
      <w:lvlText w:val="%8."/>
      <w:lvlJc w:val="left"/>
      <w:pPr>
        <w:ind w:left="6180" w:hanging="360"/>
      </w:pPr>
    </w:lvl>
    <w:lvl w:ilvl="8" w:tplc="080A001B" w:tentative="1">
      <w:start w:val="1"/>
      <w:numFmt w:val="lowerRoman"/>
      <w:lvlText w:val="%9."/>
      <w:lvlJc w:val="right"/>
      <w:pPr>
        <w:ind w:left="6900" w:hanging="180"/>
      </w:pPr>
    </w:lvl>
  </w:abstractNum>
  <w:abstractNum w:abstractNumId="2" w15:restartNumberingAfterBreak="0">
    <w:nsid w:val="0BAA2BB6"/>
    <w:multiLevelType w:val="hybridMultilevel"/>
    <w:tmpl w:val="39C220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48174B"/>
    <w:multiLevelType w:val="hybridMultilevel"/>
    <w:tmpl w:val="818A24D2"/>
    <w:lvl w:ilvl="0" w:tplc="0732518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3B4C62"/>
    <w:multiLevelType w:val="hybridMultilevel"/>
    <w:tmpl w:val="37BC90CE"/>
    <w:lvl w:ilvl="0" w:tplc="737A8C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4470BE3"/>
    <w:multiLevelType w:val="hybridMultilevel"/>
    <w:tmpl w:val="751E8650"/>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27970C85"/>
    <w:multiLevelType w:val="hybridMultilevel"/>
    <w:tmpl w:val="A60815D6"/>
    <w:lvl w:ilvl="0" w:tplc="8BE082E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DD6FF0"/>
    <w:multiLevelType w:val="hybridMultilevel"/>
    <w:tmpl w:val="996C35E8"/>
    <w:lvl w:ilvl="0" w:tplc="34202CC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9C072F5"/>
    <w:multiLevelType w:val="hybridMultilevel"/>
    <w:tmpl w:val="B11882C6"/>
    <w:lvl w:ilvl="0" w:tplc="F2FC4B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B7C7A50"/>
    <w:multiLevelType w:val="hybridMultilevel"/>
    <w:tmpl w:val="B3B6EA7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CB5632"/>
    <w:multiLevelType w:val="hybridMultilevel"/>
    <w:tmpl w:val="F65CAD22"/>
    <w:lvl w:ilvl="0" w:tplc="34202CC8">
      <w:start w:val="1"/>
      <w:numFmt w:val="upperRoman"/>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2C7421F5"/>
    <w:multiLevelType w:val="hybridMultilevel"/>
    <w:tmpl w:val="35F8FD3A"/>
    <w:lvl w:ilvl="0" w:tplc="34202CC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D0C44E9"/>
    <w:multiLevelType w:val="hybridMultilevel"/>
    <w:tmpl w:val="E1BC7F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D300C19"/>
    <w:multiLevelType w:val="hybridMultilevel"/>
    <w:tmpl w:val="4EE8AEB0"/>
    <w:lvl w:ilvl="0" w:tplc="34202CC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0CD2C5F"/>
    <w:multiLevelType w:val="hybridMultilevel"/>
    <w:tmpl w:val="01880972"/>
    <w:lvl w:ilvl="0" w:tplc="34202CC8">
      <w:start w:val="1"/>
      <w:numFmt w:val="upperRoman"/>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41C14260"/>
    <w:multiLevelType w:val="hybridMultilevel"/>
    <w:tmpl w:val="2BC0E3B4"/>
    <w:lvl w:ilvl="0" w:tplc="F2FC4B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42205D2"/>
    <w:multiLevelType w:val="hybridMultilevel"/>
    <w:tmpl w:val="4E30D622"/>
    <w:lvl w:ilvl="0" w:tplc="DC48313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5434E8E"/>
    <w:multiLevelType w:val="hybridMultilevel"/>
    <w:tmpl w:val="C186C1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82C7AA5"/>
    <w:multiLevelType w:val="hybridMultilevel"/>
    <w:tmpl w:val="ED5C886A"/>
    <w:lvl w:ilvl="0" w:tplc="F25A13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96733CF"/>
    <w:multiLevelType w:val="hybridMultilevel"/>
    <w:tmpl w:val="A3D246DE"/>
    <w:lvl w:ilvl="0" w:tplc="1DBE441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A77689D"/>
    <w:multiLevelType w:val="hybridMultilevel"/>
    <w:tmpl w:val="398C0A12"/>
    <w:lvl w:ilvl="0" w:tplc="34202CC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A5B1296"/>
    <w:multiLevelType w:val="hybridMultilevel"/>
    <w:tmpl w:val="169CC5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EC15652"/>
    <w:multiLevelType w:val="hybridMultilevel"/>
    <w:tmpl w:val="2F066CCE"/>
    <w:lvl w:ilvl="0" w:tplc="34202CC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0D50479"/>
    <w:multiLevelType w:val="hybridMultilevel"/>
    <w:tmpl w:val="C10A572E"/>
    <w:lvl w:ilvl="0" w:tplc="24CAD0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1247265"/>
    <w:multiLevelType w:val="hybridMultilevel"/>
    <w:tmpl w:val="28441E4E"/>
    <w:lvl w:ilvl="0" w:tplc="5FB06EC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1A006F4"/>
    <w:multiLevelType w:val="hybridMultilevel"/>
    <w:tmpl w:val="6B74DF72"/>
    <w:lvl w:ilvl="0" w:tplc="1256CEE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5E25F30"/>
    <w:multiLevelType w:val="hybridMultilevel"/>
    <w:tmpl w:val="A7E8E2B4"/>
    <w:lvl w:ilvl="0" w:tplc="080A0015">
      <w:start w:val="14"/>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93F53F3"/>
    <w:multiLevelType w:val="hybridMultilevel"/>
    <w:tmpl w:val="416645B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9E82E0C"/>
    <w:multiLevelType w:val="hybridMultilevel"/>
    <w:tmpl w:val="5D1EC5E6"/>
    <w:lvl w:ilvl="0" w:tplc="34202CC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41F120C"/>
    <w:multiLevelType w:val="hybridMultilevel"/>
    <w:tmpl w:val="082275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6980129"/>
    <w:multiLevelType w:val="hybridMultilevel"/>
    <w:tmpl w:val="3EDE15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1"/>
  </w:num>
  <w:num w:numId="2">
    <w:abstractNumId w:val="9"/>
  </w:num>
  <w:num w:numId="3">
    <w:abstractNumId w:val="19"/>
  </w:num>
  <w:num w:numId="4">
    <w:abstractNumId w:val="16"/>
  </w:num>
  <w:num w:numId="5">
    <w:abstractNumId w:val="17"/>
  </w:num>
  <w:num w:numId="6">
    <w:abstractNumId w:val="29"/>
  </w:num>
  <w:num w:numId="7">
    <w:abstractNumId w:val="5"/>
  </w:num>
  <w:num w:numId="8">
    <w:abstractNumId w:val="2"/>
  </w:num>
  <w:num w:numId="9">
    <w:abstractNumId w:val="0"/>
  </w:num>
  <w:num w:numId="10">
    <w:abstractNumId w:val="23"/>
  </w:num>
  <w:num w:numId="11">
    <w:abstractNumId w:val="20"/>
  </w:num>
  <w:num w:numId="12">
    <w:abstractNumId w:val="6"/>
  </w:num>
  <w:num w:numId="13">
    <w:abstractNumId w:val="3"/>
  </w:num>
  <w:num w:numId="14">
    <w:abstractNumId w:val="4"/>
  </w:num>
  <w:num w:numId="15">
    <w:abstractNumId w:val="1"/>
  </w:num>
  <w:num w:numId="16">
    <w:abstractNumId w:val="11"/>
  </w:num>
  <w:num w:numId="17">
    <w:abstractNumId w:val="26"/>
  </w:num>
  <w:num w:numId="18">
    <w:abstractNumId w:val="13"/>
  </w:num>
  <w:num w:numId="19">
    <w:abstractNumId w:val="8"/>
  </w:num>
  <w:num w:numId="20">
    <w:abstractNumId w:val="22"/>
  </w:num>
  <w:num w:numId="21">
    <w:abstractNumId w:val="14"/>
  </w:num>
  <w:num w:numId="22">
    <w:abstractNumId w:val="28"/>
  </w:num>
  <w:num w:numId="23">
    <w:abstractNumId w:val="15"/>
  </w:num>
  <w:num w:numId="24">
    <w:abstractNumId w:val="10"/>
  </w:num>
  <w:num w:numId="25">
    <w:abstractNumId w:val="7"/>
  </w:num>
  <w:num w:numId="26">
    <w:abstractNumId w:val="12"/>
  </w:num>
  <w:num w:numId="27">
    <w:abstractNumId w:val="30"/>
  </w:num>
  <w:num w:numId="28">
    <w:abstractNumId w:val="27"/>
  </w:num>
  <w:num w:numId="29">
    <w:abstractNumId w:val="25"/>
  </w:num>
  <w:num w:numId="30">
    <w:abstractNumId w:val="24"/>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ED1"/>
    <w:rsid w:val="00000244"/>
    <w:rsid w:val="000013E0"/>
    <w:rsid w:val="00001B61"/>
    <w:rsid w:val="00003BF6"/>
    <w:rsid w:val="0000438C"/>
    <w:rsid w:val="00004B28"/>
    <w:rsid w:val="00005767"/>
    <w:rsid w:val="00005D4E"/>
    <w:rsid w:val="00013F3A"/>
    <w:rsid w:val="00014A99"/>
    <w:rsid w:val="000155BC"/>
    <w:rsid w:val="00015677"/>
    <w:rsid w:val="00020ED2"/>
    <w:rsid w:val="00021D2A"/>
    <w:rsid w:val="000225D2"/>
    <w:rsid w:val="0002462E"/>
    <w:rsid w:val="00024D22"/>
    <w:rsid w:val="00025DA2"/>
    <w:rsid w:val="00027645"/>
    <w:rsid w:val="000312A8"/>
    <w:rsid w:val="00034688"/>
    <w:rsid w:val="000355FA"/>
    <w:rsid w:val="00037FDA"/>
    <w:rsid w:val="000419FA"/>
    <w:rsid w:val="00041CD7"/>
    <w:rsid w:val="00041EFE"/>
    <w:rsid w:val="000445EB"/>
    <w:rsid w:val="00045640"/>
    <w:rsid w:val="00045E43"/>
    <w:rsid w:val="00046837"/>
    <w:rsid w:val="00046E5C"/>
    <w:rsid w:val="00050487"/>
    <w:rsid w:val="00050991"/>
    <w:rsid w:val="000531DA"/>
    <w:rsid w:val="00054722"/>
    <w:rsid w:val="000551BC"/>
    <w:rsid w:val="00056E8D"/>
    <w:rsid w:val="00057236"/>
    <w:rsid w:val="000641BB"/>
    <w:rsid w:val="00064AF2"/>
    <w:rsid w:val="0006618E"/>
    <w:rsid w:val="00066ED7"/>
    <w:rsid w:val="0006774A"/>
    <w:rsid w:val="00071775"/>
    <w:rsid w:val="000725D8"/>
    <w:rsid w:val="000759E0"/>
    <w:rsid w:val="000764BD"/>
    <w:rsid w:val="00082BA3"/>
    <w:rsid w:val="00084088"/>
    <w:rsid w:val="000842A9"/>
    <w:rsid w:val="00085979"/>
    <w:rsid w:val="000905C9"/>
    <w:rsid w:val="00090D16"/>
    <w:rsid w:val="00091F6F"/>
    <w:rsid w:val="000926C2"/>
    <w:rsid w:val="00092FD0"/>
    <w:rsid w:val="00093C87"/>
    <w:rsid w:val="00094C3B"/>
    <w:rsid w:val="000A1653"/>
    <w:rsid w:val="000B175A"/>
    <w:rsid w:val="000C0251"/>
    <w:rsid w:val="000C4AC9"/>
    <w:rsid w:val="000C5FF3"/>
    <w:rsid w:val="000C6A43"/>
    <w:rsid w:val="000D0F8E"/>
    <w:rsid w:val="000D12E3"/>
    <w:rsid w:val="000D1A4F"/>
    <w:rsid w:val="000D1B5F"/>
    <w:rsid w:val="000D25AB"/>
    <w:rsid w:val="000D3968"/>
    <w:rsid w:val="000D57E9"/>
    <w:rsid w:val="000D76CE"/>
    <w:rsid w:val="000E03B0"/>
    <w:rsid w:val="000F348E"/>
    <w:rsid w:val="000F4238"/>
    <w:rsid w:val="000F4313"/>
    <w:rsid w:val="000F5A04"/>
    <w:rsid w:val="000F6404"/>
    <w:rsid w:val="000F754B"/>
    <w:rsid w:val="000F7E3E"/>
    <w:rsid w:val="00105073"/>
    <w:rsid w:val="001100C4"/>
    <w:rsid w:val="0011038B"/>
    <w:rsid w:val="001156D4"/>
    <w:rsid w:val="00116BAA"/>
    <w:rsid w:val="00117162"/>
    <w:rsid w:val="00120598"/>
    <w:rsid w:val="00120942"/>
    <w:rsid w:val="00121799"/>
    <w:rsid w:val="00122020"/>
    <w:rsid w:val="0012287F"/>
    <w:rsid w:val="00122EFE"/>
    <w:rsid w:val="00122FFD"/>
    <w:rsid w:val="0012371A"/>
    <w:rsid w:val="00126F19"/>
    <w:rsid w:val="001274F0"/>
    <w:rsid w:val="001326A6"/>
    <w:rsid w:val="001343AE"/>
    <w:rsid w:val="001347C7"/>
    <w:rsid w:val="00134F62"/>
    <w:rsid w:val="0013591C"/>
    <w:rsid w:val="001378CD"/>
    <w:rsid w:val="001412BA"/>
    <w:rsid w:val="0014147B"/>
    <w:rsid w:val="00141593"/>
    <w:rsid w:val="00141FD2"/>
    <w:rsid w:val="00142472"/>
    <w:rsid w:val="00142998"/>
    <w:rsid w:val="00145A07"/>
    <w:rsid w:val="0014624C"/>
    <w:rsid w:val="00146C51"/>
    <w:rsid w:val="00152E88"/>
    <w:rsid w:val="00154C6C"/>
    <w:rsid w:val="00155027"/>
    <w:rsid w:val="001559A4"/>
    <w:rsid w:val="00156288"/>
    <w:rsid w:val="001565B0"/>
    <w:rsid w:val="001569CE"/>
    <w:rsid w:val="00161437"/>
    <w:rsid w:val="0016296C"/>
    <w:rsid w:val="00162B01"/>
    <w:rsid w:val="00162F42"/>
    <w:rsid w:val="00163F7B"/>
    <w:rsid w:val="001642A1"/>
    <w:rsid w:val="001657E8"/>
    <w:rsid w:val="0017348D"/>
    <w:rsid w:val="0017464F"/>
    <w:rsid w:val="001756D2"/>
    <w:rsid w:val="00176AE5"/>
    <w:rsid w:val="00177D69"/>
    <w:rsid w:val="00185593"/>
    <w:rsid w:val="00190E5A"/>
    <w:rsid w:val="00191BFF"/>
    <w:rsid w:val="00191F35"/>
    <w:rsid w:val="001921AB"/>
    <w:rsid w:val="00192925"/>
    <w:rsid w:val="001936BD"/>
    <w:rsid w:val="00193F4F"/>
    <w:rsid w:val="001951AA"/>
    <w:rsid w:val="001A117C"/>
    <w:rsid w:val="001A5DE2"/>
    <w:rsid w:val="001A7A77"/>
    <w:rsid w:val="001B1006"/>
    <w:rsid w:val="001B1181"/>
    <w:rsid w:val="001B60C8"/>
    <w:rsid w:val="001B666B"/>
    <w:rsid w:val="001B6989"/>
    <w:rsid w:val="001C3D60"/>
    <w:rsid w:val="001C429E"/>
    <w:rsid w:val="001C5175"/>
    <w:rsid w:val="001D4521"/>
    <w:rsid w:val="001D5AF0"/>
    <w:rsid w:val="001E07FB"/>
    <w:rsid w:val="001E3C2E"/>
    <w:rsid w:val="001E4760"/>
    <w:rsid w:val="001E5440"/>
    <w:rsid w:val="001E688E"/>
    <w:rsid w:val="001E7C71"/>
    <w:rsid w:val="001F10DC"/>
    <w:rsid w:val="001F2AF8"/>
    <w:rsid w:val="001F553B"/>
    <w:rsid w:val="001F5653"/>
    <w:rsid w:val="001F5C39"/>
    <w:rsid w:val="001F734D"/>
    <w:rsid w:val="001F74C5"/>
    <w:rsid w:val="001F7613"/>
    <w:rsid w:val="00200C0F"/>
    <w:rsid w:val="002041F4"/>
    <w:rsid w:val="002055F8"/>
    <w:rsid w:val="00205FA3"/>
    <w:rsid w:val="0020618D"/>
    <w:rsid w:val="002071FC"/>
    <w:rsid w:val="002101A5"/>
    <w:rsid w:val="00210731"/>
    <w:rsid w:val="00211A2D"/>
    <w:rsid w:val="00212D2A"/>
    <w:rsid w:val="00217518"/>
    <w:rsid w:val="00220005"/>
    <w:rsid w:val="00220EBE"/>
    <w:rsid w:val="002214D0"/>
    <w:rsid w:val="00223B70"/>
    <w:rsid w:val="00224F39"/>
    <w:rsid w:val="0022596A"/>
    <w:rsid w:val="00225B7B"/>
    <w:rsid w:val="0023195C"/>
    <w:rsid w:val="00234453"/>
    <w:rsid w:val="00235C9E"/>
    <w:rsid w:val="00235CAA"/>
    <w:rsid w:val="00237A6A"/>
    <w:rsid w:val="00237B41"/>
    <w:rsid w:val="00245B09"/>
    <w:rsid w:val="00246C74"/>
    <w:rsid w:val="002519C0"/>
    <w:rsid w:val="002524C9"/>
    <w:rsid w:val="00253C8F"/>
    <w:rsid w:val="00254CD8"/>
    <w:rsid w:val="002573F5"/>
    <w:rsid w:val="002608B1"/>
    <w:rsid w:val="00261018"/>
    <w:rsid w:val="00261FF6"/>
    <w:rsid w:val="0026740F"/>
    <w:rsid w:val="0026799A"/>
    <w:rsid w:val="00270955"/>
    <w:rsid w:val="00270CA9"/>
    <w:rsid w:val="00272A9A"/>
    <w:rsid w:val="002730C1"/>
    <w:rsid w:val="00273990"/>
    <w:rsid w:val="00274E67"/>
    <w:rsid w:val="00276E47"/>
    <w:rsid w:val="00277FE4"/>
    <w:rsid w:val="00280207"/>
    <w:rsid w:val="002827B3"/>
    <w:rsid w:val="00282FBD"/>
    <w:rsid w:val="00283927"/>
    <w:rsid w:val="00284172"/>
    <w:rsid w:val="00286485"/>
    <w:rsid w:val="0028791A"/>
    <w:rsid w:val="00292742"/>
    <w:rsid w:val="00292F1E"/>
    <w:rsid w:val="00293F45"/>
    <w:rsid w:val="002946BA"/>
    <w:rsid w:val="002951F7"/>
    <w:rsid w:val="002A16F0"/>
    <w:rsid w:val="002A18B9"/>
    <w:rsid w:val="002A1EEC"/>
    <w:rsid w:val="002A25C3"/>
    <w:rsid w:val="002A5F3A"/>
    <w:rsid w:val="002A6207"/>
    <w:rsid w:val="002A7668"/>
    <w:rsid w:val="002B0EC8"/>
    <w:rsid w:val="002B1891"/>
    <w:rsid w:val="002B1D18"/>
    <w:rsid w:val="002B25C8"/>
    <w:rsid w:val="002B2DFA"/>
    <w:rsid w:val="002B4FEA"/>
    <w:rsid w:val="002B5D4A"/>
    <w:rsid w:val="002C0076"/>
    <w:rsid w:val="002C0A81"/>
    <w:rsid w:val="002C17A7"/>
    <w:rsid w:val="002C1C56"/>
    <w:rsid w:val="002C310D"/>
    <w:rsid w:val="002C479D"/>
    <w:rsid w:val="002C5A36"/>
    <w:rsid w:val="002D2BCA"/>
    <w:rsid w:val="002D367B"/>
    <w:rsid w:val="002D567D"/>
    <w:rsid w:val="002D6512"/>
    <w:rsid w:val="002D698E"/>
    <w:rsid w:val="002E0860"/>
    <w:rsid w:val="002E3056"/>
    <w:rsid w:val="002E30FC"/>
    <w:rsid w:val="002E5975"/>
    <w:rsid w:val="002E62F8"/>
    <w:rsid w:val="002E6C7E"/>
    <w:rsid w:val="002E7100"/>
    <w:rsid w:val="002F2C48"/>
    <w:rsid w:val="002F3B6D"/>
    <w:rsid w:val="002F5073"/>
    <w:rsid w:val="002F542B"/>
    <w:rsid w:val="002F5A9C"/>
    <w:rsid w:val="0030027F"/>
    <w:rsid w:val="00301020"/>
    <w:rsid w:val="00301B72"/>
    <w:rsid w:val="0030238D"/>
    <w:rsid w:val="003025D4"/>
    <w:rsid w:val="00303507"/>
    <w:rsid w:val="003035EF"/>
    <w:rsid w:val="00304F7C"/>
    <w:rsid w:val="00307FF0"/>
    <w:rsid w:val="00310886"/>
    <w:rsid w:val="00310ADC"/>
    <w:rsid w:val="00312C28"/>
    <w:rsid w:val="003136B0"/>
    <w:rsid w:val="003178D8"/>
    <w:rsid w:val="00321B5E"/>
    <w:rsid w:val="00324315"/>
    <w:rsid w:val="003251F6"/>
    <w:rsid w:val="003259AB"/>
    <w:rsid w:val="00327898"/>
    <w:rsid w:val="00332BF3"/>
    <w:rsid w:val="00334426"/>
    <w:rsid w:val="00335617"/>
    <w:rsid w:val="00335D57"/>
    <w:rsid w:val="00342688"/>
    <w:rsid w:val="00342BB0"/>
    <w:rsid w:val="0034305A"/>
    <w:rsid w:val="003509D9"/>
    <w:rsid w:val="00351C10"/>
    <w:rsid w:val="0035582E"/>
    <w:rsid w:val="00355935"/>
    <w:rsid w:val="003559D3"/>
    <w:rsid w:val="00355A00"/>
    <w:rsid w:val="00356E0A"/>
    <w:rsid w:val="0036387C"/>
    <w:rsid w:val="00365EEE"/>
    <w:rsid w:val="003663E3"/>
    <w:rsid w:val="003713A8"/>
    <w:rsid w:val="003727C3"/>
    <w:rsid w:val="003739CC"/>
    <w:rsid w:val="003777F3"/>
    <w:rsid w:val="003831D1"/>
    <w:rsid w:val="0038332C"/>
    <w:rsid w:val="0038639E"/>
    <w:rsid w:val="00386BBD"/>
    <w:rsid w:val="003874D1"/>
    <w:rsid w:val="00387C27"/>
    <w:rsid w:val="003905C9"/>
    <w:rsid w:val="003916B8"/>
    <w:rsid w:val="00392DBE"/>
    <w:rsid w:val="003934BD"/>
    <w:rsid w:val="00393888"/>
    <w:rsid w:val="00394436"/>
    <w:rsid w:val="00395C5D"/>
    <w:rsid w:val="003967C6"/>
    <w:rsid w:val="003967F2"/>
    <w:rsid w:val="003A0B25"/>
    <w:rsid w:val="003A21E2"/>
    <w:rsid w:val="003A3078"/>
    <w:rsid w:val="003A3A2C"/>
    <w:rsid w:val="003A44BC"/>
    <w:rsid w:val="003A5625"/>
    <w:rsid w:val="003A5B68"/>
    <w:rsid w:val="003B176B"/>
    <w:rsid w:val="003B1EFA"/>
    <w:rsid w:val="003B29AC"/>
    <w:rsid w:val="003B2A56"/>
    <w:rsid w:val="003B6D3D"/>
    <w:rsid w:val="003B6FC2"/>
    <w:rsid w:val="003C10A7"/>
    <w:rsid w:val="003C2912"/>
    <w:rsid w:val="003C3482"/>
    <w:rsid w:val="003C5B3B"/>
    <w:rsid w:val="003C6ED1"/>
    <w:rsid w:val="003D08A4"/>
    <w:rsid w:val="003D1F17"/>
    <w:rsid w:val="003D2356"/>
    <w:rsid w:val="003D3C45"/>
    <w:rsid w:val="003D3D5E"/>
    <w:rsid w:val="003D4E71"/>
    <w:rsid w:val="003D5B0E"/>
    <w:rsid w:val="003D5BD7"/>
    <w:rsid w:val="003D684D"/>
    <w:rsid w:val="003D77E0"/>
    <w:rsid w:val="003D7C7D"/>
    <w:rsid w:val="003E521F"/>
    <w:rsid w:val="003E64D9"/>
    <w:rsid w:val="003E6C32"/>
    <w:rsid w:val="003F3CF8"/>
    <w:rsid w:val="003F7147"/>
    <w:rsid w:val="003F7DB0"/>
    <w:rsid w:val="004038A0"/>
    <w:rsid w:val="00403EA8"/>
    <w:rsid w:val="004069F9"/>
    <w:rsid w:val="00407B0E"/>
    <w:rsid w:val="004115BB"/>
    <w:rsid w:val="00411B50"/>
    <w:rsid w:val="00412E24"/>
    <w:rsid w:val="00412EBC"/>
    <w:rsid w:val="004143F3"/>
    <w:rsid w:val="0041457A"/>
    <w:rsid w:val="004148F3"/>
    <w:rsid w:val="00414AE6"/>
    <w:rsid w:val="00415DC4"/>
    <w:rsid w:val="004163D8"/>
    <w:rsid w:val="00416A7B"/>
    <w:rsid w:val="00417B31"/>
    <w:rsid w:val="00420D29"/>
    <w:rsid w:val="0042123E"/>
    <w:rsid w:val="00421E09"/>
    <w:rsid w:val="004220A3"/>
    <w:rsid w:val="004229FA"/>
    <w:rsid w:val="00422D76"/>
    <w:rsid w:val="0042479D"/>
    <w:rsid w:val="004267CA"/>
    <w:rsid w:val="0043276D"/>
    <w:rsid w:val="0043305E"/>
    <w:rsid w:val="00434139"/>
    <w:rsid w:val="00437049"/>
    <w:rsid w:val="0043781D"/>
    <w:rsid w:val="004402F8"/>
    <w:rsid w:val="00441DD0"/>
    <w:rsid w:val="004437F9"/>
    <w:rsid w:val="0044383E"/>
    <w:rsid w:val="00446D54"/>
    <w:rsid w:val="004477A5"/>
    <w:rsid w:val="00447C89"/>
    <w:rsid w:val="0045122E"/>
    <w:rsid w:val="004526A7"/>
    <w:rsid w:val="00453FEF"/>
    <w:rsid w:val="00454EC2"/>
    <w:rsid w:val="00455F12"/>
    <w:rsid w:val="004616E2"/>
    <w:rsid w:val="00465B42"/>
    <w:rsid w:val="00466540"/>
    <w:rsid w:val="00474E20"/>
    <w:rsid w:val="00475A44"/>
    <w:rsid w:val="00482635"/>
    <w:rsid w:val="00483F9A"/>
    <w:rsid w:val="004844A2"/>
    <w:rsid w:val="0048486F"/>
    <w:rsid w:val="004857FB"/>
    <w:rsid w:val="00490F99"/>
    <w:rsid w:val="004942AC"/>
    <w:rsid w:val="004942F9"/>
    <w:rsid w:val="00496886"/>
    <w:rsid w:val="0049788F"/>
    <w:rsid w:val="004A012D"/>
    <w:rsid w:val="004A18B0"/>
    <w:rsid w:val="004A3E8D"/>
    <w:rsid w:val="004A6E00"/>
    <w:rsid w:val="004B2029"/>
    <w:rsid w:val="004B3175"/>
    <w:rsid w:val="004B442D"/>
    <w:rsid w:val="004C17D9"/>
    <w:rsid w:val="004C1B75"/>
    <w:rsid w:val="004C4052"/>
    <w:rsid w:val="004C5C6C"/>
    <w:rsid w:val="004D068C"/>
    <w:rsid w:val="004D0CE4"/>
    <w:rsid w:val="004D1A1C"/>
    <w:rsid w:val="004D5C39"/>
    <w:rsid w:val="004E3F4F"/>
    <w:rsid w:val="004E772E"/>
    <w:rsid w:val="004F59F9"/>
    <w:rsid w:val="00500C81"/>
    <w:rsid w:val="005025EB"/>
    <w:rsid w:val="0050353C"/>
    <w:rsid w:val="00505B5A"/>
    <w:rsid w:val="00506235"/>
    <w:rsid w:val="0050765A"/>
    <w:rsid w:val="00507CAE"/>
    <w:rsid w:val="00512B61"/>
    <w:rsid w:val="005160E8"/>
    <w:rsid w:val="00516620"/>
    <w:rsid w:val="00517A00"/>
    <w:rsid w:val="005204F0"/>
    <w:rsid w:val="0052076A"/>
    <w:rsid w:val="00520B32"/>
    <w:rsid w:val="00520B4D"/>
    <w:rsid w:val="00521EA9"/>
    <w:rsid w:val="00523775"/>
    <w:rsid w:val="00523A3D"/>
    <w:rsid w:val="00523E61"/>
    <w:rsid w:val="00524606"/>
    <w:rsid w:val="0052604A"/>
    <w:rsid w:val="00530519"/>
    <w:rsid w:val="0053198C"/>
    <w:rsid w:val="00532271"/>
    <w:rsid w:val="005349C1"/>
    <w:rsid w:val="00534AA3"/>
    <w:rsid w:val="0054132A"/>
    <w:rsid w:val="005421CC"/>
    <w:rsid w:val="00543B9A"/>
    <w:rsid w:val="00545388"/>
    <w:rsid w:val="00552960"/>
    <w:rsid w:val="005545BF"/>
    <w:rsid w:val="005552EE"/>
    <w:rsid w:val="005565D8"/>
    <w:rsid w:val="00556B24"/>
    <w:rsid w:val="00556F04"/>
    <w:rsid w:val="00557473"/>
    <w:rsid w:val="00562F0E"/>
    <w:rsid w:val="00563D63"/>
    <w:rsid w:val="005662EA"/>
    <w:rsid w:val="005663D4"/>
    <w:rsid w:val="00567D10"/>
    <w:rsid w:val="005723EB"/>
    <w:rsid w:val="00573D90"/>
    <w:rsid w:val="00577286"/>
    <w:rsid w:val="00580090"/>
    <w:rsid w:val="0058242D"/>
    <w:rsid w:val="00582F6C"/>
    <w:rsid w:val="0058394A"/>
    <w:rsid w:val="0058654D"/>
    <w:rsid w:val="00586902"/>
    <w:rsid w:val="005924BB"/>
    <w:rsid w:val="00592938"/>
    <w:rsid w:val="00592B9F"/>
    <w:rsid w:val="00592D40"/>
    <w:rsid w:val="0059476B"/>
    <w:rsid w:val="005967C7"/>
    <w:rsid w:val="005A1E00"/>
    <w:rsid w:val="005A1EDC"/>
    <w:rsid w:val="005A20B5"/>
    <w:rsid w:val="005A38C6"/>
    <w:rsid w:val="005A65BA"/>
    <w:rsid w:val="005A6B81"/>
    <w:rsid w:val="005A7940"/>
    <w:rsid w:val="005B0291"/>
    <w:rsid w:val="005B5152"/>
    <w:rsid w:val="005B5815"/>
    <w:rsid w:val="005B61F6"/>
    <w:rsid w:val="005B72BA"/>
    <w:rsid w:val="005B75D1"/>
    <w:rsid w:val="005C0047"/>
    <w:rsid w:val="005C31DD"/>
    <w:rsid w:val="005C56F3"/>
    <w:rsid w:val="005C5E5F"/>
    <w:rsid w:val="005C68A2"/>
    <w:rsid w:val="005C6FC5"/>
    <w:rsid w:val="005C74C4"/>
    <w:rsid w:val="005D0451"/>
    <w:rsid w:val="005D165B"/>
    <w:rsid w:val="005D3E45"/>
    <w:rsid w:val="005D3FF3"/>
    <w:rsid w:val="005D56FF"/>
    <w:rsid w:val="005D6770"/>
    <w:rsid w:val="005D7241"/>
    <w:rsid w:val="005D7EA7"/>
    <w:rsid w:val="005E0070"/>
    <w:rsid w:val="005E0A19"/>
    <w:rsid w:val="005E327D"/>
    <w:rsid w:val="005E6158"/>
    <w:rsid w:val="005E647D"/>
    <w:rsid w:val="005E71EC"/>
    <w:rsid w:val="005F1F2E"/>
    <w:rsid w:val="005F288F"/>
    <w:rsid w:val="005F4658"/>
    <w:rsid w:val="005F64F5"/>
    <w:rsid w:val="005F7FCA"/>
    <w:rsid w:val="00600C04"/>
    <w:rsid w:val="0060145D"/>
    <w:rsid w:val="0060310B"/>
    <w:rsid w:val="00603FBA"/>
    <w:rsid w:val="0060501B"/>
    <w:rsid w:val="00605A99"/>
    <w:rsid w:val="006060E5"/>
    <w:rsid w:val="0060634D"/>
    <w:rsid w:val="00606D18"/>
    <w:rsid w:val="00607B1C"/>
    <w:rsid w:val="00616012"/>
    <w:rsid w:val="00616715"/>
    <w:rsid w:val="00622650"/>
    <w:rsid w:val="006246C8"/>
    <w:rsid w:val="00625C7A"/>
    <w:rsid w:val="00626ECC"/>
    <w:rsid w:val="00631ABA"/>
    <w:rsid w:val="006327FF"/>
    <w:rsid w:val="00634273"/>
    <w:rsid w:val="0063679D"/>
    <w:rsid w:val="00637B6A"/>
    <w:rsid w:val="00644D14"/>
    <w:rsid w:val="00647442"/>
    <w:rsid w:val="0065015B"/>
    <w:rsid w:val="006504ED"/>
    <w:rsid w:val="00654B8B"/>
    <w:rsid w:val="00655EDA"/>
    <w:rsid w:val="00662D83"/>
    <w:rsid w:val="00663F03"/>
    <w:rsid w:val="0066416F"/>
    <w:rsid w:val="0066453B"/>
    <w:rsid w:val="0066475C"/>
    <w:rsid w:val="0066515E"/>
    <w:rsid w:val="00665BBD"/>
    <w:rsid w:val="00670FA7"/>
    <w:rsid w:val="00673AE9"/>
    <w:rsid w:val="006744B5"/>
    <w:rsid w:val="00674F12"/>
    <w:rsid w:val="0067580F"/>
    <w:rsid w:val="00675BC7"/>
    <w:rsid w:val="006760C1"/>
    <w:rsid w:val="00677796"/>
    <w:rsid w:val="006809F1"/>
    <w:rsid w:val="00681719"/>
    <w:rsid w:val="0068198A"/>
    <w:rsid w:val="00681B99"/>
    <w:rsid w:val="0068249A"/>
    <w:rsid w:val="0068433A"/>
    <w:rsid w:val="0068566A"/>
    <w:rsid w:val="00685B79"/>
    <w:rsid w:val="00686B95"/>
    <w:rsid w:val="00686DE3"/>
    <w:rsid w:val="00690B6C"/>
    <w:rsid w:val="006918BA"/>
    <w:rsid w:val="006925BC"/>
    <w:rsid w:val="00693473"/>
    <w:rsid w:val="00693948"/>
    <w:rsid w:val="00694130"/>
    <w:rsid w:val="0069422F"/>
    <w:rsid w:val="00696FA6"/>
    <w:rsid w:val="006A0FFF"/>
    <w:rsid w:val="006A12FD"/>
    <w:rsid w:val="006A19CA"/>
    <w:rsid w:val="006A239C"/>
    <w:rsid w:val="006A24E0"/>
    <w:rsid w:val="006A2545"/>
    <w:rsid w:val="006A280C"/>
    <w:rsid w:val="006A3123"/>
    <w:rsid w:val="006A6550"/>
    <w:rsid w:val="006A7494"/>
    <w:rsid w:val="006B13FA"/>
    <w:rsid w:val="006B1AD3"/>
    <w:rsid w:val="006B3547"/>
    <w:rsid w:val="006B478B"/>
    <w:rsid w:val="006B4C6F"/>
    <w:rsid w:val="006B4E41"/>
    <w:rsid w:val="006B5184"/>
    <w:rsid w:val="006B6BBE"/>
    <w:rsid w:val="006B6C2E"/>
    <w:rsid w:val="006B79DB"/>
    <w:rsid w:val="006C1333"/>
    <w:rsid w:val="006C2D09"/>
    <w:rsid w:val="006C5F24"/>
    <w:rsid w:val="006D1902"/>
    <w:rsid w:val="006D1BD1"/>
    <w:rsid w:val="006D1F72"/>
    <w:rsid w:val="006D20F2"/>
    <w:rsid w:val="006D3AE0"/>
    <w:rsid w:val="006D4B0B"/>
    <w:rsid w:val="006D7BF6"/>
    <w:rsid w:val="006D7F6A"/>
    <w:rsid w:val="006E0317"/>
    <w:rsid w:val="006E2E90"/>
    <w:rsid w:val="006E33CE"/>
    <w:rsid w:val="006E4282"/>
    <w:rsid w:val="006E4713"/>
    <w:rsid w:val="006F4F18"/>
    <w:rsid w:val="006F587D"/>
    <w:rsid w:val="007002B1"/>
    <w:rsid w:val="0070046D"/>
    <w:rsid w:val="00704601"/>
    <w:rsid w:val="00705E25"/>
    <w:rsid w:val="00710AD1"/>
    <w:rsid w:val="00710D9F"/>
    <w:rsid w:val="007147C1"/>
    <w:rsid w:val="007149EA"/>
    <w:rsid w:val="00714D74"/>
    <w:rsid w:val="00715AFE"/>
    <w:rsid w:val="0072397B"/>
    <w:rsid w:val="00727CB3"/>
    <w:rsid w:val="00732019"/>
    <w:rsid w:val="00732892"/>
    <w:rsid w:val="007347E4"/>
    <w:rsid w:val="00734C59"/>
    <w:rsid w:val="00735EE9"/>
    <w:rsid w:val="0073602A"/>
    <w:rsid w:val="00736115"/>
    <w:rsid w:val="00737D8E"/>
    <w:rsid w:val="00741005"/>
    <w:rsid w:val="00741ABC"/>
    <w:rsid w:val="0074227B"/>
    <w:rsid w:val="0074229E"/>
    <w:rsid w:val="00742C91"/>
    <w:rsid w:val="00742E85"/>
    <w:rsid w:val="00743EFA"/>
    <w:rsid w:val="007453B6"/>
    <w:rsid w:val="007460FA"/>
    <w:rsid w:val="007476A1"/>
    <w:rsid w:val="007504F0"/>
    <w:rsid w:val="00752B08"/>
    <w:rsid w:val="007531C4"/>
    <w:rsid w:val="00755614"/>
    <w:rsid w:val="0076239A"/>
    <w:rsid w:val="0076368E"/>
    <w:rsid w:val="00763850"/>
    <w:rsid w:val="00763C3A"/>
    <w:rsid w:val="00770914"/>
    <w:rsid w:val="00771797"/>
    <w:rsid w:val="0077182E"/>
    <w:rsid w:val="00771FDC"/>
    <w:rsid w:val="00772022"/>
    <w:rsid w:val="007720F2"/>
    <w:rsid w:val="00774042"/>
    <w:rsid w:val="00774082"/>
    <w:rsid w:val="007769AF"/>
    <w:rsid w:val="007769D6"/>
    <w:rsid w:val="00776A6C"/>
    <w:rsid w:val="00776D30"/>
    <w:rsid w:val="00777E38"/>
    <w:rsid w:val="00781149"/>
    <w:rsid w:val="00781E64"/>
    <w:rsid w:val="007826DA"/>
    <w:rsid w:val="00782784"/>
    <w:rsid w:val="00785435"/>
    <w:rsid w:val="0078737B"/>
    <w:rsid w:val="007875AF"/>
    <w:rsid w:val="00787826"/>
    <w:rsid w:val="00787DFC"/>
    <w:rsid w:val="00794656"/>
    <w:rsid w:val="00795848"/>
    <w:rsid w:val="007A06EE"/>
    <w:rsid w:val="007A4ED7"/>
    <w:rsid w:val="007A6DEB"/>
    <w:rsid w:val="007A769A"/>
    <w:rsid w:val="007B23EC"/>
    <w:rsid w:val="007B2584"/>
    <w:rsid w:val="007B6887"/>
    <w:rsid w:val="007B720A"/>
    <w:rsid w:val="007C0A17"/>
    <w:rsid w:val="007C3897"/>
    <w:rsid w:val="007C4328"/>
    <w:rsid w:val="007C4426"/>
    <w:rsid w:val="007C7DBB"/>
    <w:rsid w:val="007D0A3D"/>
    <w:rsid w:val="007D0C33"/>
    <w:rsid w:val="007D0E38"/>
    <w:rsid w:val="007D2414"/>
    <w:rsid w:val="007D38CF"/>
    <w:rsid w:val="007D62E1"/>
    <w:rsid w:val="007D694F"/>
    <w:rsid w:val="007D6E38"/>
    <w:rsid w:val="007D74F0"/>
    <w:rsid w:val="007E07D4"/>
    <w:rsid w:val="007E0AEC"/>
    <w:rsid w:val="007E0C59"/>
    <w:rsid w:val="007E0E32"/>
    <w:rsid w:val="007E1C98"/>
    <w:rsid w:val="007E3749"/>
    <w:rsid w:val="007E4F05"/>
    <w:rsid w:val="007E5B07"/>
    <w:rsid w:val="007E5D6B"/>
    <w:rsid w:val="007E7DCA"/>
    <w:rsid w:val="007F072F"/>
    <w:rsid w:val="007F4196"/>
    <w:rsid w:val="00800848"/>
    <w:rsid w:val="008019DF"/>
    <w:rsid w:val="00802BDA"/>
    <w:rsid w:val="00807F9E"/>
    <w:rsid w:val="00810192"/>
    <w:rsid w:val="0081395F"/>
    <w:rsid w:val="00820F0F"/>
    <w:rsid w:val="008226E1"/>
    <w:rsid w:val="00825928"/>
    <w:rsid w:val="00825E78"/>
    <w:rsid w:val="008262C0"/>
    <w:rsid w:val="00826774"/>
    <w:rsid w:val="00827451"/>
    <w:rsid w:val="00830EE1"/>
    <w:rsid w:val="00832A8E"/>
    <w:rsid w:val="00834B23"/>
    <w:rsid w:val="00836035"/>
    <w:rsid w:val="008378DB"/>
    <w:rsid w:val="008418E3"/>
    <w:rsid w:val="00841F54"/>
    <w:rsid w:val="008425BA"/>
    <w:rsid w:val="00845268"/>
    <w:rsid w:val="0085085F"/>
    <w:rsid w:val="00850BDD"/>
    <w:rsid w:val="00852A04"/>
    <w:rsid w:val="00852B88"/>
    <w:rsid w:val="00852DDF"/>
    <w:rsid w:val="00854FFE"/>
    <w:rsid w:val="0086101D"/>
    <w:rsid w:val="00864E84"/>
    <w:rsid w:val="0086587A"/>
    <w:rsid w:val="00865D08"/>
    <w:rsid w:val="00865E41"/>
    <w:rsid w:val="0086633A"/>
    <w:rsid w:val="00867BA0"/>
    <w:rsid w:val="00870283"/>
    <w:rsid w:val="00870DE6"/>
    <w:rsid w:val="008710B1"/>
    <w:rsid w:val="00872FFF"/>
    <w:rsid w:val="00873D71"/>
    <w:rsid w:val="00874939"/>
    <w:rsid w:val="008765C7"/>
    <w:rsid w:val="0088117A"/>
    <w:rsid w:val="00881821"/>
    <w:rsid w:val="00881A6E"/>
    <w:rsid w:val="008830E1"/>
    <w:rsid w:val="00884028"/>
    <w:rsid w:val="008851C7"/>
    <w:rsid w:val="0089002A"/>
    <w:rsid w:val="008901F6"/>
    <w:rsid w:val="00890E70"/>
    <w:rsid w:val="00892320"/>
    <w:rsid w:val="00893975"/>
    <w:rsid w:val="00895906"/>
    <w:rsid w:val="00897C5D"/>
    <w:rsid w:val="00897EFD"/>
    <w:rsid w:val="008A157C"/>
    <w:rsid w:val="008A54C4"/>
    <w:rsid w:val="008A6478"/>
    <w:rsid w:val="008A69F7"/>
    <w:rsid w:val="008B0DC4"/>
    <w:rsid w:val="008B1EFD"/>
    <w:rsid w:val="008B4507"/>
    <w:rsid w:val="008B56E4"/>
    <w:rsid w:val="008C01AD"/>
    <w:rsid w:val="008D097D"/>
    <w:rsid w:val="008D0C22"/>
    <w:rsid w:val="008D1D24"/>
    <w:rsid w:val="008D5542"/>
    <w:rsid w:val="008D61CC"/>
    <w:rsid w:val="008D6C78"/>
    <w:rsid w:val="008E5FA3"/>
    <w:rsid w:val="008E6CDC"/>
    <w:rsid w:val="008E70D4"/>
    <w:rsid w:val="008E72ED"/>
    <w:rsid w:val="008E74C3"/>
    <w:rsid w:val="008E7934"/>
    <w:rsid w:val="008F0A11"/>
    <w:rsid w:val="008F23D7"/>
    <w:rsid w:val="008F315C"/>
    <w:rsid w:val="008F36B1"/>
    <w:rsid w:val="008F5515"/>
    <w:rsid w:val="008F797F"/>
    <w:rsid w:val="00902CEB"/>
    <w:rsid w:val="0090525C"/>
    <w:rsid w:val="00905823"/>
    <w:rsid w:val="00906609"/>
    <w:rsid w:val="00907947"/>
    <w:rsid w:val="00914111"/>
    <w:rsid w:val="00914BAD"/>
    <w:rsid w:val="0091612D"/>
    <w:rsid w:val="009164AE"/>
    <w:rsid w:val="00916D19"/>
    <w:rsid w:val="009217E2"/>
    <w:rsid w:val="0092495B"/>
    <w:rsid w:val="00925DD5"/>
    <w:rsid w:val="00927A78"/>
    <w:rsid w:val="00927B3D"/>
    <w:rsid w:val="0093013D"/>
    <w:rsid w:val="00931B25"/>
    <w:rsid w:val="00931C43"/>
    <w:rsid w:val="00935AFA"/>
    <w:rsid w:val="00935C40"/>
    <w:rsid w:val="00936EEF"/>
    <w:rsid w:val="00940495"/>
    <w:rsid w:val="00940DC9"/>
    <w:rsid w:val="009423E1"/>
    <w:rsid w:val="009430F4"/>
    <w:rsid w:val="00944155"/>
    <w:rsid w:val="00944ACF"/>
    <w:rsid w:val="00945AA3"/>
    <w:rsid w:val="00947C63"/>
    <w:rsid w:val="0095112D"/>
    <w:rsid w:val="009530F7"/>
    <w:rsid w:val="00956765"/>
    <w:rsid w:val="00960EA4"/>
    <w:rsid w:val="0096419B"/>
    <w:rsid w:val="00965AA1"/>
    <w:rsid w:val="009668AD"/>
    <w:rsid w:val="00966CE9"/>
    <w:rsid w:val="0097050F"/>
    <w:rsid w:val="00971413"/>
    <w:rsid w:val="009734D1"/>
    <w:rsid w:val="0097380B"/>
    <w:rsid w:val="00975846"/>
    <w:rsid w:val="00975EE4"/>
    <w:rsid w:val="0097751E"/>
    <w:rsid w:val="00977B79"/>
    <w:rsid w:val="00980AD7"/>
    <w:rsid w:val="00982369"/>
    <w:rsid w:val="00985931"/>
    <w:rsid w:val="0098624C"/>
    <w:rsid w:val="009874B3"/>
    <w:rsid w:val="00987606"/>
    <w:rsid w:val="00987D44"/>
    <w:rsid w:val="009952DE"/>
    <w:rsid w:val="009975EB"/>
    <w:rsid w:val="009A1BE4"/>
    <w:rsid w:val="009A7940"/>
    <w:rsid w:val="009B0BDB"/>
    <w:rsid w:val="009B1C86"/>
    <w:rsid w:val="009B4400"/>
    <w:rsid w:val="009B5273"/>
    <w:rsid w:val="009B62B9"/>
    <w:rsid w:val="009B6C7F"/>
    <w:rsid w:val="009C09DD"/>
    <w:rsid w:val="009C1C2B"/>
    <w:rsid w:val="009C420B"/>
    <w:rsid w:val="009C7401"/>
    <w:rsid w:val="009C7B07"/>
    <w:rsid w:val="009D07E5"/>
    <w:rsid w:val="009D1C3D"/>
    <w:rsid w:val="009D1E76"/>
    <w:rsid w:val="009D4AFF"/>
    <w:rsid w:val="009D768B"/>
    <w:rsid w:val="009D774F"/>
    <w:rsid w:val="009D77DE"/>
    <w:rsid w:val="009E0B2A"/>
    <w:rsid w:val="009E0E3A"/>
    <w:rsid w:val="009E1C30"/>
    <w:rsid w:val="009E24E2"/>
    <w:rsid w:val="009E2921"/>
    <w:rsid w:val="009E32F6"/>
    <w:rsid w:val="009E3344"/>
    <w:rsid w:val="009E5DD0"/>
    <w:rsid w:val="009E73AC"/>
    <w:rsid w:val="009E73D0"/>
    <w:rsid w:val="009E75A7"/>
    <w:rsid w:val="00A01950"/>
    <w:rsid w:val="00A03D77"/>
    <w:rsid w:val="00A04A4B"/>
    <w:rsid w:val="00A057A7"/>
    <w:rsid w:val="00A05A82"/>
    <w:rsid w:val="00A06288"/>
    <w:rsid w:val="00A06D29"/>
    <w:rsid w:val="00A100C2"/>
    <w:rsid w:val="00A15BB4"/>
    <w:rsid w:val="00A204D4"/>
    <w:rsid w:val="00A22644"/>
    <w:rsid w:val="00A2295D"/>
    <w:rsid w:val="00A241A2"/>
    <w:rsid w:val="00A25E60"/>
    <w:rsid w:val="00A306D6"/>
    <w:rsid w:val="00A330E4"/>
    <w:rsid w:val="00A4103D"/>
    <w:rsid w:val="00A42E5D"/>
    <w:rsid w:val="00A44E23"/>
    <w:rsid w:val="00A513C7"/>
    <w:rsid w:val="00A51670"/>
    <w:rsid w:val="00A52181"/>
    <w:rsid w:val="00A5378F"/>
    <w:rsid w:val="00A54FB1"/>
    <w:rsid w:val="00A5569F"/>
    <w:rsid w:val="00A55FB0"/>
    <w:rsid w:val="00A6075C"/>
    <w:rsid w:val="00A61E40"/>
    <w:rsid w:val="00A62654"/>
    <w:rsid w:val="00A627E2"/>
    <w:rsid w:val="00A628C2"/>
    <w:rsid w:val="00A63807"/>
    <w:rsid w:val="00A64AC6"/>
    <w:rsid w:val="00A66889"/>
    <w:rsid w:val="00A67BAE"/>
    <w:rsid w:val="00A67D27"/>
    <w:rsid w:val="00A70A76"/>
    <w:rsid w:val="00A71EDF"/>
    <w:rsid w:val="00A734E2"/>
    <w:rsid w:val="00A7470D"/>
    <w:rsid w:val="00A748D1"/>
    <w:rsid w:val="00A7585E"/>
    <w:rsid w:val="00A75AFB"/>
    <w:rsid w:val="00A766E4"/>
    <w:rsid w:val="00A77797"/>
    <w:rsid w:val="00A81834"/>
    <w:rsid w:val="00A831A0"/>
    <w:rsid w:val="00A84536"/>
    <w:rsid w:val="00A84C84"/>
    <w:rsid w:val="00A84CA9"/>
    <w:rsid w:val="00A868CC"/>
    <w:rsid w:val="00A90BEE"/>
    <w:rsid w:val="00A90FD3"/>
    <w:rsid w:val="00A92618"/>
    <w:rsid w:val="00A92821"/>
    <w:rsid w:val="00A9396E"/>
    <w:rsid w:val="00A93EFB"/>
    <w:rsid w:val="00A951F4"/>
    <w:rsid w:val="00A951FC"/>
    <w:rsid w:val="00AA0967"/>
    <w:rsid w:val="00AA189E"/>
    <w:rsid w:val="00AA1F54"/>
    <w:rsid w:val="00AA2C20"/>
    <w:rsid w:val="00AA55F4"/>
    <w:rsid w:val="00AA59ED"/>
    <w:rsid w:val="00AA5E76"/>
    <w:rsid w:val="00AA6C6A"/>
    <w:rsid w:val="00AB6A08"/>
    <w:rsid w:val="00AC1BF8"/>
    <w:rsid w:val="00AC1D79"/>
    <w:rsid w:val="00AC3FAC"/>
    <w:rsid w:val="00AC4075"/>
    <w:rsid w:val="00AC4564"/>
    <w:rsid w:val="00AC7533"/>
    <w:rsid w:val="00AD2490"/>
    <w:rsid w:val="00AD2934"/>
    <w:rsid w:val="00AD3A22"/>
    <w:rsid w:val="00AD4122"/>
    <w:rsid w:val="00AD6E38"/>
    <w:rsid w:val="00AE0381"/>
    <w:rsid w:val="00AE087C"/>
    <w:rsid w:val="00AE3019"/>
    <w:rsid w:val="00AF03AE"/>
    <w:rsid w:val="00AF1EF6"/>
    <w:rsid w:val="00AF20AB"/>
    <w:rsid w:val="00AF2BEC"/>
    <w:rsid w:val="00AF7894"/>
    <w:rsid w:val="00B02497"/>
    <w:rsid w:val="00B0390E"/>
    <w:rsid w:val="00B06A5A"/>
    <w:rsid w:val="00B06CA5"/>
    <w:rsid w:val="00B10977"/>
    <w:rsid w:val="00B110F3"/>
    <w:rsid w:val="00B12614"/>
    <w:rsid w:val="00B1455B"/>
    <w:rsid w:val="00B14961"/>
    <w:rsid w:val="00B15805"/>
    <w:rsid w:val="00B17560"/>
    <w:rsid w:val="00B23651"/>
    <w:rsid w:val="00B24198"/>
    <w:rsid w:val="00B24554"/>
    <w:rsid w:val="00B24753"/>
    <w:rsid w:val="00B24EA1"/>
    <w:rsid w:val="00B2623F"/>
    <w:rsid w:val="00B26B99"/>
    <w:rsid w:val="00B273E8"/>
    <w:rsid w:val="00B274C7"/>
    <w:rsid w:val="00B30A43"/>
    <w:rsid w:val="00B3554F"/>
    <w:rsid w:val="00B357D3"/>
    <w:rsid w:val="00B360F3"/>
    <w:rsid w:val="00B37600"/>
    <w:rsid w:val="00B41DBC"/>
    <w:rsid w:val="00B428CA"/>
    <w:rsid w:val="00B43F62"/>
    <w:rsid w:val="00B446DA"/>
    <w:rsid w:val="00B474B2"/>
    <w:rsid w:val="00B507C1"/>
    <w:rsid w:val="00B5189F"/>
    <w:rsid w:val="00B52AD3"/>
    <w:rsid w:val="00B53BE4"/>
    <w:rsid w:val="00B540EA"/>
    <w:rsid w:val="00B6017D"/>
    <w:rsid w:val="00B60438"/>
    <w:rsid w:val="00B605B7"/>
    <w:rsid w:val="00B60A75"/>
    <w:rsid w:val="00B617D2"/>
    <w:rsid w:val="00B63487"/>
    <w:rsid w:val="00B63997"/>
    <w:rsid w:val="00B63EC4"/>
    <w:rsid w:val="00B64448"/>
    <w:rsid w:val="00B66325"/>
    <w:rsid w:val="00B66D94"/>
    <w:rsid w:val="00B6713D"/>
    <w:rsid w:val="00B70CB9"/>
    <w:rsid w:val="00B72073"/>
    <w:rsid w:val="00B72F45"/>
    <w:rsid w:val="00B741D9"/>
    <w:rsid w:val="00B75558"/>
    <w:rsid w:val="00B779F0"/>
    <w:rsid w:val="00B80541"/>
    <w:rsid w:val="00B820A6"/>
    <w:rsid w:val="00B826B4"/>
    <w:rsid w:val="00B82EE5"/>
    <w:rsid w:val="00B903DD"/>
    <w:rsid w:val="00B91011"/>
    <w:rsid w:val="00B924F5"/>
    <w:rsid w:val="00B9297C"/>
    <w:rsid w:val="00B93049"/>
    <w:rsid w:val="00B935F7"/>
    <w:rsid w:val="00B9437E"/>
    <w:rsid w:val="00B94587"/>
    <w:rsid w:val="00B957F3"/>
    <w:rsid w:val="00B96C06"/>
    <w:rsid w:val="00B96FF8"/>
    <w:rsid w:val="00BA0479"/>
    <w:rsid w:val="00BA092F"/>
    <w:rsid w:val="00BA2084"/>
    <w:rsid w:val="00BA3C47"/>
    <w:rsid w:val="00BA4412"/>
    <w:rsid w:val="00BA56E1"/>
    <w:rsid w:val="00BB0102"/>
    <w:rsid w:val="00BB0291"/>
    <w:rsid w:val="00BB1B7C"/>
    <w:rsid w:val="00BB2D7C"/>
    <w:rsid w:val="00BB369C"/>
    <w:rsid w:val="00BC07AC"/>
    <w:rsid w:val="00BC4610"/>
    <w:rsid w:val="00BC496C"/>
    <w:rsid w:val="00BC5C86"/>
    <w:rsid w:val="00BC6DE4"/>
    <w:rsid w:val="00BC70E2"/>
    <w:rsid w:val="00BC7372"/>
    <w:rsid w:val="00BC7921"/>
    <w:rsid w:val="00BD071C"/>
    <w:rsid w:val="00BD131B"/>
    <w:rsid w:val="00BD257B"/>
    <w:rsid w:val="00BD4E90"/>
    <w:rsid w:val="00BD6679"/>
    <w:rsid w:val="00BD7CC5"/>
    <w:rsid w:val="00BE05CA"/>
    <w:rsid w:val="00BE28C7"/>
    <w:rsid w:val="00BE364B"/>
    <w:rsid w:val="00BE39CB"/>
    <w:rsid w:val="00BE41D1"/>
    <w:rsid w:val="00BE5763"/>
    <w:rsid w:val="00BE714A"/>
    <w:rsid w:val="00BE77E3"/>
    <w:rsid w:val="00BF18D3"/>
    <w:rsid w:val="00BF3B70"/>
    <w:rsid w:val="00BF3F59"/>
    <w:rsid w:val="00BF559C"/>
    <w:rsid w:val="00BF5F30"/>
    <w:rsid w:val="00BF66AA"/>
    <w:rsid w:val="00C00499"/>
    <w:rsid w:val="00C01411"/>
    <w:rsid w:val="00C05481"/>
    <w:rsid w:val="00C05E65"/>
    <w:rsid w:val="00C060F4"/>
    <w:rsid w:val="00C078F7"/>
    <w:rsid w:val="00C1425A"/>
    <w:rsid w:val="00C1550C"/>
    <w:rsid w:val="00C15B4F"/>
    <w:rsid w:val="00C21BA4"/>
    <w:rsid w:val="00C22BBE"/>
    <w:rsid w:val="00C24F29"/>
    <w:rsid w:val="00C32577"/>
    <w:rsid w:val="00C32790"/>
    <w:rsid w:val="00C328C8"/>
    <w:rsid w:val="00C32DF1"/>
    <w:rsid w:val="00C35004"/>
    <w:rsid w:val="00C4085E"/>
    <w:rsid w:val="00C42EC9"/>
    <w:rsid w:val="00C43B10"/>
    <w:rsid w:val="00C44AF2"/>
    <w:rsid w:val="00C44D45"/>
    <w:rsid w:val="00C44EDC"/>
    <w:rsid w:val="00C44FFB"/>
    <w:rsid w:val="00C45602"/>
    <w:rsid w:val="00C46FE4"/>
    <w:rsid w:val="00C475A5"/>
    <w:rsid w:val="00C50BAB"/>
    <w:rsid w:val="00C52FB2"/>
    <w:rsid w:val="00C53245"/>
    <w:rsid w:val="00C537E6"/>
    <w:rsid w:val="00C55BC3"/>
    <w:rsid w:val="00C568A8"/>
    <w:rsid w:val="00C5741E"/>
    <w:rsid w:val="00C63838"/>
    <w:rsid w:val="00C63CFB"/>
    <w:rsid w:val="00C649BD"/>
    <w:rsid w:val="00C64F2B"/>
    <w:rsid w:val="00C66517"/>
    <w:rsid w:val="00C71F63"/>
    <w:rsid w:val="00C73920"/>
    <w:rsid w:val="00C7401A"/>
    <w:rsid w:val="00C75D3C"/>
    <w:rsid w:val="00C75D55"/>
    <w:rsid w:val="00C75DC4"/>
    <w:rsid w:val="00C76676"/>
    <w:rsid w:val="00C76AEC"/>
    <w:rsid w:val="00C76D62"/>
    <w:rsid w:val="00C8085C"/>
    <w:rsid w:val="00C82174"/>
    <w:rsid w:val="00C83830"/>
    <w:rsid w:val="00C83FD7"/>
    <w:rsid w:val="00C845A0"/>
    <w:rsid w:val="00C847B4"/>
    <w:rsid w:val="00C84BA0"/>
    <w:rsid w:val="00C8569F"/>
    <w:rsid w:val="00C85F76"/>
    <w:rsid w:val="00C86125"/>
    <w:rsid w:val="00C90366"/>
    <w:rsid w:val="00C9520B"/>
    <w:rsid w:val="00C96312"/>
    <w:rsid w:val="00CA0CCC"/>
    <w:rsid w:val="00CA1575"/>
    <w:rsid w:val="00CA290B"/>
    <w:rsid w:val="00CB1639"/>
    <w:rsid w:val="00CB217A"/>
    <w:rsid w:val="00CB2563"/>
    <w:rsid w:val="00CB25B3"/>
    <w:rsid w:val="00CB5299"/>
    <w:rsid w:val="00CB6764"/>
    <w:rsid w:val="00CC1230"/>
    <w:rsid w:val="00CC330D"/>
    <w:rsid w:val="00CC60AE"/>
    <w:rsid w:val="00CC60C1"/>
    <w:rsid w:val="00CC7837"/>
    <w:rsid w:val="00CD1125"/>
    <w:rsid w:val="00CD2C63"/>
    <w:rsid w:val="00CD337C"/>
    <w:rsid w:val="00CD3635"/>
    <w:rsid w:val="00CD4F1F"/>
    <w:rsid w:val="00CD5DA4"/>
    <w:rsid w:val="00CD678E"/>
    <w:rsid w:val="00CE0BA3"/>
    <w:rsid w:val="00CE37CD"/>
    <w:rsid w:val="00CE4499"/>
    <w:rsid w:val="00CE4809"/>
    <w:rsid w:val="00CE4BAE"/>
    <w:rsid w:val="00CE5803"/>
    <w:rsid w:val="00CE6311"/>
    <w:rsid w:val="00CF021D"/>
    <w:rsid w:val="00CF0E81"/>
    <w:rsid w:val="00CF1619"/>
    <w:rsid w:val="00CF6316"/>
    <w:rsid w:val="00CF6593"/>
    <w:rsid w:val="00CF6AF0"/>
    <w:rsid w:val="00D00C12"/>
    <w:rsid w:val="00D01934"/>
    <w:rsid w:val="00D03781"/>
    <w:rsid w:val="00D05384"/>
    <w:rsid w:val="00D06997"/>
    <w:rsid w:val="00D10E59"/>
    <w:rsid w:val="00D12304"/>
    <w:rsid w:val="00D12C09"/>
    <w:rsid w:val="00D13460"/>
    <w:rsid w:val="00D15D4B"/>
    <w:rsid w:val="00D17758"/>
    <w:rsid w:val="00D231D6"/>
    <w:rsid w:val="00D24400"/>
    <w:rsid w:val="00D25E46"/>
    <w:rsid w:val="00D275EA"/>
    <w:rsid w:val="00D335CB"/>
    <w:rsid w:val="00D33C6A"/>
    <w:rsid w:val="00D34B7C"/>
    <w:rsid w:val="00D34F8C"/>
    <w:rsid w:val="00D355C3"/>
    <w:rsid w:val="00D3588D"/>
    <w:rsid w:val="00D3607C"/>
    <w:rsid w:val="00D36E54"/>
    <w:rsid w:val="00D4396D"/>
    <w:rsid w:val="00D43F07"/>
    <w:rsid w:val="00D44D1C"/>
    <w:rsid w:val="00D45DE8"/>
    <w:rsid w:val="00D4629C"/>
    <w:rsid w:val="00D46A5C"/>
    <w:rsid w:val="00D550ED"/>
    <w:rsid w:val="00D55D42"/>
    <w:rsid w:val="00D57147"/>
    <w:rsid w:val="00D577A1"/>
    <w:rsid w:val="00D631A9"/>
    <w:rsid w:val="00D633F9"/>
    <w:rsid w:val="00D64DB9"/>
    <w:rsid w:val="00D664AE"/>
    <w:rsid w:val="00D67064"/>
    <w:rsid w:val="00D73B2A"/>
    <w:rsid w:val="00D74D85"/>
    <w:rsid w:val="00D75B8D"/>
    <w:rsid w:val="00D76A0B"/>
    <w:rsid w:val="00D77A45"/>
    <w:rsid w:val="00D77D31"/>
    <w:rsid w:val="00D77FD4"/>
    <w:rsid w:val="00D81818"/>
    <w:rsid w:val="00D81A6D"/>
    <w:rsid w:val="00D839CF"/>
    <w:rsid w:val="00D87CBA"/>
    <w:rsid w:val="00D906C8"/>
    <w:rsid w:val="00D90D87"/>
    <w:rsid w:val="00D919C5"/>
    <w:rsid w:val="00D91A40"/>
    <w:rsid w:val="00D94027"/>
    <w:rsid w:val="00D94300"/>
    <w:rsid w:val="00D94532"/>
    <w:rsid w:val="00D97157"/>
    <w:rsid w:val="00DA0868"/>
    <w:rsid w:val="00DA2C3D"/>
    <w:rsid w:val="00DA3174"/>
    <w:rsid w:val="00DA559B"/>
    <w:rsid w:val="00DB0A3D"/>
    <w:rsid w:val="00DB2592"/>
    <w:rsid w:val="00DB2F84"/>
    <w:rsid w:val="00DB30A4"/>
    <w:rsid w:val="00DB514A"/>
    <w:rsid w:val="00DB76E5"/>
    <w:rsid w:val="00DB7ABC"/>
    <w:rsid w:val="00DC2EC2"/>
    <w:rsid w:val="00DC36AD"/>
    <w:rsid w:val="00DC44F0"/>
    <w:rsid w:val="00DC506F"/>
    <w:rsid w:val="00DC5F46"/>
    <w:rsid w:val="00DC6C28"/>
    <w:rsid w:val="00DC75EA"/>
    <w:rsid w:val="00DC77B2"/>
    <w:rsid w:val="00DC7FCF"/>
    <w:rsid w:val="00DD303E"/>
    <w:rsid w:val="00DD79A1"/>
    <w:rsid w:val="00DD7EEE"/>
    <w:rsid w:val="00DE153F"/>
    <w:rsid w:val="00DE1D0B"/>
    <w:rsid w:val="00DE2966"/>
    <w:rsid w:val="00DE478E"/>
    <w:rsid w:val="00DE6116"/>
    <w:rsid w:val="00DE6877"/>
    <w:rsid w:val="00DF1534"/>
    <w:rsid w:val="00DF1784"/>
    <w:rsid w:val="00DF4128"/>
    <w:rsid w:val="00DF4E24"/>
    <w:rsid w:val="00DF6C71"/>
    <w:rsid w:val="00E00D8D"/>
    <w:rsid w:val="00E01063"/>
    <w:rsid w:val="00E012BB"/>
    <w:rsid w:val="00E01AF3"/>
    <w:rsid w:val="00E02544"/>
    <w:rsid w:val="00E02778"/>
    <w:rsid w:val="00E02E96"/>
    <w:rsid w:val="00E05E96"/>
    <w:rsid w:val="00E07A09"/>
    <w:rsid w:val="00E07AF1"/>
    <w:rsid w:val="00E12692"/>
    <w:rsid w:val="00E20392"/>
    <w:rsid w:val="00E20618"/>
    <w:rsid w:val="00E20928"/>
    <w:rsid w:val="00E21016"/>
    <w:rsid w:val="00E234AD"/>
    <w:rsid w:val="00E240B5"/>
    <w:rsid w:val="00E2645F"/>
    <w:rsid w:val="00E27135"/>
    <w:rsid w:val="00E30918"/>
    <w:rsid w:val="00E3474D"/>
    <w:rsid w:val="00E36D3B"/>
    <w:rsid w:val="00E376CB"/>
    <w:rsid w:val="00E423EB"/>
    <w:rsid w:val="00E4533B"/>
    <w:rsid w:val="00E47253"/>
    <w:rsid w:val="00E478C1"/>
    <w:rsid w:val="00E54030"/>
    <w:rsid w:val="00E548DA"/>
    <w:rsid w:val="00E5517C"/>
    <w:rsid w:val="00E5610F"/>
    <w:rsid w:val="00E609A0"/>
    <w:rsid w:val="00E60CF7"/>
    <w:rsid w:val="00E62AB7"/>
    <w:rsid w:val="00E65D99"/>
    <w:rsid w:val="00E67690"/>
    <w:rsid w:val="00E700BB"/>
    <w:rsid w:val="00E70999"/>
    <w:rsid w:val="00E71BE5"/>
    <w:rsid w:val="00E73185"/>
    <w:rsid w:val="00E74851"/>
    <w:rsid w:val="00E812C8"/>
    <w:rsid w:val="00E81D75"/>
    <w:rsid w:val="00E826E0"/>
    <w:rsid w:val="00E91B61"/>
    <w:rsid w:val="00E92996"/>
    <w:rsid w:val="00E9600F"/>
    <w:rsid w:val="00E97232"/>
    <w:rsid w:val="00EA03F8"/>
    <w:rsid w:val="00EA0416"/>
    <w:rsid w:val="00EA3F33"/>
    <w:rsid w:val="00EA5F27"/>
    <w:rsid w:val="00EB10B8"/>
    <w:rsid w:val="00EB1731"/>
    <w:rsid w:val="00EB34C6"/>
    <w:rsid w:val="00EB651D"/>
    <w:rsid w:val="00EC0057"/>
    <w:rsid w:val="00EC08FD"/>
    <w:rsid w:val="00EC0C03"/>
    <w:rsid w:val="00EC316E"/>
    <w:rsid w:val="00EC5CDE"/>
    <w:rsid w:val="00EC652A"/>
    <w:rsid w:val="00EC6E05"/>
    <w:rsid w:val="00ED3886"/>
    <w:rsid w:val="00ED5D4F"/>
    <w:rsid w:val="00ED5F6D"/>
    <w:rsid w:val="00EE1A7D"/>
    <w:rsid w:val="00EE2597"/>
    <w:rsid w:val="00EE2F95"/>
    <w:rsid w:val="00EE3494"/>
    <w:rsid w:val="00EE74AC"/>
    <w:rsid w:val="00EF1EE4"/>
    <w:rsid w:val="00EF3F70"/>
    <w:rsid w:val="00EF60C4"/>
    <w:rsid w:val="00F02319"/>
    <w:rsid w:val="00F0233E"/>
    <w:rsid w:val="00F03A96"/>
    <w:rsid w:val="00F10701"/>
    <w:rsid w:val="00F118F7"/>
    <w:rsid w:val="00F130A2"/>
    <w:rsid w:val="00F15DDE"/>
    <w:rsid w:val="00F16312"/>
    <w:rsid w:val="00F179EF"/>
    <w:rsid w:val="00F20FE1"/>
    <w:rsid w:val="00F2144B"/>
    <w:rsid w:val="00F2196D"/>
    <w:rsid w:val="00F230C5"/>
    <w:rsid w:val="00F23291"/>
    <w:rsid w:val="00F2405F"/>
    <w:rsid w:val="00F25A4C"/>
    <w:rsid w:val="00F311B1"/>
    <w:rsid w:val="00F32FC3"/>
    <w:rsid w:val="00F3381F"/>
    <w:rsid w:val="00F34369"/>
    <w:rsid w:val="00F3459B"/>
    <w:rsid w:val="00F356F4"/>
    <w:rsid w:val="00F3705E"/>
    <w:rsid w:val="00F37098"/>
    <w:rsid w:val="00F42D2E"/>
    <w:rsid w:val="00F44F52"/>
    <w:rsid w:val="00F459CA"/>
    <w:rsid w:val="00F511B3"/>
    <w:rsid w:val="00F5409D"/>
    <w:rsid w:val="00F5522A"/>
    <w:rsid w:val="00F56CB1"/>
    <w:rsid w:val="00F60C8E"/>
    <w:rsid w:val="00F61423"/>
    <w:rsid w:val="00F6176E"/>
    <w:rsid w:val="00F63EC7"/>
    <w:rsid w:val="00F648EE"/>
    <w:rsid w:val="00F659AA"/>
    <w:rsid w:val="00F66F2D"/>
    <w:rsid w:val="00F71BEC"/>
    <w:rsid w:val="00F740A1"/>
    <w:rsid w:val="00F74112"/>
    <w:rsid w:val="00F74304"/>
    <w:rsid w:val="00F74C6E"/>
    <w:rsid w:val="00F77AD9"/>
    <w:rsid w:val="00F816DD"/>
    <w:rsid w:val="00F81743"/>
    <w:rsid w:val="00F8222E"/>
    <w:rsid w:val="00F839C0"/>
    <w:rsid w:val="00F853D0"/>
    <w:rsid w:val="00F86DAE"/>
    <w:rsid w:val="00F92867"/>
    <w:rsid w:val="00F94D8E"/>
    <w:rsid w:val="00F957FC"/>
    <w:rsid w:val="00F973EA"/>
    <w:rsid w:val="00FA056F"/>
    <w:rsid w:val="00FA33E7"/>
    <w:rsid w:val="00FA3772"/>
    <w:rsid w:val="00FA4C70"/>
    <w:rsid w:val="00FA6FCA"/>
    <w:rsid w:val="00FB0794"/>
    <w:rsid w:val="00FB094B"/>
    <w:rsid w:val="00FB115A"/>
    <w:rsid w:val="00FB2DEF"/>
    <w:rsid w:val="00FB329A"/>
    <w:rsid w:val="00FB58C6"/>
    <w:rsid w:val="00FB6C47"/>
    <w:rsid w:val="00FC25F5"/>
    <w:rsid w:val="00FC3D88"/>
    <w:rsid w:val="00FC5502"/>
    <w:rsid w:val="00FC5F4A"/>
    <w:rsid w:val="00FC60D1"/>
    <w:rsid w:val="00FC6FF2"/>
    <w:rsid w:val="00FC79C4"/>
    <w:rsid w:val="00FD063C"/>
    <w:rsid w:val="00FD209D"/>
    <w:rsid w:val="00FD3212"/>
    <w:rsid w:val="00FD6B6C"/>
    <w:rsid w:val="00FE05C9"/>
    <w:rsid w:val="00FE0CFB"/>
    <w:rsid w:val="00FE2D04"/>
    <w:rsid w:val="00FE2EC9"/>
    <w:rsid w:val="00FE5220"/>
    <w:rsid w:val="00FE533D"/>
    <w:rsid w:val="00FE5D43"/>
    <w:rsid w:val="00FE69E7"/>
    <w:rsid w:val="00FE6E6B"/>
    <w:rsid w:val="00FE7648"/>
    <w:rsid w:val="00FF35AB"/>
    <w:rsid w:val="00FF4F82"/>
    <w:rsid w:val="00FF58E5"/>
    <w:rsid w:val="00FF7109"/>
    <w:rsid w:val="00FF77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9C6DD"/>
  <w15:chartTrackingRefBased/>
  <w15:docId w15:val="{4EBD37CF-0375-4A86-BB90-05FBB95B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6ED1"/>
  </w:style>
  <w:style w:type="paragraph" w:styleId="Ttulo1">
    <w:name w:val="heading 1"/>
    <w:basedOn w:val="Normal"/>
    <w:next w:val="Normal"/>
    <w:link w:val="Ttulo1Car"/>
    <w:uiPriority w:val="9"/>
    <w:qFormat/>
    <w:rsid w:val="000D1B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6E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6ED1"/>
  </w:style>
  <w:style w:type="paragraph" w:styleId="Piedepgina">
    <w:name w:val="footer"/>
    <w:basedOn w:val="Normal"/>
    <w:link w:val="PiedepginaCar"/>
    <w:uiPriority w:val="99"/>
    <w:unhideWhenUsed/>
    <w:rsid w:val="003C6E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6ED1"/>
  </w:style>
  <w:style w:type="paragraph" w:styleId="Prrafodelista">
    <w:name w:val="List Paragraph"/>
    <w:basedOn w:val="Normal"/>
    <w:uiPriority w:val="34"/>
    <w:qFormat/>
    <w:rsid w:val="003C6ED1"/>
    <w:pPr>
      <w:ind w:left="720"/>
      <w:contextualSpacing/>
    </w:pPr>
  </w:style>
  <w:style w:type="paragraph" w:styleId="Textonotapie">
    <w:name w:val="footnote text"/>
    <w:basedOn w:val="Normal"/>
    <w:link w:val="TextonotapieCar"/>
    <w:uiPriority w:val="99"/>
    <w:unhideWhenUsed/>
    <w:rsid w:val="003C6ED1"/>
    <w:pPr>
      <w:spacing w:after="0" w:line="240" w:lineRule="auto"/>
    </w:pPr>
    <w:rPr>
      <w:sz w:val="20"/>
      <w:szCs w:val="20"/>
    </w:rPr>
  </w:style>
  <w:style w:type="character" w:customStyle="1" w:styleId="TextonotapieCar">
    <w:name w:val="Texto nota pie Car"/>
    <w:basedOn w:val="Fuentedeprrafopredeter"/>
    <w:link w:val="Textonotapie"/>
    <w:uiPriority w:val="99"/>
    <w:rsid w:val="003C6ED1"/>
    <w:rPr>
      <w:sz w:val="20"/>
      <w:szCs w:val="20"/>
    </w:rPr>
  </w:style>
  <w:style w:type="character" w:styleId="Refdenotaalpie">
    <w:name w:val="footnote reference"/>
    <w:basedOn w:val="Fuentedeprrafopredeter"/>
    <w:uiPriority w:val="99"/>
    <w:unhideWhenUsed/>
    <w:rsid w:val="003C6ED1"/>
    <w:rPr>
      <w:vertAlign w:val="superscript"/>
    </w:rPr>
  </w:style>
  <w:style w:type="character" w:styleId="Hipervnculo">
    <w:name w:val="Hyperlink"/>
    <w:basedOn w:val="Fuentedeprrafopredeter"/>
    <w:uiPriority w:val="99"/>
    <w:unhideWhenUsed/>
    <w:rsid w:val="00057236"/>
    <w:rPr>
      <w:color w:val="0563C1" w:themeColor="hyperlink"/>
      <w:u w:val="single"/>
    </w:rPr>
  </w:style>
  <w:style w:type="paragraph" w:styleId="NormalWeb">
    <w:name w:val="Normal (Web)"/>
    <w:basedOn w:val="Normal"/>
    <w:uiPriority w:val="99"/>
    <w:semiHidden/>
    <w:unhideWhenUsed/>
    <w:rsid w:val="00237A6A"/>
    <w:pPr>
      <w:spacing w:before="100" w:beforeAutospacing="1" w:after="100" w:afterAutospacing="1" w:line="240" w:lineRule="auto"/>
    </w:pPr>
    <w:rPr>
      <w:rFonts w:ascii="Times New Roman" w:eastAsiaTheme="minorEastAsia" w:hAnsi="Times New Roman" w:cs="Times New Roman"/>
      <w:sz w:val="20"/>
      <w:szCs w:val="20"/>
      <w:lang w:val="es-ES_tradnl" w:eastAsia="es-ES"/>
    </w:rPr>
  </w:style>
  <w:style w:type="table" w:styleId="Tablaconcuadrcula">
    <w:name w:val="Table Grid"/>
    <w:basedOn w:val="Tablanormal"/>
    <w:uiPriority w:val="59"/>
    <w:rsid w:val="00530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A1E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A1E00"/>
    <w:rPr>
      <w:rFonts w:ascii="Segoe UI" w:hAnsi="Segoe UI" w:cs="Segoe UI"/>
      <w:sz w:val="18"/>
      <w:szCs w:val="18"/>
    </w:rPr>
  </w:style>
  <w:style w:type="character" w:customStyle="1" w:styleId="Ttulo1Car">
    <w:name w:val="Título 1 Car"/>
    <w:basedOn w:val="Fuentedeprrafopredeter"/>
    <w:link w:val="Ttulo1"/>
    <w:uiPriority w:val="9"/>
    <w:rsid w:val="000D1B5F"/>
    <w:rPr>
      <w:rFonts w:asciiTheme="majorHAnsi" w:eastAsiaTheme="majorEastAsia" w:hAnsiTheme="majorHAnsi" w:cstheme="majorBidi"/>
      <w:color w:val="2F5496" w:themeColor="accent1" w:themeShade="BF"/>
      <w:sz w:val="32"/>
      <w:szCs w:val="32"/>
    </w:rPr>
  </w:style>
  <w:style w:type="character" w:styleId="Textoennegrita">
    <w:name w:val="Strong"/>
    <w:basedOn w:val="Fuentedeprrafopredeter"/>
    <w:uiPriority w:val="22"/>
    <w:qFormat/>
    <w:rsid w:val="00DB2F84"/>
    <w:rPr>
      <w:b/>
      <w:bCs/>
    </w:rPr>
  </w:style>
  <w:style w:type="character" w:customStyle="1" w:styleId="Mencinsinresolver1">
    <w:name w:val="Mención sin resolver1"/>
    <w:basedOn w:val="Fuentedeprrafopredeter"/>
    <w:uiPriority w:val="99"/>
    <w:semiHidden/>
    <w:unhideWhenUsed/>
    <w:rsid w:val="002D2BCA"/>
    <w:rPr>
      <w:color w:val="605E5C"/>
      <w:shd w:val="clear" w:color="auto" w:fill="E1DFDD"/>
    </w:rPr>
  </w:style>
  <w:style w:type="character" w:customStyle="1" w:styleId="Mencinsinresolver2">
    <w:name w:val="Mención sin resolver2"/>
    <w:basedOn w:val="Fuentedeprrafopredeter"/>
    <w:uiPriority w:val="99"/>
    <w:semiHidden/>
    <w:unhideWhenUsed/>
    <w:rsid w:val="00D90D87"/>
    <w:rPr>
      <w:color w:val="605E5C"/>
      <w:shd w:val="clear" w:color="auto" w:fill="E1DFDD"/>
    </w:rPr>
  </w:style>
  <w:style w:type="character" w:customStyle="1" w:styleId="Mencinsinresolver3">
    <w:name w:val="Mención sin resolver3"/>
    <w:basedOn w:val="Fuentedeprrafopredeter"/>
    <w:uiPriority w:val="99"/>
    <w:semiHidden/>
    <w:unhideWhenUsed/>
    <w:rsid w:val="000759E0"/>
    <w:rPr>
      <w:color w:val="605E5C"/>
      <w:shd w:val="clear" w:color="auto" w:fill="E1DFDD"/>
    </w:rPr>
  </w:style>
  <w:style w:type="character" w:customStyle="1" w:styleId="Mencinsinresolver4">
    <w:name w:val="Mención sin resolver4"/>
    <w:basedOn w:val="Fuentedeprrafopredeter"/>
    <w:uiPriority w:val="99"/>
    <w:semiHidden/>
    <w:unhideWhenUsed/>
    <w:rsid w:val="006B79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512725">
      <w:bodyDiv w:val="1"/>
      <w:marLeft w:val="0"/>
      <w:marRight w:val="0"/>
      <w:marTop w:val="0"/>
      <w:marBottom w:val="0"/>
      <w:divBdr>
        <w:top w:val="none" w:sz="0" w:space="0" w:color="auto"/>
        <w:left w:val="none" w:sz="0" w:space="0" w:color="auto"/>
        <w:bottom w:val="none" w:sz="0" w:space="0" w:color="auto"/>
        <w:right w:val="none" w:sz="0" w:space="0" w:color="auto"/>
      </w:divBdr>
    </w:div>
    <w:div w:id="925262847">
      <w:bodyDiv w:val="1"/>
      <w:marLeft w:val="0"/>
      <w:marRight w:val="0"/>
      <w:marTop w:val="0"/>
      <w:marBottom w:val="0"/>
      <w:divBdr>
        <w:top w:val="none" w:sz="0" w:space="0" w:color="auto"/>
        <w:left w:val="none" w:sz="0" w:space="0" w:color="auto"/>
        <w:bottom w:val="none" w:sz="0" w:space="0" w:color="auto"/>
        <w:right w:val="none" w:sz="0" w:space="0" w:color="auto"/>
      </w:divBdr>
    </w:div>
    <w:div w:id="1910338751">
      <w:bodyDiv w:val="1"/>
      <w:marLeft w:val="0"/>
      <w:marRight w:val="0"/>
      <w:marTop w:val="0"/>
      <w:marBottom w:val="0"/>
      <w:divBdr>
        <w:top w:val="none" w:sz="0" w:space="0" w:color="auto"/>
        <w:left w:val="none" w:sz="0" w:space="0" w:color="auto"/>
        <w:bottom w:val="none" w:sz="0" w:space="0" w:color="auto"/>
        <w:right w:val="none" w:sz="0" w:space="0" w:color="auto"/>
      </w:divBdr>
      <w:divsChild>
        <w:div w:id="135925233">
          <w:marLeft w:val="0"/>
          <w:marRight w:val="0"/>
          <w:marTop w:val="0"/>
          <w:marBottom w:val="0"/>
          <w:divBdr>
            <w:top w:val="none" w:sz="0" w:space="0" w:color="auto"/>
            <w:left w:val="none" w:sz="0" w:space="0" w:color="auto"/>
            <w:bottom w:val="none" w:sz="0" w:space="0" w:color="auto"/>
            <w:right w:val="none" w:sz="0" w:space="0" w:color="auto"/>
          </w:divBdr>
          <w:divsChild>
            <w:div w:id="876815703">
              <w:marLeft w:val="0"/>
              <w:marRight w:val="0"/>
              <w:marTop w:val="0"/>
              <w:marBottom w:val="0"/>
              <w:divBdr>
                <w:top w:val="none" w:sz="0" w:space="0" w:color="auto"/>
                <w:left w:val="none" w:sz="0" w:space="0" w:color="auto"/>
                <w:bottom w:val="none" w:sz="0" w:space="0" w:color="auto"/>
                <w:right w:val="none" w:sz="0" w:space="0" w:color="auto"/>
              </w:divBdr>
              <w:divsChild>
                <w:div w:id="82990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20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468ED-EDA6-4F48-8B0F-29555A93B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2266</Words>
  <Characters>12463</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 Elizalde</dc:creator>
  <cp:keywords/>
  <dc:description/>
  <cp:lastModifiedBy>PRODESK</cp:lastModifiedBy>
  <cp:revision>2</cp:revision>
  <cp:lastPrinted>2022-03-01T16:17:00Z</cp:lastPrinted>
  <dcterms:created xsi:type="dcterms:W3CDTF">2022-09-19T20:49:00Z</dcterms:created>
  <dcterms:modified xsi:type="dcterms:W3CDTF">2022-09-19T20:49:00Z</dcterms:modified>
</cp:coreProperties>
</file>