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5D3A90" w14:textId="6EFB3F84" w:rsidR="00DE6A2E" w:rsidRPr="008C76E5" w:rsidRDefault="00DE6A2E" w:rsidP="00DE6A2E">
      <w:pPr>
        <w:jc w:val="right"/>
        <w:rPr>
          <w:rFonts w:ascii="Arial" w:hAnsi="Arial" w:cs="Arial"/>
          <w:sz w:val="24"/>
          <w:szCs w:val="24"/>
        </w:rPr>
      </w:pPr>
      <w:bookmarkStart w:id="0" w:name="_GoBack"/>
      <w:bookmarkEnd w:id="0"/>
      <w:r w:rsidRPr="008C76E5">
        <w:rPr>
          <w:rFonts w:ascii="Arial" w:hAnsi="Arial" w:cs="Arial"/>
          <w:sz w:val="24"/>
          <w:szCs w:val="24"/>
        </w:rPr>
        <w:t xml:space="preserve">Toluca de Lerdo México; </w:t>
      </w:r>
      <w:r w:rsidR="008C76E5">
        <w:rPr>
          <w:rFonts w:ascii="Arial" w:hAnsi="Arial" w:cs="Arial"/>
          <w:sz w:val="24"/>
          <w:szCs w:val="24"/>
        </w:rPr>
        <w:t>2</w:t>
      </w:r>
      <w:r w:rsidR="00FA229F">
        <w:rPr>
          <w:rFonts w:ascii="Arial" w:hAnsi="Arial" w:cs="Arial"/>
          <w:sz w:val="24"/>
          <w:szCs w:val="24"/>
        </w:rPr>
        <w:t>7</w:t>
      </w:r>
      <w:r w:rsidRPr="008C76E5">
        <w:rPr>
          <w:rFonts w:ascii="Arial" w:hAnsi="Arial" w:cs="Arial"/>
          <w:sz w:val="24"/>
          <w:szCs w:val="24"/>
        </w:rPr>
        <w:t xml:space="preserve"> de septiembre de 2022 </w:t>
      </w:r>
    </w:p>
    <w:p w14:paraId="329C7F67" w14:textId="77777777" w:rsidR="00DE6A2E" w:rsidRPr="008C76E5" w:rsidRDefault="00DE6A2E" w:rsidP="00DE6A2E">
      <w:pPr>
        <w:spacing w:after="0" w:line="240" w:lineRule="auto"/>
        <w:rPr>
          <w:rFonts w:ascii="Arial" w:hAnsi="Arial" w:cs="Arial"/>
          <w:b/>
          <w:bCs/>
          <w:sz w:val="24"/>
          <w:szCs w:val="24"/>
        </w:rPr>
      </w:pPr>
    </w:p>
    <w:p w14:paraId="38D06B22" w14:textId="3680B9FD" w:rsidR="00DE6A2E" w:rsidRPr="008C76E5" w:rsidRDefault="00DE6A2E" w:rsidP="00DE6A2E">
      <w:pPr>
        <w:spacing w:after="0" w:line="240" w:lineRule="auto"/>
        <w:rPr>
          <w:rFonts w:ascii="Arial" w:hAnsi="Arial" w:cs="Arial"/>
          <w:b/>
          <w:bCs/>
          <w:sz w:val="24"/>
          <w:szCs w:val="24"/>
        </w:rPr>
      </w:pPr>
      <w:r w:rsidRPr="008C76E5">
        <w:rPr>
          <w:rFonts w:ascii="Arial" w:hAnsi="Arial" w:cs="Arial"/>
          <w:b/>
          <w:bCs/>
          <w:sz w:val="24"/>
          <w:szCs w:val="24"/>
        </w:rPr>
        <w:t xml:space="preserve">DIP. </w:t>
      </w:r>
      <w:r w:rsidR="008C76E5">
        <w:rPr>
          <w:rFonts w:ascii="Arial" w:hAnsi="Arial" w:cs="Arial"/>
          <w:b/>
          <w:bCs/>
          <w:sz w:val="24"/>
          <w:szCs w:val="24"/>
        </w:rPr>
        <w:t>ENRIQUE JACOB ROCHA</w:t>
      </w:r>
    </w:p>
    <w:p w14:paraId="2EAAD397" w14:textId="214882B5" w:rsidR="00DE6A2E" w:rsidRPr="008C76E5" w:rsidRDefault="00DE6A2E" w:rsidP="00DE6A2E">
      <w:pPr>
        <w:spacing w:after="0" w:line="240" w:lineRule="auto"/>
        <w:rPr>
          <w:rFonts w:ascii="Arial" w:hAnsi="Arial" w:cs="Arial"/>
          <w:b/>
          <w:bCs/>
          <w:sz w:val="24"/>
          <w:szCs w:val="24"/>
        </w:rPr>
      </w:pPr>
      <w:r w:rsidRPr="008C76E5">
        <w:rPr>
          <w:rFonts w:ascii="Arial" w:hAnsi="Arial" w:cs="Arial"/>
          <w:b/>
          <w:bCs/>
          <w:sz w:val="24"/>
          <w:szCs w:val="24"/>
        </w:rPr>
        <w:t>PRESIDENT</w:t>
      </w:r>
      <w:r w:rsidR="008C76E5">
        <w:rPr>
          <w:rFonts w:ascii="Arial" w:hAnsi="Arial" w:cs="Arial"/>
          <w:b/>
          <w:bCs/>
          <w:sz w:val="24"/>
          <w:szCs w:val="24"/>
        </w:rPr>
        <w:t>E</w:t>
      </w:r>
      <w:r w:rsidRPr="008C76E5">
        <w:rPr>
          <w:rFonts w:ascii="Arial" w:hAnsi="Arial" w:cs="Arial"/>
          <w:b/>
          <w:bCs/>
          <w:sz w:val="24"/>
          <w:szCs w:val="24"/>
        </w:rPr>
        <w:t xml:space="preserve"> DE LA MESA DIRECTIVA DE LA</w:t>
      </w:r>
    </w:p>
    <w:p w14:paraId="6A841255" w14:textId="52CC75D7" w:rsidR="00DE6A2E" w:rsidRPr="008C76E5" w:rsidRDefault="00DE6A2E" w:rsidP="00DE6A2E">
      <w:pPr>
        <w:spacing w:after="0" w:line="240" w:lineRule="auto"/>
        <w:rPr>
          <w:rFonts w:ascii="Arial" w:hAnsi="Arial" w:cs="Arial"/>
          <w:b/>
          <w:bCs/>
          <w:sz w:val="24"/>
          <w:szCs w:val="24"/>
        </w:rPr>
      </w:pPr>
      <w:r w:rsidRPr="008C76E5">
        <w:rPr>
          <w:rFonts w:ascii="Arial" w:hAnsi="Arial" w:cs="Arial"/>
          <w:b/>
          <w:bCs/>
          <w:sz w:val="24"/>
          <w:szCs w:val="24"/>
        </w:rPr>
        <w:t xml:space="preserve">H. </w:t>
      </w:r>
      <w:r w:rsidR="008C76E5">
        <w:rPr>
          <w:rFonts w:ascii="Arial" w:hAnsi="Arial" w:cs="Arial"/>
          <w:b/>
          <w:bCs/>
          <w:sz w:val="24"/>
          <w:szCs w:val="24"/>
        </w:rPr>
        <w:t xml:space="preserve"> </w:t>
      </w:r>
      <w:proofErr w:type="gramStart"/>
      <w:r w:rsidRPr="008C76E5">
        <w:rPr>
          <w:rFonts w:ascii="Arial" w:hAnsi="Arial" w:cs="Arial"/>
          <w:b/>
          <w:bCs/>
          <w:sz w:val="24"/>
          <w:szCs w:val="24"/>
        </w:rPr>
        <w:t>LXI</w:t>
      </w:r>
      <w:r w:rsidR="008C76E5">
        <w:rPr>
          <w:rFonts w:ascii="Arial" w:hAnsi="Arial" w:cs="Arial"/>
          <w:b/>
          <w:bCs/>
          <w:sz w:val="24"/>
          <w:szCs w:val="24"/>
        </w:rPr>
        <w:t xml:space="preserve"> </w:t>
      </w:r>
      <w:r w:rsidRPr="008C76E5">
        <w:rPr>
          <w:rFonts w:ascii="Arial" w:hAnsi="Arial" w:cs="Arial"/>
          <w:b/>
          <w:bCs/>
          <w:sz w:val="24"/>
          <w:szCs w:val="24"/>
        </w:rPr>
        <w:t xml:space="preserve"> LEGISLATURA</w:t>
      </w:r>
      <w:proofErr w:type="gramEnd"/>
      <w:r w:rsidRPr="008C76E5">
        <w:rPr>
          <w:rFonts w:ascii="Arial" w:hAnsi="Arial" w:cs="Arial"/>
          <w:b/>
          <w:bCs/>
          <w:sz w:val="24"/>
          <w:szCs w:val="24"/>
        </w:rPr>
        <w:t xml:space="preserve"> </w:t>
      </w:r>
      <w:r w:rsidR="008C76E5">
        <w:rPr>
          <w:rFonts w:ascii="Arial" w:hAnsi="Arial" w:cs="Arial"/>
          <w:b/>
          <w:bCs/>
          <w:sz w:val="24"/>
          <w:szCs w:val="24"/>
        </w:rPr>
        <w:t xml:space="preserve"> </w:t>
      </w:r>
      <w:r w:rsidRPr="008C76E5">
        <w:rPr>
          <w:rFonts w:ascii="Arial" w:hAnsi="Arial" w:cs="Arial"/>
          <w:b/>
          <w:bCs/>
          <w:sz w:val="24"/>
          <w:szCs w:val="24"/>
        </w:rPr>
        <w:t>DEL</w:t>
      </w:r>
      <w:r w:rsidR="008C76E5">
        <w:rPr>
          <w:rFonts w:ascii="Arial" w:hAnsi="Arial" w:cs="Arial"/>
          <w:b/>
          <w:bCs/>
          <w:sz w:val="24"/>
          <w:szCs w:val="24"/>
        </w:rPr>
        <w:t xml:space="preserve"> </w:t>
      </w:r>
      <w:r w:rsidRPr="008C76E5">
        <w:rPr>
          <w:rFonts w:ascii="Arial" w:hAnsi="Arial" w:cs="Arial"/>
          <w:b/>
          <w:bCs/>
          <w:sz w:val="24"/>
          <w:szCs w:val="24"/>
        </w:rPr>
        <w:t xml:space="preserve"> ESTADO</w:t>
      </w:r>
      <w:r w:rsidR="008C76E5">
        <w:rPr>
          <w:rFonts w:ascii="Arial" w:hAnsi="Arial" w:cs="Arial"/>
          <w:b/>
          <w:bCs/>
          <w:sz w:val="24"/>
          <w:szCs w:val="24"/>
        </w:rPr>
        <w:t xml:space="preserve"> </w:t>
      </w:r>
      <w:r w:rsidRPr="008C76E5">
        <w:rPr>
          <w:rFonts w:ascii="Arial" w:hAnsi="Arial" w:cs="Arial"/>
          <w:b/>
          <w:bCs/>
          <w:sz w:val="24"/>
          <w:szCs w:val="24"/>
        </w:rPr>
        <w:t xml:space="preserve"> LIBRE </w:t>
      </w:r>
    </w:p>
    <w:p w14:paraId="67C035D8" w14:textId="77777777" w:rsidR="00DE6A2E" w:rsidRPr="008C76E5" w:rsidRDefault="00DE6A2E" w:rsidP="00DE6A2E">
      <w:pPr>
        <w:spacing w:after="0" w:line="240" w:lineRule="auto"/>
        <w:rPr>
          <w:rFonts w:ascii="Arial" w:hAnsi="Arial" w:cs="Arial"/>
          <w:b/>
          <w:bCs/>
          <w:sz w:val="24"/>
          <w:szCs w:val="24"/>
        </w:rPr>
      </w:pPr>
      <w:r w:rsidRPr="008C76E5">
        <w:rPr>
          <w:rFonts w:ascii="Arial" w:hAnsi="Arial" w:cs="Arial"/>
          <w:b/>
          <w:bCs/>
          <w:sz w:val="24"/>
          <w:szCs w:val="24"/>
        </w:rPr>
        <w:t>Y SOBERANO DE MÉXICO.</w:t>
      </w:r>
    </w:p>
    <w:p w14:paraId="53DEA00B" w14:textId="2D235AC2" w:rsidR="00DE6A2E" w:rsidRPr="008C76E5" w:rsidRDefault="00DE6A2E" w:rsidP="00DE6A2E">
      <w:pPr>
        <w:spacing w:after="0" w:line="240" w:lineRule="auto"/>
        <w:rPr>
          <w:rFonts w:ascii="Arial" w:hAnsi="Arial" w:cs="Arial"/>
          <w:b/>
          <w:bCs/>
          <w:sz w:val="24"/>
          <w:szCs w:val="24"/>
        </w:rPr>
      </w:pPr>
      <w:r w:rsidRPr="008C76E5">
        <w:rPr>
          <w:rFonts w:ascii="Arial" w:hAnsi="Arial" w:cs="Arial"/>
          <w:b/>
          <w:bCs/>
          <w:sz w:val="24"/>
          <w:szCs w:val="24"/>
        </w:rPr>
        <w:t>P R E S E N T E.</w:t>
      </w:r>
    </w:p>
    <w:p w14:paraId="3035F860" w14:textId="77777777" w:rsidR="00DE6A2E" w:rsidRPr="008C76E5" w:rsidRDefault="00DE6A2E" w:rsidP="00A62D09">
      <w:pPr>
        <w:spacing w:line="240" w:lineRule="atLeast"/>
        <w:jc w:val="both"/>
        <w:rPr>
          <w:rFonts w:ascii="Tahoma" w:hAnsi="Tahoma" w:cs="Tahoma"/>
          <w:sz w:val="24"/>
          <w:szCs w:val="24"/>
        </w:rPr>
      </w:pPr>
    </w:p>
    <w:p w14:paraId="20238A5A" w14:textId="74A18296" w:rsidR="00A62D09" w:rsidRPr="008C76E5" w:rsidRDefault="008C76E5" w:rsidP="00A62D09">
      <w:pPr>
        <w:spacing w:line="240" w:lineRule="atLeast"/>
        <w:jc w:val="both"/>
        <w:rPr>
          <w:rFonts w:ascii="Tahoma" w:hAnsi="Tahoma" w:cs="Tahoma"/>
          <w:sz w:val="24"/>
          <w:szCs w:val="24"/>
        </w:rPr>
      </w:pPr>
      <w:r>
        <w:rPr>
          <w:rFonts w:ascii="Tahoma" w:hAnsi="Tahoma" w:cs="Tahoma"/>
          <w:sz w:val="24"/>
          <w:szCs w:val="24"/>
        </w:rPr>
        <w:t xml:space="preserve">Los Diputados Francisco Brian Rojas Cano y </w:t>
      </w:r>
      <w:r w:rsidR="000447BB" w:rsidRPr="008C76E5">
        <w:rPr>
          <w:rFonts w:ascii="Tahoma" w:hAnsi="Tahoma" w:cs="Tahoma"/>
          <w:sz w:val="24"/>
          <w:szCs w:val="24"/>
        </w:rPr>
        <w:t>Enrique Vargas del Villar</w:t>
      </w:r>
      <w:r>
        <w:rPr>
          <w:rFonts w:ascii="Tahoma" w:hAnsi="Tahoma" w:cs="Tahoma"/>
          <w:sz w:val="24"/>
          <w:szCs w:val="24"/>
        </w:rPr>
        <w:t xml:space="preserve">, </w:t>
      </w:r>
      <w:r w:rsidR="000447BB" w:rsidRPr="008C76E5">
        <w:rPr>
          <w:rFonts w:ascii="Tahoma" w:hAnsi="Tahoma" w:cs="Tahoma"/>
          <w:sz w:val="24"/>
          <w:szCs w:val="24"/>
        </w:rPr>
        <w:t>integrantes del Grupo Parlamentario del Partido Acción Nacional de la LXI Legislatura; con sustento en lo dispuesto por los artículos 116 de la Constitución Política de los Estados Unidos Mexicanos; 51 fracción II, 57, 61 fracción I y demás relativos aplicables de la Constitución Política del Estado Libre y Soberano de México; 28 fracción I, 30</w:t>
      </w:r>
      <w:r>
        <w:rPr>
          <w:rFonts w:ascii="Tahoma" w:hAnsi="Tahoma" w:cs="Tahoma"/>
          <w:sz w:val="24"/>
          <w:szCs w:val="24"/>
        </w:rPr>
        <w:t>, 38 fracción II,</w:t>
      </w:r>
      <w:r w:rsidR="000447BB" w:rsidRPr="008C76E5">
        <w:rPr>
          <w:rFonts w:ascii="Tahoma" w:hAnsi="Tahoma" w:cs="Tahoma"/>
          <w:sz w:val="24"/>
          <w:szCs w:val="24"/>
        </w:rPr>
        <w:t xml:space="preserve"> </w:t>
      </w:r>
      <w:r w:rsidRPr="000F14CC">
        <w:rPr>
          <w:rFonts w:ascii="Arial" w:eastAsia="Calibri" w:hAnsi="Arial" w:cs="Arial"/>
          <w:sz w:val="24"/>
          <w:szCs w:val="24"/>
        </w:rPr>
        <w:t xml:space="preserve">78, 79, 81 y 82 </w:t>
      </w:r>
      <w:r w:rsidR="000447BB" w:rsidRPr="008C76E5">
        <w:rPr>
          <w:rFonts w:ascii="Tahoma" w:hAnsi="Tahoma" w:cs="Tahoma"/>
          <w:sz w:val="24"/>
          <w:szCs w:val="24"/>
        </w:rPr>
        <w:t xml:space="preserve">y demás aplicables de la Ley Orgánica del Poder Legislativo del Estado Libre y Soberano de México, </w:t>
      </w:r>
      <w:r w:rsidR="00A62D09" w:rsidRPr="008C76E5">
        <w:rPr>
          <w:rFonts w:ascii="Tahoma" w:hAnsi="Tahoma" w:cs="Tahoma"/>
          <w:b/>
          <w:bCs/>
          <w:sz w:val="24"/>
          <w:szCs w:val="24"/>
        </w:rPr>
        <w:t>somete a consideración la iniciativa con proyecto de decreto para crear la Comisión, para el estudio y cumplimiento de la Agenda 2030 en el Estado Libre y Soberano de México por la que se adiciona un</w:t>
      </w:r>
      <w:r w:rsidR="00F33220" w:rsidRPr="008C76E5">
        <w:rPr>
          <w:rFonts w:ascii="Tahoma" w:hAnsi="Tahoma" w:cs="Tahoma"/>
          <w:b/>
          <w:bCs/>
          <w:sz w:val="24"/>
          <w:szCs w:val="24"/>
        </w:rPr>
        <w:t>a fracción XXX</w:t>
      </w:r>
      <w:r w:rsidR="00D433CE" w:rsidRPr="008C76E5">
        <w:rPr>
          <w:rFonts w:ascii="Tahoma" w:hAnsi="Tahoma" w:cs="Tahoma"/>
          <w:b/>
          <w:bCs/>
          <w:sz w:val="24"/>
          <w:szCs w:val="24"/>
        </w:rPr>
        <w:t>VII</w:t>
      </w:r>
      <w:r w:rsidR="00F33220" w:rsidRPr="008C76E5">
        <w:rPr>
          <w:rFonts w:ascii="Tahoma" w:hAnsi="Tahoma" w:cs="Tahoma"/>
          <w:b/>
          <w:bCs/>
          <w:sz w:val="24"/>
          <w:szCs w:val="24"/>
        </w:rPr>
        <w:t xml:space="preserve"> </w:t>
      </w:r>
      <w:r w:rsidR="00A62D09" w:rsidRPr="008C76E5">
        <w:rPr>
          <w:rFonts w:ascii="Tahoma" w:hAnsi="Tahoma" w:cs="Tahoma"/>
          <w:b/>
          <w:bCs/>
          <w:sz w:val="24"/>
          <w:szCs w:val="24"/>
        </w:rPr>
        <w:t>numera</w:t>
      </w:r>
      <w:r w:rsidR="00F33220" w:rsidRPr="008C76E5">
        <w:rPr>
          <w:rFonts w:ascii="Tahoma" w:hAnsi="Tahoma" w:cs="Tahoma"/>
          <w:b/>
          <w:bCs/>
          <w:sz w:val="24"/>
          <w:szCs w:val="24"/>
        </w:rPr>
        <w:t xml:space="preserve"> </w:t>
      </w:r>
      <w:r w:rsidR="00A62D09" w:rsidRPr="008C76E5">
        <w:rPr>
          <w:rFonts w:ascii="Tahoma" w:hAnsi="Tahoma" w:cs="Tahoma"/>
          <w:b/>
          <w:bCs/>
          <w:sz w:val="24"/>
          <w:szCs w:val="24"/>
        </w:rPr>
        <w:t xml:space="preserve">al artículo </w:t>
      </w:r>
      <w:r w:rsidR="00F33220" w:rsidRPr="008C76E5">
        <w:rPr>
          <w:rFonts w:ascii="Tahoma" w:hAnsi="Tahoma" w:cs="Tahoma"/>
          <w:b/>
          <w:bCs/>
          <w:sz w:val="24"/>
          <w:szCs w:val="24"/>
        </w:rPr>
        <w:t>69</w:t>
      </w:r>
      <w:r w:rsidR="00A62D09" w:rsidRPr="008C76E5">
        <w:rPr>
          <w:rFonts w:ascii="Tahoma" w:hAnsi="Tahoma" w:cs="Tahoma"/>
          <w:b/>
          <w:bCs/>
          <w:sz w:val="24"/>
          <w:szCs w:val="24"/>
        </w:rPr>
        <w:t xml:space="preserve"> de la </w:t>
      </w:r>
      <w:bookmarkStart w:id="1" w:name="_Hlk111645287"/>
      <w:r w:rsidR="00A62D09" w:rsidRPr="008C76E5">
        <w:rPr>
          <w:rFonts w:ascii="Tahoma" w:hAnsi="Tahoma" w:cs="Tahoma"/>
          <w:b/>
          <w:bCs/>
          <w:sz w:val="24"/>
          <w:szCs w:val="24"/>
        </w:rPr>
        <w:t xml:space="preserve">Ley </w:t>
      </w:r>
      <w:r w:rsidR="00F33220" w:rsidRPr="008C76E5">
        <w:rPr>
          <w:rFonts w:ascii="Tahoma" w:hAnsi="Tahoma" w:cs="Tahoma"/>
          <w:b/>
          <w:bCs/>
          <w:sz w:val="24"/>
          <w:szCs w:val="24"/>
        </w:rPr>
        <w:t>Orgánica del Poder Legislativo del Estado Libre y Soberano de México</w:t>
      </w:r>
      <w:bookmarkEnd w:id="1"/>
      <w:r w:rsidR="00A62D09" w:rsidRPr="008C76E5">
        <w:rPr>
          <w:rFonts w:ascii="Tahoma" w:hAnsi="Tahoma" w:cs="Tahoma"/>
          <w:b/>
          <w:bCs/>
          <w:sz w:val="24"/>
          <w:szCs w:val="24"/>
        </w:rPr>
        <w:t xml:space="preserve">, </w:t>
      </w:r>
      <w:r w:rsidR="00A62D09" w:rsidRPr="008C76E5">
        <w:rPr>
          <w:rFonts w:ascii="Tahoma" w:hAnsi="Tahoma" w:cs="Tahoma"/>
          <w:sz w:val="24"/>
          <w:szCs w:val="24"/>
        </w:rPr>
        <w:t>bajo el siguiente:</w:t>
      </w:r>
    </w:p>
    <w:p w14:paraId="38E28819" w14:textId="5D9E9400" w:rsidR="006B372F" w:rsidRPr="008C76E5" w:rsidRDefault="006B372F" w:rsidP="00300264">
      <w:pPr>
        <w:spacing w:line="240" w:lineRule="atLeast"/>
        <w:jc w:val="center"/>
        <w:rPr>
          <w:rFonts w:ascii="Tahoma" w:hAnsi="Tahoma" w:cs="Tahoma"/>
          <w:sz w:val="24"/>
          <w:szCs w:val="24"/>
        </w:rPr>
      </w:pPr>
      <w:r w:rsidRPr="008C76E5">
        <w:rPr>
          <w:rFonts w:ascii="Arial" w:hAnsi="Arial" w:cs="Arial"/>
          <w:b/>
          <w:bCs/>
          <w:sz w:val="24"/>
          <w:szCs w:val="24"/>
        </w:rPr>
        <w:t>Planteamiento del problema</w:t>
      </w:r>
    </w:p>
    <w:p w14:paraId="658BFC46" w14:textId="7F02CD97" w:rsidR="006B372F" w:rsidRPr="008C76E5" w:rsidRDefault="006B372F" w:rsidP="006B372F">
      <w:pPr>
        <w:spacing w:after="160" w:line="259" w:lineRule="auto"/>
        <w:jc w:val="both"/>
        <w:rPr>
          <w:rFonts w:ascii="Arial" w:hAnsi="Arial" w:cs="Arial"/>
          <w:sz w:val="24"/>
          <w:szCs w:val="24"/>
        </w:rPr>
      </w:pPr>
      <w:r w:rsidRPr="008C76E5">
        <w:rPr>
          <w:rFonts w:ascii="Arial" w:hAnsi="Arial" w:cs="Arial"/>
          <w:sz w:val="24"/>
          <w:szCs w:val="24"/>
        </w:rPr>
        <w:t xml:space="preserve">Este proyecto de reforma busca </w:t>
      </w:r>
      <w:r w:rsidR="00300264" w:rsidRPr="008C76E5">
        <w:rPr>
          <w:rFonts w:ascii="Arial" w:hAnsi="Arial" w:cs="Arial"/>
          <w:sz w:val="24"/>
          <w:szCs w:val="24"/>
        </w:rPr>
        <w:t>instaurar</w:t>
      </w:r>
      <w:r w:rsidRPr="008C76E5">
        <w:rPr>
          <w:rFonts w:ascii="Arial" w:hAnsi="Arial" w:cs="Arial"/>
          <w:sz w:val="24"/>
          <w:szCs w:val="24"/>
        </w:rPr>
        <w:t xml:space="preserve"> un innovador mecanismo legislativo que tenga la finalidad de </w:t>
      </w:r>
      <w:r w:rsidR="00300264" w:rsidRPr="008C76E5">
        <w:rPr>
          <w:rFonts w:ascii="Arial" w:hAnsi="Arial" w:cs="Arial"/>
          <w:sz w:val="24"/>
          <w:szCs w:val="24"/>
        </w:rPr>
        <w:t>crear desde</w:t>
      </w:r>
      <w:r w:rsidRPr="008C76E5">
        <w:rPr>
          <w:rFonts w:ascii="Arial" w:hAnsi="Arial" w:cs="Arial"/>
          <w:sz w:val="24"/>
          <w:szCs w:val="24"/>
        </w:rPr>
        <w:t xml:space="preserve"> la Cámara de Diputados del Estado Libre y Soberano de México sinergia con los </w:t>
      </w:r>
      <w:r w:rsidR="00A62D09" w:rsidRPr="008C76E5">
        <w:rPr>
          <w:rFonts w:ascii="Arial" w:hAnsi="Arial" w:cs="Arial"/>
          <w:sz w:val="24"/>
          <w:szCs w:val="24"/>
        </w:rPr>
        <w:t xml:space="preserve">125 municipios del Estado, con los </w:t>
      </w:r>
      <w:r w:rsidRPr="008C76E5">
        <w:rPr>
          <w:rFonts w:ascii="Arial" w:hAnsi="Arial" w:cs="Arial"/>
          <w:sz w:val="24"/>
          <w:szCs w:val="24"/>
        </w:rPr>
        <w:t>otros congresos locales y las cámaras del Congreso de la Unión</w:t>
      </w:r>
      <w:r w:rsidR="00300264" w:rsidRPr="008C76E5">
        <w:rPr>
          <w:rFonts w:ascii="Arial" w:hAnsi="Arial" w:cs="Arial"/>
          <w:sz w:val="24"/>
          <w:szCs w:val="24"/>
        </w:rPr>
        <w:t>,</w:t>
      </w:r>
      <w:r w:rsidRPr="008C76E5">
        <w:rPr>
          <w:rFonts w:ascii="Arial" w:hAnsi="Arial" w:cs="Arial"/>
          <w:sz w:val="24"/>
          <w:szCs w:val="24"/>
        </w:rPr>
        <w:t xml:space="preserve"> con la finalidad de estudiar los diversos proyectos legislativos y parlamentarios encaminados a estudiar y hacer cumplir los objetivos de la Agenda 203</w:t>
      </w:r>
      <w:r w:rsidR="00300264" w:rsidRPr="008C76E5">
        <w:rPr>
          <w:rFonts w:ascii="Arial" w:hAnsi="Arial" w:cs="Arial"/>
          <w:sz w:val="24"/>
          <w:szCs w:val="24"/>
        </w:rPr>
        <w:t>0</w:t>
      </w:r>
      <w:r w:rsidRPr="008C76E5">
        <w:rPr>
          <w:rFonts w:ascii="Arial" w:hAnsi="Arial" w:cs="Arial"/>
          <w:sz w:val="24"/>
          <w:szCs w:val="24"/>
        </w:rPr>
        <w:t xml:space="preserve"> de </w:t>
      </w:r>
      <w:r w:rsidR="00300264" w:rsidRPr="008C76E5">
        <w:rPr>
          <w:rFonts w:ascii="Arial" w:hAnsi="Arial" w:cs="Arial"/>
          <w:sz w:val="24"/>
          <w:szCs w:val="24"/>
        </w:rPr>
        <w:t xml:space="preserve">las </w:t>
      </w:r>
      <w:r w:rsidRPr="008C76E5">
        <w:rPr>
          <w:rFonts w:ascii="Arial" w:hAnsi="Arial" w:cs="Arial"/>
          <w:sz w:val="24"/>
          <w:szCs w:val="24"/>
        </w:rPr>
        <w:t>Naciones Unidas.</w:t>
      </w:r>
    </w:p>
    <w:p w14:paraId="4659F76D" w14:textId="26A7F5F5" w:rsidR="006B372F" w:rsidRPr="008C76E5" w:rsidRDefault="006B372F" w:rsidP="006B372F">
      <w:pPr>
        <w:spacing w:after="160" w:line="259" w:lineRule="auto"/>
        <w:jc w:val="both"/>
        <w:rPr>
          <w:rFonts w:ascii="Arial" w:hAnsi="Arial" w:cs="Arial"/>
          <w:sz w:val="24"/>
          <w:szCs w:val="24"/>
        </w:rPr>
      </w:pPr>
      <w:r w:rsidRPr="008C76E5">
        <w:rPr>
          <w:rFonts w:ascii="Arial" w:hAnsi="Arial" w:cs="Arial"/>
          <w:sz w:val="24"/>
          <w:szCs w:val="24"/>
        </w:rPr>
        <w:t xml:space="preserve">Los 17 Objetivos de Desarrollo Sostenible </w:t>
      </w:r>
      <w:r w:rsidR="00300264" w:rsidRPr="008C76E5">
        <w:rPr>
          <w:rFonts w:ascii="Arial" w:hAnsi="Arial" w:cs="Arial"/>
          <w:sz w:val="24"/>
          <w:szCs w:val="24"/>
        </w:rPr>
        <w:t xml:space="preserve">(ODS) </w:t>
      </w:r>
      <w:r w:rsidRPr="008C76E5">
        <w:rPr>
          <w:rFonts w:ascii="Arial" w:hAnsi="Arial" w:cs="Arial"/>
          <w:sz w:val="24"/>
          <w:szCs w:val="24"/>
        </w:rPr>
        <w:t>buscan reducir las brechas sociales existentes y transitar hacia un modelo de desarrollo centrado en el bienestar, impulsando una economía incluyente y el cuidado del medio ambiente, con el mecanismo propuesto estarán representados los espacios legislativos, por la vía de los congresos locales podrán participar también los gobiernos locales y municipales en los trabajos legislativos.</w:t>
      </w:r>
    </w:p>
    <w:p w14:paraId="0475DCF4" w14:textId="77777777" w:rsidR="006B372F" w:rsidRPr="008C76E5" w:rsidRDefault="006B372F" w:rsidP="006B372F">
      <w:pPr>
        <w:spacing w:after="160" w:line="259" w:lineRule="auto"/>
        <w:jc w:val="both"/>
        <w:rPr>
          <w:rFonts w:ascii="Arial" w:hAnsi="Arial" w:cs="Arial"/>
          <w:sz w:val="24"/>
          <w:szCs w:val="24"/>
        </w:rPr>
      </w:pPr>
      <w:r w:rsidRPr="008C76E5">
        <w:rPr>
          <w:rFonts w:ascii="Arial" w:hAnsi="Arial" w:cs="Arial"/>
          <w:sz w:val="24"/>
          <w:szCs w:val="24"/>
        </w:rPr>
        <w:lastRenderedPageBreak/>
        <w:t>Este trabajo legislativo se plantea al tenor de la siguiente</w:t>
      </w:r>
    </w:p>
    <w:p w14:paraId="403BC4BF" w14:textId="77777777" w:rsidR="00F84BA0" w:rsidRDefault="00F84BA0" w:rsidP="006B372F">
      <w:pPr>
        <w:spacing w:after="160" w:line="259" w:lineRule="auto"/>
        <w:jc w:val="center"/>
        <w:rPr>
          <w:rFonts w:ascii="Arial" w:hAnsi="Arial" w:cs="Arial"/>
          <w:b/>
          <w:bCs/>
          <w:sz w:val="24"/>
          <w:szCs w:val="24"/>
        </w:rPr>
      </w:pPr>
    </w:p>
    <w:p w14:paraId="38AA33A4" w14:textId="1A7972F4" w:rsidR="006B372F" w:rsidRPr="008C76E5" w:rsidRDefault="006B372F" w:rsidP="006B372F">
      <w:pPr>
        <w:spacing w:after="160" w:line="259" w:lineRule="auto"/>
        <w:jc w:val="center"/>
        <w:rPr>
          <w:rFonts w:ascii="Arial" w:hAnsi="Arial" w:cs="Arial"/>
          <w:b/>
          <w:bCs/>
          <w:sz w:val="24"/>
          <w:szCs w:val="24"/>
        </w:rPr>
      </w:pPr>
      <w:r w:rsidRPr="008C76E5">
        <w:rPr>
          <w:rFonts w:ascii="Arial" w:hAnsi="Arial" w:cs="Arial"/>
          <w:b/>
          <w:bCs/>
          <w:sz w:val="24"/>
          <w:szCs w:val="24"/>
        </w:rPr>
        <w:t>Exposición de motivos</w:t>
      </w:r>
    </w:p>
    <w:p w14:paraId="748BDA7D" w14:textId="5EA2B92C" w:rsidR="006B372F" w:rsidRPr="008C76E5" w:rsidRDefault="006B372F" w:rsidP="006B372F">
      <w:pPr>
        <w:spacing w:after="160" w:line="259" w:lineRule="auto"/>
        <w:jc w:val="both"/>
        <w:rPr>
          <w:rFonts w:ascii="Arial" w:hAnsi="Arial" w:cs="Arial"/>
          <w:sz w:val="24"/>
          <w:szCs w:val="24"/>
        </w:rPr>
      </w:pPr>
      <w:r w:rsidRPr="008C76E5">
        <w:rPr>
          <w:rFonts w:ascii="Arial" w:hAnsi="Arial" w:cs="Arial"/>
          <w:sz w:val="24"/>
          <w:szCs w:val="24"/>
        </w:rPr>
        <w:t xml:space="preserve">México, como país integrante de las Naciones Unidas, se ha comprometido a dar cumplimiento nacional </w:t>
      </w:r>
      <w:r w:rsidR="00300264" w:rsidRPr="008C76E5">
        <w:rPr>
          <w:rFonts w:ascii="Arial" w:hAnsi="Arial" w:cs="Arial"/>
          <w:sz w:val="24"/>
          <w:szCs w:val="24"/>
        </w:rPr>
        <w:t>a los ODS de</w:t>
      </w:r>
      <w:r w:rsidRPr="008C76E5">
        <w:rPr>
          <w:rFonts w:ascii="Arial" w:hAnsi="Arial" w:cs="Arial"/>
          <w:sz w:val="24"/>
          <w:szCs w:val="24"/>
        </w:rPr>
        <w:t xml:space="preserve"> la Agenda 2030, </w:t>
      </w:r>
      <w:r w:rsidR="00300264" w:rsidRPr="008C76E5">
        <w:rPr>
          <w:rFonts w:ascii="Arial" w:hAnsi="Arial" w:cs="Arial"/>
          <w:sz w:val="24"/>
          <w:szCs w:val="24"/>
        </w:rPr>
        <w:t>por lo que</w:t>
      </w:r>
      <w:r w:rsidRPr="008C76E5">
        <w:rPr>
          <w:rFonts w:ascii="Arial" w:hAnsi="Arial" w:cs="Arial"/>
          <w:sz w:val="24"/>
          <w:szCs w:val="24"/>
        </w:rPr>
        <w:t xml:space="preserve"> se requiere de la coordinación de trabajos parlamentarios y acuerdos que exigen el compromiso de los tres órdenes de gobierno, en particular, y en ese orden de ideas se considera que es muy importante abrir en este mecanismo parlamentario la puerta a los gobiernos locales y a los municipios para concretarlos.</w:t>
      </w:r>
    </w:p>
    <w:p w14:paraId="3449EB4A" w14:textId="77777777" w:rsidR="006B372F" w:rsidRPr="008C76E5" w:rsidRDefault="006B372F" w:rsidP="006B372F">
      <w:pPr>
        <w:spacing w:after="160" w:line="259" w:lineRule="auto"/>
        <w:jc w:val="both"/>
        <w:rPr>
          <w:rFonts w:ascii="Arial" w:hAnsi="Arial" w:cs="Arial"/>
          <w:sz w:val="24"/>
          <w:szCs w:val="24"/>
        </w:rPr>
      </w:pPr>
      <w:r w:rsidRPr="008C76E5">
        <w:rPr>
          <w:rFonts w:ascii="Arial" w:hAnsi="Arial" w:cs="Arial"/>
          <w:sz w:val="24"/>
          <w:szCs w:val="24"/>
        </w:rPr>
        <w:t xml:space="preserve">Los Objetivos para el Desarrollo Sostenible plantean los grandes retos de la humanidad para los próximos años y ofrecen un conjunto de indicadores que pueden contribuir y complementar la planificación local.  </w:t>
      </w:r>
    </w:p>
    <w:p w14:paraId="12D455B8" w14:textId="30F91300" w:rsidR="006B372F" w:rsidRPr="008C76E5" w:rsidRDefault="006B372F" w:rsidP="006B372F">
      <w:pPr>
        <w:spacing w:after="160" w:line="259" w:lineRule="auto"/>
        <w:jc w:val="both"/>
        <w:rPr>
          <w:rFonts w:ascii="Arial" w:hAnsi="Arial" w:cs="Arial"/>
          <w:sz w:val="24"/>
          <w:szCs w:val="24"/>
        </w:rPr>
      </w:pPr>
      <w:r w:rsidRPr="008C76E5">
        <w:rPr>
          <w:rFonts w:ascii="Arial" w:hAnsi="Arial" w:cs="Arial"/>
          <w:sz w:val="24"/>
          <w:szCs w:val="24"/>
        </w:rPr>
        <w:t xml:space="preserve">Ante los retos y diversos cambios que ha planteado la realidad para nuestro planeta en los últimos años, la Organización de las Naciones Unidas ha emitido estas acciones y objetivos que buscan impulsar un desarrollo sostenible e igualitario en </w:t>
      </w:r>
      <w:r w:rsidR="00D433CE" w:rsidRPr="008C76E5">
        <w:rPr>
          <w:rFonts w:ascii="Arial" w:hAnsi="Arial" w:cs="Arial"/>
          <w:sz w:val="24"/>
          <w:szCs w:val="24"/>
        </w:rPr>
        <w:t xml:space="preserve">diferentes </w:t>
      </w:r>
      <w:r w:rsidRPr="008C76E5">
        <w:rPr>
          <w:rFonts w:ascii="Arial" w:hAnsi="Arial" w:cs="Arial"/>
          <w:sz w:val="24"/>
          <w:szCs w:val="24"/>
        </w:rPr>
        <w:t>ámbitos como</w:t>
      </w:r>
      <w:r w:rsidR="00D433CE" w:rsidRPr="008C76E5">
        <w:rPr>
          <w:rFonts w:ascii="Arial" w:hAnsi="Arial" w:cs="Arial"/>
          <w:sz w:val="24"/>
          <w:szCs w:val="24"/>
        </w:rPr>
        <w:t xml:space="preserve"> lo son</w:t>
      </w:r>
      <w:r w:rsidRPr="008C76E5">
        <w:rPr>
          <w:rFonts w:ascii="Arial" w:hAnsi="Arial" w:cs="Arial"/>
          <w:sz w:val="24"/>
          <w:szCs w:val="24"/>
        </w:rPr>
        <w:t>, el medio ambiente, educación, salud, justicia e igualdad de género.</w:t>
      </w:r>
    </w:p>
    <w:p w14:paraId="76E93388" w14:textId="77777777" w:rsidR="006B372F" w:rsidRPr="008C76E5" w:rsidRDefault="006B372F" w:rsidP="006B372F">
      <w:pPr>
        <w:spacing w:after="160" w:line="259" w:lineRule="auto"/>
        <w:jc w:val="both"/>
        <w:rPr>
          <w:rFonts w:ascii="Arial" w:hAnsi="Arial" w:cs="Arial"/>
          <w:sz w:val="24"/>
          <w:szCs w:val="24"/>
        </w:rPr>
      </w:pPr>
      <w:r w:rsidRPr="008C76E5">
        <w:rPr>
          <w:rFonts w:ascii="Arial" w:hAnsi="Arial" w:cs="Arial"/>
          <w:sz w:val="24"/>
          <w:szCs w:val="24"/>
        </w:rPr>
        <w:t>De acuerdo con la ONU, esta una agenda signada entre los países firmantes que busca establecer "visión transformadora hacia la sostenibilidad económica, social y ambiental de los 193 Estados miembros de las Naciones Unidas que la suscribieron y es la guía de referencia para el trabajo de la comunidad internacional hasta el año 2030"</w:t>
      </w:r>
      <w:r w:rsidRPr="008C76E5">
        <w:rPr>
          <w:rFonts w:ascii="Arial" w:hAnsi="Arial" w:cs="Arial"/>
          <w:sz w:val="24"/>
          <w:szCs w:val="24"/>
          <w:vertAlign w:val="superscript"/>
        </w:rPr>
        <w:footnoteReference w:id="1"/>
      </w:r>
      <w:r w:rsidRPr="008C76E5">
        <w:rPr>
          <w:rFonts w:ascii="Arial" w:hAnsi="Arial" w:cs="Arial"/>
          <w:sz w:val="24"/>
          <w:szCs w:val="24"/>
        </w:rPr>
        <w:t>.</w:t>
      </w:r>
    </w:p>
    <w:p w14:paraId="6B6AD161" w14:textId="77777777" w:rsidR="006B372F" w:rsidRPr="008C76E5" w:rsidRDefault="006B372F" w:rsidP="006B372F">
      <w:pPr>
        <w:spacing w:after="160" w:line="259" w:lineRule="auto"/>
        <w:jc w:val="both"/>
        <w:rPr>
          <w:rFonts w:ascii="Arial" w:hAnsi="Arial" w:cs="Arial"/>
          <w:sz w:val="24"/>
          <w:szCs w:val="24"/>
        </w:rPr>
      </w:pPr>
      <w:r w:rsidRPr="008C76E5">
        <w:rPr>
          <w:rFonts w:ascii="Arial" w:hAnsi="Arial" w:cs="Arial"/>
          <w:sz w:val="24"/>
          <w:szCs w:val="24"/>
        </w:rPr>
        <w:t xml:space="preserve">La Agenda 2030 es el resultado del proceso de consultas más amplio y participativo de la historia de las Naciones Unidas y representa el consenso emergente multilateral entre gobiernos y actores diversos, como la sociedad civil, el sector privado y la academia. Asimismo, las bases normativas de esta agenda multilateral parten desde la carta de las Naciones Unidas de 1945 hasta las más de 40 referencias de conferencias y convenciones de la ONU aprobadas a la fecha. </w:t>
      </w:r>
      <w:r w:rsidRPr="008C76E5">
        <w:rPr>
          <w:rFonts w:ascii="Arial" w:hAnsi="Arial" w:cs="Arial"/>
          <w:sz w:val="24"/>
          <w:szCs w:val="24"/>
          <w:vertAlign w:val="superscript"/>
        </w:rPr>
        <w:footnoteReference w:id="2"/>
      </w:r>
    </w:p>
    <w:p w14:paraId="7BEF6282" w14:textId="77777777" w:rsidR="006B372F" w:rsidRPr="008C76E5" w:rsidRDefault="006B372F" w:rsidP="006B372F">
      <w:pPr>
        <w:spacing w:after="160" w:line="259" w:lineRule="auto"/>
        <w:jc w:val="both"/>
        <w:rPr>
          <w:rFonts w:ascii="Arial" w:hAnsi="Arial" w:cs="Arial"/>
          <w:sz w:val="24"/>
          <w:szCs w:val="24"/>
        </w:rPr>
      </w:pPr>
      <w:r w:rsidRPr="008C76E5">
        <w:rPr>
          <w:rFonts w:ascii="Arial" w:hAnsi="Arial" w:cs="Arial"/>
          <w:sz w:val="24"/>
          <w:szCs w:val="24"/>
        </w:rPr>
        <w:t>La coordinación del Gobierno Federal con los gobiernos locales y los municipios deben de priorizar dichos objetivos, a partir de su ámbito de competencia y, sobre todo, teniendo en cuenta las particularidades propias de su territorio. Contando con el mecanismo propuesto será posible dar seguimiento y generar acuerdos parlamentarios y modificaciones legislativas, permitiendo la participación ciudadana e institucional en la generación, seguimiento y cumplimiento de las metas planteadas.</w:t>
      </w:r>
    </w:p>
    <w:p w14:paraId="29A30133" w14:textId="77777777" w:rsidR="006B372F" w:rsidRPr="008C76E5" w:rsidRDefault="006B372F" w:rsidP="006B372F">
      <w:pPr>
        <w:spacing w:after="160" w:line="259" w:lineRule="auto"/>
        <w:jc w:val="both"/>
        <w:rPr>
          <w:rFonts w:ascii="Arial" w:hAnsi="Arial" w:cs="Arial"/>
          <w:sz w:val="24"/>
          <w:szCs w:val="24"/>
        </w:rPr>
      </w:pPr>
      <w:r w:rsidRPr="008C76E5">
        <w:rPr>
          <w:rFonts w:ascii="Arial" w:hAnsi="Arial" w:cs="Arial"/>
          <w:sz w:val="24"/>
          <w:szCs w:val="24"/>
        </w:rPr>
        <w:t>La Agenda 2030 plantea muchos retos y tenemos por delante una tarea muy ardua, si bien, hay mucho trabajo por hacer, a medida que se avanza, se evidencia que la Agenda 2030 es también una herramienta eficaz para descubrir un enorme abanico de nuevas oportunidades, romper con los abordajes estancos, aprovechar sinergias y con este mecanismo parlamentario se podrá evitar duplicidades de actuación.</w:t>
      </w:r>
      <w:r w:rsidRPr="008C76E5">
        <w:rPr>
          <w:rFonts w:ascii="Arial" w:hAnsi="Arial" w:cs="Arial"/>
          <w:sz w:val="24"/>
          <w:szCs w:val="24"/>
          <w:vertAlign w:val="superscript"/>
        </w:rPr>
        <w:footnoteReference w:id="3"/>
      </w:r>
    </w:p>
    <w:p w14:paraId="6D71D1A0" w14:textId="77777777" w:rsidR="006B372F" w:rsidRPr="008C76E5" w:rsidRDefault="006B372F" w:rsidP="006B372F">
      <w:pPr>
        <w:spacing w:after="160" w:line="259" w:lineRule="auto"/>
        <w:jc w:val="both"/>
        <w:rPr>
          <w:rFonts w:ascii="Arial" w:hAnsi="Arial" w:cs="Arial"/>
          <w:sz w:val="24"/>
          <w:szCs w:val="24"/>
        </w:rPr>
      </w:pPr>
      <w:r w:rsidRPr="008C76E5">
        <w:rPr>
          <w:rFonts w:ascii="Arial" w:hAnsi="Arial" w:cs="Arial"/>
          <w:sz w:val="24"/>
          <w:szCs w:val="24"/>
        </w:rPr>
        <w:t>La mayoría de los ODS tienen metas directa o indirectamente relacionadas con el trabajo diario de los gobiernos estatales y municipios, los cuales, coordinados mediante el mecanismo parlamentario propuesto en este documento, con el gobierno federal, podrán generar agendas, directrices, políticas públicas e indicadores con enfoque integral de las diversas dimensiones del desarrollo sostenible.</w:t>
      </w:r>
    </w:p>
    <w:p w14:paraId="548E69E4" w14:textId="028D2A04" w:rsidR="006B372F" w:rsidRPr="008C76E5" w:rsidRDefault="006B372F" w:rsidP="006B372F">
      <w:pPr>
        <w:spacing w:after="160" w:line="259" w:lineRule="auto"/>
        <w:jc w:val="both"/>
        <w:rPr>
          <w:rFonts w:ascii="Arial" w:hAnsi="Arial" w:cs="Arial"/>
          <w:sz w:val="24"/>
          <w:szCs w:val="24"/>
        </w:rPr>
      </w:pPr>
      <w:r w:rsidRPr="008C76E5">
        <w:rPr>
          <w:rFonts w:ascii="Arial" w:hAnsi="Arial" w:cs="Arial"/>
          <w:sz w:val="24"/>
          <w:szCs w:val="24"/>
        </w:rPr>
        <w:t>Otros beneficios que se pueden apuntar para este fin con la incorporación de los ODS en su agenda son:</w:t>
      </w:r>
    </w:p>
    <w:p w14:paraId="76813A13" w14:textId="77777777" w:rsidR="006B372F" w:rsidRPr="008C76E5" w:rsidRDefault="006B372F" w:rsidP="006B372F">
      <w:pPr>
        <w:numPr>
          <w:ilvl w:val="0"/>
          <w:numId w:val="2"/>
        </w:numPr>
        <w:spacing w:after="160" w:line="259" w:lineRule="auto"/>
        <w:contextualSpacing/>
        <w:jc w:val="both"/>
        <w:rPr>
          <w:rFonts w:ascii="Arial" w:hAnsi="Arial" w:cs="Arial"/>
          <w:sz w:val="24"/>
          <w:szCs w:val="24"/>
        </w:rPr>
      </w:pPr>
      <w:r w:rsidRPr="008C76E5">
        <w:rPr>
          <w:rFonts w:ascii="Arial" w:hAnsi="Arial" w:cs="Arial"/>
          <w:sz w:val="24"/>
          <w:szCs w:val="24"/>
        </w:rPr>
        <w:t>Orientar la formulación de metas a corto, mediano y de largo plazo.</w:t>
      </w:r>
    </w:p>
    <w:p w14:paraId="569DDA78" w14:textId="77777777" w:rsidR="006B372F" w:rsidRPr="008C76E5" w:rsidRDefault="006B372F" w:rsidP="006B372F">
      <w:pPr>
        <w:numPr>
          <w:ilvl w:val="0"/>
          <w:numId w:val="2"/>
        </w:numPr>
        <w:spacing w:after="160" w:line="259" w:lineRule="auto"/>
        <w:contextualSpacing/>
        <w:jc w:val="both"/>
        <w:rPr>
          <w:rFonts w:ascii="Arial" w:hAnsi="Arial" w:cs="Arial"/>
          <w:sz w:val="24"/>
          <w:szCs w:val="24"/>
        </w:rPr>
      </w:pPr>
      <w:r w:rsidRPr="008C76E5">
        <w:rPr>
          <w:rFonts w:ascii="Arial" w:hAnsi="Arial" w:cs="Arial"/>
          <w:sz w:val="24"/>
          <w:szCs w:val="24"/>
        </w:rPr>
        <w:t>Ayudar al diseño de las políticas públicas locales teniendo en cuenta el enfoque de derechos;</w:t>
      </w:r>
    </w:p>
    <w:p w14:paraId="00D31945" w14:textId="77777777" w:rsidR="006B372F" w:rsidRPr="008C76E5" w:rsidRDefault="006B372F" w:rsidP="006B372F">
      <w:pPr>
        <w:numPr>
          <w:ilvl w:val="0"/>
          <w:numId w:val="2"/>
        </w:numPr>
        <w:spacing w:after="160" w:line="259" w:lineRule="auto"/>
        <w:contextualSpacing/>
        <w:jc w:val="both"/>
        <w:rPr>
          <w:rFonts w:ascii="Arial" w:hAnsi="Arial" w:cs="Arial"/>
          <w:sz w:val="24"/>
          <w:szCs w:val="24"/>
        </w:rPr>
      </w:pPr>
      <w:r w:rsidRPr="008C76E5">
        <w:rPr>
          <w:rFonts w:ascii="Arial" w:hAnsi="Arial" w:cs="Arial"/>
          <w:sz w:val="24"/>
          <w:szCs w:val="24"/>
        </w:rPr>
        <w:t>Mejorar el monitoreo de las políticas públicas y la medición de los resultados ya consolidados.</w:t>
      </w:r>
    </w:p>
    <w:p w14:paraId="3D7D2038" w14:textId="77777777" w:rsidR="006B372F" w:rsidRPr="008C76E5" w:rsidRDefault="006B372F" w:rsidP="006B372F">
      <w:pPr>
        <w:numPr>
          <w:ilvl w:val="0"/>
          <w:numId w:val="2"/>
        </w:numPr>
        <w:spacing w:after="160" w:line="259" w:lineRule="auto"/>
        <w:contextualSpacing/>
        <w:jc w:val="both"/>
        <w:rPr>
          <w:rFonts w:ascii="Arial" w:hAnsi="Arial" w:cs="Arial"/>
          <w:sz w:val="24"/>
          <w:szCs w:val="24"/>
        </w:rPr>
      </w:pPr>
      <w:r w:rsidRPr="008C76E5">
        <w:rPr>
          <w:rFonts w:ascii="Arial" w:hAnsi="Arial" w:cs="Arial"/>
          <w:sz w:val="24"/>
          <w:szCs w:val="24"/>
        </w:rPr>
        <w:t>Recuperar, implementar o profundizar procesos de planificación preexistentes.</w:t>
      </w:r>
    </w:p>
    <w:p w14:paraId="0449C802" w14:textId="77777777" w:rsidR="006B372F" w:rsidRPr="008C76E5" w:rsidRDefault="006B372F" w:rsidP="006B372F">
      <w:pPr>
        <w:numPr>
          <w:ilvl w:val="0"/>
          <w:numId w:val="2"/>
        </w:numPr>
        <w:spacing w:after="160" w:line="259" w:lineRule="auto"/>
        <w:contextualSpacing/>
        <w:jc w:val="both"/>
        <w:rPr>
          <w:rFonts w:ascii="Arial" w:hAnsi="Arial" w:cs="Arial"/>
          <w:sz w:val="24"/>
          <w:szCs w:val="24"/>
        </w:rPr>
      </w:pPr>
      <w:r w:rsidRPr="008C76E5">
        <w:rPr>
          <w:rFonts w:ascii="Arial" w:hAnsi="Arial" w:cs="Arial"/>
          <w:sz w:val="24"/>
          <w:szCs w:val="24"/>
        </w:rPr>
        <w:t>Promover la articulación de las políticas locales con los niveles estatal y federal.</w:t>
      </w:r>
    </w:p>
    <w:p w14:paraId="1D8AB47E" w14:textId="5A0C70A1" w:rsidR="006B372F" w:rsidRPr="008C76E5" w:rsidRDefault="006B372F" w:rsidP="006B372F">
      <w:pPr>
        <w:numPr>
          <w:ilvl w:val="0"/>
          <w:numId w:val="2"/>
        </w:numPr>
        <w:spacing w:after="160" w:line="259" w:lineRule="auto"/>
        <w:contextualSpacing/>
        <w:jc w:val="both"/>
        <w:rPr>
          <w:rFonts w:ascii="Arial" w:hAnsi="Arial" w:cs="Arial"/>
          <w:sz w:val="24"/>
          <w:szCs w:val="24"/>
        </w:rPr>
      </w:pPr>
      <w:r w:rsidRPr="008C76E5">
        <w:rPr>
          <w:rFonts w:ascii="Arial" w:hAnsi="Arial" w:cs="Arial"/>
          <w:sz w:val="24"/>
          <w:szCs w:val="24"/>
        </w:rPr>
        <w:t>Permitir focalizar acciones específicas para los grupos más desfavorecidos.</w:t>
      </w:r>
      <w:r w:rsidRPr="008C76E5">
        <w:rPr>
          <w:rFonts w:ascii="Arial" w:hAnsi="Arial" w:cs="Arial"/>
          <w:sz w:val="24"/>
          <w:szCs w:val="24"/>
          <w:vertAlign w:val="superscript"/>
        </w:rPr>
        <w:footnoteReference w:id="4"/>
      </w:r>
    </w:p>
    <w:p w14:paraId="2A49C47B" w14:textId="77777777" w:rsidR="00D433CE" w:rsidRPr="008C76E5" w:rsidRDefault="00D433CE" w:rsidP="00D433CE">
      <w:pPr>
        <w:spacing w:after="160" w:line="259" w:lineRule="auto"/>
        <w:ind w:left="720"/>
        <w:contextualSpacing/>
        <w:jc w:val="both"/>
        <w:rPr>
          <w:rFonts w:ascii="Arial" w:hAnsi="Arial" w:cs="Arial"/>
          <w:sz w:val="24"/>
          <w:szCs w:val="24"/>
        </w:rPr>
      </w:pPr>
    </w:p>
    <w:p w14:paraId="2733A0E5" w14:textId="75BAF4A2" w:rsidR="005F4AF9" w:rsidRPr="008C76E5" w:rsidRDefault="006B372F" w:rsidP="005F4AF9">
      <w:pPr>
        <w:spacing w:after="160" w:line="259" w:lineRule="auto"/>
        <w:jc w:val="both"/>
        <w:rPr>
          <w:rFonts w:ascii="Arial" w:hAnsi="Arial" w:cs="Arial"/>
          <w:sz w:val="24"/>
          <w:szCs w:val="24"/>
        </w:rPr>
      </w:pPr>
      <w:r w:rsidRPr="008C76E5">
        <w:rPr>
          <w:rFonts w:ascii="Arial" w:hAnsi="Arial" w:cs="Arial"/>
          <w:sz w:val="24"/>
          <w:szCs w:val="24"/>
        </w:rPr>
        <w:t>Sin duda, prestar atención adecuada a la localización de todos los objetivos permitirá impulsar una transformación que conducirá a un mejor futuro para México.</w:t>
      </w:r>
    </w:p>
    <w:p w14:paraId="19FB6578" w14:textId="14109A5E" w:rsidR="00286CFB" w:rsidRPr="008C76E5" w:rsidRDefault="005F4AF9" w:rsidP="005F4AF9">
      <w:pPr>
        <w:spacing w:after="160" w:line="259" w:lineRule="auto"/>
        <w:jc w:val="both"/>
        <w:rPr>
          <w:rFonts w:ascii="Arial" w:hAnsi="Arial" w:cs="Arial"/>
          <w:sz w:val="24"/>
          <w:szCs w:val="24"/>
        </w:rPr>
      </w:pPr>
      <w:r w:rsidRPr="008C76E5">
        <w:rPr>
          <w:rFonts w:ascii="Arial" w:hAnsi="Arial" w:cs="Arial"/>
          <w:sz w:val="24"/>
          <w:szCs w:val="24"/>
        </w:rPr>
        <w:t>En Acción Nacional entendemos que la agenda de desarrollo de nuestro Estado debe ser integral</w:t>
      </w:r>
      <w:r w:rsidR="00286CFB" w:rsidRPr="008C76E5">
        <w:rPr>
          <w:rFonts w:ascii="Arial" w:hAnsi="Arial" w:cs="Arial"/>
          <w:sz w:val="24"/>
          <w:szCs w:val="24"/>
        </w:rPr>
        <w:t xml:space="preserve"> y sin duda el mecanismo propuesto nos da pauta a lograrlo, articulando el trabajo parlamentario y legislativo con el único y noble fin de crear un mejor lugar para todas y todos los mexiquenses</w:t>
      </w:r>
      <w:r w:rsidR="00D433CE" w:rsidRPr="008C76E5">
        <w:rPr>
          <w:rFonts w:ascii="Arial" w:hAnsi="Arial" w:cs="Arial"/>
          <w:sz w:val="24"/>
          <w:szCs w:val="24"/>
        </w:rPr>
        <w:t>, hoy hacemos un llamado e i</w:t>
      </w:r>
      <w:r w:rsidR="00286CFB" w:rsidRPr="008C76E5">
        <w:rPr>
          <w:rFonts w:ascii="Arial" w:hAnsi="Arial" w:cs="Arial"/>
          <w:sz w:val="24"/>
          <w:szCs w:val="24"/>
        </w:rPr>
        <w:t>nvitamos a todos los grupos parlamentarios a sumarse a esta propuesta.</w:t>
      </w:r>
    </w:p>
    <w:p w14:paraId="0DC8D7C6" w14:textId="771F65B0" w:rsidR="006B372F" w:rsidRPr="008C76E5" w:rsidRDefault="006B372F" w:rsidP="006B372F">
      <w:pPr>
        <w:spacing w:after="160" w:line="259" w:lineRule="auto"/>
        <w:jc w:val="both"/>
        <w:rPr>
          <w:rFonts w:ascii="Arial" w:hAnsi="Arial" w:cs="Arial"/>
          <w:sz w:val="24"/>
          <w:szCs w:val="24"/>
        </w:rPr>
      </w:pPr>
      <w:r w:rsidRPr="008C76E5">
        <w:rPr>
          <w:rFonts w:ascii="Arial" w:hAnsi="Arial" w:cs="Arial"/>
          <w:sz w:val="24"/>
          <w:szCs w:val="24"/>
        </w:rPr>
        <w:t>Este trabajo parlamentario busca generar una herramienta parlamentaria y mediante el cual se pueda instrumentar una ruta que pueda garantizar y apoyar a concretar la Agenda 2030 de la ONU</w:t>
      </w:r>
      <w:r w:rsidRPr="008C76E5">
        <w:rPr>
          <w:rFonts w:ascii="Arial" w:hAnsi="Arial" w:cs="Arial"/>
          <w:sz w:val="24"/>
          <w:szCs w:val="24"/>
          <w:vertAlign w:val="superscript"/>
        </w:rPr>
        <w:footnoteReference w:id="5"/>
      </w:r>
      <w:r w:rsidR="00F33220" w:rsidRPr="008C76E5">
        <w:rPr>
          <w:rFonts w:ascii="Arial" w:hAnsi="Arial" w:cs="Arial"/>
          <w:sz w:val="24"/>
          <w:szCs w:val="24"/>
        </w:rPr>
        <w:t xml:space="preserve"> en el Estado de </w:t>
      </w:r>
      <w:r w:rsidR="00D433CE" w:rsidRPr="008C76E5">
        <w:rPr>
          <w:rFonts w:ascii="Arial" w:hAnsi="Arial" w:cs="Arial"/>
          <w:sz w:val="24"/>
          <w:szCs w:val="24"/>
        </w:rPr>
        <w:t>México</w:t>
      </w:r>
      <w:r w:rsidRPr="008C76E5">
        <w:rPr>
          <w:rFonts w:ascii="Arial" w:hAnsi="Arial" w:cs="Arial"/>
          <w:sz w:val="24"/>
          <w:szCs w:val="24"/>
        </w:rPr>
        <w:t>, ante este panorama proponemos la siguiente modificación.</w:t>
      </w:r>
    </w:p>
    <w:p w14:paraId="6D0A85F1" w14:textId="77777777" w:rsidR="006B372F" w:rsidRPr="008C76E5" w:rsidRDefault="006B372F" w:rsidP="006B372F">
      <w:pPr>
        <w:spacing w:after="160" w:line="259" w:lineRule="auto"/>
        <w:jc w:val="both"/>
        <w:rPr>
          <w:rFonts w:ascii="Arial" w:hAnsi="Arial" w:cs="Arial"/>
          <w:sz w:val="24"/>
          <w:szCs w:val="24"/>
        </w:rPr>
      </w:pPr>
      <w:r w:rsidRPr="008C76E5">
        <w:rPr>
          <w:rFonts w:ascii="Arial" w:hAnsi="Arial" w:cs="Arial"/>
          <w:sz w:val="24"/>
          <w:szCs w:val="24"/>
        </w:rPr>
        <w:t>Por lo anteriormente expuesto, se propone la discusión y en su caso, aprobación del siguiente:</w:t>
      </w:r>
    </w:p>
    <w:p w14:paraId="362A2671" w14:textId="77777777" w:rsidR="008C76E5" w:rsidRDefault="008C76E5" w:rsidP="008C76E5">
      <w:pPr>
        <w:jc w:val="center"/>
        <w:rPr>
          <w:rFonts w:ascii="Arial" w:hAnsi="Arial" w:cs="Arial"/>
          <w:b/>
          <w:sz w:val="24"/>
          <w:szCs w:val="24"/>
        </w:rPr>
      </w:pPr>
      <w:r w:rsidRPr="000F14CC">
        <w:rPr>
          <w:rFonts w:ascii="Arial" w:hAnsi="Arial" w:cs="Arial"/>
          <w:b/>
          <w:sz w:val="24"/>
          <w:szCs w:val="24"/>
        </w:rPr>
        <w:t>PROYECTO DE DECRETO</w:t>
      </w:r>
    </w:p>
    <w:p w14:paraId="1AA72B55" w14:textId="77777777" w:rsidR="008C76E5" w:rsidRDefault="008C76E5" w:rsidP="008C76E5">
      <w:pPr>
        <w:spacing w:after="0" w:line="360" w:lineRule="auto"/>
        <w:jc w:val="both"/>
        <w:rPr>
          <w:rFonts w:ascii="Arial" w:hAnsi="Arial" w:cs="Arial"/>
          <w:b/>
          <w:sz w:val="24"/>
          <w:szCs w:val="24"/>
        </w:rPr>
      </w:pPr>
      <w:r w:rsidRPr="000F14CC">
        <w:rPr>
          <w:rFonts w:ascii="Arial" w:hAnsi="Arial" w:cs="Arial"/>
          <w:b/>
          <w:sz w:val="24"/>
          <w:szCs w:val="24"/>
        </w:rPr>
        <w:t>LA</w:t>
      </w:r>
      <w:r>
        <w:rPr>
          <w:rFonts w:ascii="Arial" w:hAnsi="Arial" w:cs="Arial"/>
          <w:b/>
          <w:sz w:val="24"/>
          <w:szCs w:val="24"/>
        </w:rPr>
        <w:t xml:space="preserve"> H. </w:t>
      </w:r>
      <w:r w:rsidRPr="000F14CC">
        <w:rPr>
          <w:rFonts w:ascii="Arial" w:hAnsi="Arial" w:cs="Arial"/>
          <w:b/>
          <w:sz w:val="24"/>
          <w:szCs w:val="24"/>
        </w:rPr>
        <w:t xml:space="preserve"> “LXI” LEGISLATURA </w:t>
      </w:r>
    </w:p>
    <w:p w14:paraId="1A361A39" w14:textId="77777777" w:rsidR="008C76E5" w:rsidRPr="000F14CC" w:rsidRDefault="008C76E5" w:rsidP="008C76E5">
      <w:pPr>
        <w:spacing w:after="0" w:line="360" w:lineRule="auto"/>
        <w:jc w:val="both"/>
        <w:rPr>
          <w:rFonts w:ascii="Arial" w:hAnsi="Arial" w:cs="Arial"/>
          <w:b/>
          <w:sz w:val="24"/>
          <w:szCs w:val="24"/>
        </w:rPr>
      </w:pPr>
      <w:r w:rsidRPr="000F14CC">
        <w:rPr>
          <w:rFonts w:ascii="Arial" w:hAnsi="Arial" w:cs="Arial"/>
          <w:b/>
          <w:sz w:val="24"/>
          <w:szCs w:val="24"/>
        </w:rPr>
        <w:t>DEL ESTADO</w:t>
      </w:r>
      <w:r>
        <w:rPr>
          <w:rFonts w:ascii="Arial" w:hAnsi="Arial" w:cs="Arial"/>
          <w:b/>
          <w:sz w:val="24"/>
          <w:szCs w:val="24"/>
        </w:rPr>
        <w:t xml:space="preserve"> LIBRE Y SOBERANO</w:t>
      </w:r>
      <w:r w:rsidRPr="000F14CC">
        <w:rPr>
          <w:rFonts w:ascii="Arial" w:hAnsi="Arial" w:cs="Arial"/>
          <w:b/>
          <w:sz w:val="24"/>
          <w:szCs w:val="24"/>
        </w:rPr>
        <w:t xml:space="preserve"> DE MÉXICO</w:t>
      </w:r>
    </w:p>
    <w:p w14:paraId="2898B4FB" w14:textId="77777777" w:rsidR="008C76E5" w:rsidRPr="000F14CC" w:rsidRDefault="008C76E5" w:rsidP="008C76E5">
      <w:pPr>
        <w:spacing w:after="0" w:line="360" w:lineRule="auto"/>
        <w:jc w:val="both"/>
        <w:rPr>
          <w:rFonts w:ascii="Arial" w:hAnsi="Arial" w:cs="Arial"/>
          <w:b/>
          <w:sz w:val="24"/>
          <w:szCs w:val="24"/>
        </w:rPr>
      </w:pPr>
      <w:r w:rsidRPr="000F14CC">
        <w:rPr>
          <w:rFonts w:ascii="Arial" w:hAnsi="Arial" w:cs="Arial"/>
          <w:b/>
          <w:sz w:val="24"/>
          <w:szCs w:val="24"/>
        </w:rPr>
        <w:t>DECRETA</w:t>
      </w:r>
      <w:r>
        <w:rPr>
          <w:rFonts w:ascii="Arial" w:hAnsi="Arial" w:cs="Arial"/>
          <w:b/>
          <w:sz w:val="24"/>
          <w:szCs w:val="24"/>
        </w:rPr>
        <w:t>:</w:t>
      </w:r>
    </w:p>
    <w:p w14:paraId="66A31EDB" w14:textId="77777777" w:rsidR="006B372F" w:rsidRPr="008C76E5" w:rsidRDefault="006B372F" w:rsidP="006B372F">
      <w:pPr>
        <w:spacing w:after="160" w:line="259" w:lineRule="auto"/>
        <w:jc w:val="both"/>
        <w:rPr>
          <w:rFonts w:ascii="Arial" w:hAnsi="Arial" w:cs="Arial"/>
          <w:sz w:val="24"/>
          <w:szCs w:val="24"/>
        </w:rPr>
      </w:pPr>
    </w:p>
    <w:p w14:paraId="1AE3A46F" w14:textId="6869948A" w:rsidR="006B372F" w:rsidRPr="008C76E5" w:rsidRDefault="00F84BA0" w:rsidP="006B372F">
      <w:pPr>
        <w:spacing w:after="160" w:line="259" w:lineRule="auto"/>
        <w:jc w:val="both"/>
        <w:rPr>
          <w:rFonts w:ascii="Arial" w:hAnsi="Arial" w:cs="Arial"/>
          <w:sz w:val="24"/>
          <w:szCs w:val="24"/>
        </w:rPr>
      </w:pPr>
      <w:r w:rsidRPr="008C76E5">
        <w:rPr>
          <w:rFonts w:ascii="Arial" w:hAnsi="Arial" w:cs="Arial"/>
          <w:b/>
          <w:bCs/>
          <w:sz w:val="24"/>
          <w:szCs w:val="24"/>
        </w:rPr>
        <w:t>ÚNICO</w:t>
      </w:r>
      <w:r>
        <w:rPr>
          <w:rFonts w:ascii="Arial" w:hAnsi="Arial" w:cs="Arial"/>
          <w:b/>
          <w:bCs/>
          <w:sz w:val="24"/>
          <w:szCs w:val="24"/>
        </w:rPr>
        <w:t>.</w:t>
      </w:r>
      <w:r w:rsidRPr="008C76E5">
        <w:rPr>
          <w:rFonts w:ascii="Arial" w:hAnsi="Arial" w:cs="Arial"/>
          <w:sz w:val="24"/>
          <w:szCs w:val="24"/>
        </w:rPr>
        <w:t xml:space="preserve"> </w:t>
      </w:r>
      <w:bookmarkStart w:id="2" w:name="_Hlk109048885"/>
      <w:r w:rsidR="006B372F" w:rsidRPr="008C76E5">
        <w:rPr>
          <w:rFonts w:ascii="Arial" w:hAnsi="Arial" w:cs="Arial"/>
          <w:sz w:val="24"/>
          <w:szCs w:val="24"/>
        </w:rPr>
        <w:t xml:space="preserve">Se </w:t>
      </w:r>
      <w:bookmarkEnd w:id="2"/>
      <w:r w:rsidR="006B372F" w:rsidRPr="008C76E5">
        <w:rPr>
          <w:rFonts w:ascii="Arial" w:hAnsi="Arial" w:cs="Arial"/>
          <w:sz w:val="24"/>
          <w:szCs w:val="24"/>
        </w:rPr>
        <w:t xml:space="preserve">adiciona </w:t>
      </w:r>
      <w:r w:rsidR="00F33220" w:rsidRPr="008C76E5">
        <w:rPr>
          <w:rFonts w:ascii="Arial" w:hAnsi="Arial" w:cs="Arial"/>
          <w:sz w:val="24"/>
          <w:szCs w:val="24"/>
        </w:rPr>
        <w:t>una fracción XXX</w:t>
      </w:r>
      <w:r w:rsidR="00AC4C45" w:rsidRPr="008C76E5">
        <w:rPr>
          <w:rFonts w:ascii="Arial" w:hAnsi="Arial" w:cs="Arial"/>
          <w:sz w:val="24"/>
          <w:szCs w:val="24"/>
        </w:rPr>
        <w:t>VII</w:t>
      </w:r>
      <w:r w:rsidR="00F33220" w:rsidRPr="008C76E5">
        <w:rPr>
          <w:rFonts w:ascii="Arial" w:hAnsi="Arial" w:cs="Arial"/>
          <w:sz w:val="24"/>
          <w:szCs w:val="24"/>
        </w:rPr>
        <w:t xml:space="preserve"> al artículo 69 de</w:t>
      </w:r>
      <w:r w:rsidR="006B372F" w:rsidRPr="008C76E5">
        <w:rPr>
          <w:rFonts w:ascii="Arial" w:hAnsi="Arial" w:cs="Arial"/>
          <w:sz w:val="24"/>
          <w:szCs w:val="24"/>
        </w:rPr>
        <w:t xml:space="preserve"> la </w:t>
      </w:r>
      <w:r w:rsidR="005F4AF9" w:rsidRPr="008C76E5">
        <w:rPr>
          <w:rFonts w:ascii="Arial" w:hAnsi="Arial" w:cs="Arial"/>
          <w:sz w:val="24"/>
          <w:szCs w:val="24"/>
        </w:rPr>
        <w:t>Ley Orgánica del Poder Legislativo del Estado Libre y Soberano de México</w:t>
      </w:r>
      <w:r w:rsidR="006B372F" w:rsidRPr="008C76E5">
        <w:rPr>
          <w:rFonts w:ascii="Arial" w:hAnsi="Arial" w:cs="Arial"/>
          <w:sz w:val="24"/>
          <w:szCs w:val="24"/>
        </w:rPr>
        <w:t xml:space="preserve">, para quedar como sigue: </w:t>
      </w:r>
    </w:p>
    <w:p w14:paraId="2A27E6E1" w14:textId="09BC985A" w:rsidR="006B372F" w:rsidRPr="008C76E5" w:rsidRDefault="006B372F" w:rsidP="006B372F">
      <w:pPr>
        <w:spacing w:after="160" w:line="259" w:lineRule="auto"/>
        <w:jc w:val="both"/>
        <w:rPr>
          <w:rFonts w:ascii="Arial" w:hAnsi="Arial" w:cs="Arial"/>
          <w:sz w:val="24"/>
          <w:szCs w:val="24"/>
        </w:rPr>
      </w:pPr>
      <w:r w:rsidRPr="008C76E5">
        <w:rPr>
          <w:rFonts w:ascii="Arial" w:hAnsi="Arial" w:cs="Arial"/>
          <w:sz w:val="24"/>
          <w:szCs w:val="24"/>
        </w:rPr>
        <w:t xml:space="preserve">Artículo </w:t>
      </w:r>
      <w:r w:rsidR="00F33220" w:rsidRPr="008C76E5">
        <w:rPr>
          <w:rFonts w:ascii="Arial" w:hAnsi="Arial" w:cs="Arial"/>
          <w:sz w:val="24"/>
          <w:szCs w:val="24"/>
        </w:rPr>
        <w:t>69</w:t>
      </w:r>
      <w:r w:rsidRPr="008C76E5">
        <w:rPr>
          <w:rFonts w:ascii="Arial" w:hAnsi="Arial" w:cs="Arial"/>
          <w:sz w:val="24"/>
          <w:szCs w:val="24"/>
        </w:rPr>
        <w:t>…</w:t>
      </w:r>
    </w:p>
    <w:p w14:paraId="57D11430" w14:textId="44172539" w:rsidR="006B372F" w:rsidRPr="008C76E5" w:rsidRDefault="00F33220" w:rsidP="006B372F">
      <w:pPr>
        <w:spacing w:after="160" w:line="259" w:lineRule="auto"/>
        <w:jc w:val="both"/>
        <w:rPr>
          <w:rFonts w:ascii="Arial" w:hAnsi="Arial" w:cs="Arial"/>
          <w:sz w:val="24"/>
          <w:szCs w:val="24"/>
        </w:rPr>
      </w:pPr>
      <w:r w:rsidRPr="008C76E5">
        <w:rPr>
          <w:rFonts w:ascii="Arial" w:hAnsi="Arial" w:cs="Arial"/>
          <w:sz w:val="24"/>
          <w:szCs w:val="24"/>
        </w:rPr>
        <w:t>I a XXX</w:t>
      </w:r>
      <w:r w:rsidR="00AC4C45" w:rsidRPr="008C76E5">
        <w:rPr>
          <w:rFonts w:ascii="Arial" w:hAnsi="Arial" w:cs="Arial"/>
          <w:sz w:val="24"/>
          <w:szCs w:val="24"/>
        </w:rPr>
        <w:t>VI</w:t>
      </w:r>
      <w:r w:rsidRPr="008C76E5">
        <w:rPr>
          <w:rFonts w:ascii="Arial" w:hAnsi="Arial" w:cs="Arial"/>
          <w:sz w:val="24"/>
          <w:szCs w:val="24"/>
        </w:rPr>
        <w:t>…</w:t>
      </w:r>
    </w:p>
    <w:p w14:paraId="0B005619" w14:textId="6B4FAE6E" w:rsidR="006B372F" w:rsidRPr="008C76E5" w:rsidRDefault="00F33220" w:rsidP="006B372F">
      <w:pPr>
        <w:spacing w:after="160" w:line="259" w:lineRule="auto"/>
        <w:jc w:val="both"/>
        <w:rPr>
          <w:rFonts w:ascii="Arial" w:hAnsi="Arial" w:cs="Arial"/>
          <w:b/>
          <w:bCs/>
          <w:sz w:val="24"/>
          <w:szCs w:val="24"/>
        </w:rPr>
      </w:pPr>
      <w:r w:rsidRPr="008C76E5">
        <w:rPr>
          <w:rFonts w:ascii="Arial" w:hAnsi="Arial" w:cs="Arial"/>
          <w:b/>
          <w:bCs/>
          <w:sz w:val="24"/>
          <w:szCs w:val="24"/>
        </w:rPr>
        <w:t>XXX</w:t>
      </w:r>
      <w:r w:rsidR="00AC4C45" w:rsidRPr="008C76E5">
        <w:rPr>
          <w:rFonts w:ascii="Arial" w:hAnsi="Arial" w:cs="Arial"/>
          <w:b/>
          <w:bCs/>
          <w:sz w:val="24"/>
          <w:szCs w:val="24"/>
        </w:rPr>
        <w:t>VI</w:t>
      </w:r>
      <w:r w:rsidRPr="008C76E5">
        <w:rPr>
          <w:rFonts w:ascii="Arial" w:hAnsi="Arial" w:cs="Arial"/>
          <w:b/>
          <w:bCs/>
          <w:sz w:val="24"/>
          <w:szCs w:val="24"/>
        </w:rPr>
        <w:t xml:space="preserve">I.- </w:t>
      </w:r>
      <w:r w:rsidR="006B372F" w:rsidRPr="008C76E5">
        <w:rPr>
          <w:rFonts w:ascii="Arial" w:hAnsi="Arial" w:cs="Arial"/>
          <w:b/>
          <w:bCs/>
          <w:sz w:val="24"/>
          <w:szCs w:val="24"/>
        </w:rPr>
        <w:t xml:space="preserve">En el caso de la agenda 2030 de </w:t>
      </w:r>
      <w:r w:rsidR="00D433CE" w:rsidRPr="008C76E5">
        <w:rPr>
          <w:rFonts w:ascii="Arial" w:hAnsi="Arial" w:cs="Arial"/>
          <w:b/>
          <w:bCs/>
          <w:sz w:val="24"/>
          <w:szCs w:val="24"/>
        </w:rPr>
        <w:t xml:space="preserve">las </w:t>
      </w:r>
      <w:r w:rsidR="006B372F" w:rsidRPr="008C76E5">
        <w:rPr>
          <w:rFonts w:ascii="Arial" w:hAnsi="Arial" w:cs="Arial"/>
          <w:b/>
          <w:bCs/>
          <w:sz w:val="24"/>
          <w:szCs w:val="24"/>
        </w:rPr>
        <w:t xml:space="preserve">Naciones Unidas, México como país signante tiene la obligación de </w:t>
      </w:r>
      <w:r w:rsidR="00D433CE" w:rsidRPr="008C76E5">
        <w:rPr>
          <w:rFonts w:ascii="Arial" w:hAnsi="Arial" w:cs="Arial"/>
          <w:b/>
          <w:bCs/>
          <w:sz w:val="24"/>
          <w:szCs w:val="24"/>
        </w:rPr>
        <w:t xml:space="preserve">hacerla </w:t>
      </w:r>
      <w:r w:rsidRPr="008C76E5">
        <w:rPr>
          <w:rFonts w:ascii="Arial" w:hAnsi="Arial" w:cs="Arial"/>
          <w:b/>
          <w:bCs/>
          <w:sz w:val="24"/>
          <w:szCs w:val="24"/>
        </w:rPr>
        <w:t xml:space="preserve">cumplir </w:t>
      </w:r>
      <w:r w:rsidRPr="00E76A18">
        <w:rPr>
          <w:rFonts w:ascii="Arial" w:hAnsi="Arial" w:cs="Arial"/>
          <w:b/>
          <w:bCs/>
          <w:sz w:val="24"/>
          <w:szCs w:val="24"/>
        </w:rPr>
        <w:t>con la Agenda 2030 de Naciones Unidas y</w:t>
      </w:r>
      <w:r w:rsidR="00D433CE" w:rsidRPr="00E76A18">
        <w:rPr>
          <w:rFonts w:ascii="Arial" w:hAnsi="Arial" w:cs="Arial"/>
          <w:b/>
          <w:bCs/>
          <w:sz w:val="24"/>
          <w:szCs w:val="24"/>
        </w:rPr>
        <w:t>,</w:t>
      </w:r>
      <w:r w:rsidRPr="00E76A18">
        <w:rPr>
          <w:rFonts w:ascii="Arial" w:hAnsi="Arial" w:cs="Arial"/>
          <w:b/>
          <w:bCs/>
          <w:sz w:val="24"/>
          <w:szCs w:val="24"/>
        </w:rPr>
        <w:t xml:space="preserve"> </w:t>
      </w:r>
      <w:r w:rsidRPr="008C76E5">
        <w:rPr>
          <w:rFonts w:ascii="Arial" w:hAnsi="Arial" w:cs="Arial"/>
          <w:b/>
          <w:bCs/>
          <w:sz w:val="24"/>
          <w:szCs w:val="24"/>
        </w:rPr>
        <w:t xml:space="preserve">para ello se </w:t>
      </w:r>
      <w:r w:rsidR="006B372F" w:rsidRPr="008C76E5">
        <w:rPr>
          <w:rFonts w:ascii="Arial" w:hAnsi="Arial" w:cs="Arial"/>
          <w:b/>
          <w:bCs/>
          <w:sz w:val="24"/>
          <w:szCs w:val="24"/>
        </w:rPr>
        <w:t>crea</w:t>
      </w:r>
      <w:r w:rsidR="00D433CE" w:rsidRPr="008C76E5">
        <w:rPr>
          <w:rFonts w:ascii="Arial" w:hAnsi="Arial" w:cs="Arial"/>
          <w:b/>
          <w:bCs/>
          <w:sz w:val="24"/>
          <w:szCs w:val="24"/>
        </w:rPr>
        <w:t>rá</w:t>
      </w:r>
      <w:r w:rsidR="006B372F" w:rsidRPr="008C76E5">
        <w:rPr>
          <w:rFonts w:ascii="Arial" w:hAnsi="Arial" w:cs="Arial"/>
          <w:b/>
          <w:bCs/>
          <w:sz w:val="24"/>
          <w:szCs w:val="24"/>
        </w:rPr>
        <w:t xml:space="preserve"> </w:t>
      </w:r>
      <w:r w:rsidR="00E76A18" w:rsidRPr="00E76A18">
        <w:rPr>
          <w:rFonts w:ascii="Arial" w:hAnsi="Arial" w:cs="Arial"/>
          <w:b/>
          <w:bCs/>
          <w:sz w:val="24"/>
          <w:szCs w:val="24"/>
        </w:rPr>
        <w:t>una</w:t>
      </w:r>
      <w:r w:rsidR="006B372F" w:rsidRPr="008C76E5">
        <w:rPr>
          <w:rFonts w:ascii="Arial" w:hAnsi="Arial" w:cs="Arial"/>
          <w:b/>
          <w:bCs/>
          <w:sz w:val="24"/>
          <w:szCs w:val="24"/>
        </w:rPr>
        <w:t xml:space="preserve"> Comisión para el estudio</w:t>
      </w:r>
      <w:r w:rsidR="005F4AF9" w:rsidRPr="008C76E5">
        <w:rPr>
          <w:rFonts w:ascii="Arial" w:hAnsi="Arial" w:cs="Arial"/>
          <w:b/>
          <w:bCs/>
          <w:sz w:val="24"/>
          <w:szCs w:val="24"/>
        </w:rPr>
        <w:t xml:space="preserve">, </w:t>
      </w:r>
      <w:r w:rsidR="00D433CE" w:rsidRPr="008C76E5">
        <w:rPr>
          <w:rFonts w:ascii="Arial" w:hAnsi="Arial" w:cs="Arial"/>
          <w:b/>
          <w:bCs/>
          <w:sz w:val="24"/>
          <w:szCs w:val="24"/>
        </w:rPr>
        <w:t>seguimiento</w:t>
      </w:r>
      <w:r w:rsidR="006B372F" w:rsidRPr="008C76E5">
        <w:rPr>
          <w:rFonts w:ascii="Arial" w:hAnsi="Arial" w:cs="Arial"/>
          <w:b/>
          <w:bCs/>
          <w:sz w:val="24"/>
          <w:szCs w:val="24"/>
        </w:rPr>
        <w:t xml:space="preserve"> y cumplimiento de la Agenda 2030. Los términos y reglamentación de la misma se </w:t>
      </w:r>
      <w:r w:rsidR="005F4AF9" w:rsidRPr="008C76E5">
        <w:rPr>
          <w:rFonts w:ascii="Arial" w:hAnsi="Arial" w:cs="Arial"/>
          <w:b/>
          <w:bCs/>
          <w:sz w:val="24"/>
          <w:szCs w:val="24"/>
        </w:rPr>
        <w:t>apegarán</w:t>
      </w:r>
      <w:r w:rsidR="006B372F" w:rsidRPr="008C76E5">
        <w:rPr>
          <w:rFonts w:ascii="Arial" w:hAnsi="Arial" w:cs="Arial"/>
          <w:b/>
          <w:bCs/>
          <w:sz w:val="24"/>
          <w:szCs w:val="24"/>
        </w:rPr>
        <w:t xml:space="preserve"> al contenido de esta Ley y los reglamentos y normatividades relacionadas</w:t>
      </w:r>
      <w:r w:rsidR="005F4AF9" w:rsidRPr="008C76E5">
        <w:rPr>
          <w:rFonts w:ascii="Arial" w:hAnsi="Arial" w:cs="Arial"/>
          <w:b/>
          <w:bCs/>
          <w:sz w:val="24"/>
          <w:szCs w:val="24"/>
        </w:rPr>
        <w:t xml:space="preserve"> que se emitan para su funcionamiento</w:t>
      </w:r>
      <w:r w:rsidR="006B372F" w:rsidRPr="008C76E5">
        <w:rPr>
          <w:rFonts w:ascii="Arial" w:hAnsi="Arial" w:cs="Arial"/>
          <w:b/>
          <w:bCs/>
          <w:sz w:val="24"/>
          <w:szCs w:val="24"/>
        </w:rPr>
        <w:t>.</w:t>
      </w:r>
    </w:p>
    <w:p w14:paraId="492562DA" w14:textId="77777777" w:rsidR="00AC4C45" w:rsidRPr="008C76E5" w:rsidRDefault="00AC4C45" w:rsidP="00AC4C45">
      <w:pPr>
        <w:spacing w:line="240" w:lineRule="atLeast"/>
        <w:jc w:val="center"/>
        <w:rPr>
          <w:rFonts w:ascii="Tahoma" w:hAnsi="Tahoma" w:cs="Tahoma"/>
          <w:b/>
          <w:bCs/>
          <w:sz w:val="24"/>
          <w:szCs w:val="24"/>
        </w:rPr>
      </w:pPr>
      <w:r w:rsidRPr="008C76E5">
        <w:rPr>
          <w:rFonts w:ascii="Tahoma" w:hAnsi="Tahoma" w:cs="Tahoma"/>
          <w:b/>
          <w:bCs/>
          <w:sz w:val="24"/>
          <w:szCs w:val="24"/>
        </w:rPr>
        <w:t>Transitorios</w:t>
      </w:r>
    </w:p>
    <w:p w14:paraId="05191242" w14:textId="3BF5D9F5" w:rsidR="00AC4C45" w:rsidRPr="008C76E5" w:rsidRDefault="00AC4C45" w:rsidP="00AC4C45">
      <w:pPr>
        <w:spacing w:line="240" w:lineRule="atLeast"/>
        <w:jc w:val="both"/>
        <w:rPr>
          <w:rFonts w:ascii="Tahoma" w:hAnsi="Tahoma" w:cs="Tahoma"/>
          <w:b/>
          <w:bCs/>
          <w:sz w:val="24"/>
          <w:szCs w:val="24"/>
        </w:rPr>
      </w:pPr>
      <w:r w:rsidRPr="008C76E5">
        <w:rPr>
          <w:rFonts w:ascii="Tahoma" w:hAnsi="Tahoma" w:cs="Tahoma"/>
          <w:b/>
          <w:bCs/>
          <w:sz w:val="24"/>
          <w:szCs w:val="24"/>
        </w:rPr>
        <w:t>Primero</w:t>
      </w:r>
      <w:r w:rsidRPr="008C76E5">
        <w:rPr>
          <w:rFonts w:ascii="Tahoma" w:hAnsi="Tahoma" w:cs="Tahoma"/>
          <w:sz w:val="24"/>
          <w:szCs w:val="24"/>
        </w:rPr>
        <w:t>. Este decreto entrará en vigor el día siguiente al de su publicación en la Gaceta Oficial del Gobierno del Estado de México.</w:t>
      </w:r>
    </w:p>
    <w:p w14:paraId="395DA6D2" w14:textId="61B759A1" w:rsidR="00AC4C45" w:rsidRPr="008C76E5" w:rsidRDefault="00D433CE" w:rsidP="00AC4C45">
      <w:pPr>
        <w:spacing w:line="240" w:lineRule="atLeast"/>
        <w:jc w:val="both"/>
        <w:rPr>
          <w:rFonts w:ascii="Tahoma" w:hAnsi="Tahoma" w:cs="Tahoma"/>
          <w:sz w:val="24"/>
          <w:szCs w:val="24"/>
        </w:rPr>
      </w:pPr>
      <w:r w:rsidRPr="008C76E5">
        <w:rPr>
          <w:rFonts w:ascii="Tahoma" w:hAnsi="Tahoma" w:cs="Tahoma"/>
          <w:b/>
          <w:bCs/>
          <w:sz w:val="24"/>
          <w:szCs w:val="24"/>
        </w:rPr>
        <w:t>Segundo.</w:t>
      </w:r>
      <w:r w:rsidR="00AC4C45" w:rsidRPr="008C76E5">
        <w:rPr>
          <w:rFonts w:ascii="Tahoma" w:hAnsi="Tahoma" w:cs="Tahoma"/>
          <w:b/>
          <w:bCs/>
          <w:sz w:val="24"/>
          <w:szCs w:val="24"/>
        </w:rPr>
        <w:t xml:space="preserve"> </w:t>
      </w:r>
      <w:r w:rsidR="00AC4C45" w:rsidRPr="008C76E5">
        <w:rPr>
          <w:rFonts w:ascii="Tahoma" w:hAnsi="Tahoma" w:cs="Tahoma"/>
          <w:sz w:val="24"/>
          <w:szCs w:val="24"/>
        </w:rPr>
        <w:t>Para cumplir con el contenido de este decreto se deberán contemplar los recursos necesarios en el Presupuesto para el año que corresponda.</w:t>
      </w:r>
    </w:p>
    <w:p w14:paraId="177277E5" w14:textId="302C9FC0" w:rsidR="00AC4C45" w:rsidRPr="008C76E5" w:rsidRDefault="00D433CE" w:rsidP="00AC4C45">
      <w:pPr>
        <w:spacing w:line="240" w:lineRule="atLeast"/>
        <w:jc w:val="both"/>
        <w:rPr>
          <w:rFonts w:ascii="Tahoma" w:hAnsi="Tahoma" w:cs="Tahoma"/>
          <w:sz w:val="24"/>
          <w:szCs w:val="24"/>
        </w:rPr>
      </w:pPr>
      <w:r w:rsidRPr="008C76E5">
        <w:rPr>
          <w:rFonts w:ascii="Tahoma" w:hAnsi="Tahoma" w:cs="Tahoma"/>
          <w:b/>
          <w:sz w:val="24"/>
          <w:szCs w:val="24"/>
        </w:rPr>
        <w:t>Tercero. -</w:t>
      </w:r>
      <w:r w:rsidR="00AC4C45" w:rsidRPr="008C76E5">
        <w:rPr>
          <w:rFonts w:ascii="Tahoma" w:hAnsi="Tahoma" w:cs="Tahoma"/>
          <w:sz w:val="24"/>
          <w:szCs w:val="24"/>
        </w:rPr>
        <w:t xml:space="preserve"> Dentro de los siguientes tres meses a la publicación de este decreto, se deberán emitir los reglamentos y normatividades necesarias para hacer lo cumplir.</w:t>
      </w:r>
    </w:p>
    <w:p w14:paraId="4C5CE379" w14:textId="6C3919BB" w:rsidR="00AC4C45" w:rsidRPr="00F84BA0" w:rsidRDefault="00AC4C45" w:rsidP="00AC4C45">
      <w:pPr>
        <w:spacing w:line="240" w:lineRule="atLeast"/>
        <w:jc w:val="both"/>
        <w:rPr>
          <w:rFonts w:ascii="Tahoma" w:hAnsi="Tahoma" w:cs="Tahoma"/>
          <w:bCs/>
          <w:sz w:val="24"/>
          <w:szCs w:val="24"/>
        </w:rPr>
      </w:pPr>
      <w:r w:rsidRPr="00F84BA0">
        <w:rPr>
          <w:rFonts w:ascii="Tahoma" w:hAnsi="Tahoma" w:cs="Tahoma"/>
          <w:bCs/>
          <w:sz w:val="24"/>
          <w:szCs w:val="24"/>
        </w:rPr>
        <w:t xml:space="preserve">Dado en el Palacio del Poder Legislativo, en la ciudad de Toluca de Lerdo, capital del Estado de México, a los </w:t>
      </w:r>
      <w:r w:rsidR="00F84BA0">
        <w:rPr>
          <w:rFonts w:ascii="Tahoma" w:hAnsi="Tahoma" w:cs="Tahoma"/>
          <w:bCs/>
          <w:sz w:val="24"/>
          <w:szCs w:val="24"/>
        </w:rPr>
        <w:t>____</w:t>
      </w:r>
      <w:r w:rsidRPr="00F84BA0">
        <w:rPr>
          <w:rFonts w:ascii="Tahoma" w:hAnsi="Tahoma" w:cs="Tahoma"/>
          <w:bCs/>
          <w:sz w:val="24"/>
          <w:szCs w:val="24"/>
        </w:rPr>
        <w:t xml:space="preserve"> días del mes de </w:t>
      </w:r>
      <w:r w:rsidR="00D433CE" w:rsidRPr="00F84BA0">
        <w:rPr>
          <w:rFonts w:ascii="Tahoma" w:hAnsi="Tahoma" w:cs="Tahoma"/>
          <w:bCs/>
          <w:sz w:val="24"/>
          <w:szCs w:val="24"/>
        </w:rPr>
        <w:t>septiembre</w:t>
      </w:r>
      <w:r w:rsidRPr="00F84BA0">
        <w:rPr>
          <w:rFonts w:ascii="Tahoma" w:hAnsi="Tahoma" w:cs="Tahoma"/>
          <w:bCs/>
          <w:sz w:val="24"/>
          <w:szCs w:val="24"/>
        </w:rPr>
        <w:t xml:space="preserve"> del año dos mil veintidós.</w:t>
      </w:r>
    </w:p>
    <w:p w14:paraId="3C937F3A" w14:textId="77777777" w:rsidR="00F84BA0" w:rsidRPr="00232E8B" w:rsidRDefault="00F84BA0" w:rsidP="00F84BA0">
      <w:pPr>
        <w:jc w:val="center"/>
        <w:rPr>
          <w:rFonts w:ascii="Arial" w:hAnsi="Arial" w:cs="Arial"/>
          <w:b/>
          <w:sz w:val="24"/>
          <w:szCs w:val="24"/>
        </w:rPr>
      </w:pPr>
      <w:r w:rsidRPr="00232E8B">
        <w:rPr>
          <w:rFonts w:ascii="Arial" w:hAnsi="Arial" w:cs="Arial"/>
          <w:b/>
          <w:sz w:val="24"/>
          <w:szCs w:val="24"/>
        </w:rPr>
        <w:t xml:space="preserve">P R E S E N T A N T E </w:t>
      </w:r>
    </w:p>
    <w:p w14:paraId="0184ADEA" w14:textId="77777777" w:rsidR="00F84BA0" w:rsidRDefault="00F84BA0" w:rsidP="00F84BA0">
      <w:pPr>
        <w:jc w:val="center"/>
        <w:rPr>
          <w:rFonts w:ascii="Arial" w:hAnsi="Arial" w:cs="Arial"/>
          <w:b/>
          <w:sz w:val="24"/>
          <w:szCs w:val="24"/>
        </w:rPr>
      </w:pPr>
    </w:p>
    <w:p w14:paraId="5A109551" w14:textId="77777777" w:rsidR="00F84BA0" w:rsidRPr="00232E8B" w:rsidRDefault="00F84BA0" w:rsidP="00F84BA0">
      <w:pPr>
        <w:jc w:val="center"/>
        <w:rPr>
          <w:rFonts w:ascii="Arial" w:hAnsi="Arial" w:cs="Arial"/>
          <w:b/>
          <w:sz w:val="24"/>
          <w:szCs w:val="24"/>
        </w:rPr>
      </w:pPr>
    </w:p>
    <w:p w14:paraId="493D1DD1" w14:textId="280E0174" w:rsidR="00F84BA0" w:rsidRPr="00232E8B" w:rsidRDefault="00F84BA0" w:rsidP="00F84BA0">
      <w:pPr>
        <w:jc w:val="center"/>
        <w:rPr>
          <w:rFonts w:ascii="Arial" w:hAnsi="Arial" w:cs="Arial"/>
          <w:b/>
          <w:sz w:val="24"/>
          <w:szCs w:val="24"/>
        </w:rPr>
      </w:pPr>
      <w:r w:rsidRPr="00232E8B">
        <w:rPr>
          <w:rFonts w:ascii="Arial" w:hAnsi="Arial" w:cs="Arial"/>
          <w:b/>
          <w:sz w:val="24"/>
          <w:szCs w:val="24"/>
        </w:rPr>
        <w:t>DIPUTAD</w:t>
      </w:r>
      <w:r>
        <w:rPr>
          <w:rFonts w:ascii="Arial" w:hAnsi="Arial" w:cs="Arial"/>
          <w:b/>
          <w:sz w:val="24"/>
          <w:szCs w:val="24"/>
        </w:rPr>
        <w:t>O</w:t>
      </w:r>
      <w:r w:rsidRPr="00232E8B">
        <w:rPr>
          <w:rFonts w:ascii="Arial" w:hAnsi="Arial" w:cs="Arial"/>
          <w:b/>
          <w:sz w:val="24"/>
          <w:szCs w:val="24"/>
        </w:rPr>
        <w:t xml:space="preserve"> </w:t>
      </w:r>
      <w:r>
        <w:rPr>
          <w:rFonts w:ascii="Arial" w:hAnsi="Arial" w:cs="Arial"/>
          <w:b/>
          <w:sz w:val="24"/>
          <w:szCs w:val="24"/>
        </w:rPr>
        <w:t>FRANCISCO BRIAN ROJAS CANO</w:t>
      </w:r>
    </w:p>
    <w:p w14:paraId="48ADB49D" w14:textId="77777777" w:rsidR="00F84BA0" w:rsidRDefault="00F84BA0" w:rsidP="00F84BA0">
      <w:pPr>
        <w:jc w:val="center"/>
        <w:rPr>
          <w:rFonts w:ascii="Arial" w:hAnsi="Arial" w:cs="Arial"/>
          <w:b/>
          <w:sz w:val="24"/>
          <w:szCs w:val="24"/>
        </w:rPr>
      </w:pPr>
    </w:p>
    <w:p w14:paraId="4AF6D522" w14:textId="77777777" w:rsidR="00F84BA0" w:rsidRPr="00232E8B" w:rsidRDefault="00F84BA0" w:rsidP="00F84BA0">
      <w:pPr>
        <w:jc w:val="center"/>
        <w:rPr>
          <w:rFonts w:ascii="Arial" w:hAnsi="Arial" w:cs="Arial"/>
          <w:b/>
          <w:sz w:val="24"/>
          <w:szCs w:val="24"/>
        </w:rPr>
      </w:pPr>
    </w:p>
    <w:p w14:paraId="7A5B5AFB" w14:textId="77777777" w:rsidR="00F84BA0" w:rsidRDefault="00F84BA0" w:rsidP="00F84BA0">
      <w:pPr>
        <w:spacing w:after="0" w:line="240" w:lineRule="auto"/>
        <w:jc w:val="center"/>
        <w:rPr>
          <w:rFonts w:ascii="Arial" w:hAnsi="Arial" w:cs="Arial"/>
          <w:b/>
          <w:sz w:val="24"/>
          <w:szCs w:val="24"/>
        </w:rPr>
      </w:pPr>
      <w:r w:rsidRPr="00232E8B">
        <w:rPr>
          <w:rFonts w:ascii="Arial" w:hAnsi="Arial" w:cs="Arial"/>
          <w:b/>
          <w:sz w:val="24"/>
          <w:szCs w:val="24"/>
        </w:rPr>
        <w:t>DIPUTADO ENRIQUE VARGAS DEL VILLAR</w:t>
      </w:r>
    </w:p>
    <w:p w14:paraId="1DBE4306" w14:textId="77777777" w:rsidR="00F84BA0" w:rsidRPr="00232E8B" w:rsidRDefault="00F84BA0" w:rsidP="00F84BA0">
      <w:pPr>
        <w:spacing w:after="0" w:line="240" w:lineRule="auto"/>
        <w:jc w:val="center"/>
        <w:rPr>
          <w:rFonts w:ascii="Arial" w:hAnsi="Arial" w:cs="Arial"/>
          <w:b/>
          <w:sz w:val="24"/>
          <w:szCs w:val="24"/>
        </w:rPr>
      </w:pPr>
    </w:p>
    <w:p w14:paraId="2CC3D845" w14:textId="25C4C536" w:rsidR="00F84BA0" w:rsidRDefault="00F84BA0" w:rsidP="00817048">
      <w:pPr>
        <w:spacing w:after="0" w:line="240" w:lineRule="auto"/>
        <w:jc w:val="center"/>
        <w:rPr>
          <w:rFonts w:ascii="Arial" w:hAnsi="Arial" w:cs="Arial"/>
          <w:b/>
          <w:bCs/>
          <w:sz w:val="24"/>
          <w:szCs w:val="24"/>
        </w:rPr>
      </w:pPr>
      <w:r>
        <w:rPr>
          <w:rFonts w:ascii="Arial" w:hAnsi="Arial" w:cs="Arial"/>
          <w:sz w:val="24"/>
          <w:szCs w:val="24"/>
        </w:rPr>
        <w:t>Integrantes</w:t>
      </w:r>
      <w:r w:rsidRPr="004635A3">
        <w:rPr>
          <w:rFonts w:ascii="Arial" w:hAnsi="Arial" w:cs="Arial"/>
          <w:sz w:val="24"/>
          <w:szCs w:val="24"/>
        </w:rPr>
        <w:t xml:space="preserve"> del Grupo Parlamentario del Partido Acción Nacional</w:t>
      </w:r>
      <w:r>
        <w:rPr>
          <w:rFonts w:ascii="Arial" w:hAnsi="Arial" w:cs="Arial"/>
          <w:b/>
          <w:bCs/>
          <w:sz w:val="24"/>
          <w:szCs w:val="24"/>
        </w:rPr>
        <w:br w:type="page"/>
      </w:r>
    </w:p>
    <w:p w14:paraId="7858A19F" w14:textId="77777777" w:rsidR="006B372F" w:rsidRPr="008C76E5" w:rsidRDefault="006B372F" w:rsidP="006B372F">
      <w:pPr>
        <w:spacing w:after="160" w:line="259" w:lineRule="auto"/>
        <w:jc w:val="center"/>
        <w:rPr>
          <w:rFonts w:ascii="Arial" w:hAnsi="Arial" w:cs="Arial"/>
          <w:b/>
          <w:bCs/>
          <w:sz w:val="24"/>
          <w:szCs w:val="24"/>
        </w:rPr>
      </w:pPr>
    </w:p>
    <w:p w14:paraId="704CAD40" w14:textId="77777777" w:rsidR="006B372F" w:rsidRPr="008C76E5" w:rsidRDefault="006B372F" w:rsidP="006B372F">
      <w:pPr>
        <w:spacing w:after="160" w:line="259" w:lineRule="auto"/>
        <w:jc w:val="both"/>
        <w:rPr>
          <w:rFonts w:ascii="Arial" w:hAnsi="Arial" w:cs="Arial"/>
          <w:b/>
          <w:bCs/>
          <w:sz w:val="24"/>
          <w:szCs w:val="24"/>
        </w:rPr>
      </w:pPr>
      <w:r w:rsidRPr="008C76E5">
        <w:rPr>
          <w:rFonts w:ascii="Arial" w:hAnsi="Arial" w:cs="Arial"/>
          <w:b/>
          <w:bCs/>
          <w:sz w:val="24"/>
          <w:szCs w:val="24"/>
        </w:rPr>
        <w:t>Bibliografía consultada:</w:t>
      </w:r>
    </w:p>
    <w:p w14:paraId="489F5674" w14:textId="77777777" w:rsidR="006B372F" w:rsidRPr="004131CD" w:rsidRDefault="006B372F" w:rsidP="006B372F">
      <w:pPr>
        <w:spacing w:after="160" w:line="259" w:lineRule="auto"/>
        <w:jc w:val="both"/>
        <w:rPr>
          <w:rFonts w:ascii="Arial" w:hAnsi="Arial" w:cs="Arial"/>
          <w:bCs/>
          <w:i/>
          <w:iCs/>
          <w:color w:val="0070C0"/>
          <w:sz w:val="16"/>
          <w:szCs w:val="16"/>
        </w:rPr>
      </w:pPr>
      <w:r w:rsidRPr="004131CD">
        <w:rPr>
          <w:rFonts w:ascii="Arial" w:hAnsi="Arial" w:cs="Arial"/>
          <w:bCs/>
          <w:i/>
          <w:iCs/>
          <w:color w:val="0070C0"/>
          <w:sz w:val="16"/>
          <w:szCs w:val="16"/>
        </w:rPr>
        <w:t xml:space="preserve">Resolución de la “Asamblea General de Naciones Unidas” A/RES/66/288 “El futuro que queremos” (septiembre de 2012). http://www.un.org/ga/search/view_doc. </w:t>
      </w:r>
      <w:proofErr w:type="spellStart"/>
      <w:r w:rsidRPr="004131CD">
        <w:rPr>
          <w:rFonts w:ascii="Arial" w:hAnsi="Arial" w:cs="Arial"/>
          <w:bCs/>
          <w:i/>
          <w:iCs/>
          <w:color w:val="0070C0"/>
          <w:sz w:val="16"/>
          <w:szCs w:val="16"/>
        </w:rPr>
        <w:t>asp?symbol</w:t>
      </w:r>
      <w:proofErr w:type="spellEnd"/>
      <w:r w:rsidRPr="004131CD">
        <w:rPr>
          <w:rFonts w:ascii="Arial" w:hAnsi="Arial" w:cs="Arial"/>
          <w:bCs/>
          <w:i/>
          <w:iCs/>
          <w:color w:val="0070C0"/>
          <w:sz w:val="16"/>
          <w:szCs w:val="16"/>
        </w:rPr>
        <w:t>=A/RES/66/288&amp;Lang=S</w:t>
      </w:r>
    </w:p>
    <w:p w14:paraId="23C470B1" w14:textId="77777777" w:rsidR="006B372F" w:rsidRPr="004131CD" w:rsidRDefault="006B372F" w:rsidP="006B372F">
      <w:pPr>
        <w:spacing w:after="160" w:line="259" w:lineRule="auto"/>
        <w:jc w:val="both"/>
        <w:rPr>
          <w:rFonts w:ascii="Arial" w:hAnsi="Arial" w:cs="Arial"/>
          <w:bCs/>
          <w:i/>
          <w:iCs/>
          <w:color w:val="0070C0"/>
          <w:sz w:val="16"/>
          <w:szCs w:val="16"/>
        </w:rPr>
      </w:pPr>
      <w:r w:rsidRPr="004131CD">
        <w:rPr>
          <w:rFonts w:ascii="Arial" w:hAnsi="Arial" w:cs="Arial"/>
          <w:bCs/>
          <w:i/>
          <w:iCs/>
          <w:color w:val="0070C0"/>
          <w:sz w:val="16"/>
          <w:szCs w:val="16"/>
        </w:rPr>
        <w:t xml:space="preserve">Resolución de la “Asamblea General de Naciones Unidas” A/ RES/70/1 “Transformando nuestro mundo: La Agenda 2030 de Desarrollo Sostenible” (septiembre 2015). http:// </w:t>
      </w:r>
      <w:hyperlink r:id="rId8" w:history="1">
        <w:r w:rsidRPr="004131CD">
          <w:rPr>
            <w:rFonts w:ascii="Arial" w:hAnsi="Arial" w:cs="Arial"/>
            <w:bCs/>
            <w:i/>
            <w:iCs/>
            <w:color w:val="0070C0"/>
            <w:sz w:val="16"/>
            <w:szCs w:val="16"/>
            <w:u w:val="single"/>
          </w:rPr>
          <w:t>www.un.org/es/comun/docs/?symbol=A/RES/70/1</w:t>
        </w:r>
      </w:hyperlink>
      <w:r w:rsidRPr="004131CD">
        <w:rPr>
          <w:rFonts w:ascii="Arial" w:hAnsi="Arial" w:cs="Arial"/>
          <w:bCs/>
          <w:i/>
          <w:iCs/>
          <w:color w:val="0070C0"/>
          <w:sz w:val="16"/>
          <w:szCs w:val="16"/>
        </w:rPr>
        <w:t>.</w:t>
      </w:r>
    </w:p>
    <w:p w14:paraId="4223F3E4" w14:textId="77777777" w:rsidR="006B372F" w:rsidRPr="004131CD" w:rsidRDefault="006B372F" w:rsidP="006B372F">
      <w:pPr>
        <w:spacing w:after="160" w:line="259" w:lineRule="auto"/>
        <w:jc w:val="both"/>
        <w:rPr>
          <w:rFonts w:ascii="Arial" w:hAnsi="Arial" w:cs="Arial"/>
          <w:bCs/>
          <w:i/>
          <w:iCs/>
          <w:color w:val="0070C0"/>
          <w:sz w:val="16"/>
          <w:szCs w:val="16"/>
        </w:rPr>
      </w:pPr>
      <w:r w:rsidRPr="004131CD">
        <w:rPr>
          <w:rFonts w:ascii="Arial" w:hAnsi="Arial" w:cs="Arial"/>
          <w:bCs/>
          <w:i/>
          <w:iCs/>
          <w:color w:val="0070C0"/>
          <w:sz w:val="16"/>
          <w:szCs w:val="16"/>
        </w:rPr>
        <w:t xml:space="preserve"> Informe de la 47ª reunión de la Comisión de Estadística de Naciones Unidas (marzo 2016). https://unstats.un.org/ </w:t>
      </w:r>
      <w:proofErr w:type="spellStart"/>
      <w:r w:rsidRPr="004131CD">
        <w:rPr>
          <w:rFonts w:ascii="Arial" w:hAnsi="Arial" w:cs="Arial"/>
          <w:bCs/>
          <w:i/>
          <w:iCs/>
          <w:color w:val="0070C0"/>
          <w:sz w:val="16"/>
          <w:szCs w:val="16"/>
        </w:rPr>
        <w:t>unsd</w:t>
      </w:r>
      <w:proofErr w:type="spellEnd"/>
      <w:r w:rsidRPr="004131CD">
        <w:rPr>
          <w:rFonts w:ascii="Arial" w:hAnsi="Arial" w:cs="Arial"/>
          <w:bCs/>
          <w:i/>
          <w:iCs/>
          <w:color w:val="0070C0"/>
          <w:sz w:val="16"/>
          <w:szCs w:val="16"/>
        </w:rPr>
        <w:t>/</w:t>
      </w:r>
      <w:proofErr w:type="spellStart"/>
      <w:r w:rsidRPr="004131CD">
        <w:rPr>
          <w:rFonts w:ascii="Arial" w:hAnsi="Arial" w:cs="Arial"/>
          <w:bCs/>
          <w:i/>
          <w:iCs/>
          <w:color w:val="0070C0"/>
          <w:sz w:val="16"/>
          <w:szCs w:val="16"/>
        </w:rPr>
        <w:t>statcom</w:t>
      </w:r>
      <w:proofErr w:type="spellEnd"/>
      <w:r w:rsidRPr="004131CD">
        <w:rPr>
          <w:rFonts w:ascii="Arial" w:hAnsi="Arial" w:cs="Arial"/>
          <w:bCs/>
          <w:i/>
          <w:iCs/>
          <w:color w:val="0070C0"/>
          <w:sz w:val="16"/>
          <w:szCs w:val="16"/>
        </w:rPr>
        <w:t>/</w:t>
      </w:r>
      <w:proofErr w:type="spellStart"/>
      <w:r w:rsidRPr="004131CD">
        <w:rPr>
          <w:rFonts w:ascii="Arial" w:hAnsi="Arial" w:cs="Arial"/>
          <w:bCs/>
          <w:i/>
          <w:iCs/>
          <w:color w:val="0070C0"/>
          <w:sz w:val="16"/>
          <w:szCs w:val="16"/>
        </w:rPr>
        <w:t>reports</w:t>
      </w:r>
      <w:proofErr w:type="spellEnd"/>
      <w:r w:rsidRPr="004131CD">
        <w:rPr>
          <w:rFonts w:ascii="Arial" w:hAnsi="Arial" w:cs="Arial"/>
          <w:bCs/>
          <w:i/>
          <w:iCs/>
          <w:color w:val="0070C0"/>
          <w:sz w:val="16"/>
          <w:szCs w:val="16"/>
        </w:rPr>
        <w:t xml:space="preserve">/ </w:t>
      </w:r>
    </w:p>
    <w:p w14:paraId="78505781" w14:textId="77777777" w:rsidR="006B372F" w:rsidRPr="004131CD" w:rsidRDefault="006B372F" w:rsidP="006B372F">
      <w:pPr>
        <w:spacing w:after="160" w:line="259" w:lineRule="auto"/>
        <w:jc w:val="both"/>
        <w:rPr>
          <w:rFonts w:ascii="Arial" w:hAnsi="Arial" w:cs="Arial"/>
          <w:bCs/>
          <w:i/>
          <w:iCs/>
          <w:color w:val="0070C0"/>
          <w:sz w:val="16"/>
          <w:szCs w:val="16"/>
        </w:rPr>
      </w:pPr>
      <w:r w:rsidRPr="004131CD">
        <w:rPr>
          <w:rFonts w:ascii="Arial" w:hAnsi="Arial" w:cs="Arial"/>
          <w:bCs/>
          <w:i/>
          <w:iCs/>
          <w:color w:val="0070C0"/>
          <w:sz w:val="16"/>
          <w:szCs w:val="16"/>
        </w:rPr>
        <w:t xml:space="preserve">Informe de la 48ª reunión de la Comisión de Estadística de Naciones Unidas (marzo 2017). https://unstats.un.org/ </w:t>
      </w:r>
      <w:proofErr w:type="spellStart"/>
      <w:r w:rsidRPr="004131CD">
        <w:rPr>
          <w:rFonts w:ascii="Arial" w:hAnsi="Arial" w:cs="Arial"/>
          <w:bCs/>
          <w:i/>
          <w:iCs/>
          <w:color w:val="0070C0"/>
          <w:sz w:val="16"/>
          <w:szCs w:val="16"/>
        </w:rPr>
        <w:t>unsd</w:t>
      </w:r>
      <w:proofErr w:type="spellEnd"/>
      <w:r w:rsidRPr="004131CD">
        <w:rPr>
          <w:rFonts w:ascii="Arial" w:hAnsi="Arial" w:cs="Arial"/>
          <w:bCs/>
          <w:i/>
          <w:iCs/>
          <w:color w:val="0070C0"/>
          <w:sz w:val="16"/>
          <w:szCs w:val="16"/>
        </w:rPr>
        <w:t>/</w:t>
      </w:r>
      <w:proofErr w:type="spellStart"/>
      <w:r w:rsidRPr="004131CD">
        <w:rPr>
          <w:rFonts w:ascii="Arial" w:hAnsi="Arial" w:cs="Arial"/>
          <w:bCs/>
          <w:i/>
          <w:iCs/>
          <w:color w:val="0070C0"/>
          <w:sz w:val="16"/>
          <w:szCs w:val="16"/>
        </w:rPr>
        <w:t>statcom</w:t>
      </w:r>
      <w:proofErr w:type="spellEnd"/>
      <w:r w:rsidRPr="004131CD">
        <w:rPr>
          <w:rFonts w:ascii="Arial" w:hAnsi="Arial" w:cs="Arial"/>
          <w:bCs/>
          <w:i/>
          <w:iCs/>
          <w:color w:val="0070C0"/>
          <w:sz w:val="16"/>
          <w:szCs w:val="16"/>
        </w:rPr>
        <w:t>/</w:t>
      </w:r>
      <w:proofErr w:type="spellStart"/>
      <w:r w:rsidRPr="004131CD">
        <w:rPr>
          <w:rFonts w:ascii="Arial" w:hAnsi="Arial" w:cs="Arial"/>
          <w:bCs/>
          <w:i/>
          <w:iCs/>
          <w:color w:val="0070C0"/>
          <w:sz w:val="16"/>
          <w:szCs w:val="16"/>
        </w:rPr>
        <w:t>reports</w:t>
      </w:r>
      <w:proofErr w:type="spellEnd"/>
      <w:r w:rsidRPr="004131CD">
        <w:rPr>
          <w:rFonts w:ascii="Arial" w:hAnsi="Arial" w:cs="Arial"/>
          <w:bCs/>
          <w:i/>
          <w:iCs/>
          <w:color w:val="0070C0"/>
          <w:sz w:val="16"/>
          <w:szCs w:val="16"/>
        </w:rPr>
        <w:t xml:space="preserve">/. </w:t>
      </w:r>
    </w:p>
    <w:p w14:paraId="3D39DC5C" w14:textId="77777777" w:rsidR="006B372F" w:rsidRPr="004131CD" w:rsidRDefault="006B372F" w:rsidP="006B372F">
      <w:pPr>
        <w:spacing w:after="160" w:line="259" w:lineRule="auto"/>
        <w:jc w:val="both"/>
        <w:rPr>
          <w:rFonts w:ascii="Arial" w:hAnsi="Arial" w:cs="Arial"/>
          <w:bCs/>
          <w:i/>
          <w:iCs/>
          <w:color w:val="0070C0"/>
          <w:sz w:val="16"/>
          <w:szCs w:val="16"/>
        </w:rPr>
      </w:pPr>
      <w:r w:rsidRPr="004131CD">
        <w:rPr>
          <w:rFonts w:ascii="Arial" w:hAnsi="Arial" w:cs="Arial"/>
          <w:bCs/>
          <w:i/>
          <w:iCs/>
          <w:color w:val="0070C0"/>
          <w:sz w:val="16"/>
          <w:szCs w:val="16"/>
        </w:rPr>
        <w:t xml:space="preserve">Informe del “Grupo interinstitucional y de expertos sobre Objetivos de Desarrollo Sostenible” 2016 E/CN.3/2016/2. https://unstats.un.org/unsd/statcom/47th-session/docu </w:t>
      </w:r>
      <w:proofErr w:type="spellStart"/>
      <w:r w:rsidRPr="004131CD">
        <w:rPr>
          <w:rFonts w:ascii="Arial" w:hAnsi="Arial" w:cs="Arial"/>
          <w:bCs/>
          <w:i/>
          <w:iCs/>
          <w:color w:val="0070C0"/>
          <w:sz w:val="16"/>
          <w:szCs w:val="16"/>
        </w:rPr>
        <w:t>ments</w:t>
      </w:r>
      <w:proofErr w:type="spellEnd"/>
      <w:r w:rsidRPr="004131CD">
        <w:rPr>
          <w:rFonts w:ascii="Arial" w:hAnsi="Arial" w:cs="Arial"/>
          <w:bCs/>
          <w:i/>
          <w:iCs/>
          <w:color w:val="0070C0"/>
          <w:sz w:val="16"/>
          <w:szCs w:val="16"/>
        </w:rPr>
        <w:t xml:space="preserve">/. </w:t>
      </w:r>
    </w:p>
    <w:p w14:paraId="6FC78FDC" w14:textId="77777777" w:rsidR="006B372F" w:rsidRPr="004131CD" w:rsidRDefault="006B372F" w:rsidP="006B372F">
      <w:pPr>
        <w:spacing w:after="160" w:line="259" w:lineRule="auto"/>
        <w:jc w:val="both"/>
        <w:rPr>
          <w:rFonts w:ascii="Arial" w:hAnsi="Arial" w:cs="Arial"/>
          <w:bCs/>
          <w:i/>
          <w:iCs/>
          <w:color w:val="0070C0"/>
          <w:sz w:val="16"/>
          <w:szCs w:val="16"/>
        </w:rPr>
      </w:pPr>
      <w:r w:rsidRPr="004131CD">
        <w:rPr>
          <w:rFonts w:ascii="Arial" w:hAnsi="Arial" w:cs="Arial"/>
          <w:bCs/>
          <w:i/>
          <w:iCs/>
          <w:color w:val="0070C0"/>
          <w:sz w:val="16"/>
          <w:szCs w:val="16"/>
        </w:rPr>
        <w:t xml:space="preserve">Informe del “Grupo interinstitucional y de expertos sobre Objetivos de Desarrollo Sostenible 2017 E/CN.3/2017/2*. https://unstats.un.org/unsd/statcom/48th-session/docu </w:t>
      </w:r>
      <w:proofErr w:type="spellStart"/>
      <w:r w:rsidRPr="004131CD">
        <w:rPr>
          <w:rFonts w:ascii="Arial" w:hAnsi="Arial" w:cs="Arial"/>
          <w:bCs/>
          <w:i/>
          <w:iCs/>
          <w:color w:val="0070C0"/>
          <w:sz w:val="16"/>
          <w:szCs w:val="16"/>
        </w:rPr>
        <w:t>ments</w:t>
      </w:r>
      <w:proofErr w:type="spellEnd"/>
      <w:r w:rsidRPr="004131CD">
        <w:rPr>
          <w:rFonts w:ascii="Arial" w:hAnsi="Arial" w:cs="Arial"/>
          <w:bCs/>
          <w:i/>
          <w:iCs/>
          <w:color w:val="0070C0"/>
          <w:sz w:val="16"/>
          <w:szCs w:val="16"/>
        </w:rPr>
        <w:t xml:space="preserve">/. </w:t>
      </w:r>
    </w:p>
    <w:p w14:paraId="55E6CDFA" w14:textId="77777777" w:rsidR="006B372F" w:rsidRPr="004131CD" w:rsidRDefault="006B372F" w:rsidP="006B372F">
      <w:pPr>
        <w:spacing w:after="160" w:line="259" w:lineRule="auto"/>
        <w:jc w:val="both"/>
        <w:rPr>
          <w:rFonts w:ascii="Arial" w:hAnsi="Arial" w:cs="Arial"/>
          <w:bCs/>
          <w:i/>
          <w:iCs/>
          <w:color w:val="0070C0"/>
          <w:sz w:val="16"/>
          <w:szCs w:val="16"/>
        </w:rPr>
      </w:pPr>
      <w:r w:rsidRPr="004131CD">
        <w:rPr>
          <w:rFonts w:ascii="Arial" w:hAnsi="Arial" w:cs="Arial"/>
          <w:bCs/>
          <w:i/>
          <w:iCs/>
          <w:color w:val="0070C0"/>
          <w:sz w:val="16"/>
          <w:szCs w:val="16"/>
        </w:rPr>
        <w:t xml:space="preserve">Comunicación de la Comisión Europea “Próximas etapas para un futuro europeo sostenible-Acción Europea para la sostenibilidad” (noviembre 2016). http://ec.europa.eu/envi </w:t>
      </w:r>
      <w:proofErr w:type="spellStart"/>
      <w:r w:rsidRPr="004131CD">
        <w:rPr>
          <w:rFonts w:ascii="Arial" w:hAnsi="Arial" w:cs="Arial"/>
          <w:bCs/>
          <w:i/>
          <w:iCs/>
          <w:color w:val="0070C0"/>
          <w:sz w:val="16"/>
          <w:szCs w:val="16"/>
        </w:rPr>
        <w:t>ronment</w:t>
      </w:r>
      <w:proofErr w:type="spellEnd"/>
      <w:r w:rsidRPr="004131CD">
        <w:rPr>
          <w:rFonts w:ascii="Arial" w:hAnsi="Arial" w:cs="Arial"/>
          <w:bCs/>
          <w:i/>
          <w:iCs/>
          <w:color w:val="0070C0"/>
          <w:sz w:val="16"/>
          <w:szCs w:val="16"/>
        </w:rPr>
        <w:t>/</w:t>
      </w:r>
      <w:proofErr w:type="spellStart"/>
      <w:r w:rsidRPr="004131CD">
        <w:rPr>
          <w:rFonts w:ascii="Arial" w:hAnsi="Arial" w:cs="Arial"/>
          <w:bCs/>
          <w:i/>
          <w:iCs/>
          <w:color w:val="0070C0"/>
          <w:sz w:val="16"/>
          <w:szCs w:val="16"/>
        </w:rPr>
        <w:t>sustainabledevelopment</w:t>
      </w:r>
      <w:proofErr w:type="spellEnd"/>
      <w:r w:rsidRPr="004131CD">
        <w:rPr>
          <w:rFonts w:ascii="Arial" w:hAnsi="Arial" w:cs="Arial"/>
          <w:bCs/>
          <w:i/>
          <w:iCs/>
          <w:color w:val="0070C0"/>
          <w:sz w:val="16"/>
          <w:szCs w:val="16"/>
        </w:rPr>
        <w:t>/</w:t>
      </w:r>
      <w:proofErr w:type="spellStart"/>
      <w:r w:rsidRPr="004131CD">
        <w:rPr>
          <w:rFonts w:ascii="Arial" w:hAnsi="Arial" w:cs="Arial"/>
          <w:bCs/>
          <w:i/>
          <w:iCs/>
          <w:color w:val="0070C0"/>
          <w:sz w:val="16"/>
          <w:szCs w:val="16"/>
        </w:rPr>
        <w:t>SDGs</w:t>
      </w:r>
      <w:proofErr w:type="spellEnd"/>
      <w:r w:rsidRPr="004131CD">
        <w:rPr>
          <w:rFonts w:ascii="Arial" w:hAnsi="Arial" w:cs="Arial"/>
          <w:bCs/>
          <w:i/>
          <w:iCs/>
          <w:color w:val="0070C0"/>
          <w:sz w:val="16"/>
          <w:szCs w:val="16"/>
        </w:rPr>
        <w:t>/</w:t>
      </w:r>
      <w:proofErr w:type="spellStart"/>
      <w:r w:rsidRPr="004131CD">
        <w:rPr>
          <w:rFonts w:ascii="Arial" w:hAnsi="Arial" w:cs="Arial"/>
          <w:bCs/>
          <w:i/>
          <w:iCs/>
          <w:color w:val="0070C0"/>
          <w:sz w:val="16"/>
          <w:szCs w:val="16"/>
        </w:rPr>
        <w:t>implementation</w:t>
      </w:r>
      <w:proofErr w:type="spellEnd"/>
      <w:r w:rsidRPr="004131CD">
        <w:rPr>
          <w:rFonts w:ascii="Arial" w:hAnsi="Arial" w:cs="Arial"/>
          <w:bCs/>
          <w:i/>
          <w:iCs/>
          <w:color w:val="0070C0"/>
          <w:sz w:val="16"/>
          <w:szCs w:val="16"/>
        </w:rPr>
        <w:t xml:space="preserve">/ index_en.htm. </w:t>
      </w:r>
    </w:p>
    <w:p w14:paraId="1278CEC2" w14:textId="77777777" w:rsidR="006B372F" w:rsidRPr="004131CD" w:rsidRDefault="006B372F" w:rsidP="006B372F">
      <w:pPr>
        <w:spacing w:after="160" w:line="259" w:lineRule="auto"/>
        <w:jc w:val="both"/>
        <w:rPr>
          <w:rFonts w:ascii="Arial" w:hAnsi="Arial" w:cs="Arial"/>
          <w:bCs/>
          <w:i/>
          <w:iCs/>
          <w:color w:val="0070C0"/>
          <w:sz w:val="16"/>
          <w:szCs w:val="16"/>
        </w:rPr>
      </w:pPr>
      <w:r w:rsidRPr="004131CD">
        <w:rPr>
          <w:rFonts w:ascii="Arial" w:hAnsi="Arial" w:cs="Arial"/>
          <w:bCs/>
          <w:i/>
          <w:iCs/>
          <w:color w:val="0070C0"/>
          <w:sz w:val="16"/>
          <w:szCs w:val="16"/>
        </w:rPr>
        <w:t xml:space="preserve">Comunicación de la Comisión Europea sobre un nuevo “Consenso Europeo para el Desarrollo” y “t renovado con Asia, Caribe y Pacífico” (noviembre 2016). http://ec.europa.eu/ </w:t>
      </w:r>
      <w:proofErr w:type="spellStart"/>
      <w:r w:rsidRPr="004131CD">
        <w:rPr>
          <w:rFonts w:ascii="Arial" w:hAnsi="Arial" w:cs="Arial"/>
          <w:bCs/>
          <w:i/>
          <w:iCs/>
          <w:color w:val="0070C0"/>
          <w:sz w:val="16"/>
          <w:szCs w:val="16"/>
        </w:rPr>
        <w:t>environment</w:t>
      </w:r>
      <w:proofErr w:type="spellEnd"/>
      <w:r w:rsidRPr="004131CD">
        <w:rPr>
          <w:rFonts w:ascii="Arial" w:hAnsi="Arial" w:cs="Arial"/>
          <w:bCs/>
          <w:i/>
          <w:iCs/>
          <w:color w:val="0070C0"/>
          <w:sz w:val="16"/>
          <w:szCs w:val="16"/>
        </w:rPr>
        <w:t>/</w:t>
      </w:r>
      <w:proofErr w:type="spellStart"/>
      <w:r w:rsidRPr="004131CD">
        <w:rPr>
          <w:rFonts w:ascii="Arial" w:hAnsi="Arial" w:cs="Arial"/>
          <w:bCs/>
          <w:i/>
          <w:iCs/>
          <w:color w:val="0070C0"/>
          <w:sz w:val="16"/>
          <w:szCs w:val="16"/>
        </w:rPr>
        <w:t>sustainabledevelopment</w:t>
      </w:r>
      <w:proofErr w:type="spellEnd"/>
      <w:r w:rsidRPr="004131CD">
        <w:rPr>
          <w:rFonts w:ascii="Arial" w:hAnsi="Arial" w:cs="Arial"/>
          <w:bCs/>
          <w:i/>
          <w:iCs/>
          <w:color w:val="0070C0"/>
          <w:sz w:val="16"/>
          <w:szCs w:val="16"/>
        </w:rPr>
        <w:t>/</w:t>
      </w:r>
      <w:proofErr w:type="spellStart"/>
      <w:r w:rsidRPr="004131CD">
        <w:rPr>
          <w:rFonts w:ascii="Arial" w:hAnsi="Arial" w:cs="Arial"/>
          <w:bCs/>
          <w:i/>
          <w:iCs/>
          <w:color w:val="0070C0"/>
          <w:sz w:val="16"/>
          <w:szCs w:val="16"/>
        </w:rPr>
        <w:t>SDGs</w:t>
      </w:r>
      <w:proofErr w:type="spellEnd"/>
      <w:r w:rsidRPr="004131CD">
        <w:rPr>
          <w:rFonts w:ascii="Arial" w:hAnsi="Arial" w:cs="Arial"/>
          <w:bCs/>
          <w:i/>
          <w:iCs/>
          <w:color w:val="0070C0"/>
          <w:sz w:val="16"/>
          <w:szCs w:val="16"/>
        </w:rPr>
        <w:t>/</w:t>
      </w:r>
      <w:proofErr w:type="spellStart"/>
      <w:r w:rsidRPr="004131CD">
        <w:rPr>
          <w:rFonts w:ascii="Arial" w:hAnsi="Arial" w:cs="Arial"/>
          <w:bCs/>
          <w:i/>
          <w:iCs/>
          <w:color w:val="0070C0"/>
          <w:sz w:val="16"/>
          <w:szCs w:val="16"/>
        </w:rPr>
        <w:t>implemen</w:t>
      </w:r>
      <w:proofErr w:type="spellEnd"/>
      <w:r w:rsidRPr="004131CD">
        <w:rPr>
          <w:rFonts w:ascii="Arial" w:hAnsi="Arial" w:cs="Arial"/>
          <w:bCs/>
          <w:i/>
          <w:iCs/>
          <w:color w:val="0070C0"/>
          <w:sz w:val="16"/>
          <w:szCs w:val="16"/>
        </w:rPr>
        <w:t xml:space="preserve"> </w:t>
      </w:r>
      <w:proofErr w:type="spellStart"/>
      <w:r w:rsidRPr="004131CD">
        <w:rPr>
          <w:rFonts w:ascii="Arial" w:hAnsi="Arial" w:cs="Arial"/>
          <w:bCs/>
          <w:i/>
          <w:iCs/>
          <w:color w:val="0070C0"/>
          <w:sz w:val="16"/>
          <w:szCs w:val="16"/>
        </w:rPr>
        <w:t>tation</w:t>
      </w:r>
      <w:proofErr w:type="spellEnd"/>
      <w:r w:rsidRPr="004131CD">
        <w:rPr>
          <w:rFonts w:ascii="Arial" w:hAnsi="Arial" w:cs="Arial"/>
          <w:bCs/>
          <w:i/>
          <w:iCs/>
          <w:color w:val="0070C0"/>
          <w:sz w:val="16"/>
          <w:szCs w:val="16"/>
        </w:rPr>
        <w:t xml:space="preserve">/index_en.htm. </w:t>
      </w:r>
    </w:p>
    <w:p w14:paraId="3FA0A146" w14:textId="77777777" w:rsidR="006B372F" w:rsidRPr="004131CD" w:rsidRDefault="006B372F" w:rsidP="006B372F">
      <w:pPr>
        <w:spacing w:after="160" w:line="259" w:lineRule="auto"/>
        <w:jc w:val="both"/>
        <w:rPr>
          <w:rFonts w:ascii="Arial" w:hAnsi="Arial" w:cs="Arial"/>
          <w:bCs/>
          <w:i/>
          <w:iCs/>
          <w:color w:val="0070C0"/>
          <w:sz w:val="16"/>
          <w:szCs w:val="16"/>
        </w:rPr>
      </w:pPr>
      <w:r w:rsidRPr="004131CD">
        <w:rPr>
          <w:rFonts w:ascii="Arial" w:hAnsi="Arial" w:cs="Arial"/>
          <w:bCs/>
          <w:i/>
          <w:iCs/>
          <w:color w:val="0070C0"/>
          <w:sz w:val="16"/>
          <w:szCs w:val="16"/>
        </w:rPr>
        <w:t xml:space="preserve">Informe de Eurostat “Desarrollo Sostenible en la Unión Europea-Una visión estadística desde el punto de vista de los ODS de NNUU” (noviembre 2016). http://ec.europa. </w:t>
      </w:r>
      <w:proofErr w:type="spellStart"/>
      <w:r w:rsidRPr="004131CD">
        <w:rPr>
          <w:rFonts w:ascii="Arial" w:hAnsi="Arial" w:cs="Arial"/>
          <w:bCs/>
          <w:i/>
          <w:iCs/>
          <w:color w:val="0070C0"/>
          <w:sz w:val="16"/>
          <w:szCs w:val="16"/>
        </w:rPr>
        <w:t>eu</w:t>
      </w:r>
      <w:proofErr w:type="spellEnd"/>
      <w:r w:rsidRPr="004131CD">
        <w:rPr>
          <w:rFonts w:ascii="Arial" w:hAnsi="Arial" w:cs="Arial"/>
          <w:bCs/>
          <w:i/>
          <w:iCs/>
          <w:color w:val="0070C0"/>
          <w:sz w:val="16"/>
          <w:szCs w:val="16"/>
        </w:rPr>
        <w:t>/</w:t>
      </w:r>
      <w:proofErr w:type="spellStart"/>
      <w:r w:rsidRPr="004131CD">
        <w:rPr>
          <w:rFonts w:ascii="Arial" w:hAnsi="Arial" w:cs="Arial"/>
          <w:bCs/>
          <w:i/>
          <w:iCs/>
          <w:color w:val="0070C0"/>
          <w:sz w:val="16"/>
          <w:szCs w:val="16"/>
        </w:rPr>
        <w:t>eurostat</w:t>
      </w:r>
      <w:proofErr w:type="spellEnd"/>
      <w:r w:rsidRPr="004131CD">
        <w:rPr>
          <w:rFonts w:ascii="Arial" w:hAnsi="Arial" w:cs="Arial"/>
          <w:bCs/>
          <w:i/>
          <w:iCs/>
          <w:color w:val="0070C0"/>
          <w:sz w:val="16"/>
          <w:szCs w:val="16"/>
        </w:rPr>
        <w:t>/en/web/</w:t>
      </w:r>
      <w:proofErr w:type="spellStart"/>
      <w:r w:rsidRPr="004131CD">
        <w:rPr>
          <w:rFonts w:ascii="Arial" w:hAnsi="Arial" w:cs="Arial"/>
          <w:bCs/>
          <w:i/>
          <w:iCs/>
          <w:color w:val="0070C0"/>
          <w:sz w:val="16"/>
          <w:szCs w:val="16"/>
        </w:rPr>
        <w:t>products-statistical-books</w:t>
      </w:r>
      <w:proofErr w:type="spellEnd"/>
      <w:r w:rsidRPr="004131CD">
        <w:rPr>
          <w:rFonts w:ascii="Arial" w:hAnsi="Arial" w:cs="Arial"/>
          <w:bCs/>
          <w:i/>
          <w:iCs/>
          <w:color w:val="0070C0"/>
          <w:sz w:val="16"/>
          <w:szCs w:val="16"/>
        </w:rPr>
        <w:t xml:space="preserve">/-/KS-0216-996. </w:t>
      </w:r>
    </w:p>
    <w:p w14:paraId="1057C822" w14:textId="77777777" w:rsidR="006B372F" w:rsidRPr="004131CD" w:rsidRDefault="006B372F" w:rsidP="006B372F">
      <w:pPr>
        <w:spacing w:after="160" w:line="259" w:lineRule="auto"/>
        <w:jc w:val="both"/>
        <w:rPr>
          <w:rFonts w:ascii="Arial" w:hAnsi="Arial" w:cs="Arial"/>
          <w:bCs/>
          <w:i/>
          <w:iCs/>
          <w:color w:val="0070C0"/>
          <w:sz w:val="16"/>
          <w:szCs w:val="16"/>
        </w:rPr>
      </w:pPr>
      <w:r w:rsidRPr="004131CD">
        <w:rPr>
          <w:rFonts w:ascii="Arial" w:hAnsi="Arial" w:cs="Arial"/>
          <w:bCs/>
          <w:i/>
          <w:iCs/>
          <w:color w:val="0070C0"/>
          <w:sz w:val="16"/>
          <w:szCs w:val="16"/>
        </w:rPr>
        <w:t xml:space="preserve">Desarrollo Sostenible en la Unión Europea: visión de conjunto del progreso hacia los ODS en el contexto europeo. Edición 2017. </w:t>
      </w:r>
      <w:hyperlink r:id="rId9" w:history="1">
        <w:r w:rsidRPr="004131CD">
          <w:rPr>
            <w:rFonts w:ascii="Arial" w:hAnsi="Arial" w:cs="Arial"/>
            <w:bCs/>
            <w:i/>
            <w:iCs/>
            <w:color w:val="0070C0"/>
            <w:sz w:val="16"/>
            <w:szCs w:val="16"/>
            <w:u w:val="single"/>
          </w:rPr>
          <w:t>http://ec.europa.eu/eurostat/web/productsstatistical-books/-/KS-04-17-780</w:t>
        </w:r>
      </w:hyperlink>
      <w:r w:rsidRPr="004131CD">
        <w:rPr>
          <w:rFonts w:ascii="Arial" w:hAnsi="Arial" w:cs="Arial"/>
          <w:bCs/>
          <w:i/>
          <w:iCs/>
          <w:color w:val="0070C0"/>
          <w:sz w:val="16"/>
          <w:szCs w:val="16"/>
        </w:rPr>
        <w:t xml:space="preserve">. </w:t>
      </w:r>
    </w:p>
    <w:p w14:paraId="0385A99F" w14:textId="6EA06C32" w:rsidR="002E783F" w:rsidRPr="004131CD" w:rsidRDefault="006B372F" w:rsidP="00286CFB">
      <w:pPr>
        <w:spacing w:after="160" w:line="259" w:lineRule="auto"/>
        <w:jc w:val="both"/>
        <w:rPr>
          <w:rFonts w:ascii="Arial" w:hAnsi="Arial" w:cs="Arial"/>
          <w:bCs/>
          <w:i/>
          <w:iCs/>
          <w:color w:val="0070C0"/>
          <w:sz w:val="16"/>
          <w:szCs w:val="16"/>
        </w:rPr>
      </w:pPr>
      <w:r w:rsidRPr="004131CD">
        <w:rPr>
          <w:rFonts w:ascii="Arial" w:hAnsi="Arial" w:cs="Arial"/>
          <w:bCs/>
          <w:i/>
          <w:iCs/>
          <w:color w:val="0070C0"/>
          <w:sz w:val="16"/>
          <w:szCs w:val="16"/>
        </w:rPr>
        <w:t xml:space="preserve">Resolución de 13 de octubre de 2017, de la “Secretaría de Estado de Cooperación Internacional y para Iberoamérica y el Caribe”, por la que se publica el “Acuerdo de la Comisión Delegada del Gobierno para Asuntos Económicos” por el que se crea el “Grupo de Alto Nivel para la Agenda 2030”. https://www.boe.es/boe/dias/2017/10/27/ </w:t>
      </w:r>
      <w:proofErr w:type="spellStart"/>
      <w:r w:rsidRPr="004131CD">
        <w:rPr>
          <w:rFonts w:ascii="Arial" w:hAnsi="Arial" w:cs="Arial"/>
          <w:bCs/>
          <w:i/>
          <w:iCs/>
          <w:color w:val="0070C0"/>
          <w:sz w:val="16"/>
          <w:szCs w:val="16"/>
        </w:rPr>
        <w:t>indice_departamentos.php?d</w:t>
      </w:r>
      <w:proofErr w:type="spellEnd"/>
      <w:r w:rsidRPr="004131CD">
        <w:rPr>
          <w:rFonts w:ascii="Arial" w:hAnsi="Arial" w:cs="Arial"/>
          <w:bCs/>
          <w:i/>
          <w:iCs/>
          <w:color w:val="0070C0"/>
          <w:sz w:val="16"/>
          <w:szCs w:val="16"/>
        </w:rPr>
        <w:t>=259&amp;e=MINISTERIO+DE +ASUNTOS+EXTERIORES+Y+DE+COOPERACI%D3N.</w:t>
      </w:r>
    </w:p>
    <w:sectPr w:rsidR="002E783F" w:rsidRPr="004131CD">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041B92" w14:textId="77777777" w:rsidR="00351298" w:rsidRDefault="00351298" w:rsidP="00F14E4A">
      <w:pPr>
        <w:spacing w:after="0" w:line="240" w:lineRule="auto"/>
      </w:pPr>
      <w:r>
        <w:separator/>
      </w:r>
    </w:p>
  </w:endnote>
  <w:endnote w:type="continuationSeparator" w:id="0">
    <w:p w14:paraId="7A8C3E0B" w14:textId="77777777" w:rsidR="00351298" w:rsidRDefault="00351298" w:rsidP="00F14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5262241"/>
      <w:docPartObj>
        <w:docPartGallery w:val="Page Numbers (Bottom of Page)"/>
        <w:docPartUnique/>
      </w:docPartObj>
    </w:sdtPr>
    <w:sdtEndPr/>
    <w:sdtContent>
      <w:p w14:paraId="63B2CF65" w14:textId="77777777" w:rsidR="00D44111" w:rsidRDefault="00D44111" w:rsidP="00D44111">
        <w:pPr>
          <w:pBdr>
            <w:top w:val="nil"/>
            <w:left w:val="nil"/>
            <w:bottom w:val="nil"/>
            <w:right w:val="nil"/>
            <w:between w:val="nil"/>
          </w:pBdr>
          <w:tabs>
            <w:tab w:val="center" w:pos="4419"/>
            <w:tab w:val="right" w:pos="8838"/>
          </w:tabs>
          <w:spacing w:after="0" w:line="240" w:lineRule="auto"/>
          <w:rPr>
            <w:rFonts w:ascii="Lato" w:eastAsia="Lato" w:hAnsi="Lato" w:cs="Lato"/>
            <w:color w:val="97184B"/>
            <w:sz w:val="18"/>
            <w:szCs w:val="18"/>
          </w:rPr>
        </w:pPr>
        <w:r>
          <w:rPr>
            <w:rFonts w:ascii="Lato" w:eastAsia="Lato" w:hAnsi="Lato" w:cs="Lato"/>
            <w:color w:val="97184B"/>
            <w:sz w:val="18"/>
            <w:szCs w:val="18"/>
          </w:rPr>
          <w:t xml:space="preserve">Plaza Hidalgo S/N. Col. Centro </w:t>
        </w:r>
        <w:r>
          <w:rPr>
            <w:noProof/>
          </w:rPr>
          <w:drawing>
            <wp:anchor distT="0" distB="0" distL="114300" distR="114300" simplePos="0" relativeHeight="251664384" behindDoc="0" locked="0" layoutInCell="1" hidden="0" allowOverlap="1" wp14:anchorId="18E6457D" wp14:editId="55047F23">
              <wp:simplePos x="0" y="0"/>
              <wp:positionH relativeFrom="column">
                <wp:posOffset>2508885</wp:posOffset>
              </wp:positionH>
              <wp:positionV relativeFrom="paragraph">
                <wp:posOffset>80010</wp:posOffset>
              </wp:positionV>
              <wp:extent cx="438150" cy="419100"/>
              <wp:effectExtent l="0" t="0" r="0" b="0"/>
              <wp:wrapNone/>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438150" cy="419100"/>
                      </a:xfrm>
                      <a:prstGeom prst="rect">
                        <a:avLst/>
                      </a:prstGeom>
                      <a:ln/>
                    </pic:spPr>
                  </pic:pic>
                </a:graphicData>
              </a:graphic>
            </wp:anchor>
          </w:drawing>
        </w:r>
      </w:p>
      <w:p w14:paraId="5DCB31B4" w14:textId="77777777" w:rsidR="00D44111" w:rsidRDefault="00D44111" w:rsidP="00D44111">
        <w:pPr>
          <w:pBdr>
            <w:top w:val="nil"/>
            <w:left w:val="nil"/>
            <w:bottom w:val="nil"/>
            <w:right w:val="nil"/>
            <w:between w:val="nil"/>
          </w:pBdr>
          <w:tabs>
            <w:tab w:val="center" w:pos="4419"/>
            <w:tab w:val="right" w:pos="8838"/>
            <w:tab w:val="right" w:pos="12900"/>
          </w:tabs>
          <w:spacing w:after="0" w:line="240" w:lineRule="auto"/>
          <w:rPr>
            <w:rFonts w:ascii="Lato" w:eastAsia="Lato" w:hAnsi="Lato" w:cs="Lato"/>
            <w:color w:val="97184B"/>
            <w:sz w:val="18"/>
            <w:szCs w:val="18"/>
          </w:rPr>
        </w:pPr>
        <w:r>
          <w:rPr>
            <w:noProof/>
          </w:rPr>
          <w:drawing>
            <wp:anchor distT="0" distB="0" distL="0" distR="0" simplePos="0" relativeHeight="251665408" behindDoc="1" locked="0" layoutInCell="1" hidden="0" allowOverlap="1" wp14:anchorId="288E3A6F" wp14:editId="73646A32">
              <wp:simplePos x="0" y="0"/>
              <wp:positionH relativeFrom="margin">
                <wp:align>right</wp:align>
              </wp:positionH>
              <wp:positionV relativeFrom="paragraph">
                <wp:posOffset>10795</wp:posOffset>
              </wp:positionV>
              <wp:extent cx="1924050" cy="194310"/>
              <wp:effectExtent l="0" t="0" r="0" b="0"/>
              <wp:wrapNone/>
              <wp:docPr id="4" name="image4.png" descr="https://diarioportal.com/wp-content/uploads/2021/03/2WEB.jpeg"/>
              <wp:cNvGraphicFramePr/>
              <a:graphic xmlns:a="http://schemas.openxmlformats.org/drawingml/2006/main">
                <a:graphicData uri="http://schemas.openxmlformats.org/drawingml/2006/picture">
                  <pic:pic xmlns:pic="http://schemas.openxmlformats.org/drawingml/2006/picture">
                    <pic:nvPicPr>
                      <pic:cNvPr id="0" name="image4.png" descr="https://diarioportal.com/wp-content/uploads/2021/03/2WEB.jpeg"/>
                      <pic:cNvPicPr preferRelativeResize="0"/>
                    </pic:nvPicPr>
                    <pic:blipFill>
                      <a:blip r:embed="rId2"/>
                      <a:srcRect l="2376" t="80542" r="40597" b="9353"/>
                      <a:stretch>
                        <a:fillRect/>
                      </a:stretch>
                    </pic:blipFill>
                    <pic:spPr>
                      <a:xfrm>
                        <a:off x="0" y="0"/>
                        <a:ext cx="1924050" cy="194310"/>
                      </a:xfrm>
                      <a:prstGeom prst="rect">
                        <a:avLst/>
                      </a:prstGeom>
                      <a:ln/>
                    </pic:spPr>
                  </pic:pic>
                </a:graphicData>
              </a:graphic>
            </wp:anchor>
          </w:drawing>
        </w:r>
        <w:r>
          <w:rPr>
            <w:rFonts w:ascii="Lato" w:eastAsia="Lato" w:hAnsi="Lato" w:cs="Lato"/>
            <w:color w:val="97184B"/>
            <w:sz w:val="18"/>
            <w:szCs w:val="18"/>
          </w:rPr>
          <w:t>Toluca, México, C. P. 50000</w:t>
        </w:r>
        <w:r>
          <w:rPr>
            <w:rFonts w:ascii="Lato" w:eastAsia="Lato" w:hAnsi="Lato" w:cs="Lato"/>
            <w:color w:val="97184B"/>
            <w:sz w:val="18"/>
            <w:szCs w:val="18"/>
          </w:rPr>
          <w:br/>
          <w:t>Tels. (722) 2 79 64 00 y 2 79 65 00</w:t>
        </w:r>
      </w:p>
      <w:p w14:paraId="466CD337" w14:textId="554490BE" w:rsidR="00BF6439" w:rsidRPr="00D44111" w:rsidRDefault="00D44111" w:rsidP="00D44111">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t>3</w:t>
        </w:r>
        <w:r>
          <w:rPr>
            <w:color w:val="000000"/>
          </w:rPr>
          <w:fldChar w:fldCharType="end"/>
        </w:r>
      </w:p>
    </w:sdtContent>
  </w:sdt>
  <w:p w14:paraId="2F37674E" w14:textId="77777777" w:rsidR="00BF6439" w:rsidRDefault="00BF643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CAF2B2" w14:textId="77777777" w:rsidR="00351298" w:rsidRDefault="00351298" w:rsidP="00F14E4A">
      <w:pPr>
        <w:spacing w:after="0" w:line="240" w:lineRule="auto"/>
      </w:pPr>
      <w:r>
        <w:separator/>
      </w:r>
    </w:p>
  </w:footnote>
  <w:footnote w:type="continuationSeparator" w:id="0">
    <w:p w14:paraId="3F42E600" w14:textId="77777777" w:rsidR="00351298" w:rsidRDefault="00351298" w:rsidP="00F14E4A">
      <w:pPr>
        <w:spacing w:after="0" w:line="240" w:lineRule="auto"/>
      </w:pPr>
      <w:r>
        <w:continuationSeparator/>
      </w:r>
    </w:p>
  </w:footnote>
  <w:footnote w:id="1">
    <w:p w14:paraId="3FC81467" w14:textId="77777777" w:rsidR="006B372F" w:rsidRDefault="006B372F" w:rsidP="006B372F">
      <w:pPr>
        <w:pStyle w:val="Textonotapie"/>
      </w:pPr>
      <w:r>
        <w:rPr>
          <w:rStyle w:val="Refdenotaalpie"/>
        </w:rPr>
        <w:footnoteRef/>
      </w:r>
      <w:r>
        <w:t xml:space="preserve"> </w:t>
      </w:r>
      <w:hyperlink r:id="rId1" w:history="1">
        <w:r w:rsidRPr="00493C26">
          <w:rPr>
            <w:rStyle w:val="Hipervnculo"/>
          </w:rPr>
          <w:t>https://www.un.org/sustainabledevelopment/es/2015/09/la-asamblea-general-adopta-la-agenda-2030-para-el-desarrollo-sostenible/</w:t>
        </w:r>
      </w:hyperlink>
      <w:r>
        <w:t xml:space="preserve"> </w:t>
      </w:r>
    </w:p>
  </w:footnote>
  <w:footnote w:id="2">
    <w:p w14:paraId="79C38DC7" w14:textId="77777777" w:rsidR="006B372F" w:rsidRDefault="006B372F" w:rsidP="006B372F">
      <w:pPr>
        <w:pStyle w:val="Textonotapie"/>
      </w:pPr>
      <w:r>
        <w:rPr>
          <w:rStyle w:val="Refdenotaalpie"/>
        </w:rPr>
        <w:footnoteRef/>
      </w:r>
      <w:r>
        <w:t xml:space="preserve"> </w:t>
      </w:r>
      <w:r w:rsidRPr="003D5FD0">
        <w:t>https://www.cepal.org/es/temas/agenda-2030-desarrollo-sostenible/acerca-la-agenda-2030-desarrollo-sostenible</w:t>
      </w:r>
    </w:p>
  </w:footnote>
  <w:footnote w:id="3">
    <w:p w14:paraId="5E230DBE" w14:textId="77777777" w:rsidR="006B372F" w:rsidRDefault="006B372F" w:rsidP="006B372F">
      <w:pPr>
        <w:pStyle w:val="Textonotapie"/>
      </w:pPr>
      <w:r>
        <w:rPr>
          <w:rStyle w:val="Refdenotaalpie"/>
        </w:rPr>
        <w:footnoteRef/>
      </w:r>
      <w:r>
        <w:t xml:space="preserve"> </w:t>
      </w:r>
      <w:r w:rsidRPr="00CA5ADF">
        <w:t xml:space="preserve">Resolución de 13 de octubre de 2017, de la “Secretaría de Estado de Cooperación Internacional y para Iberoamérica y el Caribe”, por la que se publica el “Acuerdo de la Comisión Delegada del Gobierno para Asuntos Económicos” por el que se crea el “Grupo de Alto Nivel para la Agenda 2030”. https://www.boe.es/boe/dias/2017/10/27/ </w:t>
      </w:r>
      <w:proofErr w:type="spellStart"/>
      <w:r w:rsidRPr="00CA5ADF">
        <w:t>indice_departamentos.php?d</w:t>
      </w:r>
      <w:proofErr w:type="spellEnd"/>
      <w:r w:rsidRPr="00CA5ADF">
        <w:t>=259&amp;e=MINISTERIO+DE +ASUNTOS+EXTERIORES+Y+DE+COOPERACI%D3N</w:t>
      </w:r>
    </w:p>
    <w:p w14:paraId="01D31502" w14:textId="77777777" w:rsidR="006B372F" w:rsidRDefault="006B372F" w:rsidP="006B372F">
      <w:pPr>
        <w:pStyle w:val="Textonotapie"/>
      </w:pPr>
    </w:p>
  </w:footnote>
  <w:footnote w:id="4">
    <w:p w14:paraId="19D99F2F" w14:textId="77777777" w:rsidR="006B372F" w:rsidRDefault="006B372F" w:rsidP="006B372F">
      <w:pPr>
        <w:pStyle w:val="Textonotapie"/>
      </w:pPr>
      <w:r>
        <w:rPr>
          <w:rStyle w:val="Refdenotaalpie"/>
        </w:rPr>
        <w:footnoteRef/>
      </w:r>
      <w:r>
        <w:t xml:space="preserve"> </w:t>
      </w:r>
      <w:r w:rsidRPr="002348B7">
        <w:t>https://www.gob.mx/inafed/articulos/que-es-la-agenda-2030-para-el-desarrollo-sostenible</w:t>
      </w:r>
    </w:p>
  </w:footnote>
  <w:footnote w:id="5">
    <w:p w14:paraId="4CBC7D0E" w14:textId="77777777" w:rsidR="006B372F" w:rsidRDefault="006B372F" w:rsidP="006B372F">
      <w:pPr>
        <w:pStyle w:val="Textonotapie"/>
      </w:pPr>
      <w:r>
        <w:rPr>
          <w:rStyle w:val="Refdenotaalpie"/>
        </w:rPr>
        <w:footnoteRef/>
      </w:r>
      <w:r>
        <w:t xml:space="preserve"> </w:t>
      </w:r>
      <w:hyperlink r:id="rId2" w:history="1">
        <w:r w:rsidRPr="006141FE">
          <w:rPr>
            <w:rStyle w:val="Hipervnculo"/>
          </w:rPr>
          <w:t>https://repositorio.cepal.org/bitstream/handle/11362/40155/24/S1801141_es.pdf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0CBAE" w14:textId="77777777" w:rsidR="008C76E5" w:rsidRDefault="008C76E5" w:rsidP="008C76E5">
    <w:pPr>
      <w:pStyle w:val="Encabezado"/>
      <w:jc w:val="center"/>
    </w:pPr>
    <w:r>
      <w:rPr>
        <w:noProof/>
      </w:rPr>
      <w:drawing>
        <wp:anchor distT="0" distB="0" distL="114300" distR="114300" simplePos="0" relativeHeight="251659264" behindDoc="1" locked="0" layoutInCell="1" allowOverlap="1" wp14:anchorId="6F18B587" wp14:editId="21F8FF3F">
          <wp:simplePos x="0" y="0"/>
          <wp:positionH relativeFrom="column">
            <wp:posOffset>1581150</wp:posOffset>
          </wp:positionH>
          <wp:positionV relativeFrom="paragraph">
            <wp:posOffset>-111125</wp:posOffset>
          </wp:positionV>
          <wp:extent cx="2346960" cy="744855"/>
          <wp:effectExtent l="0" t="0" r="0" b="0"/>
          <wp:wrapThrough wrapText="bothSides">
            <wp:wrapPolygon edited="0">
              <wp:start x="0" y="0"/>
              <wp:lineTo x="0" y="20992"/>
              <wp:lineTo x="21390" y="20992"/>
              <wp:lineTo x="21390" y="0"/>
              <wp:lineTo x="0" y="0"/>
            </wp:wrapPolygon>
          </wp:wrapThrough>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46960" cy="744855"/>
                  </a:xfrm>
                  <a:prstGeom prst="rect">
                    <a:avLst/>
                  </a:prstGeom>
                  <a:noFill/>
                </pic:spPr>
              </pic:pic>
            </a:graphicData>
          </a:graphic>
          <wp14:sizeRelH relativeFrom="page">
            <wp14:pctWidth>0</wp14:pctWidth>
          </wp14:sizeRelH>
          <wp14:sizeRelV relativeFrom="page">
            <wp14:pctHeight>0</wp14:pctHeight>
          </wp14:sizeRelV>
        </wp:anchor>
      </w:drawing>
    </w:r>
  </w:p>
  <w:p w14:paraId="7D529DE3" w14:textId="77777777" w:rsidR="008C76E5" w:rsidRDefault="008C76E5" w:rsidP="008C76E5">
    <w:pPr>
      <w:pStyle w:val="Encabezado"/>
      <w:jc w:val="center"/>
    </w:pPr>
  </w:p>
  <w:p w14:paraId="65800456" w14:textId="77777777" w:rsidR="008C76E5" w:rsidRDefault="008C76E5" w:rsidP="008C76E5">
    <w:pPr>
      <w:pStyle w:val="Encabezado"/>
      <w:jc w:val="center"/>
    </w:pPr>
  </w:p>
  <w:p w14:paraId="7B334B01" w14:textId="77777777" w:rsidR="008C76E5" w:rsidRDefault="008C76E5" w:rsidP="008C76E5">
    <w:pPr>
      <w:pStyle w:val="Encabezado"/>
      <w:jc w:val="center"/>
    </w:pPr>
    <w:r w:rsidRPr="0076378B">
      <w:rPr>
        <w:rFonts w:ascii="Arial" w:hAnsi="Arial" w:cs="Arial"/>
        <w:noProof/>
      </w:rPr>
      <mc:AlternateContent>
        <mc:Choice Requires="wps">
          <w:drawing>
            <wp:anchor distT="0" distB="0" distL="114300" distR="114300" simplePos="0" relativeHeight="251662336" behindDoc="1" locked="0" layoutInCell="1" allowOverlap="1" wp14:anchorId="6864C975" wp14:editId="7D9188D5">
              <wp:simplePos x="0" y="0"/>
              <wp:positionH relativeFrom="margin">
                <wp:posOffset>1676400</wp:posOffset>
              </wp:positionH>
              <wp:positionV relativeFrom="paragraph">
                <wp:posOffset>48260</wp:posOffset>
              </wp:positionV>
              <wp:extent cx="2438400" cy="200025"/>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200025"/>
                      </a:xfrm>
                      <a:prstGeom prst="rect">
                        <a:avLst/>
                      </a:prstGeom>
                      <a:noFill/>
                      <a:ln w="9525">
                        <a:noFill/>
                        <a:miter lim="800000"/>
                        <a:headEnd/>
                        <a:tailEnd/>
                      </a:ln>
                    </wps:spPr>
                    <wps:txbx>
                      <w:txbxContent>
                        <w:p w14:paraId="12D763B9" w14:textId="77777777" w:rsidR="008C76E5" w:rsidRDefault="008C76E5" w:rsidP="008C76E5">
                          <w:pPr>
                            <w:jc w:val="center"/>
                            <w:rPr>
                              <w:rFonts w:ascii="Lato" w:hAnsi="Lato"/>
                              <w:b/>
                              <w:color w:val="97184B"/>
                              <w:sz w:val="14"/>
                              <w:szCs w:val="14"/>
                            </w:rPr>
                          </w:pPr>
                          <w:r>
                            <w:rPr>
                              <w:rFonts w:ascii="Lato" w:hAnsi="Lato"/>
                              <w:b/>
                              <w:color w:val="97184B"/>
                              <w:sz w:val="14"/>
                              <w:szCs w:val="14"/>
                            </w:rPr>
                            <w:t>Grupo Parlamentario del Partido Acción Nacional</w:t>
                          </w:r>
                        </w:p>
                        <w:p w14:paraId="6C19651B" w14:textId="77777777" w:rsidR="008C76E5" w:rsidRDefault="008C76E5" w:rsidP="008C76E5">
                          <w:pPr>
                            <w:jc w:val="center"/>
                            <w:rPr>
                              <w:rFonts w:ascii="Lato" w:hAnsi="Lato"/>
                              <w:b/>
                              <w:color w:val="692044"/>
                              <w:sz w:val="14"/>
                              <w:szCs w:val="14"/>
                            </w:rPr>
                          </w:pPr>
                        </w:p>
                        <w:p w14:paraId="25489FCA" w14:textId="77777777" w:rsidR="008C76E5" w:rsidRDefault="008C76E5" w:rsidP="008C76E5">
                          <w:pPr>
                            <w:jc w:val="cente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64C975" id="_x0000_t202" coordsize="21600,21600" o:spt="202" path="m,l,21600r21600,l21600,xe">
              <v:stroke joinstyle="miter"/>
              <v:path gradientshapeok="t" o:connecttype="rect"/>
            </v:shapetype>
            <v:shape id="Cuadro de texto 2" o:spid="_x0000_s1026" type="#_x0000_t202" style="position:absolute;left:0;text-align:left;margin-left:132pt;margin-top:3.8pt;width:192pt;height:15.7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MwGDAIAAPkDAAAOAAAAZHJzL2Uyb0RvYy54bWysU9tu2zAMfR+wfxD0vtjxki014hRdug4D&#10;ugvQ7QNkSY6FSaImKbGzry8lp2nQvQ17EUiROuQ5pNbXo9HkIH1QYBs6n5WUSMtBKLtr6M8fd29W&#10;lITIrGAarGzoUQZ6vXn9aj24WlbQgxbSEwSxoR5cQ/sYXV0UgffSsDADJy0GO/CGRXT9rhCeDYhu&#10;dFGV5btiAC+cBy5DwNvbKUg3Gb/rJI/fui7ISHRDsbeYT5/PNp3FZs3qnWeuV/zUBvuHLgxTFoue&#10;oW5ZZGTv1V9QRnEPAbo442AK6DrFZeaAbOblCzYPPXMyc0FxgjvLFP4fLP96+O6JEg2tKLHM4Ii2&#10;eyY8ECFJlGMEUiWRBhdqzH1wmB3HDzDisDPh4O6B/wrEwrZndidvvIehl0xgk/P0srh4OuGEBNIO&#10;X0BgNbaPkIHGzpukIGpCEB2HdTwPCPsgHC+rxdvVosQQxxiOv6yWuQSrn147H+InCYYko6EeFyCj&#10;s8N9iKkbVj+lpGIW7pTWeQm0JUNDr5YI+SJiVMQd1co0dIU1sX5+kEh+tCLbkSk92VhA2xPrRHSi&#10;HMd2xMQkRQviiPw9TLuIfweNHvwfSgbcw4aG33vmJSX6s0UNr+aLRVrc7CyW7yt0/GWkvYwwyxGq&#10;oZGSydzGvOwToxvUulNZhudOTr3ifmV1Tn8hLfCln7Oef+zmEQAA//8DAFBLAwQUAAYACAAAACEA&#10;oGpCFN0AAAAIAQAADwAAAGRycy9kb3ducmV2LnhtbEyPwU7DMBBE70j8g7VI3KjTEkIbsqkQiCuo&#10;hVbi5sbbJCJeR7HbhL9nOcFxNKOZN8V6cp060xBazwjzWQKKuPK25Rrh4/3lZgkqRMPWdJ4J4ZsC&#10;rMvLi8Lk1o+8ofM21kpKOOQGoYmxz7UOVUPOhJnvicU7+sGZKHKotR3MKOWu04skybQzLctCY3p6&#10;aqj62p4cwu71+LlPk7f62d31o58SzW6lEa+vpscHUJGm+BeGX3xBh1KYDv7ENqgOYZGl8iUi3Geg&#10;xM/SpegDwu1qDros9P8D5Q8AAAD//wMAUEsBAi0AFAAGAAgAAAAhALaDOJL+AAAA4QEAABMAAAAA&#10;AAAAAAAAAAAAAAAAAFtDb250ZW50X1R5cGVzXS54bWxQSwECLQAUAAYACAAAACEAOP0h/9YAAACU&#10;AQAACwAAAAAAAAAAAAAAAAAvAQAAX3JlbHMvLnJlbHNQSwECLQAUAAYACAAAACEAW0TMBgwCAAD5&#10;AwAADgAAAAAAAAAAAAAAAAAuAgAAZHJzL2Uyb0RvYy54bWxQSwECLQAUAAYACAAAACEAoGpCFN0A&#10;AAAIAQAADwAAAAAAAAAAAAAAAABmBAAAZHJzL2Rvd25yZXYueG1sUEsFBgAAAAAEAAQA8wAAAHAF&#10;AAAAAA==&#10;" filled="f" stroked="f">
              <v:textbox>
                <w:txbxContent>
                  <w:p w14:paraId="12D763B9" w14:textId="77777777" w:rsidR="008C76E5" w:rsidRDefault="008C76E5" w:rsidP="008C76E5">
                    <w:pPr>
                      <w:jc w:val="center"/>
                      <w:rPr>
                        <w:rFonts w:ascii="Lato" w:hAnsi="Lato"/>
                        <w:b/>
                        <w:color w:val="97184B"/>
                        <w:sz w:val="14"/>
                        <w:szCs w:val="14"/>
                      </w:rPr>
                    </w:pPr>
                    <w:r>
                      <w:rPr>
                        <w:rFonts w:ascii="Lato" w:hAnsi="Lato"/>
                        <w:b/>
                        <w:color w:val="97184B"/>
                        <w:sz w:val="14"/>
                        <w:szCs w:val="14"/>
                      </w:rPr>
                      <w:t>Grupo Parlamentario del Partido Acción Nacional</w:t>
                    </w:r>
                  </w:p>
                  <w:p w14:paraId="6C19651B" w14:textId="77777777" w:rsidR="008C76E5" w:rsidRDefault="008C76E5" w:rsidP="008C76E5">
                    <w:pPr>
                      <w:jc w:val="center"/>
                      <w:rPr>
                        <w:rFonts w:ascii="Lato" w:hAnsi="Lato"/>
                        <w:b/>
                        <w:color w:val="692044"/>
                        <w:sz w:val="14"/>
                        <w:szCs w:val="14"/>
                      </w:rPr>
                    </w:pPr>
                  </w:p>
                  <w:p w14:paraId="25489FCA" w14:textId="77777777" w:rsidR="008C76E5" w:rsidRDefault="008C76E5" w:rsidP="008C76E5">
                    <w:pPr>
                      <w:jc w:val="center"/>
                      <w:rPr>
                        <w:rFonts w:ascii="Lato" w:hAnsi="Lato"/>
                        <w:b/>
                        <w:color w:val="692044"/>
                        <w:sz w:val="14"/>
                        <w:szCs w:val="14"/>
                      </w:rPr>
                    </w:pP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533B52D5" wp14:editId="25E58E2C">
              <wp:simplePos x="0" y="0"/>
              <wp:positionH relativeFrom="margin">
                <wp:posOffset>1905</wp:posOffset>
              </wp:positionH>
              <wp:positionV relativeFrom="paragraph">
                <wp:posOffset>122555</wp:posOffset>
              </wp:positionV>
              <wp:extent cx="5610225" cy="42291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422910"/>
                      </a:xfrm>
                      <a:prstGeom prst="rect">
                        <a:avLst/>
                      </a:prstGeom>
                      <a:noFill/>
                      <a:ln w="9525">
                        <a:noFill/>
                        <a:miter lim="800000"/>
                        <a:headEnd/>
                        <a:tailEnd/>
                      </a:ln>
                    </wps:spPr>
                    <wps:txbx>
                      <w:txbxContent>
                        <w:p w14:paraId="6476B9BD" w14:textId="1673E22F" w:rsidR="008C76E5" w:rsidRPr="003B35BC" w:rsidRDefault="008C76E5" w:rsidP="008C76E5">
                          <w:pPr>
                            <w:jc w:val="center"/>
                            <w:rPr>
                              <w:rFonts w:ascii="Lato" w:hAnsi="Lato"/>
                              <w:b/>
                              <w:color w:val="97184B"/>
                              <w:sz w:val="28"/>
                              <w:szCs w:val="28"/>
                            </w:rPr>
                          </w:pPr>
                          <w:r>
                            <w:rPr>
                              <w:rFonts w:ascii="Lato" w:hAnsi="Lato"/>
                              <w:b/>
                              <w:color w:val="97184B"/>
                              <w:sz w:val="28"/>
                              <w:szCs w:val="28"/>
                            </w:rPr>
                            <w:t>DIP.  FRANCISCO BRIAN ROJAS CANO</w:t>
                          </w:r>
                        </w:p>
                        <w:p w14:paraId="39C07F79" w14:textId="77777777" w:rsidR="008C76E5" w:rsidRPr="003B35BC" w:rsidRDefault="008C76E5" w:rsidP="008C76E5">
                          <w:pPr>
                            <w:rPr>
                              <w:rFonts w:ascii="Lato" w:hAnsi="Lato"/>
                              <w:b/>
                              <w:color w:val="97184B"/>
                              <w:sz w:val="12"/>
                              <w:szCs w:val="12"/>
                            </w:rPr>
                          </w:pPr>
                        </w:p>
                        <w:p w14:paraId="28E70971" w14:textId="77777777" w:rsidR="008C76E5" w:rsidRPr="003B35BC" w:rsidRDefault="008C76E5" w:rsidP="008C76E5">
                          <w:pPr>
                            <w:rPr>
                              <w:rFonts w:ascii="Lato" w:hAnsi="Lato"/>
                              <w:b/>
                              <w:color w:val="97184B"/>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3B52D5" id="_x0000_s1027" type="#_x0000_t202" style="position:absolute;left:0;text-align:left;margin-left:.15pt;margin-top:9.65pt;width:441.75pt;height:33.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V75EgIAAAIEAAAOAAAAZHJzL2Uyb0RvYy54bWysU9tuGyEQfa/Uf0C813upncQrr6PUaapK&#10;6UVK+wEYWC8qMBSwd9Ovz8A6jpW+Vd0HBDszhzlnDqvr0WhykD4osC2tZiUl0nIQyu5a+vPH3bsr&#10;SkJkVjANVrb0UQZ6vX77ZjW4RtbQgxbSEwSxoRlcS/sYXVMUgffSsDADJy0GO/CGRTz6XSE8GxDd&#10;6KIuy4tiAC+cBy5DwL+3U5CuM37XSR6/dV2QkeiWYm8xrz6v27QW6xVrdp65XvFjG+wfujBMWbz0&#10;BHXLIiN7r/6CMop7CNDFGQdTQNcpLjMHZFOVr9g89MzJzAXFCe4kU/h/sPzr4bsnSrT0fXlJiWUG&#10;h7TZM+GBCEmiHCOQOsk0uNBg9oPD/Dh+gBHHnSkHdw/8VyAWNj2zO3njPQy9ZALbrFJlcVY64YQE&#10;sh2+gMDb2D5CBho7b5KGqApBdBzX42lE2Afh+HNxUZV1vaCEY2xe18sqz7BgzXO18yF+kmBI2rTU&#10;owUyOjvch5i6Yc1zSrrMwp3SOttAWzK0dLlA+FcRoyK6VCvT0qsyfZNvEsmPVuTiyJSe9niBtkfW&#10;iehEOY7bMeucJUmKbEE8ogweJlPiI8JND/4PJQMasqXh9555SYn+bFHKZTWfJwfnw3xxWePBn0e2&#10;5xFmOUK1NFIybTcxu34idoOSdyqr8dLJsWU0Whbp+CiSk8/POevl6a6fAAAA//8DAFBLAwQUAAYA&#10;CAAAACEADEFNk9oAAAAGAQAADwAAAGRycy9kb3ducmV2LnhtbEyPy07DMBBF90j8gzVI7KgNpShJ&#10;41QIxBZEeUjdTeNpEhGPo9htwt8zrGA1j3t150y5mX2vTjTGLrCF64UBRVwH13Fj4f3t6SoDFROy&#10;wz4wWfimCJvq/KzEwoWJX+m0TY2SEI4FWmhTGgqtY92Sx7gIA7FohzB6TDKOjXYjThLue31jzJ32&#10;2LFcaHGgh5bqr+3RW/h4Puw+b81L8+hXwxRmo9nn2trLi/l+DSrRnP7M8Isv6FAJ0z4c2UXVW1iK&#10;T7a5VFGzbCmP7KVZ5aCrUv/Hr34AAAD//wMAUEsBAi0AFAAGAAgAAAAhALaDOJL+AAAA4QEAABMA&#10;AAAAAAAAAAAAAAAAAAAAAFtDb250ZW50X1R5cGVzXS54bWxQSwECLQAUAAYACAAAACEAOP0h/9YA&#10;AACUAQAACwAAAAAAAAAAAAAAAAAvAQAAX3JlbHMvLnJlbHNQSwECLQAUAAYACAAAACEAZ5le+RIC&#10;AAACBAAADgAAAAAAAAAAAAAAAAAuAgAAZHJzL2Uyb0RvYy54bWxQSwECLQAUAAYACAAAACEADEFN&#10;k9oAAAAGAQAADwAAAAAAAAAAAAAAAABsBAAAZHJzL2Rvd25yZXYueG1sUEsFBgAAAAAEAAQA8wAA&#10;AHMFAAAAAA==&#10;" filled="f" stroked="f">
              <v:textbox>
                <w:txbxContent>
                  <w:p w14:paraId="6476B9BD" w14:textId="1673E22F" w:rsidR="008C76E5" w:rsidRPr="003B35BC" w:rsidRDefault="008C76E5" w:rsidP="008C76E5">
                    <w:pPr>
                      <w:jc w:val="center"/>
                      <w:rPr>
                        <w:rFonts w:ascii="Lato" w:hAnsi="Lato"/>
                        <w:b/>
                        <w:color w:val="97184B"/>
                        <w:sz w:val="28"/>
                        <w:szCs w:val="28"/>
                      </w:rPr>
                    </w:pPr>
                    <w:r>
                      <w:rPr>
                        <w:rFonts w:ascii="Lato" w:hAnsi="Lato"/>
                        <w:b/>
                        <w:color w:val="97184B"/>
                        <w:sz w:val="28"/>
                        <w:szCs w:val="28"/>
                      </w:rPr>
                      <w:t xml:space="preserve">DIP.  </w:t>
                    </w:r>
                    <w:r>
                      <w:rPr>
                        <w:rFonts w:ascii="Lato" w:hAnsi="Lato"/>
                        <w:b/>
                        <w:color w:val="97184B"/>
                        <w:sz w:val="28"/>
                        <w:szCs w:val="28"/>
                      </w:rPr>
                      <w:t>FRANCISCO BRIAN ROJAS CANO</w:t>
                    </w:r>
                  </w:p>
                  <w:p w14:paraId="39C07F79" w14:textId="77777777" w:rsidR="008C76E5" w:rsidRPr="003B35BC" w:rsidRDefault="008C76E5" w:rsidP="008C76E5">
                    <w:pPr>
                      <w:rPr>
                        <w:rFonts w:ascii="Lato" w:hAnsi="Lato"/>
                        <w:b/>
                        <w:color w:val="97184B"/>
                        <w:sz w:val="12"/>
                        <w:szCs w:val="12"/>
                      </w:rPr>
                    </w:pPr>
                  </w:p>
                  <w:p w14:paraId="28E70971" w14:textId="77777777" w:rsidR="008C76E5" w:rsidRPr="003B35BC" w:rsidRDefault="008C76E5" w:rsidP="008C76E5">
                    <w:pPr>
                      <w:rPr>
                        <w:rFonts w:ascii="Lato" w:hAnsi="Lato"/>
                        <w:b/>
                        <w:color w:val="97184B"/>
                        <w:sz w:val="12"/>
                        <w:szCs w:val="12"/>
                      </w:rPr>
                    </w:pPr>
                  </w:p>
                </w:txbxContent>
              </v:textbox>
              <w10:wrap anchorx="margin"/>
            </v:shape>
          </w:pict>
        </mc:Fallback>
      </mc:AlternateContent>
    </w:r>
  </w:p>
  <w:p w14:paraId="79D1578D" w14:textId="77777777" w:rsidR="008C76E5" w:rsidRDefault="008C76E5" w:rsidP="008C76E5">
    <w:pPr>
      <w:pStyle w:val="Encabezado"/>
    </w:pPr>
    <w:r>
      <w:rPr>
        <w:noProof/>
      </w:rPr>
      <mc:AlternateContent>
        <mc:Choice Requires="wps">
          <w:drawing>
            <wp:anchor distT="0" distB="0" distL="114300" distR="114300" simplePos="0" relativeHeight="251661312" behindDoc="0" locked="0" layoutInCell="1" allowOverlap="1" wp14:anchorId="728BEAD3" wp14:editId="7CBC8D5F">
              <wp:simplePos x="0" y="0"/>
              <wp:positionH relativeFrom="margin">
                <wp:posOffset>0</wp:posOffset>
              </wp:positionH>
              <wp:positionV relativeFrom="paragraph">
                <wp:posOffset>266700</wp:posOffset>
              </wp:positionV>
              <wp:extent cx="5704205" cy="28575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85750"/>
                      </a:xfrm>
                      <a:prstGeom prst="rect">
                        <a:avLst/>
                      </a:prstGeom>
                      <a:noFill/>
                      <a:ln w="9525">
                        <a:noFill/>
                        <a:miter lim="800000"/>
                        <a:headEnd/>
                        <a:tailEnd/>
                      </a:ln>
                    </wps:spPr>
                    <wps:txbx>
                      <w:txbxContent>
                        <w:p w14:paraId="46D87435" w14:textId="77777777" w:rsidR="008C76E5" w:rsidRDefault="008C76E5" w:rsidP="008C76E5">
                          <w:pPr>
                            <w:jc w:val="center"/>
                            <w:rPr>
                              <w:rFonts w:ascii="Lato" w:hAnsi="Lato"/>
                              <w:b/>
                              <w:color w:val="97184B"/>
                              <w:sz w:val="18"/>
                              <w:szCs w:val="18"/>
                            </w:rPr>
                          </w:pPr>
                          <w:r>
                            <w:rPr>
                              <w:rFonts w:ascii="Lato" w:hAnsi="Lato"/>
                              <w:b/>
                              <w:color w:val="97184B"/>
                              <w:sz w:val="18"/>
                              <w:szCs w:val="18"/>
                            </w:rPr>
                            <w:t xml:space="preserve">“2022. Año del Quincentenario de la Fundación de Toluca de Lerdo, Capital del Estado de México”. </w:t>
                          </w:r>
                        </w:p>
                        <w:p w14:paraId="78EEEBCB" w14:textId="77777777" w:rsidR="008C76E5" w:rsidRPr="003B35BC" w:rsidRDefault="008C76E5" w:rsidP="008C76E5">
                          <w:pPr>
                            <w:jc w:val="center"/>
                            <w:rPr>
                              <w:rFonts w:ascii="Lato" w:hAnsi="Lato"/>
                              <w:b/>
                              <w:color w:val="692044"/>
                              <w:sz w:val="18"/>
                              <w:szCs w:val="18"/>
                            </w:rPr>
                          </w:pPr>
                          <w:r w:rsidRPr="003B35BC">
                            <w:rPr>
                              <w:rFonts w:ascii="Lato" w:hAnsi="Lato"/>
                              <w:b/>
                              <w:color w:val="692044"/>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8BEAD3" id="_x0000_s1028" type="#_x0000_t202" style="position:absolute;margin-left:0;margin-top:21pt;width:449.15pt;height:2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V2ZEQIAAAAEAAAOAAAAZHJzL2Uyb0RvYy54bWysU8GO0zAQvSPxD5bvNGnU0G7UdLV0WYS0&#10;LEgLH+DaTmNhe4ztNilfz9jplgpuiBwsT8bzPO/N8/p2NJocpQ8KbEvns5ISaTkIZfct/fb14c2K&#10;khCZFUyDlS09yUBvN69frQfXyAp60EJ6giA2NINraR+ja4oi8F4aFmbgpMVkB96wiKHfF8KzAdGN&#10;LqqyfFsM4IXzwGUI+Pd+StJNxu86yePnrgsyEt1S7C3m1ed1l9Zis2bN3jPXK35ug/1DF4Ypi5de&#10;oO5ZZOTg1V9QRnEPAbo442AK6DrFZeaAbOblH2yee+Zk5oLiBHeRKfw/WP50/OKJEi2tKbHM4Ii2&#10;ByY8ECFJlGMEUiWRBhcaPPvs8HQc38GIw86Eg3sE/j0QC9ue2b288x6GXjKBTc5TZXFVOuGEBLIb&#10;PoHA29ghQgYaO2+SgqgJQXQc1ukyIOyDcPxZL8tFVWKnHHPVql7WeYIFa16qnQ/xgwRD0qalHg2Q&#10;0dnxMcTUDWtejqTLLDworbMJtCVDS2/qqs4FVxmjInpUK9PSVZm+yTWJ5HsrcnFkSk97vEDbM+tE&#10;dKIcx92YVb6IuQNxQhk8TJbEJ4SbHvxPSga0Y0vDjwPzkhL90aKUN/PFIvk3B4t6WWHgrzO76wyz&#10;HKFaGimZttuYPT9RvkPJO5XVSLOZOjm3jDbLIp2fRPLxdZxP/X64m18AAAD//wMAUEsDBBQABgAI&#10;AAAAIQAQxsfQ2wAAAAYBAAAPAAAAZHJzL2Rvd25yZXYueG1sTI9BT8MwDIXvSPyHyEjcWMIYrCt1&#10;JwTiCtpgSNyyxmsrGqdqsrX8e8wJTn7Ws977XKwn36kTDbENjHA9M6CIq+BarhHe356vMlAxWXa2&#10;C0wI3xRhXZ6fFTZ3YeQNnbapVhLCMbcITUp9rnWsGvI2zkJPLN4hDN4mWYdau8GOEu47PTfmTnvb&#10;sjQ0tqfHhqqv7dEj7F4Onx8L81o/+dt+DJPR7Fca8fJiergHlWhKf8fwiy/oUArTPhzZRdUhyCMJ&#10;YTGXKW62ym5A7UUsDeiy0P/xyx8AAAD//wMAUEsBAi0AFAAGAAgAAAAhALaDOJL+AAAA4QEAABMA&#10;AAAAAAAAAAAAAAAAAAAAAFtDb250ZW50X1R5cGVzXS54bWxQSwECLQAUAAYACAAAACEAOP0h/9YA&#10;AACUAQAACwAAAAAAAAAAAAAAAAAvAQAAX3JlbHMvLnJlbHNQSwECLQAUAAYACAAAACEAUV1dmREC&#10;AAAABAAADgAAAAAAAAAAAAAAAAAuAgAAZHJzL2Uyb0RvYy54bWxQSwECLQAUAAYACAAAACEAEMbH&#10;0NsAAAAGAQAADwAAAAAAAAAAAAAAAABrBAAAZHJzL2Rvd25yZXYueG1sUEsFBgAAAAAEAAQA8wAA&#10;AHMFAAAAAA==&#10;" filled="f" stroked="f">
              <v:textbox>
                <w:txbxContent>
                  <w:p w14:paraId="46D87435" w14:textId="77777777" w:rsidR="008C76E5" w:rsidRDefault="008C76E5" w:rsidP="008C76E5">
                    <w:pPr>
                      <w:jc w:val="center"/>
                      <w:rPr>
                        <w:rFonts w:ascii="Lato" w:hAnsi="Lato"/>
                        <w:b/>
                        <w:color w:val="97184B"/>
                        <w:sz w:val="18"/>
                        <w:szCs w:val="18"/>
                      </w:rPr>
                    </w:pPr>
                    <w:r>
                      <w:rPr>
                        <w:rFonts w:ascii="Lato" w:hAnsi="Lato"/>
                        <w:b/>
                        <w:color w:val="97184B"/>
                        <w:sz w:val="18"/>
                        <w:szCs w:val="18"/>
                      </w:rPr>
                      <w:t xml:space="preserve">“2022. Año del </w:t>
                    </w:r>
                    <w:proofErr w:type="spellStart"/>
                    <w:r>
                      <w:rPr>
                        <w:rFonts w:ascii="Lato" w:hAnsi="Lato"/>
                        <w:b/>
                        <w:color w:val="97184B"/>
                        <w:sz w:val="18"/>
                        <w:szCs w:val="18"/>
                      </w:rPr>
                      <w:t>Quincentenario</w:t>
                    </w:r>
                    <w:proofErr w:type="spellEnd"/>
                    <w:r>
                      <w:rPr>
                        <w:rFonts w:ascii="Lato" w:hAnsi="Lato"/>
                        <w:b/>
                        <w:color w:val="97184B"/>
                        <w:sz w:val="18"/>
                        <w:szCs w:val="18"/>
                      </w:rPr>
                      <w:t xml:space="preserve"> de la Fundación de Toluca de Lerdo, Capital del Estado de México”. </w:t>
                    </w:r>
                  </w:p>
                  <w:p w14:paraId="78EEEBCB" w14:textId="77777777" w:rsidR="008C76E5" w:rsidRPr="003B35BC" w:rsidRDefault="008C76E5" w:rsidP="008C76E5">
                    <w:pPr>
                      <w:jc w:val="center"/>
                      <w:rPr>
                        <w:rFonts w:ascii="Lato" w:hAnsi="Lato"/>
                        <w:b/>
                        <w:color w:val="692044"/>
                        <w:sz w:val="18"/>
                        <w:szCs w:val="18"/>
                      </w:rPr>
                    </w:pPr>
                    <w:r w:rsidRPr="003B35BC">
                      <w:rPr>
                        <w:rFonts w:ascii="Lato" w:hAnsi="Lato"/>
                        <w:b/>
                        <w:color w:val="692044"/>
                        <w:sz w:val="18"/>
                        <w:szCs w:val="18"/>
                      </w:rPr>
                      <w:t>”</w:t>
                    </w:r>
                  </w:p>
                </w:txbxContent>
              </v:textbox>
              <w10:wrap anchorx="margin"/>
            </v:shape>
          </w:pict>
        </mc:Fallback>
      </mc:AlternateContent>
    </w:r>
  </w:p>
  <w:p w14:paraId="4D7BA138" w14:textId="5394DC32" w:rsidR="008C76E5" w:rsidRDefault="008C76E5">
    <w:pPr>
      <w:pStyle w:val="Encabezado"/>
    </w:pPr>
  </w:p>
  <w:p w14:paraId="10D04CEC" w14:textId="2223BCA6" w:rsidR="008C76E5" w:rsidRDefault="008C76E5">
    <w:pPr>
      <w:pStyle w:val="Encabezado"/>
    </w:pPr>
  </w:p>
  <w:p w14:paraId="5008E7A6" w14:textId="77777777" w:rsidR="008C76E5" w:rsidRDefault="008C76E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774EB6"/>
    <w:multiLevelType w:val="hybridMultilevel"/>
    <w:tmpl w:val="D1D2E4B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7F518A8"/>
    <w:multiLevelType w:val="hybridMultilevel"/>
    <w:tmpl w:val="36744FB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EA8"/>
    <w:rsid w:val="00014C4D"/>
    <w:rsid w:val="0002240F"/>
    <w:rsid w:val="000447BB"/>
    <w:rsid w:val="00061E89"/>
    <w:rsid w:val="00073739"/>
    <w:rsid w:val="000B3FC5"/>
    <w:rsid w:val="000D00A9"/>
    <w:rsid w:val="0014781B"/>
    <w:rsid w:val="00147B3C"/>
    <w:rsid w:val="001547DE"/>
    <w:rsid w:val="00165E33"/>
    <w:rsid w:val="001717DF"/>
    <w:rsid w:val="00174E5E"/>
    <w:rsid w:val="00190B3C"/>
    <w:rsid w:val="00192A43"/>
    <w:rsid w:val="001C13C3"/>
    <w:rsid w:val="00211364"/>
    <w:rsid w:val="00255685"/>
    <w:rsid w:val="0026549B"/>
    <w:rsid w:val="00265952"/>
    <w:rsid w:val="00286CFB"/>
    <w:rsid w:val="002977FA"/>
    <w:rsid w:val="002A2FAE"/>
    <w:rsid w:val="002B191D"/>
    <w:rsid w:val="002E336B"/>
    <w:rsid w:val="002E783F"/>
    <w:rsid w:val="002F2E64"/>
    <w:rsid w:val="00300264"/>
    <w:rsid w:val="00351298"/>
    <w:rsid w:val="00357498"/>
    <w:rsid w:val="00361189"/>
    <w:rsid w:val="00361C99"/>
    <w:rsid w:val="003C4924"/>
    <w:rsid w:val="003D085A"/>
    <w:rsid w:val="00407A42"/>
    <w:rsid w:val="004131CD"/>
    <w:rsid w:val="00430109"/>
    <w:rsid w:val="00434BA2"/>
    <w:rsid w:val="0046793E"/>
    <w:rsid w:val="00472E50"/>
    <w:rsid w:val="00477265"/>
    <w:rsid w:val="004F26D6"/>
    <w:rsid w:val="005279C3"/>
    <w:rsid w:val="005B0DD5"/>
    <w:rsid w:val="005B7A2A"/>
    <w:rsid w:val="005D51F2"/>
    <w:rsid w:val="005F4AF9"/>
    <w:rsid w:val="005F7933"/>
    <w:rsid w:val="00602E11"/>
    <w:rsid w:val="0061287B"/>
    <w:rsid w:val="00614BDC"/>
    <w:rsid w:val="00673886"/>
    <w:rsid w:val="00675122"/>
    <w:rsid w:val="006963AC"/>
    <w:rsid w:val="006B222B"/>
    <w:rsid w:val="006B372F"/>
    <w:rsid w:val="006E1E76"/>
    <w:rsid w:val="00713C85"/>
    <w:rsid w:val="00713D82"/>
    <w:rsid w:val="00756D46"/>
    <w:rsid w:val="00772615"/>
    <w:rsid w:val="00777243"/>
    <w:rsid w:val="00780690"/>
    <w:rsid w:val="00783E13"/>
    <w:rsid w:val="007978F7"/>
    <w:rsid w:val="007B5A26"/>
    <w:rsid w:val="007E4067"/>
    <w:rsid w:val="007E6BEB"/>
    <w:rsid w:val="00802EA8"/>
    <w:rsid w:val="00817048"/>
    <w:rsid w:val="00841D5B"/>
    <w:rsid w:val="008450D0"/>
    <w:rsid w:val="00884382"/>
    <w:rsid w:val="008C30C0"/>
    <w:rsid w:val="008C76E5"/>
    <w:rsid w:val="00916851"/>
    <w:rsid w:val="009313A5"/>
    <w:rsid w:val="009343B0"/>
    <w:rsid w:val="00940717"/>
    <w:rsid w:val="009568AA"/>
    <w:rsid w:val="00973671"/>
    <w:rsid w:val="00974772"/>
    <w:rsid w:val="0097644E"/>
    <w:rsid w:val="009767E7"/>
    <w:rsid w:val="00981F64"/>
    <w:rsid w:val="009A74E2"/>
    <w:rsid w:val="009E3F08"/>
    <w:rsid w:val="00A032A7"/>
    <w:rsid w:val="00A16800"/>
    <w:rsid w:val="00A3262E"/>
    <w:rsid w:val="00A34271"/>
    <w:rsid w:val="00A62D09"/>
    <w:rsid w:val="00A671A6"/>
    <w:rsid w:val="00A85051"/>
    <w:rsid w:val="00AC4C45"/>
    <w:rsid w:val="00B01BEE"/>
    <w:rsid w:val="00B172B4"/>
    <w:rsid w:val="00B239CD"/>
    <w:rsid w:val="00BD2663"/>
    <w:rsid w:val="00BF2592"/>
    <w:rsid w:val="00BF6439"/>
    <w:rsid w:val="00C33A81"/>
    <w:rsid w:val="00C3450C"/>
    <w:rsid w:val="00C83C4E"/>
    <w:rsid w:val="00C94991"/>
    <w:rsid w:val="00CA6A84"/>
    <w:rsid w:val="00CB1A4A"/>
    <w:rsid w:val="00CB6A0E"/>
    <w:rsid w:val="00CC6B8E"/>
    <w:rsid w:val="00CD771E"/>
    <w:rsid w:val="00CF25A3"/>
    <w:rsid w:val="00D02A3E"/>
    <w:rsid w:val="00D17BB2"/>
    <w:rsid w:val="00D40DD0"/>
    <w:rsid w:val="00D433CE"/>
    <w:rsid w:val="00D44111"/>
    <w:rsid w:val="00D65315"/>
    <w:rsid w:val="00D77E79"/>
    <w:rsid w:val="00DA5DE8"/>
    <w:rsid w:val="00DE2519"/>
    <w:rsid w:val="00DE6A2E"/>
    <w:rsid w:val="00E06262"/>
    <w:rsid w:val="00E42CDA"/>
    <w:rsid w:val="00E62234"/>
    <w:rsid w:val="00E646EF"/>
    <w:rsid w:val="00E76A18"/>
    <w:rsid w:val="00E851B0"/>
    <w:rsid w:val="00E90E5B"/>
    <w:rsid w:val="00E928D6"/>
    <w:rsid w:val="00EA002C"/>
    <w:rsid w:val="00EC2964"/>
    <w:rsid w:val="00ED2CF8"/>
    <w:rsid w:val="00ED62FC"/>
    <w:rsid w:val="00EE0C1B"/>
    <w:rsid w:val="00EE57B5"/>
    <w:rsid w:val="00F03D3D"/>
    <w:rsid w:val="00F14E4A"/>
    <w:rsid w:val="00F33220"/>
    <w:rsid w:val="00F36A97"/>
    <w:rsid w:val="00F36FAE"/>
    <w:rsid w:val="00F65249"/>
    <w:rsid w:val="00F84BA0"/>
    <w:rsid w:val="00FA229F"/>
    <w:rsid w:val="00FD5893"/>
    <w:rsid w:val="00FF318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40CF96"/>
  <w15:chartTrackingRefBased/>
  <w15:docId w15:val="{6449B46A-7C53-444F-9AA1-44198D702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2EA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F14E4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14E4A"/>
    <w:rPr>
      <w:sz w:val="20"/>
      <w:szCs w:val="20"/>
    </w:rPr>
  </w:style>
  <w:style w:type="character" w:styleId="Refdenotaalpie">
    <w:name w:val="footnote reference"/>
    <w:basedOn w:val="Fuentedeprrafopredeter"/>
    <w:uiPriority w:val="99"/>
    <w:semiHidden/>
    <w:unhideWhenUsed/>
    <w:rsid w:val="00F14E4A"/>
    <w:rPr>
      <w:vertAlign w:val="superscript"/>
    </w:rPr>
  </w:style>
  <w:style w:type="character" w:styleId="Hipervnculo">
    <w:name w:val="Hyperlink"/>
    <w:basedOn w:val="Fuentedeprrafopredeter"/>
    <w:uiPriority w:val="99"/>
    <w:unhideWhenUsed/>
    <w:rsid w:val="00472E50"/>
    <w:rPr>
      <w:color w:val="0563C1" w:themeColor="hyperlink"/>
      <w:u w:val="single"/>
    </w:rPr>
  </w:style>
  <w:style w:type="character" w:styleId="Mencinsinresolver">
    <w:name w:val="Unresolved Mention"/>
    <w:basedOn w:val="Fuentedeprrafopredeter"/>
    <w:uiPriority w:val="99"/>
    <w:semiHidden/>
    <w:unhideWhenUsed/>
    <w:rsid w:val="00472E50"/>
    <w:rPr>
      <w:color w:val="605E5C"/>
      <w:shd w:val="clear" w:color="auto" w:fill="E1DFDD"/>
    </w:rPr>
  </w:style>
  <w:style w:type="paragraph" w:styleId="NormalWeb">
    <w:name w:val="Normal (Web)"/>
    <w:basedOn w:val="Normal"/>
    <w:uiPriority w:val="99"/>
    <w:semiHidden/>
    <w:unhideWhenUsed/>
    <w:rsid w:val="00783E13"/>
    <w:rPr>
      <w:rFonts w:ascii="Times New Roman" w:hAnsi="Times New Roman" w:cs="Times New Roman"/>
      <w:sz w:val="24"/>
      <w:szCs w:val="24"/>
    </w:rPr>
  </w:style>
  <w:style w:type="paragraph" w:styleId="Piedepgina">
    <w:name w:val="footer"/>
    <w:basedOn w:val="Normal"/>
    <w:link w:val="PiedepginaCar"/>
    <w:uiPriority w:val="99"/>
    <w:unhideWhenUsed/>
    <w:rsid w:val="00E646EF"/>
    <w:pPr>
      <w:tabs>
        <w:tab w:val="center" w:pos="4680"/>
        <w:tab w:val="right" w:pos="9360"/>
      </w:tabs>
      <w:spacing w:after="0" w:line="240" w:lineRule="auto"/>
    </w:pPr>
    <w:rPr>
      <w:rFonts w:eastAsiaTheme="minorEastAsia" w:cs="Times New Roman"/>
      <w:lang w:eastAsia="es-MX"/>
    </w:rPr>
  </w:style>
  <w:style w:type="character" w:customStyle="1" w:styleId="PiedepginaCar">
    <w:name w:val="Pie de página Car"/>
    <w:basedOn w:val="Fuentedeprrafopredeter"/>
    <w:link w:val="Piedepgina"/>
    <w:uiPriority w:val="99"/>
    <w:rsid w:val="00E646EF"/>
    <w:rPr>
      <w:rFonts w:eastAsiaTheme="minorEastAsia" w:cs="Times New Roman"/>
      <w:lang w:eastAsia="es-MX"/>
    </w:rPr>
  </w:style>
  <w:style w:type="paragraph" w:styleId="Prrafodelista">
    <w:name w:val="List Paragraph"/>
    <w:basedOn w:val="Normal"/>
    <w:uiPriority w:val="34"/>
    <w:qFormat/>
    <w:rsid w:val="00361189"/>
    <w:pPr>
      <w:ind w:left="720"/>
      <w:contextualSpacing/>
    </w:pPr>
  </w:style>
  <w:style w:type="paragraph" w:styleId="Encabezado">
    <w:name w:val="header"/>
    <w:basedOn w:val="Normal"/>
    <w:link w:val="EncabezadoCar"/>
    <w:uiPriority w:val="99"/>
    <w:unhideWhenUsed/>
    <w:rsid w:val="00BF643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F6439"/>
  </w:style>
  <w:style w:type="paragraph" w:styleId="Textodeglobo">
    <w:name w:val="Balloon Text"/>
    <w:basedOn w:val="Normal"/>
    <w:link w:val="TextodegloboCar"/>
    <w:uiPriority w:val="99"/>
    <w:semiHidden/>
    <w:unhideWhenUsed/>
    <w:rsid w:val="009168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168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185502">
      <w:bodyDiv w:val="1"/>
      <w:marLeft w:val="0"/>
      <w:marRight w:val="0"/>
      <w:marTop w:val="0"/>
      <w:marBottom w:val="0"/>
      <w:divBdr>
        <w:top w:val="none" w:sz="0" w:space="0" w:color="auto"/>
        <w:left w:val="none" w:sz="0" w:space="0" w:color="auto"/>
        <w:bottom w:val="none" w:sz="0" w:space="0" w:color="auto"/>
        <w:right w:val="none" w:sz="0" w:space="0" w:color="auto"/>
      </w:divBdr>
    </w:div>
    <w:div w:id="2007514878">
      <w:bodyDiv w:val="1"/>
      <w:marLeft w:val="0"/>
      <w:marRight w:val="0"/>
      <w:marTop w:val="0"/>
      <w:marBottom w:val="0"/>
      <w:divBdr>
        <w:top w:val="none" w:sz="0" w:space="0" w:color="auto"/>
        <w:left w:val="none" w:sz="0" w:space="0" w:color="auto"/>
        <w:bottom w:val="none" w:sz="0" w:space="0" w:color="auto"/>
        <w:right w:val="none" w:sz="0" w:space="0" w:color="auto"/>
      </w:divBdr>
    </w:div>
    <w:div w:id="201295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es/comun/docs/?symbol=A/RES/7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c.europa.eu/eurostat/web/productsstatistical-books/-/KS-04-17-780"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repositorio.cepal.org/bitstream/handle/11362/40155/24/S1801141_es.pdf" TargetMode="External"/><Relationship Id="rId1" Type="http://schemas.openxmlformats.org/officeDocument/2006/relationships/hyperlink" Target="https://www.un.org/sustainabledevelopment/es/2015/09/la-asamblea-general-adopta-la-agenda-2030-para-el-desarrollo-sostenibl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5AC00-1CEF-4CE4-8525-A8681BF5E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1652</Words>
  <Characters>9087</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Pako Moreno</dc:creator>
  <cp:keywords/>
  <dc:description/>
  <cp:lastModifiedBy>PRODESK</cp:lastModifiedBy>
  <cp:revision>2</cp:revision>
  <cp:lastPrinted>2022-09-22T18:15:00Z</cp:lastPrinted>
  <dcterms:created xsi:type="dcterms:W3CDTF">2022-09-26T19:56:00Z</dcterms:created>
  <dcterms:modified xsi:type="dcterms:W3CDTF">2022-09-26T19:56:00Z</dcterms:modified>
</cp:coreProperties>
</file>