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A3C5D" w14:textId="0AF788C5" w:rsidR="003B70A4" w:rsidRPr="00D6138A" w:rsidRDefault="003B70A4" w:rsidP="00D6138A">
      <w:pPr>
        <w:pStyle w:val="Sinespaciado"/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6138A">
        <w:rPr>
          <w:rFonts w:ascii="Arial" w:hAnsi="Arial" w:cs="Arial"/>
          <w:sz w:val="24"/>
          <w:szCs w:val="24"/>
        </w:rPr>
        <w:t xml:space="preserve">Toluca de Lerdo, México, a </w:t>
      </w:r>
      <w:r w:rsidR="00224E70">
        <w:rPr>
          <w:rFonts w:ascii="Arial" w:hAnsi="Arial" w:cs="Arial"/>
          <w:sz w:val="24"/>
          <w:szCs w:val="24"/>
        </w:rPr>
        <w:t xml:space="preserve">10 </w:t>
      </w:r>
      <w:r w:rsidR="003663BE">
        <w:rPr>
          <w:rFonts w:ascii="Arial" w:hAnsi="Arial" w:cs="Arial"/>
          <w:sz w:val="24"/>
          <w:szCs w:val="24"/>
        </w:rPr>
        <w:t>de febrero</w:t>
      </w:r>
      <w:r w:rsidR="00153828" w:rsidRPr="00D6138A">
        <w:rPr>
          <w:rFonts w:ascii="Arial" w:hAnsi="Arial" w:cs="Arial"/>
          <w:sz w:val="24"/>
          <w:szCs w:val="24"/>
        </w:rPr>
        <w:t xml:space="preserve"> de </w:t>
      </w:r>
      <w:r w:rsidRPr="00D6138A">
        <w:rPr>
          <w:rFonts w:ascii="Arial" w:hAnsi="Arial" w:cs="Arial"/>
          <w:sz w:val="24"/>
          <w:szCs w:val="24"/>
        </w:rPr>
        <w:t>202</w:t>
      </w:r>
      <w:r w:rsidR="00153828" w:rsidRPr="00D6138A">
        <w:rPr>
          <w:rFonts w:ascii="Arial" w:hAnsi="Arial" w:cs="Arial"/>
          <w:sz w:val="24"/>
          <w:szCs w:val="24"/>
        </w:rPr>
        <w:t>2</w:t>
      </w:r>
      <w:r w:rsidRPr="00D6138A">
        <w:rPr>
          <w:rFonts w:ascii="Arial" w:hAnsi="Arial" w:cs="Arial"/>
          <w:sz w:val="24"/>
          <w:szCs w:val="24"/>
        </w:rPr>
        <w:t>.</w:t>
      </w:r>
    </w:p>
    <w:p w14:paraId="302A7A5A" w14:textId="77777777" w:rsidR="003B70A4" w:rsidRPr="00D6138A" w:rsidRDefault="003B70A4" w:rsidP="00D6138A">
      <w:pPr>
        <w:pStyle w:val="Sinespaciado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657FEA57" w14:textId="77777777" w:rsidR="003663BE" w:rsidRPr="003663BE" w:rsidRDefault="003663BE" w:rsidP="003663BE">
      <w:pPr>
        <w:spacing w:after="0" w:line="340" w:lineRule="exact"/>
        <w:rPr>
          <w:rFonts w:ascii="Arial" w:eastAsia="Calibri" w:hAnsi="Arial" w:cs="Arial"/>
          <w:b/>
          <w:sz w:val="24"/>
          <w:szCs w:val="24"/>
        </w:rPr>
      </w:pPr>
      <w:r w:rsidRPr="003663BE">
        <w:rPr>
          <w:rFonts w:ascii="Arial" w:eastAsia="Calibri" w:hAnsi="Arial" w:cs="Arial"/>
          <w:b/>
          <w:sz w:val="24"/>
          <w:szCs w:val="24"/>
        </w:rPr>
        <w:t xml:space="preserve">DIPUTADA MÓNICA ANGÉLICA ÁLVAREZ NEMER </w:t>
      </w:r>
    </w:p>
    <w:p w14:paraId="774E0789" w14:textId="77777777" w:rsidR="003663BE" w:rsidRPr="003663BE" w:rsidRDefault="003663BE" w:rsidP="003663BE">
      <w:pPr>
        <w:spacing w:after="0" w:line="340" w:lineRule="exact"/>
        <w:rPr>
          <w:rFonts w:ascii="Arial" w:eastAsia="Calibri" w:hAnsi="Arial" w:cs="Arial"/>
          <w:b/>
          <w:sz w:val="24"/>
          <w:szCs w:val="24"/>
        </w:rPr>
      </w:pPr>
      <w:r w:rsidRPr="003663BE">
        <w:rPr>
          <w:rFonts w:ascii="Arial" w:eastAsia="Calibri" w:hAnsi="Arial" w:cs="Arial"/>
          <w:b/>
          <w:sz w:val="24"/>
          <w:szCs w:val="24"/>
        </w:rPr>
        <w:t xml:space="preserve">PRESIDENTA DE LA DIRECTIVA DE LA LXI LEGISLATURA </w:t>
      </w:r>
    </w:p>
    <w:p w14:paraId="0783FD3F" w14:textId="77777777" w:rsidR="003663BE" w:rsidRPr="003663BE" w:rsidRDefault="003663BE" w:rsidP="003663BE">
      <w:pPr>
        <w:spacing w:after="0" w:line="340" w:lineRule="exact"/>
        <w:rPr>
          <w:rFonts w:ascii="Arial" w:eastAsia="Calibri" w:hAnsi="Arial" w:cs="Arial"/>
          <w:b/>
          <w:sz w:val="24"/>
          <w:szCs w:val="24"/>
        </w:rPr>
      </w:pPr>
      <w:r w:rsidRPr="003663BE">
        <w:rPr>
          <w:rFonts w:ascii="Arial" w:eastAsia="Calibri" w:hAnsi="Arial" w:cs="Arial"/>
          <w:b/>
          <w:sz w:val="24"/>
          <w:szCs w:val="24"/>
        </w:rPr>
        <w:t>DEL ESTADO DE MÉXICO</w:t>
      </w:r>
    </w:p>
    <w:p w14:paraId="342C6CA6" w14:textId="4D24433E" w:rsidR="003B70A4" w:rsidRDefault="003663BE" w:rsidP="003663BE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3663BE">
        <w:rPr>
          <w:rFonts w:ascii="Arial" w:eastAsia="Calibri" w:hAnsi="Arial" w:cs="Arial"/>
          <w:b/>
          <w:sz w:val="24"/>
          <w:szCs w:val="24"/>
        </w:rPr>
        <w:t>P R E S E N T E.</w:t>
      </w:r>
    </w:p>
    <w:p w14:paraId="033478AB" w14:textId="77777777" w:rsidR="003663BE" w:rsidRPr="00D6138A" w:rsidRDefault="003663BE" w:rsidP="003663B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750F386" w14:textId="0BF76C9B" w:rsidR="001F498B" w:rsidRPr="00D6138A" w:rsidRDefault="003B70A4" w:rsidP="00D6138A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63BE">
        <w:rPr>
          <w:rFonts w:ascii="Arial" w:hAnsi="Arial" w:cs="Arial"/>
          <w:sz w:val="24"/>
          <w:szCs w:val="24"/>
        </w:rPr>
        <w:t>Diputada</w:t>
      </w:r>
      <w:r w:rsidRPr="00D6138A">
        <w:rPr>
          <w:rFonts w:ascii="Arial" w:hAnsi="Arial" w:cs="Arial"/>
          <w:b/>
          <w:sz w:val="24"/>
          <w:szCs w:val="24"/>
        </w:rPr>
        <w:t xml:space="preserve"> María del Rosario Elizalde Vázquez, </w:t>
      </w:r>
      <w:r w:rsidRPr="00D6138A">
        <w:rPr>
          <w:rFonts w:ascii="Arial" w:hAnsi="Arial" w:cs="Arial"/>
          <w:sz w:val="24"/>
          <w:szCs w:val="24"/>
        </w:rPr>
        <w:t>integrante del Grupo Parlamentario de Morena,</w:t>
      </w:r>
      <w:r w:rsidRPr="00D6138A">
        <w:rPr>
          <w:rStyle w:val="Ninguno"/>
          <w:rFonts w:ascii="Arial" w:hAnsi="Arial" w:cs="Arial"/>
          <w:sz w:val="24"/>
          <w:szCs w:val="24"/>
          <w:lang w:val="es-ES_tradnl"/>
        </w:rPr>
        <w:t xml:space="preserve"> con fundamento en lo dispuesto en los artículos 55</w:t>
      </w:r>
      <w:r w:rsidR="00925635">
        <w:rPr>
          <w:rStyle w:val="Ninguno"/>
          <w:rFonts w:ascii="Arial" w:hAnsi="Arial" w:cs="Arial"/>
          <w:sz w:val="24"/>
          <w:szCs w:val="24"/>
          <w:lang w:val="es-ES_tradnl"/>
        </w:rPr>
        <w:t xml:space="preserve"> y</w:t>
      </w:r>
      <w:r w:rsidRPr="00D6138A">
        <w:rPr>
          <w:rStyle w:val="Ninguno"/>
          <w:rFonts w:ascii="Arial" w:hAnsi="Arial" w:cs="Arial"/>
          <w:sz w:val="24"/>
          <w:szCs w:val="24"/>
          <w:lang w:val="es-ES_tradnl"/>
        </w:rPr>
        <w:t xml:space="preserve"> 57</w:t>
      </w:r>
      <w:r w:rsidR="00925635">
        <w:rPr>
          <w:rStyle w:val="Ninguno"/>
          <w:rFonts w:ascii="Arial" w:hAnsi="Arial" w:cs="Arial"/>
          <w:sz w:val="24"/>
          <w:szCs w:val="24"/>
          <w:lang w:val="es-ES_tradnl"/>
        </w:rPr>
        <w:t xml:space="preserve"> </w:t>
      </w:r>
      <w:r w:rsidRPr="00D6138A">
        <w:rPr>
          <w:rStyle w:val="Ninguno"/>
          <w:rFonts w:ascii="Arial" w:hAnsi="Arial" w:cs="Arial"/>
          <w:sz w:val="24"/>
          <w:szCs w:val="24"/>
          <w:lang w:val="es-ES_tradnl"/>
        </w:rPr>
        <w:t>de la Constitución</w:t>
      </w:r>
      <w:r w:rsidRPr="00D6138A">
        <w:rPr>
          <w:rStyle w:val="Ninguno"/>
          <w:rFonts w:ascii="Arial" w:hAnsi="Arial" w:cs="Arial"/>
          <w:sz w:val="24"/>
          <w:szCs w:val="24"/>
        </w:rPr>
        <w:t xml:space="preserve"> Pol</w:t>
      </w:r>
      <w:r w:rsidRPr="00D6138A">
        <w:rPr>
          <w:rStyle w:val="Ninguno"/>
          <w:rFonts w:ascii="Arial" w:hAnsi="Arial" w:cs="Arial"/>
          <w:sz w:val="24"/>
          <w:szCs w:val="24"/>
          <w:lang w:val="es-ES_tradnl"/>
        </w:rPr>
        <w:t xml:space="preserve">ítica del Estado Libre y Soberano de </w:t>
      </w:r>
      <w:proofErr w:type="spellStart"/>
      <w:r w:rsidRPr="00D6138A">
        <w:rPr>
          <w:rStyle w:val="Ninguno"/>
          <w:rFonts w:ascii="Arial" w:hAnsi="Arial" w:cs="Arial"/>
          <w:sz w:val="24"/>
          <w:szCs w:val="24"/>
          <w:lang w:val="es-ES_tradnl"/>
        </w:rPr>
        <w:t>Mé</w:t>
      </w:r>
      <w:proofErr w:type="spellEnd"/>
      <w:r w:rsidRPr="00D6138A">
        <w:rPr>
          <w:rStyle w:val="Ninguno"/>
          <w:rFonts w:ascii="Arial" w:hAnsi="Arial" w:cs="Arial"/>
          <w:sz w:val="24"/>
          <w:szCs w:val="24"/>
          <w:lang w:val="it-IT"/>
        </w:rPr>
        <w:t xml:space="preserve">xico; </w:t>
      </w:r>
      <w:r w:rsidRPr="00D6138A">
        <w:rPr>
          <w:rStyle w:val="Ninguno"/>
          <w:rFonts w:ascii="Arial" w:hAnsi="Arial" w:cs="Arial"/>
          <w:sz w:val="24"/>
          <w:szCs w:val="24"/>
          <w:lang w:val="es-ES_tradnl"/>
        </w:rPr>
        <w:t>83 de la Ley Orgánica del Poder Legislativo del Estado Libre y Soberano de México; 7</w:t>
      </w:r>
      <w:r w:rsidR="00925635">
        <w:rPr>
          <w:rStyle w:val="Ninguno"/>
          <w:rFonts w:ascii="Arial" w:hAnsi="Arial" w:cs="Arial"/>
          <w:sz w:val="24"/>
          <w:szCs w:val="24"/>
          <w:lang w:val="es-ES_tradnl"/>
        </w:rPr>
        <w:t>4</w:t>
      </w:r>
      <w:r w:rsidR="00A57115" w:rsidRPr="00D6138A">
        <w:rPr>
          <w:rStyle w:val="Ninguno"/>
          <w:rFonts w:ascii="Arial" w:hAnsi="Arial" w:cs="Arial"/>
          <w:sz w:val="24"/>
          <w:szCs w:val="24"/>
          <w:lang w:val="es-ES_tradnl"/>
        </w:rPr>
        <w:t xml:space="preserve"> </w:t>
      </w:r>
      <w:r w:rsidRPr="00D6138A">
        <w:rPr>
          <w:rStyle w:val="Ninguno"/>
          <w:rFonts w:ascii="Arial" w:hAnsi="Arial" w:cs="Arial"/>
          <w:sz w:val="24"/>
          <w:szCs w:val="24"/>
          <w:lang w:val="es-ES_tradnl"/>
        </w:rPr>
        <w:t>del Reglamento del Poder Legislativo del Estado Libre y Soberano de México, someto a consideración de esta H. Asamblea una propuesta de</w:t>
      </w:r>
      <w:r w:rsidRPr="00D6138A">
        <w:rPr>
          <w:rFonts w:ascii="Arial" w:hAnsi="Arial" w:cs="Arial"/>
          <w:sz w:val="24"/>
          <w:szCs w:val="24"/>
        </w:rPr>
        <w:t xml:space="preserve"> </w:t>
      </w:r>
      <w:r w:rsidRPr="00D6138A">
        <w:rPr>
          <w:rFonts w:ascii="Arial" w:hAnsi="Arial" w:cs="Arial"/>
          <w:b/>
          <w:sz w:val="24"/>
          <w:szCs w:val="24"/>
        </w:rPr>
        <w:t>PUNTO DE ACUERDO</w:t>
      </w:r>
      <w:r w:rsidR="00153828" w:rsidRPr="00D6138A">
        <w:rPr>
          <w:rFonts w:ascii="Arial" w:hAnsi="Arial" w:cs="Arial"/>
          <w:b/>
          <w:sz w:val="24"/>
          <w:szCs w:val="24"/>
        </w:rPr>
        <w:t xml:space="preserve"> de urgente y obvia resolución, mediante el cual se exhorta a las Presidentas y Presidentes Municipales de los 125 Municipios del Estado de México, </w:t>
      </w:r>
      <w:r w:rsidR="00A57115" w:rsidRPr="00D6138A">
        <w:rPr>
          <w:rFonts w:ascii="Arial" w:hAnsi="Arial" w:cs="Arial"/>
          <w:b/>
          <w:sz w:val="24"/>
          <w:szCs w:val="24"/>
        </w:rPr>
        <w:t xml:space="preserve">para que las Directoras y Directores </w:t>
      </w:r>
      <w:r w:rsidR="001F498B" w:rsidRPr="00D6138A">
        <w:rPr>
          <w:rFonts w:ascii="Arial" w:hAnsi="Arial" w:cs="Arial"/>
          <w:b/>
          <w:sz w:val="24"/>
          <w:szCs w:val="24"/>
        </w:rPr>
        <w:t xml:space="preserve">de Turismo que nombren, </w:t>
      </w:r>
      <w:r w:rsidR="00A57115" w:rsidRPr="00D6138A">
        <w:rPr>
          <w:rFonts w:ascii="Arial" w:hAnsi="Arial" w:cs="Arial"/>
          <w:b/>
          <w:sz w:val="24"/>
          <w:szCs w:val="24"/>
        </w:rPr>
        <w:t>además de cumplir con los requisitos establecidos en el artículo 32</w:t>
      </w:r>
      <w:r w:rsidR="00925635">
        <w:rPr>
          <w:rFonts w:ascii="Arial" w:hAnsi="Arial" w:cs="Arial"/>
          <w:b/>
          <w:sz w:val="24"/>
          <w:szCs w:val="24"/>
        </w:rPr>
        <w:t xml:space="preserve"> de la Ley Orgánica Municipal del Estado de México</w:t>
      </w:r>
      <w:r w:rsidR="00A57115" w:rsidRPr="00D6138A">
        <w:rPr>
          <w:rFonts w:ascii="Arial" w:hAnsi="Arial" w:cs="Arial"/>
          <w:b/>
          <w:sz w:val="24"/>
          <w:szCs w:val="24"/>
        </w:rPr>
        <w:t xml:space="preserve">, sean </w:t>
      </w:r>
      <w:r w:rsidR="001F498B" w:rsidRPr="00D6138A">
        <w:rPr>
          <w:rFonts w:ascii="Arial" w:hAnsi="Arial" w:cs="Arial"/>
          <w:b/>
          <w:sz w:val="24"/>
          <w:szCs w:val="24"/>
        </w:rPr>
        <w:t xml:space="preserve">profesionales en el área de turismo o </w:t>
      </w:r>
      <w:r w:rsidR="001F498B" w:rsidRPr="0099722C">
        <w:rPr>
          <w:rFonts w:ascii="Arial" w:hAnsi="Arial" w:cs="Arial"/>
          <w:b/>
          <w:sz w:val="24"/>
          <w:szCs w:val="24"/>
        </w:rPr>
        <w:t>a</w:t>
      </w:r>
      <w:r w:rsidR="003E7FB6" w:rsidRPr="0099722C">
        <w:rPr>
          <w:rFonts w:ascii="Arial" w:hAnsi="Arial" w:cs="Arial"/>
          <w:b/>
          <w:sz w:val="24"/>
          <w:szCs w:val="24"/>
        </w:rPr>
        <w:t>f</w:t>
      </w:r>
      <w:r w:rsidR="00606B42" w:rsidRPr="0099722C">
        <w:rPr>
          <w:rFonts w:ascii="Arial" w:hAnsi="Arial" w:cs="Arial"/>
          <w:b/>
          <w:sz w:val="24"/>
          <w:szCs w:val="24"/>
        </w:rPr>
        <w:t>í</w:t>
      </w:r>
      <w:r w:rsidR="003E7FB6" w:rsidRPr="0099722C">
        <w:rPr>
          <w:rFonts w:ascii="Arial" w:hAnsi="Arial" w:cs="Arial"/>
          <w:b/>
          <w:sz w:val="24"/>
          <w:szCs w:val="24"/>
        </w:rPr>
        <w:t>n</w:t>
      </w:r>
      <w:r w:rsidR="001F498B" w:rsidRPr="0099722C">
        <w:rPr>
          <w:rFonts w:ascii="Arial" w:hAnsi="Arial" w:cs="Arial"/>
          <w:b/>
          <w:sz w:val="24"/>
          <w:szCs w:val="24"/>
        </w:rPr>
        <w:t>,</w:t>
      </w:r>
      <w:r w:rsidR="001F498B" w:rsidRPr="00D6138A">
        <w:rPr>
          <w:rFonts w:ascii="Arial" w:hAnsi="Arial" w:cs="Arial"/>
          <w:b/>
          <w:sz w:val="24"/>
          <w:szCs w:val="24"/>
        </w:rPr>
        <w:t xml:space="preserve"> debiendo contar con tít</w:t>
      </w:r>
      <w:r w:rsidR="00925635">
        <w:rPr>
          <w:rFonts w:ascii="Arial" w:hAnsi="Arial" w:cs="Arial"/>
          <w:b/>
          <w:sz w:val="24"/>
          <w:szCs w:val="24"/>
        </w:rPr>
        <w:t>ulo profesional correspondiente</w:t>
      </w:r>
      <w:r w:rsidR="001F498B" w:rsidRPr="00D6138A">
        <w:rPr>
          <w:rFonts w:ascii="Arial" w:hAnsi="Arial" w:cs="Arial"/>
          <w:b/>
          <w:sz w:val="24"/>
          <w:szCs w:val="24"/>
        </w:rPr>
        <w:t xml:space="preserve">; </w:t>
      </w:r>
      <w:r w:rsidR="00852632" w:rsidRPr="00D6138A">
        <w:rPr>
          <w:rFonts w:ascii="Arial" w:hAnsi="Arial" w:cs="Arial"/>
          <w:b/>
          <w:sz w:val="24"/>
          <w:szCs w:val="24"/>
        </w:rPr>
        <w:t xml:space="preserve">así mismo se les exhorta para que en términos de la Ley de Turismo Sostenible y Desarrollo Artesanal del Estado de México, </w:t>
      </w:r>
      <w:r w:rsidR="0000231B" w:rsidRPr="00D6138A">
        <w:rPr>
          <w:rFonts w:ascii="Arial" w:hAnsi="Arial" w:cs="Arial"/>
          <w:b/>
          <w:sz w:val="24"/>
          <w:szCs w:val="24"/>
        </w:rPr>
        <w:t>elaboren Catá</w:t>
      </w:r>
      <w:r w:rsidR="00B872E6" w:rsidRPr="00D6138A">
        <w:rPr>
          <w:rFonts w:ascii="Arial" w:hAnsi="Arial" w:cs="Arial"/>
          <w:b/>
          <w:sz w:val="24"/>
          <w:szCs w:val="24"/>
        </w:rPr>
        <w:t>logo artesanal municipal; conformen el</w:t>
      </w:r>
      <w:r w:rsidR="00852632" w:rsidRPr="00D6138A">
        <w:rPr>
          <w:rFonts w:ascii="Arial" w:hAnsi="Arial" w:cs="Arial"/>
          <w:b/>
          <w:sz w:val="24"/>
          <w:szCs w:val="24"/>
        </w:rPr>
        <w:t xml:space="preserve"> Consejo Consultivo Municipal de Turismo Sostenible y Desarrollo</w:t>
      </w:r>
      <w:r w:rsidR="00852632" w:rsidRPr="00D6138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852632" w:rsidRPr="00D6138A">
        <w:rPr>
          <w:rFonts w:ascii="Arial" w:hAnsi="Arial" w:cs="Arial"/>
          <w:b/>
          <w:sz w:val="24"/>
          <w:szCs w:val="24"/>
        </w:rPr>
        <w:t>Artesanal</w:t>
      </w:r>
      <w:r w:rsidR="00B872E6" w:rsidRPr="00D6138A">
        <w:rPr>
          <w:rFonts w:ascii="Arial" w:hAnsi="Arial" w:cs="Arial"/>
          <w:b/>
          <w:sz w:val="24"/>
          <w:szCs w:val="24"/>
        </w:rPr>
        <w:t>;</w:t>
      </w:r>
      <w:r w:rsidR="00852632" w:rsidRPr="00D6138A">
        <w:rPr>
          <w:rFonts w:ascii="Arial" w:hAnsi="Arial" w:cs="Arial"/>
          <w:b/>
          <w:sz w:val="24"/>
          <w:szCs w:val="24"/>
        </w:rPr>
        <w:t xml:space="preserve"> integr</w:t>
      </w:r>
      <w:r w:rsidR="00B872E6" w:rsidRPr="00D6138A">
        <w:rPr>
          <w:rFonts w:ascii="Arial" w:hAnsi="Arial" w:cs="Arial"/>
          <w:b/>
          <w:sz w:val="24"/>
          <w:szCs w:val="24"/>
        </w:rPr>
        <w:t>en</w:t>
      </w:r>
      <w:r w:rsidR="00852632" w:rsidRPr="00D6138A">
        <w:rPr>
          <w:rFonts w:ascii="Arial" w:hAnsi="Arial" w:cs="Arial"/>
          <w:b/>
          <w:sz w:val="24"/>
          <w:szCs w:val="24"/>
        </w:rPr>
        <w:t xml:space="preserve"> el Registro Municipal de Artesanas y Artesanos</w:t>
      </w:r>
      <w:r w:rsidR="00B872E6" w:rsidRPr="00D6138A">
        <w:rPr>
          <w:rFonts w:ascii="Arial" w:hAnsi="Arial" w:cs="Arial"/>
          <w:b/>
          <w:sz w:val="24"/>
          <w:szCs w:val="24"/>
        </w:rPr>
        <w:t>;</w:t>
      </w:r>
      <w:r w:rsidR="00852632" w:rsidRPr="00D6138A">
        <w:rPr>
          <w:rFonts w:ascii="Arial" w:hAnsi="Arial" w:cs="Arial"/>
          <w:b/>
          <w:sz w:val="24"/>
          <w:szCs w:val="24"/>
        </w:rPr>
        <w:t xml:space="preserve"> </w:t>
      </w:r>
      <w:r w:rsidR="008928D7" w:rsidRPr="00D6138A">
        <w:rPr>
          <w:rFonts w:ascii="Arial" w:hAnsi="Arial" w:cs="Arial"/>
          <w:b/>
          <w:sz w:val="24"/>
          <w:szCs w:val="24"/>
        </w:rPr>
        <w:t xml:space="preserve">y </w:t>
      </w:r>
      <w:r w:rsidR="00852632" w:rsidRPr="00D6138A">
        <w:rPr>
          <w:rFonts w:ascii="Arial" w:hAnsi="Arial" w:cs="Arial"/>
          <w:b/>
          <w:sz w:val="24"/>
          <w:szCs w:val="24"/>
        </w:rPr>
        <w:t>formul</w:t>
      </w:r>
      <w:r w:rsidR="00B872E6" w:rsidRPr="00D6138A">
        <w:rPr>
          <w:rFonts w:ascii="Arial" w:hAnsi="Arial" w:cs="Arial"/>
          <w:b/>
          <w:sz w:val="24"/>
          <w:szCs w:val="24"/>
        </w:rPr>
        <w:t>en</w:t>
      </w:r>
      <w:r w:rsidR="00852632" w:rsidRPr="00D6138A">
        <w:rPr>
          <w:rFonts w:ascii="Arial" w:hAnsi="Arial" w:cs="Arial"/>
          <w:b/>
          <w:sz w:val="24"/>
          <w:szCs w:val="24"/>
        </w:rPr>
        <w:t xml:space="preserve"> el Programa Municipal de Turismo Sostenible y Desarrollo Artesanal</w:t>
      </w:r>
      <w:r w:rsidR="00B872E6" w:rsidRPr="00D6138A">
        <w:rPr>
          <w:rFonts w:ascii="Arial" w:hAnsi="Arial" w:cs="Arial"/>
          <w:b/>
          <w:sz w:val="24"/>
          <w:szCs w:val="24"/>
        </w:rPr>
        <w:t>;</w:t>
      </w:r>
      <w:r w:rsidR="00B872E6" w:rsidRPr="00D6138A">
        <w:rPr>
          <w:rFonts w:ascii="Arial" w:hAnsi="Arial" w:cs="Arial"/>
          <w:sz w:val="24"/>
          <w:szCs w:val="24"/>
        </w:rPr>
        <w:t xml:space="preserve"> lo anterior en términos de la siguiente</w:t>
      </w:r>
      <w:r w:rsidR="001F498B" w:rsidRPr="00D6138A">
        <w:rPr>
          <w:rFonts w:ascii="Arial" w:hAnsi="Arial" w:cs="Arial"/>
          <w:sz w:val="24"/>
          <w:szCs w:val="24"/>
        </w:rPr>
        <w:t>:</w:t>
      </w:r>
    </w:p>
    <w:p w14:paraId="679B1FA3" w14:textId="77777777" w:rsidR="001F498B" w:rsidRPr="00D6138A" w:rsidRDefault="001F498B" w:rsidP="00D6138A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519A6C0" w14:textId="77777777" w:rsidR="001F498B" w:rsidRPr="00D6138A" w:rsidRDefault="001F498B" w:rsidP="00D6138A">
      <w:pPr>
        <w:pStyle w:val="Textosinformat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6138A">
        <w:rPr>
          <w:rFonts w:ascii="Arial" w:hAnsi="Arial" w:cs="Arial"/>
          <w:b/>
          <w:sz w:val="24"/>
          <w:szCs w:val="24"/>
        </w:rPr>
        <w:t>EXPOSICIÓN DE MOTIVOS</w:t>
      </w:r>
    </w:p>
    <w:p w14:paraId="041EFB3B" w14:textId="77777777" w:rsidR="001F498B" w:rsidRPr="00D6138A" w:rsidRDefault="001F498B" w:rsidP="00D6138A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398B3FE" w14:textId="1FC91AB8" w:rsidR="007262EA" w:rsidRPr="00D6138A" w:rsidRDefault="007262EA" w:rsidP="00D6138A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138A">
        <w:rPr>
          <w:rFonts w:ascii="Arial" w:hAnsi="Arial" w:cs="Arial"/>
          <w:sz w:val="24"/>
          <w:szCs w:val="24"/>
        </w:rPr>
        <w:t>El Turismo</w:t>
      </w:r>
      <w:r w:rsidR="00313038" w:rsidRPr="00D6138A">
        <w:rPr>
          <w:rFonts w:ascii="Arial" w:hAnsi="Arial" w:cs="Arial"/>
          <w:sz w:val="24"/>
          <w:szCs w:val="24"/>
        </w:rPr>
        <w:t xml:space="preserve"> se afianza como un sector estratégico en la economía de nuestro país, año con año amplía sus horizontes, así lo ha afirmado el Secretario de Turismo </w:t>
      </w:r>
      <w:r w:rsidR="00AE7FA7">
        <w:rPr>
          <w:rFonts w:ascii="Arial" w:hAnsi="Arial" w:cs="Arial"/>
          <w:sz w:val="24"/>
          <w:szCs w:val="24"/>
        </w:rPr>
        <w:t xml:space="preserve">del Gobierno Federal Lic. </w:t>
      </w:r>
      <w:r w:rsidR="00313038" w:rsidRPr="00D6138A">
        <w:rPr>
          <w:rFonts w:ascii="Arial" w:hAnsi="Arial" w:cs="Arial"/>
          <w:sz w:val="24"/>
          <w:szCs w:val="24"/>
        </w:rPr>
        <w:t xml:space="preserve">Miguel Torruco Marqués, quien asegura que </w:t>
      </w:r>
      <w:r w:rsidR="00B1395D" w:rsidRPr="00D6138A">
        <w:rPr>
          <w:rFonts w:ascii="Arial" w:hAnsi="Arial" w:cs="Arial"/>
          <w:sz w:val="24"/>
          <w:szCs w:val="24"/>
        </w:rPr>
        <w:t>é</w:t>
      </w:r>
      <w:r w:rsidR="00313038" w:rsidRPr="00D6138A">
        <w:rPr>
          <w:rFonts w:ascii="Arial" w:hAnsi="Arial" w:cs="Arial"/>
          <w:sz w:val="24"/>
          <w:szCs w:val="24"/>
        </w:rPr>
        <w:t xml:space="preserve">sta industria crece al generar empleos, inversión y divisas, </w:t>
      </w:r>
      <w:r w:rsidR="00AE7FA7">
        <w:rPr>
          <w:rFonts w:ascii="Arial" w:hAnsi="Arial" w:cs="Arial"/>
          <w:sz w:val="24"/>
          <w:szCs w:val="24"/>
        </w:rPr>
        <w:t>y</w:t>
      </w:r>
      <w:r w:rsidR="00313038" w:rsidRPr="00D6138A">
        <w:rPr>
          <w:rFonts w:ascii="Arial" w:hAnsi="Arial" w:cs="Arial"/>
          <w:sz w:val="24"/>
          <w:szCs w:val="24"/>
        </w:rPr>
        <w:t xml:space="preserve"> </w:t>
      </w:r>
      <w:r w:rsidR="00877F12" w:rsidRPr="00D6138A">
        <w:rPr>
          <w:rFonts w:ascii="Arial" w:hAnsi="Arial" w:cs="Arial"/>
          <w:sz w:val="24"/>
          <w:szCs w:val="24"/>
        </w:rPr>
        <w:t xml:space="preserve">cada día la convierte en </w:t>
      </w:r>
      <w:r w:rsidR="00313038" w:rsidRPr="00D6138A">
        <w:rPr>
          <w:rFonts w:ascii="Arial" w:hAnsi="Arial" w:cs="Arial"/>
          <w:sz w:val="24"/>
          <w:szCs w:val="24"/>
        </w:rPr>
        <w:t>uno de los principales sectores del comercio internacional, compitiendo con el negocio de productos alimenticios o la industria automotriz, que además puede consolidar a México como potencia turística y como una nación más justa y equilibrada.</w:t>
      </w:r>
      <w:r w:rsidR="00313038" w:rsidRPr="00D6138A">
        <w:rPr>
          <w:rStyle w:val="Refdenotaalpie"/>
          <w:rFonts w:ascii="Arial" w:hAnsi="Arial" w:cs="Arial"/>
          <w:sz w:val="24"/>
          <w:szCs w:val="24"/>
        </w:rPr>
        <w:footnoteReference w:id="1"/>
      </w:r>
    </w:p>
    <w:p w14:paraId="043DDB89" w14:textId="77777777" w:rsidR="00877F12" w:rsidRPr="00D6138A" w:rsidRDefault="00877F12" w:rsidP="00D6138A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41BDC74" w14:textId="5CF1E95B" w:rsidR="00AA5253" w:rsidRPr="00D6138A" w:rsidRDefault="00AA5253" w:rsidP="00D6138A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 México la actividad turística ha contribuido con el 9 por ciento del </w:t>
      </w:r>
      <w:r w:rsidR="00AE7F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Producto Interno Bruto  </w:t>
      </w:r>
      <w:r w:rsidR="00B1395D"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>(PIB)</w:t>
      </w:r>
      <w:r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>, genera</w:t>
      </w:r>
      <w:r w:rsidR="00B1395D"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>ndo</w:t>
      </w:r>
      <w:r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7.5 millones de empleos, </w:t>
      </w:r>
      <w:r w:rsidR="00AE7F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</w:t>
      </w:r>
      <w:r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representa la tercera fuente de captación de divisas, </w:t>
      </w:r>
      <w:r w:rsidR="00AE7F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 esta actividad </w:t>
      </w:r>
      <w:r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participan más de 43 mil empresas, que sin duda ha representado en los últimos tiempos un </w:t>
      </w:r>
      <w:r w:rsidRPr="0099722C">
        <w:rPr>
          <w:rFonts w:ascii="Arial" w:hAnsi="Arial" w:cs="Arial"/>
          <w:color w:val="000000"/>
          <w:sz w:val="24"/>
          <w:szCs w:val="24"/>
          <w:shd w:val="clear" w:color="auto" w:fill="FFFFFF"/>
        </w:rPr>
        <w:t>salvavidas</w:t>
      </w:r>
      <w:r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los prestadores de servicios turísticos aun con la pandemia, lo cual </w:t>
      </w:r>
      <w:r w:rsidR="00AE7FA7">
        <w:rPr>
          <w:rFonts w:ascii="Arial" w:hAnsi="Arial" w:cs="Arial"/>
          <w:color w:val="000000"/>
          <w:sz w:val="24"/>
          <w:szCs w:val="24"/>
          <w:shd w:val="clear" w:color="auto" w:fill="FFFFFF"/>
        </w:rPr>
        <w:t>puede corroborarse</w:t>
      </w:r>
      <w:r w:rsidR="00B1395D"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 el Reporte de Actividad Turística (RAT), en los resultados de enero a octubre de 2021</w:t>
      </w:r>
      <w:r w:rsidR="006E0FAF"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B1395D" w:rsidRPr="00D6138A">
        <w:rPr>
          <w:rStyle w:val="Refdenotaalpie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2"/>
      </w:r>
      <w:r w:rsidR="00132988" w:rsidRPr="00D613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4BE52522" w14:textId="77777777" w:rsidR="00AA5253" w:rsidRPr="00D6138A" w:rsidRDefault="00AA5253" w:rsidP="00D6138A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0CE5EC5" w14:textId="77777777" w:rsidR="00B1395D" w:rsidRPr="00D6138A" w:rsidRDefault="00B1395D" w:rsidP="00D6138A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BAC88D3" w14:textId="6C500CD9" w:rsidR="006E0C2A" w:rsidRDefault="00132988" w:rsidP="00D613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138A">
        <w:rPr>
          <w:rFonts w:ascii="Arial" w:hAnsi="Arial" w:cs="Arial"/>
          <w:sz w:val="24"/>
          <w:szCs w:val="24"/>
        </w:rPr>
        <w:t xml:space="preserve">Lo anterior representa un pequeño panorama de lo importante que es el Sector Turístico en nuestro país, desde luego </w:t>
      </w:r>
      <w:r w:rsidR="001E5DCB" w:rsidRPr="00D6138A">
        <w:rPr>
          <w:rFonts w:ascii="Arial" w:hAnsi="Arial" w:cs="Arial"/>
          <w:sz w:val="24"/>
          <w:szCs w:val="24"/>
        </w:rPr>
        <w:t xml:space="preserve">en este escenario de bondades, </w:t>
      </w:r>
      <w:r w:rsidRPr="00D6138A">
        <w:rPr>
          <w:rFonts w:ascii="Arial" w:hAnsi="Arial" w:cs="Arial"/>
          <w:sz w:val="24"/>
          <w:szCs w:val="24"/>
        </w:rPr>
        <w:t xml:space="preserve">el Estado </w:t>
      </w:r>
      <w:r w:rsidRPr="00D6138A">
        <w:rPr>
          <w:rFonts w:ascii="Arial" w:hAnsi="Arial" w:cs="Arial"/>
          <w:sz w:val="24"/>
          <w:szCs w:val="24"/>
        </w:rPr>
        <w:lastRenderedPageBreak/>
        <w:t>de México al ser poseedor de grandes atractivos turísticos, Pueblos Mágicos y Pueblos con encanto, destinos turísticos de aventura,</w:t>
      </w:r>
      <w:r w:rsidR="00CA54CD">
        <w:rPr>
          <w:rFonts w:ascii="Arial" w:hAnsi="Arial" w:cs="Arial"/>
          <w:sz w:val="24"/>
          <w:szCs w:val="24"/>
        </w:rPr>
        <w:t xml:space="preserve"> </w:t>
      </w:r>
      <w:r w:rsidR="00042606">
        <w:rPr>
          <w:rFonts w:ascii="Arial" w:hAnsi="Arial" w:cs="Arial"/>
          <w:sz w:val="24"/>
          <w:szCs w:val="24"/>
        </w:rPr>
        <w:t xml:space="preserve">sitios arqueológicos, museos, </w:t>
      </w:r>
      <w:r w:rsidRPr="00D6138A">
        <w:rPr>
          <w:rFonts w:ascii="Arial" w:hAnsi="Arial" w:cs="Arial"/>
          <w:sz w:val="24"/>
          <w:szCs w:val="24"/>
        </w:rPr>
        <w:t xml:space="preserve">capillas, catedrales testigos silentes del arte sacro, naturaleza propicia para desarrollar </w:t>
      </w:r>
      <w:r w:rsidR="00AE7FA7">
        <w:rPr>
          <w:rFonts w:ascii="Arial" w:hAnsi="Arial" w:cs="Arial"/>
          <w:sz w:val="24"/>
          <w:szCs w:val="24"/>
        </w:rPr>
        <w:t xml:space="preserve">distintas modalidades de </w:t>
      </w:r>
      <w:r w:rsidRPr="00D6138A">
        <w:rPr>
          <w:rFonts w:ascii="Arial" w:hAnsi="Arial" w:cs="Arial"/>
          <w:sz w:val="24"/>
          <w:szCs w:val="24"/>
        </w:rPr>
        <w:t>turismo</w:t>
      </w:r>
      <w:r w:rsidR="00AE7FA7">
        <w:rPr>
          <w:rFonts w:ascii="Arial" w:hAnsi="Arial" w:cs="Arial"/>
          <w:sz w:val="24"/>
          <w:szCs w:val="24"/>
        </w:rPr>
        <w:t xml:space="preserve">, tales como turismo </w:t>
      </w:r>
      <w:r w:rsidRPr="00D6138A">
        <w:rPr>
          <w:rFonts w:ascii="Arial" w:hAnsi="Arial" w:cs="Arial"/>
          <w:sz w:val="24"/>
          <w:szCs w:val="24"/>
        </w:rPr>
        <w:t>deportivo, agroalimen</w:t>
      </w:r>
      <w:r w:rsidR="00E05611">
        <w:rPr>
          <w:rFonts w:ascii="Arial" w:hAnsi="Arial" w:cs="Arial"/>
          <w:sz w:val="24"/>
          <w:szCs w:val="24"/>
        </w:rPr>
        <w:t xml:space="preserve">tario, culinario, gastronómico, </w:t>
      </w:r>
      <w:r w:rsidRPr="00D6138A">
        <w:rPr>
          <w:rFonts w:ascii="Arial" w:hAnsi="Arial" w:cs="Arial"/>
          <w:sz w:val="24"/>
          <w:szCs w:val="24"/>
        </w:rPr>
        <w:t>de artesanías</w:t>
      </w:r>
      <w:r w:rsidR="006E0C2A">
        <w:rPr>
          <w:rFonts w:ascii="Arial" w:hAnsi="Arial" w:cs="Arial"/>
          <w:sz w:val="24"/>
          <w:szCs w:val="24"/>
        </w:rPr>
        <w:t>, de romance</w:t>
      </w:r>
      <w:r w:rsidR="00192C72">
        <w:rPr>
          <w:rFonts w:ascii="Arial" w:hAnsi="Arial" w:cs="Arial"/>
          <w:sz w:val="24"/>
          <w:szCs w:val="24"/>
        </w:rPr>
        <w:t>,</w:t>
      </w:r>
      <w:r w:rsidRPr="00D6138A">
        <w:rPr>
          <w:rFonts w:ascii="Arial" w:hAnsi="Arial" w:cs="Arial"/>
          <w:sz w:val="24"/>
          <w:szCs w:val="24"/>
        </w:rPr>
        <w:t xml:space="preserve"> </w:t>
      </w:r>
      <w:r w:rsidR="00E05611">
        <w:rPr>
          <w:rFonts w:ascii="Arial" w:hAnsi="Arial" w:cs="Arial"/>
          <w:sz w:val="24"/>
          <w:szCs w:val="24"/>
        </w:rPr>
        <w:t xml:space="preserve">turismo cultural entre otros, </w:t>
      </w:r>
      <w:r w:rsidR="00AE7FA7">
        <w:rPr>
          <w:rFonts w:ascii="Arial" w:hAnsi="Arial" w:cs="Arial"/>
          <w:sz w:val="24"/>
          <w:szCs w:val="24"/>
        </w:rPr>
        <w:t xml:space="preserve">con el potencial para colocar a nuestra entidad como destino </w:t>
      </w:r>
      <w:r w:rsidR="001E5DCB" w:rsidRPr="00D6138A">
        <w:rPr>
          <w:rFonts w:ascii="Arial" w:hAnsi="Arial" w:cs="Arial"/>
          <w:sz w:val="24"/>
          <w:szCs w:val="24"/>
        </w:rPr>
        <w:t>turístico por excelencia.</w:t>
      </w:r>
    </w:p>
    <w:p w14:paraId="4C264083" w14:textId="28D954D6" w:rsidR="00C66306" w:rsidRPr="00D6138A" w:rsidRDefault="00AE7FA7" w:rsidP="00C6630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Estado de México, cuenta con destinos turísticos </w:t>
      </w:r>
      <w:r w:rsidR="006E0C2A" w:rsidRPr="0099722C">
        <w:rPr>
          <w:rFonts w:ascii="Arial" w:hAnsi="Arial" w:cs="Arial"/>
          <w:sz w:val="24"/>
          <w:szCs w:val="24"/>
        </w:rPr>
        <w:t xml:space="preserve">conocidos y otros que no son tan conocidos pero que </w:t>
      </w:r>
      <w:r>
        <w:rPr>
          <w:rFonts w:ascii="Arial" w:hAnsi="Arial" w:cs="Arial"/>
          <w:sz w:val="24"/>
          <w:szCs w:val="24"/>
        </w:rPr>
        <w:t xml:space="preserve">poseen </w:t>
      </w:r>
      <w:r w:rsidR="00C329AF" w:rsidRPr="0099722C">
        <w:rPr>
          <w:rFonts w:ascii="Arial" w:hAnsi="Arial" w:cs="Arial"/>
          <w:sz w:val="24"/>
          <w:szCs w:val="24"/>
        </w:rPr>
        <w:t xml:space="preserve">gran riqueza histórica, cultural y gastronómica y que no necesariamente poseen un nombramiento pero que han visto en la actividad turística un </w:t>
      </w:r>
      <w:r w:rsidR="00CA54CD" w:rsidRPr="0099722C">
        <w:rPr>
          <w:rFonts w:ascii="Arial" w:hAnsi="Arial" w:cs="Arial"/>
          <w:sz w:val="24"/>
          <w:szCs w:val="24"/>
        </w:rPr>
        <w:t>impulso</w:t>
      </w:r>
      <w:r w:rsidR="00C329AF" w:rsidRPr="0099722C">
        <w:rPr>
          <w:rFonts w:ascii="Arial" w:hAnsi="Arial" w:cs="Arial"/>
          <w:sz w:val="24"/>
          <w:szCs w:val="24"/>
        </w:rPr>
        <w:t xml:space="preserve"> para mantener</w:t>
      </w:r>
      <w:r>
        <w:rPr>
          <w:rFonts w:ascii="Arial" w:hAnsi="Arial" w:cs="Arial"/>
          <w:sz w:val="24"/>
          <w:szCs w:val="24"/>
        </w:rPr>
        <w:t xml:space="preserve"> a miles de personas empleadas</w:t>
      </w:r>
      <w:r w:rsidR="00150B7B" w:rsidRPr="0099722C">
        <w:rPr>
          <w:rFonts w:ascii="Arial" w:hAnsi="Arial" w:cs="Arial"/>
          <w:sz w:val="24"/>
          <w:szCs w:val="24"/>
        </w:rPr>
        <w:t>,</w:t>
      </w:r>
      <w:r w:rsidR="00C329AF" w:rsidRPr="0099722C">
        <w:rPr>
          <w:rFonts w:ascii="Arial" w:hAnsi="Arial" w:cs="Arial"/>
          <w:sz w:val="24"/>
          <w:szCs w:val="24"/>
        </w:rPr>
        <w:t xml:space="preserve"> lo que ha representado </w:t>
      </w:r>
      <w:r w:rsidR="00A903F0" w:rsidRPr="0099722C">
        <w:rPr>
          <w:rFonts w:ascii="Arial" w:hAnsi="Arial" w:cs="Arial"/>
          <w:sz w:val="24"/>
          <w:szCs w:val="24"/>
        </w:rPr>
        <w:t>un importante apoyo a la economía de las familias que habitan en localidades con vocación turística</w:t>
      </w:r>
      <w:r w:rsidR="00150B7B" w:rsidRPr="0099722C">
        <w:rPr>
          <w:rFonts w:ascii="Arial" w:hAnsi="Arial" w:cs="Arial"/>
          <w:sz w:val="24"/>
          <w:szCs w:val="24"/>
        </w:rPr>
        <w:t>,</w:t>
      </w:r>
      <w:r w:rsidR="00CA54CD" w:rsidRPr="0099722C">
        <w:rPr>
          <w:rFonts w:ascii="Arial" w:hAnsi="Arial" w:cs="Arial"/>
          <w:sz w:val="24"/>
          <w:szCs w:val="24"/>
        </w:rPr>
        <w:t xml:space="preserve"> generando una transformación en su calidad de vida</w:t>
      </w:r>
      <w:r w:rsidR="00C66306">
        <w:rPr>
          <w:rFonts w:ascii="Arial" w:hAnsi="Arial" w:cs="Arial"/>
          <w:sz w:val="24"/>
          <w:szCs w:val="24"/>
        </w:rPr>
        <w:t xml:space="preserve">, </w:t>
      </w:r>
      <w:r w:rsidR="00C66306" w:rsidRPr="00C66306">
        <w:rPr>
          <w:rFonts w:ascii="Arial" w:hAnsi="Arial" w:cs="Arial"/>
          <w:sz w:val="24"/>
          <w:szCs w:val="24"/>
        </w:rPr>
        <w:t>y</w:t>
      </w:r>
      <w:r w:rsidR="00C66306">
        <w:rPr>
          <w:rFonts w:ascii="Arial" w:hAnsi="Arial" w:cs="Arial"/>
          <w:sz w:val="24"/>
          <w:szCs w:val="24"/>
        </w:rPr>
        <w:t>a</w:t>
      </w:r>
      <w:r w:rsidR="00C66306" w:rsidRPr="00C66306">
        <w:rPr>
          <w:rFonts w:ascii="Arial" w:hAnsi="Arial" w:cs="Arial"/>
          <w:sz w:val="24"/>
          <w:szCs w:val="24"/>
        </w:rPr>
        <w:t xml:space="preserve"> que a pesar de la pandemia los visitantes disfrutan </w:t>
      </w:r>
      <w:r w:rsidR="00C66306">
        <w:rPr>
          <w:rFonts w:ascii="Arial" w:hAnsi="Arial" w:cs="Arial"/>
          <w:sz w:val="24"/>
          <w:szCs w:val="24"/>
        </w:rPr>
        <w:t xml:space="preserve">de </w:t>
      </w:r>
      <w:r w:rsidR="00C66306" w:rsidRPr="00C66306">
        <w:rPr>
          <w:rFonts w:ascii="Arial" w:hAnsi="Arial" w:cs="Arial"/>
          <w:sz w:val="24"/>
          <w:szCs w:val="24"/>
        </w:rPr>
        <w:t>estos destinos.</w:t>
      </w:r>
    </w:p>
    <w:p w14:paraId="137033CD" w14:textId="1358AE5F" w:rsidR="001E5DCB" w:rsidRPr="00D6138A" w:rsidRDefault="001E5DCB" w:rsidP="00D6138A">
      <w:pPr>
        <w:spacing w:line="360" w:lineRule="auto"/>
        <w:jc w:val="both"/>
        <w:rPr>
          <w:rFonts w:ascii="Arial" w:eastAsia="Times New Roman" w:hAnsi="Arial" w:cs="Arial"/>
          <w:color w:val="0A0A0A"/>
          <w:spacing w:val="4"/>
          <w:sz w:val="24"/>
          <w:szCs w:val="24"/>
          <w:lang w:eastAsia="es-MX"/>
        </w:rPr>
      </w:pPr>
      <w:r w:rsidRPr="00D6138A">
        <w:rPr>
          <w:rFonts w:ascii="Arial" w:hAnsi="Arial" w:cs="Arial"/>
          <w:sz w:val="24"/>
          <w:szCs w:val="24"/>
        </w:rPr>
        <w:t xml:space="preserve">Para aprovechar de manera equitativa y social se debe </w:t>
      </w:r>
      <w:r w:rsidRPr="00D6138A">
        <w:rPr>
          <w:rFonts w:ascii="Arial" w:eastAsia="Times New Roman" w:hAnsi="Arial" w:cs="Arial"/>
          <w:color w:val="0A0A0A"/>
          <w:spacing w:val="4"/>
          <w:sz w:val="24"/>
          <w:szCs w:val="24"/>
          <w:lang w:eastAsia="es-MX"/>
        </w:rPr>
        <w:t>promover un turismo sostenible, que permita generar fuentes de empleo, promueva la cultura y los productos locales, acciones que deberán reflejarse en los Objetivos de Desarrollo Sostenible de Consumo y Producción Responsable, lo que se traduce en ampliar los beneficios sociales y económicos de las comunidades receptoras, bajo una perspectiva que integre la protección al ambiente y el respeto</w:t>
      </w:r>
      <w:r w:rsidR="00192C72">
        <w:rPr>
          <w:rFonts w:ascii="Arial" w:eastAsia="Times New Roman" w:hAnsi="Arial" w:cs="Arial"/>
          <w:color w:val="0A0A0A"/>
          <w:spacing w:val="4"/>
          <w:sz w:val="24"/>
          <w:szCs w:val="24"/>
          <w:lang w:eastAsia="es-MX"/>
        </w:rPr>
        <w:t xml:space="preserve"> a</w:t>
      </w:r>
      <w:r w:rsidRPr="00D6138A">
        <w:rPr>
          <w:rFonts w:ascii="Arial" w:eastAsia="Times New Roman" w:hAnsi="Arial" w:cs="Arial"/>
          <w:color w:val="0A0A0A"/>
          <w:spacing w:val="4"/>
          <w:sz w:val="24"/>
          <w:szCs w:val="24"/>
          <w:lang w:eastAsia="es-MX"/>
        </w:rPr>
        <w:t xml:space="preserve"> los derechos sociales. Acciones que indudablemente deben de implementarse por servidores públicos que tengan los conocimientos necesarios para implementar políticas públicas que coloquen al turismo como palanca de desarrollo y motor de recuperación económica. </w:t>
      </w:r>
    </w:p>
    <w:p w14:paraId="527FF7BE" w14:textId="6DB49358" w:rsidR="00820E7A" w:rsidRDefault="001E5DCB" w:rsidP="00D6138A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138A">
        <w:rPr>
          <w:rFonts w:ascii="Arial" w:hAnsi="Arial" w:cs="Arial"/>
          <w:sz w:val="24"/>
          <w:szCs w:val="24"/>
        </w:rPr>
        <w:lastRenderedPageBreak/>
        <w:t>De</w:t>
      </w:r>
      <w:r w:rsidR="00672505">
        <w:rPr>
          <w:rFonts w:ascii="Arial" w:hAnsi="Arial" w:cs="Arial"/>
          <w:sz w:val="24"/>
          <w:szCs w:val="24"/>
        </w:rPr>
        <w:t xml:space="preserve">l anterior razonamiento podemos advertir </w:t>
      </w:r>
      <w:r w:rsidRPr="00D6138A">
        <w:rPr>
          <w:rFonts w:ascii="Arial" w:hAnsi="Arial" w:cs="Arial"/>
          <w:sz w:val="24"/>
          <w:szCs w:val="24"/>
        </w:rPr>
        <w:t xml:space="preserve">la importancia de </w:t>
      </w:r>
      <w:r w:rsidR="001F67D7">
        <w:rPr>
          <w:rFonts w:ascii="Arial" w:hAnsi="Arial" w:cs="Arial"/>
          <w:sz w:val="24"/>
          <w:szCs w:val="24"/>
        </w:rPr>
        <w:t xml:space="preserve">exhortar a </w:t>
      </w:r>
      <w:r w:rsidRPr="00D6138A">
        <w:rPr>
          <w:rFonts w:ascii="Arial" w:hAnsi="Arial" w:cs="Arial"/>
          <w:sz w:val="24"/>
          <w:szCs w:val="24"/>
        </w:rPr>
        <w:t xml:space="preserve">Presidentas y Presidentes Municipales de los 125 municipios del Estado de México, </w:t>
      </w:r>
      <w:r w:rsidR="001F67D7">
        <w:rPr>
          <w:rFonts w:ascii="Arial" w:hAnsi="Arial" w:cs="Arial"/>
          <w:sz w:val="24"/>
          <w:szCs w:val="24"/>
        </w:rPr>
        <w:t xml:space="preserve">para que </w:t>
      </w:r>
      <w:r w:rsidRPr="00D6138A">
        <w:rPr>
          <w:rFonts w:ascii="Arial" w:hAnsi="Arial" w:cs="Arial"/>
          <w:sz w:val="24"/>
          <w:szCs w:val="24"/>
        </w:rPr>
        <w:t xml:space="preserve">mediante una visión </w:t>
      </w:r>
      <w:r w:rsidR="00820E7A">
        <w:rPr>
          <w:rFonts w:ascii="Arial" w:hAnsi="Arial" w:cs="Arial"/>
          <w:sz w:val="24"/>
          <w:szCs w:val="24"/>
        </w:rPr>
        <w:t>y mejora administrativa,</w:t>
      </w:r>
      <w:r w:rsidRPr="00D6138A">
        <w:rPr>
          <w:rFonts w:ascii="Arial" w:hAnsi="Arial" w:cs="Arial"/>
          <w:sz w:val="24"/>
          <w:szCs w:val="24"/>
        </w:rPr>
        <w:t xml:space="preserve"> nombren como Dir</w:t>
      </w:r>
      <w:r w:rsidR="007F339C" w:rsidRPr="00D6138A">
        <w:rPr>
          <w:rFonts w:ascii="Arial" w:hAnsi="Arial" w:cs="Arial"/>
          <w:sz w:val="24"/>
          <w:szCs w:val="24"/>
        </w:rPr>
        <w:t xml:space="preserve">ectoras y Directores de Turismo, personas con título profesional en el área de turismo o </w:t>
      </w:r>
      <w:r w:rsidR="00606B42" w:rsidRPr="00261E83">
        <w:rPr>
          <w:rFonts w:ascii="Arial" w:hAnsi="Arial" w:cs="Arial"/>
          <w:sz w:val="24"/>
          <w:szCs w:val="24"/>
        </w:rPr>
        <w:t>afín</w:t>
      </w:r>
      <w:r w:rsidR="00606B42">
        <w:rPr>
          <w:rFonts w:ascii="Arial" w:hAnsi="Arial" w:cs="Arial"/>
          <w:sz w:val="24"/>
          <w:szCs w:val="24"/>
        </w:rPr>
        <w:t>,</w:t>
      </w:r>
      <w:r w:rsidR="006E0FAF" w:rsidRPr="00D6138A">
        <w:rPr>
          <w:rFonts w:ascii="Arial" w:hAnsi="Arial" w:cs="Arial"/>
          <w:sz w:val="24"/>
          <w:szCs w:val="24"/>
        </w:rPr>
        <w:t xml:space="preserve"> ya que </w:t>
      </w:r>
      <w:r w:rsidR="007F339C" w:rsidRPr="00D6138A">
        <w:rPr>
          <w:rFonts w:ascii="Arial" w:hAnsi="Arial" w:cs="Arial"/>
          <w:sz w:val="24"/>
          <w:szCs w:val="24"/>
        </w:rPr>
        <w:t>de esa manera</w:t>
      </w:r>
      <w:r w:rsidR="007F339C" w:rsidRPr="00D6138A">
        <w:rPr>
          <w:rFonts w:ascii="Arial" w:hAnsi="Arial" w:cs="Arial"/>
          <w:b/>
          <w:sz w:val="24"/>
          <w:szCs w:val="24"/>
        </w:rPr>
        <w:t xml:space="preserve"> </w:t>
      </w:r>
      <w:r w:rsidR="007F339C" w:rsidRPr="00D6138A">
        <w:rPr>
          <w:rFonts w:ascii="Arial" w:hAnsi="Arial" w:cs="Arial"/>
          <w:sz w:val="24"/>
          <w:szCs w:val="24"/>
        </w:rPr>
        <w:t>daremos un paso</w:t>
      </w:r>
      <w:r w:rsidR="007F339C" w:rsidRPr="00D6138A">
        <w:rPr>
          <w:rFonts w:ascii="Arial" w:hAnsi="Arial" w:cs="Arial"/>
          <w:b/>
          <w:sz w:val="24"/>
          <w:szCs w:val="24"/>
        </w:rPr>
        <w:t xml:space="preserve"> </w:t>
      </w:r>
      <w:r w:rsidR="007F339C" w:rsidRPr="00D6138A">
        <w:rPr>
          <w:rFonts w:ascii="Arial" w:hAnsi="Arial" w:cs="Arial"/>
          <w:sz w:val="24"/>
          <w:szCs w:val="24"/>
        </w:rPr>
        <w:t>adelante en la profesionalización de los servidores p</w:t>
      </w:r>
      <w:r w:rsidR="006E0FAF" w:rsidRPr="00D6138A">
        <w:rPr>
          <w:rFonts w:ascii="Arial" w:hAnsi="Arial" w:cs="Arial"/>
          <w:sz w:val="24"/>
          <w:szCs w:val="24"/>
        </w:rPr>
        <w:t xml:space="preserve">úblicos, que desde luego habrá de traducirse en mayores beneficios </w:t>
      </w:r>
      <w:r w:rsidR="00672505">
        <w:rPr>
          <w:rFonts w:ascii="Arial" w:hAnsi="Arial" w:cs="Arial"/>
          <w:sz w:val="24"/>
          <w:szCs w:val="24"/>
        </w:rPr>
        <w:t>para la población</w:t>
      </w:r>
      <w:r w:rsidR="006E0FAF" w:rsidRPr="00D6138A">
        <w:rPr>
          <w:rFonts w:ascii="Arial" w:hAnsi="Arial" w:cs="Arial"/>
          <w:sz w:val="24"/>
          <w:szCs w:val="24"/>
        </w:rPr>
        <w:t>.</w:t>
      </w:r>
      <w:r w:rsidR="00820E7A">
        <w:rPr>
          <w:rFonts w:ascii="Arial" w:hAnsi="Arial" w:cs="Arial"/>
          <w:sz w:val="24"/>
          <w:szCs w:val="24"/>
        </w:rPr>
        <w:t xml:space="preserve"> </w:t>
      </w:r>
    </w:p>
    <w:p w14:paraId="12501DAD" w14:textId="77777777" w:rsidR="00820E7A" w:rsidRDefault="00820E7A" w:rsidP="00D6138A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8F2DAC" w14:textId="5987D202" w:rsidR="00EA6A80" w:rsidRPr="00D6138A" w:rsidRDefault="00820E7A" w:rsidP="00D6138A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7F339C" w:rsidRPr="00D6138A">
        <w:rPr>
          <w:rFonts w:ascii="Arial" w:hAnsi="Arial" w:cs="Arial"/>
          <w:sz w:val="24"/>
          <w:szCs w:val="24"/>
        </w:rPr>
        <w:t>p</w:t>
      </w:r>
      <w:r w:rsidR="00EA6A80" w:rsidRPr="00D6138A">
        <w:rPr>
          <w:rFonts w:ascii="Arial" w:hAnsi="Arial" w:cs="Arial"/>
          <w:sz w:val="24"/>
          <w:szCs w:val="24"/>
        </w:rPr>
        <w:t>rofesionalización significa prepararse antes y durante el desempeño del servidor público</w:t>
      </w:r>
      <w:r w:rsidR="00851F0E" w:rsidRPr="00D6138A">
        <w:rPr>
          <w:rFonts w:ascii="Arial" w:hAnsi="Arial" w:cs="Arial"/>
          <w:sz w:val="24"/>
          <w:szCs w:val="24"/>
        </w:rPr>
        <w:t>,</w:t>
      </w:r>
      <w:r w:rsidR="00EA6A80" w:rsidRPr="00D6138A">
        <w:rPr>
          <w:rFonts w:ascii="Arial" w:hAnsi="Arial" w:cs="Arial"/>
          <w:sz w:val="24"/>
          <w:szCs w:val="24"/>
        </w:rPr>
        <w:t xml:space="preserve"> para que cuente con las herramientas necesarias </w:t>
      </w:r>
      <w:r w:rsidR="00DC3831" w:rsidRPr="00D6138A">
        <w:rPr>
          <w:rFonts w:ascii="Arial" w:hAnsi="Arial" w:cs="Arial"/>
          <w:sz w:val="24"/>
          <w:szCs w:val="24"/>
        </w:rPr>
        <w:t>que le permitan actuar con el mayor nivel de eficacia y efectividad</w:t>
      </w:r>
      <w:r w:rsidR="000A5A6A" w:rsidRPr="00D6138A">
        <w:rPr>
          <w:rFonts w:ascii="Arial" w:hAnsi="Arial" w:cs="Arial"/>
          <w:sz w:val="24"/>
          <w:szCs w:val="24"/>
        </w:rPr>
        <w:t xml:space="preserve">, </w:t>
      </w:r>
      <w:r w:rsidR="00672505">
        <w:rPr>
          <w:rFonts w:ascii="Arial" w:hAnsi="Arial" w:cs="Arial"/>
          <w:sz w:val="24"/>
          <w:szCs w:val="24"/>
        </w:rPr>
        <w:t xml:space="preserve">que </w:t>
      </w:r>
      <w:r w:rsidR="000A5A6A" w:rsidRPr="00D6138A">
        <w:rPr>
          <w:rFonts w:ascii="Arial" w:hAnsi="Arial" w:cs="Arial"/>
          <w:sz w:val="24"/>
          <w:szCs w:val="24"/>
        </w:rPr>
        <w:t xml:space="preserve">representa la característica básica para el logro de objetivos y metas institucionales, que se traduzcan en las capacidades de los gobiernos para realizar sus funciones de manera óptima en el beneficio de la sociedad. </w:t>
      </w:r>
      <w:r w:rsidR="000A5A6A" w:rsidRPr="00D6138A">
        <w:rPr>
          <w:rStyle w:val="Refdenotaalpie"/>
          <w:rFonts w:ascii="Arial" w:hAnsi="Arial" w:cs="Arial"/>
          <w:sz w:val="24"/>
          <w:szCs w:val="24"/>
        </w:rPr>
        <w:footnoteReference w:id="3"/>
      </w:r>
    </w:p>
    <w:p w14:paraId="5DD7DF52" w14:textId="77777777" w:rsidR="002209F9" w:rsidRPr="00D6138A" w:rsidRDefault="002209F9" w:rsidP="00D613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9F43B3" w14:textId="088EE0FC" w:rsidR="00851F0E" w:rsidRPr="00D6138A" w:rsidRDefault="00851F0E" w:rsidP="00D613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138A">
        <w:rPr>
          <w:rFonts w:ascii="Arial" w:hAnsi="Arial" w:cs="Arial"/>
          <w:sz w:val="24"/>
          <w:szCs w:val="24"/>
        </w:rPr>
        <w:t>En la actualidad enfrentamos serios problemas en las administraciones municipales, las cuales</w:t>
      </w:r>
      <w:r w:rsidR="002209F9" w:rsidRPr="00D6138A">
        <w:rPr>
          <w:rFonts w:ascii="Arial" w:hAnsi="Arial" w:cs="Arial"/>
          <w:sz w:val="24"/>
          <w:szCs w:val="24"/>
        </w:rPr>
        <w:t xml:space="preserve"> se vinculan con la </w:t>
      </w:r>
      <w:r w:rsidRPr="00D6138A">
        <w:rPr>
          <w:rFonts w:ascii="Arial" w:hAnsi="Arial" w:cs="Arial"/>
          <w:sz w:val="24"/>
          <w:szCs w:val="24"/>
        </w:rPr>
        <w:t>corrupción pero también con falta de eficacia y eficiencia de los servidores públicos que son nombrados para atender aspectos como la seguridad, la economía, las finanzas, educación, turismo, ecología, entre otra</w:t>
      </w:r>
      <w:r w:rsidR="00672505">
        <w:rPr>
          <w:rFonts w:ascii="Arial" w:hAnsi="Arial" w:cs="Arial"/>
          <w:sz w:val="24"/>
          <w:szCs w:val="24"/>
        </w:rPr>
        <w:t>s áreas del gobierno municipal. Re</w:t>
      </w:r>
      <w:r w:rsidRPr="00D6138A">
        <w:rPr>
          <w:rFonts w:ascii="Arial" w:hAnsi="Arial" w:cs="Arial"/>
          <w:sz w:val="24"/>
          <w:szCs w:val="24"/>
        </w:rPr>
        <w:t xml:space="preserve">sulta inconcebible que </w:t>
      </w:r>
      <w:r w:rsidR="006C45A0" w:rsidRPr="00D6138A">
        <w:rPr>
          <w:rFonts w:ascii="Arial" w:hAnsi="Arial" w:cs="Arial"/>
          <w:sz w:val="24"/>
          <w:szCs w:val="24"/>
        </w:rPr>
        <w:t xml:space="preserve">dichos servidores </w:t>
      </w:r>
      <w:r w:rsidR="006C45A0" w:rsidRPr="00D6138A">
        <w:rPr>
          <w:rFonts w:ascii="Arial" w:hAnsi="Arial" w:cs="Arial"/>
          <w:sz w:val="24"/>
          <w:szCs w:val="24"/>
        </w:rPr>
        <w:lastRenderedPageBreak/>
        <w:t>públicos</w:t>
      </w:r>
      <w:r w:rsidRPr="00D6138A">
        <w:rPr>
          <w:rFonts w:ascii="Arial" w:hAnsi="Arial" w:cs="Arial"/>
          <w:sz w:val="24"/>
          <w:szCs w:val="24"/>
        </w:rPr>
        <w:t xml:space="preserve"> </w:t>
      </w:r>
      <w:r w:rsidR="002209F9" w:rsidRPr="00D6138A">
        <w:rPr>
          <w:rFonts w:ascii="Arial" w:hAnsi="Arial" w:cs="Arial"/>
          <w:sz w:val="24"/>
          <w:szCs w:val="24"/>
        </w:rPr>
        <w:t>carezcan de algún tipo de conocimientos y especialización en la materia, cuando el papel que desempeñan dentro del gobierno es fundamental para lograr proporcionar bienestar</w:t>
      </w:r>
      <w:r w:rsidR="00F9526F" w:rsidRPr="00D6138A">
        <w:rPr>
          <w:rFonts w:ascii="Arial" w:hAnsi="Arial" w:cs="Arial"/>
          <w:sz w:val="24"/>
          <w:szCs w:val="24"/>
        </w:rPr>
        <w:t xml:space="preserve"> a la sociedad</w:t>
      </w:r>
      <w:r w:rsidR="007F339C" w:rsidRPr="00D6138A">
        <w:rPr>
          <w:rFonts w:ascii="Arial" w:hAnsi="Arial" w:cs="Arial"/>
          <w:sz w:val="24"/>
          <w:szCs w:val="24"/>
        </w:rPr>
        <w:t>.</w:t>
      </w:r>
    </w:p>
    <w:p w14:paraId="21F50DFC" w14:textId="2ACFBC7A" w:rsidR="00D6138A" w:rsidRPr="00261E83" w:rsidRDefault="008D1648" w:rsidP="00D6138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Nombrar </w:t>
      </w:r>
      <w:r w:rsidR="006E0FAF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Directoras o Directores de Turismo municipal con el perfil profesional que contempla el artículo </w:t>
      </w:r>
      <w:r w:rsidR="006E0FAF" w:rsidRPr="00261E83">
        <w:rPr>
          <w:rFonts w:ascii="Arial" w:hAnsi="Arial" w:cs="Arial"/>
          <w:sz w:val="24"/>
          <w:szCs w:val="24"/>
        </w:rPr>
        <w:t xml:space="preserve">96 Undecies, de la Ley Orgánica Municipal del Estado de México, </w:t>
      </w:r>
      <w:r w:rsidR="00DB4A37" w:rsidRPr="00261E83">
        <w:rPr>
          <w:rFonts w:ascii="Arial" w:hAnsi="Arial" w:cs="Arial"/>
          <w:sz w:val="24"/>
          <w:szCs w:val="24"/>
        </w:rPr>
        <w:t>es obligatorio</w:t>
      </w:r>
      <w:r w:rsidR="0082310F" w:rsidRPr="00261E83">
        <w:rPr>
          <w:rFonts w:ascii="Arial" w:hAnsi="Arial" w:cs="Arial"/>
          <w:sz w:val="24"/>
          <w:szCs w:val="24"/>
        </w:rPr>
        <w:t xml:space="preserve">, ya que </w:t>
      </w:r>
      <w:r w:rsidR="006C35D5" w:rsidRPr="00261E83">
        <w:rPr>
          <w:rFonts w:ascii="Arial" w:hAnsi="Arial" w:cs="Arial"/>
          <w:sz w:val="24"/>
          <w:szCs w:val="24"/>
        </w:rPr>
        <w:t>quienes sean nombrados en esta área tan relevante, deben contar</w:t>
      </w:r>
      <w:r w:rsidR="00DB4A37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4D4AE7" w:rsidRPr="00261E83">
        <w:rPr>
          <w:rFonts w:ascii="Arial" w:eastAsia="Times New Roman" w:hAnsi="Arial" w:cs="Arial"/>
          <w:sz w:val="24"/>
          <w:szCs w:val="24"/>
          <w:lang w:eastAsia="es-MX"/>
        </w:rPr>
        <w:t>con formación profesional</w:t>
      </w:r>
      <w:r w:rsidR="00DB4A37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 en materia turística</w:t>
      </w:r>
      <w:r w:rsidR="004D4AE7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 para llevar a cabo las acciones que</w:t>
      </w:r>
      <w:r w:rsidR="007D52DF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B36F09" w:rsidRPr="00261E83">
        <w:rPr>
          <w:rFonts w:ascii="Arial" w:eastAsia="Times New Roman" w:hAnsi="Arial" w:cs="Arial"/>
          <w:sz w:val="24"/>
          <w:szCs w:val="24"/>
          <w:lang w:eastAsia="es-MX"/>
        </w:rPr>
        <w:t>le</w:t>
      </w:r>
      <w:r w:rsidR="00261E83" w:rsidRPr="00261E83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B36F09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 competen</w:t>
      </w:r>
      <w:r w:rsidR="004D4AE7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7D52DF" w:rsidRPr="00261E83">
        <w:rPr>
          <w:rFonts w:ascii="Arial" w:eastAsia="Times New Roman" w:hAnsi="Arial" w:cs="Arial"/>
          <w:sz w:val="24"/>
          <w:szCs w:val="24"/>
          <w:lang w:eastAsia="es-MX"/>
        </w:rPr>
        <w:t>como servidor</w:t>
      </w:r>
      <w:r w:rsidR="00042606">
        <w:rPr>
          <w:rFonts w:ascii="Arial" w:eastAsia="Times New Roman" w:hAnsi="Arial" w:cs="Arial"/>
          <w:sz w:val="24"/>
          <w:szCs w:val="24"/>
          <w:lang w:eastAsia="es-MX"/>
        </w:rPr>
        <w:t>es</w:t>
      </w:r>
      <w:r w:rsidR="007D52DF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 público</w:t>
      </w:r>
      <w:r w:rsidR="00042606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7D52DF" w:rsidRPr="00261E83">
        <w:rPr>
          <w:rFonts w:ascii="Arial" w:eastAsia="Times New Roman" w:hAnsi="Arial" w:cs="Arial"/>
          <w:sz w:val="24"/>
          <w:szCs w:val="24"/>
          <w:lang w:eastAsia="es-MX"/>
        </w:rPr>
        <w:t>.</w:t>
      </w:r>
      <w:r w:rsidR="00DB4A37" w:rsidRPr="00261E83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 </w:t>
      </w:r>
    </w:p>
    <w:p w14:paraId="51263BDC" w14:textId="4EF86EFF" w:rsidR="006E0FAF" w:rsidRPr="00261E83" w:rsidRDefault="00672505" w:rsidP="00D6138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Por lo tanto, será fundamental</w:t>
      </w:r>
      <w:r w:rsidR="001F67D7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DB4A37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el perfil idóneo en dichos cargos </w:t>
      </w:r>
      <w:r w:rsidR="006E0FAF" w:rsidRPr="00261E83">
        <w:rPr>
          <w:rFonts w:ascii="Arial" w:hAnsi="Arial" w:cs="Arial"/>
          <w:sz w:val="24"/>
          <w:szCs w:val="24"/>
        </w:rPr>
        <w:t xml:space="preserve">para dar cumplimiento </w:t>
      </w:r>
      <w:r w:rsidR="008D1648" w:rsidRPr="00261E83">
        <w:rPr>
          <w:rFonts w:ascii="Arial" w:hAnsi="Arial" w:cs="Arial"/>
          <w:sz w:val="24"/>
          <w:szCs w:val="24"/>
        </w:rPr>
        <w:t xml:space="preserve">con lo previsto por los artículos </w:t>
      </w:r>
      <w:r w:rsidR="00406C1D" w:rsidRPr="00261E83">
        <w:rPr>
          <w:rFonts w:ascii="Arial" w:hAnsi="Arial" w:cs="Arial"/>
          <w:sz w:val="24"/>
          <w:szCs w:val="24"/>
        </w:rPr>
        <w:t xml:space="preserve">8 y </w:t>
      </w:r>
      <w:r w:rsidR="0082310F" w:rsidRPr="00261E83">
        <w:rPr>
          <w:rFonts w:ascii="Arial" w:hAnsi="Arial" w:cs="Arial"/>
          <w:sz w:val="24"/>
          <w:szCs w:val="24"/>
        </w:rPr>
        <w:t>9 de</w:t>
      </w:r>
      <w:r w:rsidR="008D1648" w:rsidRPr="00261E83">
        <w:rPr>
          <w:rFonts w:ascii="Arial" w:hAnsi="Arial" w:cs="Arial"/>
          <w:sz w:val="24"/>
          <w:szCs w:val="24"/>
        </w:rPr>
        <w:t xml:space="preserve"> </w:t>
      </w:r>
      <w:r w:rsidR="006E0FAF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la Ley </w:t>
      </w:r>
      <w:r w:rsidR="00B36F09" w:rsidRPr="00261E83">
        <w:rPr>
          <w:rFonts w:ascii="Arial" w:eastAsia="Times New Roman" w:hAnsi="Arial" w:cs="Arial"/>
          <w:sz w:val="24"/>
          <w:szCs w:val="24"/>
          <w:lang w:eastAsia="es-MX"/>
        </w:rPr>
        <w:t>de Turismo Sostenible y Desarrollo Artesanal del Estado de México</w:t>
      </w:r>
      <w:r w:rsidR="006E0FAF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, </w:t>
      </w:r>
      <w:r w:rsidR="008D1648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en atención a que </w:t>
      </w:r>
      <w:r w:rsidR="00D6138A" w:rsidRPr="00261E83">
        <w:rPr>
          <w:rFonts w:ascii="Arial" w:eastAsia="Times New Roman" w:hAnsi="Arial" w:cs="Arial"/>
          <w:sz w:val="24"/>
          <w:szCs w:val="24"/>
          <w:lang w:eastAsia="es-MX"/>
        </w:rPr>
        <w:t>las Directoras o Directores de Turismo Municipal,</w:t>
      </w:r>
      <w:r w:rsidR="008D1648" w:rsidRPr="00261E83">
        <w:rPr>
          <w:rFonts w:ascii="Arial" w:eastAsia="Times New Roman" w:hAnsi="Arial" w:cs="Arial"/>
          <w:sz w:val="24"/>
          <w:szCs w:val="24"/>
          <w:lang w:eastAsia="es-MX"/>
        </w:rPr>
        <w:t xml:space="preserve"> tendrán que implementar acciones que favorezcan </w:t>
      </w:r>
      <w:r w:rsidR="008D1648" w:rsidRPr="00261E83">
        <w:rPr>
          <w:rFonts w:ascii="Arial" w:hAnsi="Arial" w:cs="Arial"/>
          <w:sz w:val="24"/>
          <w:szCs w:val="24"/>
          <w:shd w:val="clear" w:color="auto" w:fill="FFFFFF"/>
        </w:rPr>
        <w:t xml:space="preserve">la política, planeación, programación, evaluación, protección, promoción, fomento, desarrollo y regulación en la actividad turística y artesanal en el Estado, </w:t>
      </w:r>
      <w:r w:rsidR="001F67D7" w:rsidRPr="00261E83">
        <w:rPr>
          <w:rFonts w:ascii="Arial" w:hAnsi="Arial" w:cs="Arial"/>
          <w:sz w:val="24"/>
          <w:szCs w:val="24"/>
          <w:shd w:val="clear" w:color="auto" w:fill="FFFFFF"/>
        </w:rPr>
        <w:t>debiendo a la brevedad posible cumplir con lo siguiente:</w:t>
      </w:r>
    </w:p>
    <w:p w14:paraId="42D3536B" w14:textId="01101089" w:rsidR="008D1648" w:rsidRPr="00D6138A" w:rsidRDefault="008D1648" w:rsidP="00D6138A">
      <w:pPr>
        <w:pStyle w:val="Prrafodelista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138A">
        <w:rPr>
          <w:rFonts w:ascii="Arial" w:hAnsi="Arial" w:cs="Arial"/>
          <w:b/>
          <w:sz w:val="24"/>
          <w:szCs w:val="24"/>
        </w:rPr>
        <w:t>Elaborar</w:t>
      </w:r>
      <w:r w:rsidR="00163324">
        <w:rPr>
          <w:rFonts w:ascii="Arial" w:hAnsi="Arial" w:cs="Arial"/>
          <w:b/>
          <w:sz w:val="24"/>
          <w:szCs w:val="24"/>
        </w:rPr>
        <w:t xml:space="preserve">, integrar y mantener actualizado </w:t>
      </w:r>
      <w:r w:rsidRPr="00D6138A">
        <w:rPr>
          <w:rFonts w:ascii="Arial" w:hAnsi="Arial" w:cs="Arial"/>
          <w:b/>
          <w:sz w:val="24"/>
          <w:szCs w:val="24"/>
        </w:rPr>
        <w:t xml:space="preserve">el </w:t>
      </w:r>
      <w:r w:rsidR="0082310F">
        <w:rPr>
          <w:rFonts w:ascii="Arial" w:hAnsi="Arial" w:cs="Arial"/>
          <w:b/>
          <w:sz w:val="24"/>
          <w:szCs w:val="24"/>
        </w:rPr>
        <w:t>Registro Municipal, el Catálogo Municipal</w:t>
      </w:r>
      <w:r w:rsidR="00163324">
        <w:rPr>
          <w:rFonts w:ascii="Arial" w:hAnsi="Arial" w:cs="Arial"/>
          <w:b/>
          <w:sz w:val="24"/>
          <w:szCs w:val="24"/>
        </w:rPr>
        <w:t xml:space="preserve"> y el Registro Municipal de Artesanas y Artesanos.</w:t>
      </w:r>
    </w:p>
    <w:p w14:paraId="40340A4F" w14:textId="306AA57E" w:rsidR="008D1648" w:rsidRPr="00D6138A" w:rsidRDefault="008D1648" w:rsidP="00D6138A">
      <w:pPr>
        <w:pStyle w:val="Prrafodelista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138A">
        <w:rPr>
          <w:rFonts w:ascii="Arial" w:hAnsi="Arial" w:cs="Arial"/>
          <w:b/>
          <w:sz w:val="24"/>
          <w:szCs w:val="24"/>
        </w:rPr>
        <w:t>Conformar el Consejo Consultivo Municipal de Turismo Sostenible y Desarrollo</w:t>
      </w:r>
      <w:r w:rsidRPr="00D6138A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99722C">
        <w:rPr>
          <w:rFonts w:ascii="Arial" w:hAnsi="Arial" w:cs="Arial"/>
          <w:b/>
          <w:sz w:val="24"/>
          <w:szCs w:val="24"/>
        </w:rPr>
        <w:t>Artesanal</w:t>
      </w:r>
    </w:p>
    <w:p w14:paraId="68D8D9E5" w14:textId="0B4F9568" w:rsidR="006E0FAF" w:rsidRPr="00D6138A" w:rsidRDefault="008D1648" w:rsidP="00D6138A">
      <w:pPr>
        <w:pStyle w:val="Prrafodelista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D6138A">
        <w:rPr>
          <w:rFonts w:ascii="Arial" w:hAnsi="Arial" w:cs="Arial"/>
          <w:b/>
          <w:sz w:val="24"/>
          <w:szCs w:val="24"/>
        </w:rPr>
        <w:t>Formular</w:t>
      </w:r>
      <w:r w:rsidR="0082310F">
        <w:rPr>
          <w:rFonts w:ascii="Arial" w:hAnsi="Arial" w:cs="Arial"/>
          <w:b/>
          <w:sz w:val="24"/>
          <w:szCs w:val="24"/>
        </w:rPr>
        <w:t xml:space="preserve"> y ejecutar</w:t>
      </w:r>
      <w:r w:rsidRPr="00D6138A">
        <w:rPr>
          <w:rFonts w:ascii="Arial" w:hAnsi="Arial" w:cs="Arial"/>
          <w:b/>
          <w:sz w:val="24"/>
          <w:szCs w:val="24"/>
        </w:rPr>
        <w:t xml:space="preserve"> el Programa Municipal de Turismo Sostenible y Desarrollo Artesanal</w:t>
      </w:r>
    </w:p>
    <w:p w14:paraId="622C1DC6" w14:textId="5FD5DB7A" w:rsidR="004947A7" w:rsidRDefault="001F67D7" w:rsidP="00D6138A">
      <w:pPr>
        <w:pStyle w:val="Textoindependiente"/>
        <w:tabs>
          <w:tab w:val="left" w:pos="709"/>
        </w:tabs>
        <w:spacing w:line="360" w:lineRule="auto"/>
        <w:ind w:right="49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En mérito de lo anterior, </w:t>
      </w:r>
      <w:r w:rsidR="00820E7A">
        <w:rPr>
          <w:rFonts w:cs="Arial"/>
          <w:szCs w:val="24"/>
        </w:rPr>
        <w:t>los Diputados integrantes d</w:t>
      </w:r>
      <w:r w:rsidR="00D6138A" w:rsidRPr="00D6138A">
        <w:rPr>
          <w:rFonts w:cs="Arial"/>
          <w:szCs w:val="24"/>
        </w:rPr>
        <w:t>e</w:t>
      </w:r>
      <w:r w:rsidR="00D6138A">
        <w:rPr>
          <w:rFonts w:cs="Arial"/>
          <w:szCs w:val="24"/>
        </w:rPr>
        <w:t>l Grupo Parlamentario de Morena, nos pr</w:t>
      </w:r>
      <w:r>
        <w:rPr>
          <w:rFonts w:cs="Arial"/>
          <w:szCs w:val="24"/>
        </w:rPr>
        <w:t>onunciamos</w:t>
      </w:r>
      <w:r w:rsidR="00D6138A">
        <w:rPr>
          <w:rFonts w:cs="Arial"/>
          <w:szCs w:val="24"/>
        </w:rPr>
        <w:t xml:space="preserve"> </w:t>
      </w:r>
      <w:r w:rsidR="00BD05BA">
        <w:rPr>
          <w:rFonts w:cs="Arial"/>
          <w:szCs w:val="24"/>
        </w:rPr>
        <w:t>a favor de que</w:t>
      </w:r>
      <w:r w:rsidR="00D6138A">
        <w:rPr>
          <w:rFonts w:cs="Arial"/>
          <w:szCs w:val="24"/>
        </w:rPr>
        <w:t xml:space="preserve"> se logren más y mejores resultados </w:t>
      </w:r>
      <w:r w:rsidR="00820E7A">
        <w:rPr>
          <w:rFonts w:cs="Arial"/>
          <w:szCs w:val="24"/>
        </w:rPr>
        <w:t xml:space="preserve">por parte de los gobiernos municipales </w:t>
      </w:r>
      <w:r w:rsidR="00BD05BA">
        <w:rPr>
          <w:rFonts w:cs="Arial"/>
          <w:szCs w:val="24"/>
        </w:rPr>
        <w:t>en beneficio</w:t>
      </w:r>
      <w:r w:rsidR="00D6138A">
        <w:rPr>
          <w:rFonts w:cs="Arial"/>
          <w:szCs w:val="24"/>
        </w:rPr>
        <w:t xml:space="preserve"> de la sociedad</w:t>
      </w:r>
      <w:r w:rsidR="00820E7A">
        <w:rPr>
          <w:rFonts w:cs="Arial"/>
          <w:szCs w:val="24"/>
        </w:rPr>
        <w:t xml:space="preserve">; </w:t>
      </w:r>
      <w:r w:rsidR="00D6138A">
        <w:rPr>
          <w:rFonts w:cs="Arial"/>
          <w:szCs w:val="24"/>
        </w:rPr>
        <w:t>que se aumente la calidad y productividad en el servicio público, pues en medida de que se cumpla con la oferta política</w:t>
      </w:r>
      <w:r>
        <w:rPr>
          <w:rFonts w:cs="Arial"/>
          <w:szCs w:val="24"/>
        </w:rPr>
        <w:t xml:space="preserve"> del gobierno municipal </w:t>
      </w:r>
      <w:r w:rsidR="00D6138A">
        <w:rPr>
          <w:rFonts w:cs="Arial"/>
          <w:szCs w:val="24"/>
        </w:rPr>
        <w:t>se mejora la imagen de la institución</w:t>
      </w:r>
      <w:r>
        <w:rPr>
          <w:rFonts w:cs="Arial"/>
          <w:szCs w:val="24"/>
        </w:rPr>
        <w:t xml:space="preserve">; en medida de que la gestión pública de un gobierno municipal sea buena, se </w:t>
      </w:r>
      <w:r w:rsidR="00D6138A">
        <w:rPr>
          <w:rFonts w:cs="Arial"/>
          <w:szCs w:val="24"/>
        </w:rPr>
        <w:t xml:space="preserve">incrementan bienes y servicios </w:t>
      </w:r>
      <w:r w:rsidR="00BD05BA">
        <w:rPr>
          <w:rFonts w:cs="Arial"/>
          <w:szCs w:val="24"/>
        </w:rPr>
        <w:t>para la población</w:t>
      </w:r>
      <w:r w:rsidR="00D6138A">
        <w:rPr>
          <w:rFonts w:cs="Arial"/>
          <w:szCs w:val="24"/>
        </w:rPr>
        <w:t xml:space="preserve"> del Estado de México. </w:t>
      </w:r>
    </w:p>
    <w:p w14:paraId="517F313C" w14:textId="77777777" w:rsidR="00D6138A" w:rsidRDefault="00D6138A" w:rsidP="00D6138A">
      <w:pPr>
        <w:pStyle w:val="Textoindependiente"/>
        <w:tabs>
          <w:tab w:val="left" w:pos="709"/>
        </w:tabs>
        <w:spacing w:line="360" w:lineRule="auto"/>
        <w:ind w:right="49"/>
        <w:jc w:val="left"/>
        <w:rPr>
          <w:rFonts w:cs="Arial"/>
          <w:szCs w:val="24"/>
        </w:rPr>
      </w:pPr>
    </w:p>
    <w:p w14:paraId="1790B1C0" w14:textId="77777777" w:rsidR="00D6138A" w:rsidRDefault="00D6138A" w:rsidP="00D6138A">
      <w:pPr>
        <w:pStyle w:val="Textoindependiente"/>
        <w:tabs>
          <w:tab w:val="left" w:pos="709"/>
        </w:tabs>
        <w:spacing w:line="360" w:lineRule="auto"/>
        <w:ind w:right="49"/>
        <w:rPr>
          <w:rFonts w:cs="Arial"/>
          <w:szCs w:val="24"/>
        </w:rPr>
      </w:pPr>
      <w:r>
        <w:rPr>
          <w:rFonts w:cs="Arial"/>
          <w:szCs w:val="24"/>
        </w:rPr>
        <w:t xml:space="preserve">Por lo anterior se somete el presente punto de acuerdo a efecto de que se apruebe en sus términos. </w:t>
      </w:r>
    </w:p>
    <w:p w14:paraId="7E1C69E8" w14:textId="29BA4EF4" w:rsidR="003663BE" w:rsidRDefault="003663BE" w:rsidP="003663BE">
      <w:pPr>
        <w:pStyle w:val="Prrafodelista"/>
        <w:ind w:left="142"/>
        <w:jc w:val="center"/>
        <w:rPr>
          <w:rFonts w:ascii="Arial" w:hAnsi="Arial" w:cs="Arial"/>
          <w:b/>
          <w:sz w:val="24"/>
          <w:szCs w:val="24"/>
        </w:rPr>
      </w:pPr>
    </w:p>
    <w:p w14:paraId="6B73B35D" w14:textId="4C03F9EF" w:rsidR="003663BE" w:rsidRDefault="003663BE" w:rsidP="003663BE">
      <w:pPr>
        <w:pStyle w:val="Prrafodelista"/>
        <w:ind w:left="142"/>
        <w:jc w:val="center"/>
        <w:rPr>
          <w:rFonts w:ascii="Arial" w:hAnsi="Arial" w:cs="Arial"/>
          <w:b/>
          <w:sz w:val="24"/>
          <w:szCs w:val="24"/>
        </w:rPr>
      </w:pPr>
    </w:p>
    <w:p w14:paraId="05017C66" w14:textId="77777777" w:rsidR="003663BE" w:rsidRPr="003663BE" w:rsidRDefault="003663BE" w:rsidP="003663BE">
      <w:pPr>
        <w:pStyle w:val="Prrafodelista"/>
        <w:ind w:left="142"/>
        <w:jc w:val="center"/>
        <w:rPr>
          <w:rFonts w:ascii="Arial" w:hAnsi="Arial" w:cs="Arial"/>
          <w:b/>
          <w:sz w:val="24"/>
          <w:szCs w:val="24"/>
        </w:rPr>
      </w:pPr>
      <w:r w:rsidRPr="003663BE">
        <w:rPr>
          <w:rFonts w:ascii="Arial" w:hAnsi="Arial" w:cs="Arial"/>
          <w:b/>
          <w:sz w:val="24"/>
          <w:szCs w:val="24"/>
        </w:rPr>
        <w:t>A T E N T A M E N T E</w:t>
      </w:r>
    </w:p>
    <w:p w14:paraId="4F98232F" w14:textId="74AF3A2D" w:rsidR="003663BE" w:rsidRDefault="003663BE" w:rsidP="003663BE">
      <w:pPr>
        <w:pStyle w:val="Prrafodelista"/>
        <w:ind w:left="142"/>
        <w:jc w:val="center"/>
        <w:rPr>
          <w:rFonts w:ascii="Arial" w:hAnsi="Arial" w:cs="Arial"/>
          <w:b/>
          <w:sz w:val="24"/>
          <w:szCs w:val="24"/>
        </w:rPr>
      </w:pPr>
    </w:p>
    <w:p w14:paraId="0157C6BD" w14:textId="5B774831" w:rsidR="003663BE" w:rsidRDefault="003663BE" w:rsidP="003663BE">
      <w:pPr>
        <w:pStyle w:val="Prrafodelista"/>
        <w:ind w:left="142"/>
        <w:jc w:val="center"/>
        <w:rPr>
          <w:rFonts w:ascii="Arial" w:hAnsi="Arial" w:cs="Arial"/>
          <w:b/>
          <w:sz w:val="24"/>
          <w:szCs w:val="24"/>
        </w:rPr>
      </w:pPr>
    </w:p>
    <w:p w14:paraId="0A19576F" w14:textId="77777777" w:rsidR="003663BE" w:rsidRPr="003663BE" w:rsidRDefault="003663BE" w:rsidP="003663BE">
      <w:pPr>
        <w:pStyle w:val="Prrafodelista"/>
        <w:ind w:left="142"/>
        <w:jc w:val="center"/>
        <w:rPr>
          <w:rFonts w:ascii="Arial" w:hAnsi="Arial" w:cs="Arial"/>
          <w:b/>
          <w:sz w:val="24"/>
          <w:szCs w:val="24"/>
        </w:rPr>
      </w:pPr>
    </w:p>
    <w:p w14:paraId="2317DFBF" w14:textId="4585A333" w:rsidR="003663BE" w:rsidRPr="003663BE" w:rsidRDefault="003663BE" w:rsidP="003663BE">
      <w:pPr>
        <w:pStyle w:val="Prrafodelista"/>
        <w:ind w:left="142"/>
        <w:jc w:val="center"/>
        <w:rPr>
          <w:rFonts w:ascii="Arial" w:hAnsi="Arial" w:cs="Arial"/>
          <w:b/>
          <w:sz w:val="24"/>
          <w:szCs w:val="24"/>
        </w:rPr>
      </w:pPr>
      <w:r w:rsidRPr="003663BE">
        <w:rPr>
          <w:rFonts w:ascii="Arial" w:hAnsi="Arial" w:cs="Arial"/>
          <w:b/>
          <w:sz w:val="24"/>
          <w:szCs w:val="24"/>
        </w:rPr>
        <w:t>DIP. MARÍA DEL ROSARIO ELIZALDE VÁZQUEZ</w:t>
      </w:r>
    </w:p>
    <w:p w14:paraId="276D1515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7768C1D7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60F8FB27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66934C9C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24BAEDD2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7CACF68B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58A73ADD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011D82C1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134635B3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49B64B37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15CB7917" w14:textId="77777777" w:rsidR="003663BE" w:rsidRDefault="003663BE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06B18AB9" w14:textId="6B2F6F3D" w:rsidR="007B185C" w:rsidRPr="00D6138A" w:rsidRDefault="007B185C" w:rsidP="00D6138A">
      <w:pPr>
        <w:pStyle w:val="Prrafodelista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D6138A">
        <w:rPr>
          <w:rFonts w:ascii="Arial" w:hAnsi="Arial" w:cs="Arial"/>
          <w:b/>
          <w:sz w:val="24"/>
          <w:szCs w:val="24"/>
        </w:rPr>
        <w:t>PUNTO DE ACUERDO</w:t>
      </w:r>
    </w:p>
    <w:p w14:paraId="64239E44" w14:textId="77777777" w:rsidR="007B185C" w:rsidRPr="00D6138A" w:rsidRDefault="007B185C" w:rsidP="00D6138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EDDD089" w14:textId="7FD9FA0E" w:rsidR="007B185C" w:rsidRPr="00D6138A" w:rsidRDefault="003663BE" w:rsidP="003663B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663BE">
        <w:rPr>
          <w:rFonts w:ascii="Arial" w:eastAsiaTheme="minorHAnsi" w:hAnsi="Arial" w:cs="Arial"/>
          <w:b/>
          <w:lang w:eastAsia="en-US"/>
        </w:rPr>
        <w:t xml:space="preserve">LA H. "LXI" LEGISLATURA EN EJERCICIO DE LAS FACULTADES QUE LE CONFIEREN LOS ARTÍCULOS </w:t>
      </w:r>
      <w:r w:rsidR="00925635">
        <w:rPr>
          <w:rFonts w:ascii="Arial" w:eastAsiaTheme="minorHAnsi" w:hAnsi="Arial" w:cs="Arial"/>
          <w:b/>
          <w:lang w:eastAsia="en-US"/>
        </w:rPr>
        <w:t xml:space="preserve">55 y 57 </w:t>
      </w:r>
      <w:r w:rsidRPr="003663BE">
        <w:rPr>
          <w:rFonts w:ascii="Arial" w:eastAsiaTheme="minorHAnsi" w:hAnsi="Arial" w:cs="Arial"/>
          <w:b/>
          <w:lang w:eastAsia="en-US"/>
        </w:rPr>
        <w:t xml:space="preserve">DE LA CONSTITUCIÓN POLÍTICA DEL ESTADO LIBRE Y SOBERANO DE MÉXICO </w:t>
      </w:r>
      <w:r w:rsidR="00925635">
        <w:rPr>
          <w:rFonts w:ascii="Arial" w:eastAsiaTheme="minorHAnsi" w:hAnsi="Arial" w:cs="Arial"/>
          <w:b/>
          <w:lang w:eastAsia="en-US"/>
        </w:rPr>
        <w:t xml:space="preserve">83 DE LA </w:t>
      </w:r>
      <w:r w:rsidRPr="003663BE">
        <w:rPr>
          <w:rFonts w:ascii="Arial" w:eastAsiaTheme="minorHAnsi" w:hAnsi="Arial" w:cs="Arial"/>
          <w:b/>
          <w:lang w:eastAsia="en-US"/>
        </w:rPr>
        <w:t>LEY ORGÁNICA DEL PODER LEGISLATIVO DEL ESTADO LIBRE Y SOBERANO DE MÉXICO</w:t>
      </w:r>
      <w:r w:rsidR="00925635">
        <w:rPr>
          <w:rFonts w:ascii="Arial" w:eastAsiaTheme="minorHAnsi" w:hAnsi="Arial" w:cs="Arial"/>
          <w:b/>
          <w:lang w:eastAsia="en-US"/>
        </w:rPr>
        <w:t xml:space="preserve"> Y 74 DEL REGLAMENTO DEL PODER LEGISLATIVO DEL ESTADO LIBRE Y SOBERANO DE MÉXICO</w:t>
      </w:r>
      <w:r w:rsidRPr="003663BE">
        <w:rPr>
          <w:rFonts w:ascii="Arial" w:eastAsiaTheme="minorHAnsi" w:hAnsi="Arial" w:cs="Arial"/>
          <w:b/>
          <w:lang w:eastAsia="en-US"/>
        </w:rPr>
        <w:t xml:space="preserve"> HA TENIDO A BIEN EMITIR EL SIGUIENTE:</w:t>
      </w:r>
    </w:p>
    <w:p w14:paraId="1808D05E" w14:textId="77777777" w:rsidR="003663BE" w:rsidRDefault="003663BE" w:rsidP="00D6138A">
      <w:pPr>
        <w:spacing w:after="0"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0E95E732" w14:textId="487DAAA8" w:rsidR="007B185C" w:rsidRPr="00D6138A" w:rsidRDefault="007B185C" w:rsidP="00D6138A">
      <w:pPr>
        <w:spacing w:after="0"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D6138A">
        <w:rPr>
          <w:rFonts w:ascii="Arial" w:hAnsi="Arial" w:cs="Arial"/>
          <w:b/>
          <w:sz w:val="24"/>
          <w:szCs w:val="24"/>
        </w:rPr>
        <w:t>A C U E R D O</w:t>
      </w:r>
    </w:p>
    <w:p w14:paraId="7FF5CCF2" w14:textId="77777777" w:rsidR="00606B42" w:rsidRDefault="00606B42" w:rsidP="00D6138A">
      <w:pPr>
        <w:pStyle w:val="Textoindependiente"/>
        <w:tabs>
          <w:tab w:val="left" w:pos="8647"/>
        </w:tabs>
        <w:spacing w:line="360" w:lineRule="auto"/>
        <w:rPr>
          <w:rFonts w:cs="Arial"/>
          <w:b/>
          <w:szCs w:val="24"/>
        </w:rPr>
      </w:pPr>
    </w:p>
    <w:p w14:paraId="6C17ED8E" w14:textId="04DC6A77" w:rsidR="007B185C" w:rsidRPr="003663BE" w:rsidRDefault="007B185C" w:rsidP="00D6138A">
      <w:pPr>
        <w:pStyle w:val="Textoindependiente"/>
        <w:tabs>
          <w:tab w:val="left" w:pos="8647"/>
        </w:tabs>
        <w:spacing w:line="360" w:lineRule="auto"/>
        <w:rPr>
          <w:rFonts w:cs="Arial"/>
          <w:szCs w:val="24"/>
        </w:rPr>
      </w:pPr>
      <w:r w:rsidRPr="00D6138A">
        <w:rPr>
          <w:rFonts w:cs="Arial"/>
          <w:b/>
          <w:szCs w:val="24"/>
        </w:rPr>
        <w:t xml:space="preserve">PRIMERO: </w:t>
      </w:r>
      <w:r w:rsidRPr="003663BE">
        <w:rPr>
          <w:rFonts w:cs="Arial"/>
          <w:szCs w:val="24"/>
        </w:rPr>
        <w:t xml:space="preserve">Se exhorta a las </w:t>
      </w:r>
      <w:proofErr w:type="gramStart"/>
      <w:r w:rsidRPr="003663BE">
        <w:rPr>
          <w:rFonts w:cs="Arial"/>
          <w:szCs w:val="24"/>
        </w:rPr>
        <w:t>Presidentas</w:t>
      </w:r>
      <w:proofErr w:type="gramEnd"/>
      <w:r w:rsidRPr="003663BE">
        <w:rPr>
          <w:rFonts w:cs="Arial"/>
          <w:szCs w:val="24"/>
        </w:rPr>
        <w:t xml:space="preserve"> y Presidentes Municipales de los 125 Municipios del Estado de México, para que las Directoras y Directores de Turismo que nombren, además de cumplir con los requisitos establecidos en el artículo 32, sean profesionales en el área de turismo o </w:t>
      </w:r>
      <w:r w:rsidR="00606B42" w:rsidRPr="003663BE">
        <w:rPr>
          <w:rFonts w:cs="Arial"/>
          <w:szCs w:val="24"/>
        </w:rPr>
        <w:t>afín</w:t>
      </w:r>
      <w:r w:rsidRPr="003663BE">
        <w:rPr>
          <w:rFonts w:cs="Arial"/>
          <w:szCs w:val="24"/>
        </w:rPr>
        <w:t>, debiendo contar con título profesional correspondiente</w:t>
      </w:r>
      <w:r w:rsidR="00925635">
        <w:rPr>
          <w:rFonts w:cs="Arial"/>
          <w:szCs w:val="24"/>
        </w:rPr>
        <w:t>.</w:t>
      </w:r>
    </w:p>
    <w:p w14:paraId="6D014776" w14:textId="77777777" w:rsidR="007B185C" w:rsidRPr="00D6138A" w:rsidRDefault="007B185C" w:rsidP="00D6138A">
      <w:pPr>
        <w:pStyle w:val="Textoindependiente"/>
        <w:tabs>
          <w:tab w:val="left" w:pos="8647"/>
        </w:tabs>
        <w:spacing w:line="360" w:lineRule="auto"/>
        <w:rPr>
          <w:rFonts w:cs="Arial"/>
          <w:b/>
          <w:szCs w:val="24"/>
        </w:rPr>
      </w:pPr>
    </w:p>
    <w:p w14:paraId="651F62D7" w14:textId="56FD43D1" w:rsidR="007B185C" w:rsidRPr="003663BE" w:rsidRDefault="007B185C" w:rsidP="00D6138A">
      <w:pPr>
        <w:pStyle w:val="Textoindependiente"/>
        <w:tabs>
          <w:tab w:val="left" w:pos="8647"/>
        </w:tabs>
        <w:spacing w:line="360" w:lineRule="auto"/>
        <w:rPr>
          <w:rFonts w:cs="Arial"/>
          <w:szCs w:val="24"/>
        </w:rPr>
      </w:pPr>
      <w:r w:rsidRPr="00D6138A">
        <w:rPr>
          <w:rFonts w:cs="Arial"/>
          <w:b/>
          <w:szCs w:val="24"/>
        </w:rPr>
        <w:t xml:space="preserve">SEGUNDO: </w:t>
      </w:r>
      <w:r w:rsidRPr="003663BE">
        <w:rPr>
          <w:rFonts w:cs="Arial"/>
          <w:szCs w:val="24"/>
        </w:rPr>
        <w:t xml:space="preserve">Se exhorta a las Presidentas y Presidentes Municipales de los 125 Municipios del Estado de México, para </w:t>
      </w:r>
      <w:r w:rsidR="003663BE" w:rsidRPr="003663BE">
        <w:rPr>
          <w:rFonts w:cs="Arial"/>
          <w:szCs w:val="24"/>
        </w:rPr>
        <w:t>que,</w:t>
      </w:r>
      <w:r w:rsidRPr="003663BE">
        <w:rPr>
          <w:rFonts w:cs="Arial"/>
          <w:szCs w:val="24"/>
        </w:rPr>
        <w:t xml:space="preserve"> en términos de la Ley de Turismo Sostenible y Desarrollo Artesanal del Estado de México, elaboren Cat</w:t>
      </w:r>
      <w:r w:rsidR="001D79ED" w:rsidRPr="003663BE">
        <w:rPr>
          <w:rFonts w:cs="Arial"/>
          <w:szCs w:val="24"/>
        </w:rPr>
        <w:t>á</w:t>
      </w:r>
      <w:r w:rsidRPr="003663BE">
        <w:rPr>
          <w:rFonts w:cs="Arial"/>
          <w:szCs w:val="24"/>
        </w:rPr>
        <w:t>logo artesanal municipal; conformen el Consejo Consultivo Municipal de Turismo Sostenible y Desarrollo</w:t>
      </w:r>
      <w:r w:rsidRPr="003663BE">
        <w:rPr>
          <w:rFonts w:cs="Arial"/>
          <w:spacing w:val="-1"/>
          <w:szCs w:val="24"/>
        </w:rPr>
        <w:t xml:space="preserve"> </w:t>
      </w:r>
      <w:r w:rsidRPr="003663BE">
        <w:rPr>
          <w:rFonts w:cs="Arial"/>
          <w:szCs w:val="24"/>
        </w:rPr>
        <w:t xml:space="preserve">Artesanal; integren el Registro Municipal de Artesanas y Artesanos; </w:t>
      </w:r>
      <w:r w:rsidR="00E16BAD" w:rsidRPr="003663BE">
        <w:rPr>
          <w:rFonts w:cs="Arial"/>
          <w:szCs w:val="24"/>
        </w:rPr>
        <w:t xml:space="preserve">y </w:t>
      </w:r>
      <w:r w:rsidRPr="003663BE">
        <w:rPr>
          <w:rFonts w:cs="Arial"/>
          <w:szCs w:val="24"/>
        </w:rPr>
        <w:t>formulen el Programa Municipal de Turismo So</w:t>
      </w:r>
      <w:r w:rsidR="00E16BAD" w:rsidRPr="003663BE">
        <w:rPr>
          <w:rFonts w:cs="Arial"/>
          <w:szCs w:val="24"/>
        </w:rPr>
        <w:t>stenible y Desarrollo Artesanal.</w:t>
      </w:r>
    </w:p>
    <w:p w14:paraId="001FBE62" w14:textId="16ED1A38" w:rsidR="007B185C" w:rsidRDefault="007B185C" w:rsidP="00D6138A">
      <w:pPr>
        <w:pStyle w:val="Textoindependiente"/>
        <w:tabs>
          <w:tab w:val="left" w:pos="8647"/>
        </w:tabs>
        <w:spacing w:line="360" w:lineRule="auto"/>
        <w:rPr>
          <w:rFonts w:cs="Arial"/>
          <w:b/>
          <w:szCs w:val="24"/>
        </w:rPr>
      </w:pPr>
    </w:p>
    <w:p w14:paraId="211398A8" w14:textId="77777777" w:rsidR="00925635" w:rsidRPr="00D6138A" w:rsidRDefault="00925635" w:rsidP="00D6138A">
      <w:pPr>
        <w:pStyle w:val="Textoindependiente"/>
        <w:tabs>
          <w:tab w:val="left" w:pos="8647"/>
        </w:tabs>
        <w:spacing w:line="360" w:lineRule="auto"/>
        <w:rPr>
          <w:rFonts w:cs="Arial"/>
          <w:b/>
          <w:szCs w:val="24"/>
        </w:rPr>
      </w:pPr>
    </w:p>
    <w:p w14:paraId="3D28C22D" w14:textId="77777777" w:rsidR="003663BE" w:rsidRPr="003663BE" w:rsidRDefault="003663BE" w:rsidP="003663BE">
      <w:pPr>
        <w:tabs>
          <w:tab w:val="left" w:pos="5982"/>
        </w:tabs>
        <w:spacing w:after="0" w:line="340" w:lineRule="exact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3663BE">
        <w:rPr>
          <w:rFonts w:ascii="Arial" w:eastAsia="Calibri" w:hAnsi="Arial" w:cs="Arial"/>
          <w:b/>
          <w:bCs/>
          <w:sz w:val="24"/>
          <w:szCs w:val="24"/>
        </w:rPr>
        <w:t>TRANSITORIOS</w:t>
      </w:r>
    </w:p>
    <w:p w14:paraId="5FAE19AE" w14:textId="77777777" w:rsidR="003663BE" w:rsidRPr="003663BE" w:rsidRDefault="003663BE" w:rsidP="003663BE">
      <w:pPr>
        <w:tabs>
          <w:tab w:val="left" w:pos="5982"/>
        </w:tabs>
        <w:spacing w:after="0" w:line="340" w:lineRule="exact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351C002E" w14:textId="77777777" w:rsidR="003663BE" w:rsidRPr="003663BE" w:rsidRDefault="003663BE" w:rsidP="003663BE">
      <w:pPr>
        <w:tabs>
          <w:tab w:val="left" w:pos="5982"/>
        </w:tabs>
        <w:spacing w:after="0" w:line="340" w:lineRule="exact"/>
        <w:jc w:val="both"/>
        <w:rPr>
          <w:rFonts w:ascii="Arial" w:eastAsia="Calibri" w:hAnsi="Arial" w:cs="Arial"/>
          <w:bCs/>
          <w:sz w:val="24"/>
          <w:szCs w:val="24"/>
        </w:rPr>
      </w:pPr>
      <w:r w:rsidRPr="003663BE">
        <w:rPr>
          <w:rFonts w:ascii="Arial" w:eastAsia="Calibri" w:hAnsi="Arial" w:cs="Arial"/>
          <w:b/>
          <w:bCs/>
          <w:sz w:val="24"/>
          <w:szCs w:val="24"/>
        </w:rPr>
        <w:t xml:space="preserve">ARTÍCULO PRIMERO. - </w:t>
      </w:r>
      <w:r w:rsidRPr="003663BE">
        <w:rPr>
          <w:rFonts w:ascii="Arial" w:eastAsia="Calibri" w:hAnsi="Arial" w:cs="Arial"/>
          <w:bCs/>
          <w:sz w:val="24"/>
          <w:szCs w:val="24"/>
        </w:rPr>
        <w:t>Publíquese el presente Acuerdo en el periódico oficial “Gaceta del Gobierno” del Estado de México.</w:t>
      </w:r>
    </w:p>
    <w:p w14:paraId="0E3FA1A2" w14:textId="77777777" w:rsidR="003663BE" w:rsidRPr="003663BE" w:rsidRDefault="003663BE" w:rsidP="003663BE">
      <w:pPr>
        <w:spacing w:after="0" w:line="340" w:lineRule="exact"/>
        <w:jc w:val="both"/>
        <w:rPr>
          <w:rFonts w:ascii="Arial" w:eastAsia="Arial" w:hAnsi="Arial" w:cs="Arial"/>
          <w:sz w:val="24"/>
          <w:szCs w:val="24"/>
        </w:rPr>
      </w:pPr>
    </w:p>
    <w:p w14:paraId="3A286AD1" w14:textId="77777777" w:rsidR="003663BE" w:rsidRPr="003663BE" w:rsidRDefault="003663BE" w:rsidP="003663BE">
      <w:pPr>
        <w:spacing w:after="0" w:line="340" w:lineRule="exact"/>
        <w:jc w:val="both"/>
        <w:rPr>
          <w:rFonts w:ascii="Arial" w:eastAsia="Calibri" w:hAnsi="Arial" w:cs="Arial"/>
          <w:sz w:val="24"/>
          <w:szCs w:val="24"/>
        </w:rPr>
      </w:pPr>
      <w:r w:rsidRPr="003663BE">
        <w:rPr>
          <w:rFonts w:ascii="Arial" w:eastAsia="Calibri" w:hAnsi="Arial" w:cs="Arial"/>
          <w:b/>
          <w:sz w:val="24"/>
          <w:szCs w:val="24"/>
        </w:rPr>
        <w:t>ARTÍCULO SEGUNDO. -</w:t>
      </w:r>
      <w:r w:rsidRPr="003663BE">
        <w:rPr>
          <w:rFonts w:ascii="Arial" w:eastAsia="Calibri" w:hAnsi="Arial" w:cs="Arial"/>
          <w:sz w:val="24"/>
          <w:szCs w:val="24"/>
        </w:rPr>
        <w:t xml:space="preserve"> Comuníquese a las autoridades correspondientes.</w:t>
      </w:r>
    </w:p>
    <w:p w14:paraId="3B9698C9" w14:textId="77777777" w:rsidR="003663BE" w:rsidRPr="003663BE" w:rsidRDefault="003663BE" w:rsidP="003663BE">
      <w:pPr>
        <w:spacing w:after="0" w:line="340" w:lineRule="exact"/>
        <w:jc w:val="both"/>
        <w:rPr>
          <w:rFonts w:ascii="Arial" w:eastAsia="Arial" w:hAnsi="Arial" w:cs="Arial"/>
          <w:sz w:val="24"/>
          <w:szCs w:val="24"/>
        </w:rPr>
      </w:pPr>
    </w:p>
    <w:p w14:paraId="1B702E17" w14:textId="77777777" w:rsidR="003663BE" w:rsidRPr="003663BE" w:rsidRDefault="003663BE" w:rsidP="003663BE">
      <w:pPr>
        <w:spacing w:after="0" w:line="240" w:lineRule="auto"/>
        <w:ind w:right="49"/>
        <w:jc w:val="both"/>
        <w:rPr>
          <w:rFonts w:ascii="Arial" w:eastAsia="Calibri" w:hAnsi="Arial" w:cs="Arial"/>
          <w:sz w:val="24"/>
          <w:szCs w:val="24"/>
          <w:lang w:val="es-ES"/>
        </w:rPr>
      </w:pPr>
      <w:r w:rsidRPr="003663BE">
        <w:rPr>
          <w:rFonts w:ascii="Arial" w:eastAsia="Calibri" w:hAnsi="Arial" w:cs="Arial"/>
          <w:sz w:val="24"/>
          <w:szCs w:val="24"/>
          <w:lang w:val="es-ES"/>
        </w:rPr>
        <w:t>Dado en el Palacio del Poder Legislativo, en la Ciudad de Toluca de Lerdo, capital del Estado de México, a los ______ días del mes de _________del año dos mil veintidós.</w:t>
      </w:r>
    </w:p>
    <w:p w14:paraId="084AFF18" w14:textId="77777777" w:rsidR="007B185C" w:rsidRPr="00D6138A" w:rsidRDefault="007B185C" w:rsidP="00D613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B185C" w:rsidRPr="00D6138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321CC" w14:textId="77777777" w:rsidR="00511B52" w:rsidRDefault="00511B52" w:rsidP="003B70A4">
      <w:pPr>
        <w:spacing w:after="0" w:line="240" w:lineRule="auto"/>
      </w:pPr>
      <w:r>
        <w:separator/>
      </w:r>
    </w:p>
  </w:endnote>
  <w:endnote w:type="continuationSeparator" w:id="0">
    <w:p w14:paraId="17E5461C" w14:textId="77777777" w:rsidR="00511B52" w:rsidRDefault="00511B52" w:rsidP="003B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00000001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5053681"/>
      <w:docPartObj>
        <w:docPartGallery w:val="Page Numbers (Bottom of Page)"/>
        <w:docPartUnique/>
      </w:docPartObj>
    </w:sdtPr>
    <w:sdtEndPr/>
    <w:sdtContent>
      <w:p w14:paraId="77ED0900" w14:textId="78F04FF2" w:rsidR="003B70A4" w:rsidRDefault="003B70A4">
        <w:pPr>
          <w:pStyle w:val="Piedepgina"/>
          <w:jc w:val="right"/>
        </w:pPr>
        <w:r w:rsidRPr="00C85FE3">
          <w:rPr>
            <w:rFonts w:ascii="Lato" w:hAnsi="Lato"/>
            <w:noProof/>
            <w:color w:val="97184B"/>
            <w:sz w:val="18"/>
            <w:lang w:eastAsia="es-MX"/>
          </w:rPr>
          <w:drawing>
            <wp:anchor distT="0" distB="0" distL="114300" distR="114300" simplePos="0" relativeHeight="251663360" behindDoc="0" locked="0" layoutInCell="1" allowOverlap="1" wp14:anchorId="536BB903" wp14:editId="66A57D48">
              <wp:simplePos x="0" y="0"/>
              <wp:positionH relativeFrom="column">
                <wp:posOffset>2234565</wp:posOffset>
              </wp:positionH>
              <wp:positionV relativeFrom="paragraph">
                <wp:posOffset>64135</wp:posOffset>
              </wp:positionV>
              <wp:extent cx="1077595" cy="424180"/>
              <wp:effectExtent l="0" t="0" r="8255" b="0"/>
              <wp:wrapNone/>
              <wp:docPr id="18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MORENA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7595" cy="4241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663BE" w:rsidRPr="003663BE">
          <w:rPr>
            <w:noProof/>
            <w:lang w:val="es-ES"/>
          </w:rPr>
          <w:t>1</w:t>
        </w:r>
        <w:r>
          <w:fldChar w:fldCharType="end"/>
        </w:r>
      </w:p>
    </w:sdtContent>
  </w:sdt>
  <w:p w14:paraId="5B7F3DA2" w14:textId="77777777" w:rsidR="003B70A4" w:rsidRDefault="003B70A4" w:rsidP="003B70A4">
    <w:pPr>
      <w:pStyle w:val="Piedepgina"/>
      <w:rPr>
        <w:rFonts w:ascii="Lato" w:hAnsi="Lato"/>
        <w:color w:val="97184B"/>
        <w:sz w:val="18"/>
      </w:rPr>
    </w:pPr>
    <w:r>
      <w:rPr>
        <w:rFonts w:ascii="Lato" w:hAnsi="Lato"/>
        <w:noProof/>
        <w:color w:val="97184B"/>
        <w:sz w:val="18"/>
        <w:lang w:eastAsia="es-MX"/>
      </w:rPr>
      <w:drawing>
        <wp:anchor distT="0" distB="0" distL="114300" distR="114300" simplePos="0" relativeHeight="251664384" behindDoc="0" locked="0" layoutInCell="1" allowOverlap="1" wp14:anchorId="75C42126" wp14:editId="0038A186">
          <wp:simplePos x="0" y="0"/>
          <wp:positionH relativeFrom="column">
            <wp:posOffset>3663950</wp:posOffset>
          </wp:positionH>
          <wp:positionV relativeFrom="paragraph">
            <wp:posOffset>40005</wp:posOffset>
          </wp:positionV>
          <wp:extent cx="2040890" cy="343535"/>
          <wp:effectExtent l="0" t="0" r="0" b="0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diputados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890" cy="34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5FE3">
      <w:rPr>
        <w:rFonts w:ascii="Lato" w:hAnsi="Lato"/>
        <w:noProof/>
        <w:color w:val="97184B"/>
        <w:sz w:val="18"/>
        <w:lang w:eastAsia="es-MX"/>
      </w:rPr>
      <w:t>P</w:t>
    </w:r>
    <w:r>
      <w:rPr>
        <w:rFonts w:ascii="Lato" w:hAnsi="Lato"/>
        <w:noProof/>
        <w:color w:val="97184B"/>
        <w:sz w:val="18"/>
        <w:lang w:eastAsia="es-MX"/>
      </w:rPr>
      <w:t xml:space="preserve">laza Hidalgo S/N. Col. Centro </w:t>
    </w:r>
  </w:p>
  <w:p w14:paraId="3B6C5AC6" w14:textId="77777777" w:rsidR="003B70A4" w:rsidRDefault="003B70A4" w:rsidP="003B70A4">
    <w:pPr>
      <w:pStyle w:val="Piedepgina"/>
      <w:tabs>
        <w:tab w:val="clear" w:pos="4419"/>
        <w:tab w:val="clear" w:pos="8838"/>
        <w:tab w:val="right" w:pos="12900"/>
      </w:tabs>
      <w:rPr>
        <w:rFonts w:ascii="Lato" w:hAnsi="Lato"/>
        <w:noProof/>
        <w:color w:val="97184B"/>
        <w:sz w:val="18"/>
        <w:lang w:eastAsia="es-MX"/>
      </w:rPr>
    </w:pPr>
    <w:r>
      <w:rPr>
        <w:rFonts w:ascii="Lato" w:hAnsi="Lato"/>
        <w:noProof/>
        <w:color w:val="97184B"/>
        <w:sz w:val="18"/>
        <w:lang w:eastAsia="es-MX"/>
      </w:rPr>
      <w:t>Toluca, México, C. P. 50000</w:t>
    </w:r>
    <w:r>
      <w:rPr>
        <w:rFonts w:ascii="Lato" w:hAnsi="Lato"/>
        <w:noProof/>
        <w:color w:val="97184B"/>
        <w:sz w:val="18"/>
        <w:lang w:eastAsia="es-MX"/>
      </w:rPr>
      <w:br/>
      <w:t>Tels. (722) 2 79 64 00 EXT. 6419</w:t>
    </w:r>
  </w:p>
  <w:p w14:paraId="46E33F7C" w14:textId="77777777" w:rsidR="003B70A4" w:rsidRDefault="003B70A4" w:rsidP="003B70A4">
    <w:pPr>
      <w:pStyle w:val="Piedepgina"/>
    </w:pPr>
  </w:p>
  <w:p w14:paraId="170764EC" w14:textId="77777777" w:rsidR="003B70A4" w:rsidRDefault="003B70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998C3" w14:textId="77777777" w:rsidR="00511B52" w:rsidRDefault="00511B52" w:rsidP="003B70A4">
      <w:pPr>
        <w:spacing w:after="0" w:line="240" w:lineRule="auto"/>
      </w:pPr>
      <w:r>
        <w:separator/>
      </w:r>
    </w:p>
  </w:footnote>
  <w:footnote w:type="continuationSeparator" w:id="0">
    <w:p w14:paraId="22243096" w14:textId="77777777" w:rsidR="00511B52" w:rsidRDefault="00511B52" w:rsidP="003B70A4">
      <w:pPr>
        <w:spacing w:after="0" w:line="240" w:lineRule="auto"/>
      </w:pPr>
      <w:r>
        <w:continuationSeparator/>
      </w:r>
    </w:p>
  </w:footnote>
  <w:footnote w:id="1">
    <w:p w14:paraId="179948C1" w14:textId="77777777" w:rsidR="00313038" w:rsidRDefault="00313038">
      <w:pPr>
        <w:pStyle w:val="Textonotapie"/>
      </w:pPr>
      <w:r>
        <w:rPr>
          <w:rStyle w:val="Refdenotaalpie"/>
        </w:rPr>
        <w:footnoteRef/>
      </w:r>
      <w:r>
        <w:t xml:space="preserve"> Disponible en:</w:t>
      </w:r>
      <w:r w:rsidRPr="00313038">
        <w:t>https://www.gob.mx/sectur/prensa/el-turismo-es-una-de-las-actividades-con-mas-crecimiento-en-la-economia-nacional</w:t>
      </w:r>
    </w:p>
  </w:footnote>
  <w:footnote w:id="2">
    <w:p w14:paraId="6E88DAFF" w14:textId="77777777" w:rsidR="00B1395D" w:rsidRDefault="00B1395D">
      <w:pPr>
        <w:pStyle w:val="Textonotapie"/>
      </w:pPr>
      <w:r>
        <w:rPr>
          <w:rStyle w:val="Refdenotaalpie"/>
        </w:rPr>
        <w:footnoteRef/>
      </w:r>
      <w:r>
        <w:t xml:space="preserve"> Disponible en: </w:t>
      </w:r>
      <w:r w:rsidRPr="00B1395D">
        <w:t>https://datatur.sectur.gob.mx/RAT/RAT-2021-10(ES).pdf</w:t>
      </w:r>
    </w:p>
  </w:footnote>
  <w:footnote w:id="3">
    <w:p w14:paraId="13464A67" w14:textId="77777777" w:rsidR="000A5A6A" w:rsidRDefault="000A5A6A" w:rsidP="00B872E6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B872E6">
        <w:t xml:space="preserve">Disponible en: </w:t>
      </w:r>
      <w:hyperlink r:id="rId1" w:history="1">
        <w:r w:rsidR="00852632" w:rsidRPr="00B872E6">
          <w:rPr>
            <w:rStyle w:val="Hipervnculo"/>
            <w:color w:val="auto"/>
            <w:u w:val="none"/>
          </w:rPr>
          <w:t>https://www.gob.mx/inafed/articulos/la-importancia-de-la-profesionalizacion-en-el-servicio-publico-municipal</w:t>
        </w:r>
      </w:hyperlink>
    </w:p>
    <w:p w14:paraId="0AA10E57" w14:textId="77777777" w:rsidR="00E02369" w:rsidRDefault="00E02369" w:rsidP="00B872E6">
      <w:pPr>
        <w:pStyle w:val="Textonotapie"/>
        <w:jc w:val="both"/>
      </w:pPr>
    </w:p>
    <w:p w14:paraId="5FAFC691" w14:textId="77777777" w:rsidR="00852632" w:rsidRPr="00852632" w:rsidRDefault="00852632" w:rsidP="00852632">
      <w:pPr>
        <w:pStyle w:val="Textosinformato"/>
        <w:jc w:val="both"/>
        <w:rPr>
          <w:rFonts w:ascii="Arial" w:hAnsi="Arial" w:cs="Arial"/>
          <w:snapToGrid/>
          <w:color w:val="000000"/>
          <w:sz w:val="16"/>
          <w:szCs w:val="16"/>
        </w:rPr>
      </w:pPr>
      <w:r w:rsidRPr="00852632">
        <w:rPr>
          <w:rFonts w:ascii="Arial" w:hAnsi="Arial" w:cs="Arial"/>
          <w:b/>
          <w:snapToGrid/>
          <w:color w:val="000000"/>
          <w:sz w:val="16"/>
          <w:szCs w:val="16"/>
        </w:rPr>
        <w:t xml:space="preserve">Artículo 96. </w:t>
      </w:r>
      <w:proofErr w:type="spellStart"/>
      <w:r w:rsidRPr="00852632">
        <w:rPr>
          <w:rFonts w:ascii="Arial" w:hAnsi="Arial" w:cs="Arial"/>
          <w:b/>
          <w:snapToGrid/>
          <w:color w:val="000000"/>
          <w:sz w:val="16"/>
          <w:szCs w:val="16"/>
        </w:rPr>
        <w:t>Undecies</w:t>
      </w:r>
      <w:proofErr w:type="spellEnd"/>
      <w:r w:rsidRPr="00852632">
        <w:rPr>
          <w:rFonts w:ascii="Arial" w:hAnsi="Arial" w:cs="Arial"/>
          <w:b/>
          <w:snapToGrid/>
          <w:color w:val="000000"/>
          <w:sz w:val="16"/>
          <w:szCs w:val="16"/>
        </w:rPr>
        <w:t xml:space="preserve">. </w:t>
      </w:r>
      <w:r w:rsidRPr="00852632">
        <w:rPr>
          <w:rFonts w:ascii="Arial" w:hAnsi="Arial" w:cs="Arial"/>
          <w:snapToGrid/>
          <w:color w:val="000000"/>
          <w:sz w:val="16"/>
          <w:szCs w:val="16"/>
        </w:rPr>
        <w:t>El Director de Turismo, además de los requisitos establecidos en el artículo 32 de esta Ley, requiere contar con título profesional en el área de turismo o afín.</w:t>
      </w:r>
    </w:p>
    <w:p w14:paraId="756193E5" w14:textId="77777777" w:rsidR="00852632" w:rsidRDefault="00852632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8AD12" w14:textId="77777777" w:rsidR="003B70A4" w:rsidRDefault="003B70A4" w:rsidP="003B70A4">
    <w:pPr>
      <w:pStyle w:val="Encabezado"/>
    </w:pPr>
    <w:r w:rsidRPr="00064679">
      <w:rPr>
        <w:rFonts w:eastAsia="Times New Roman"/>
        <w:noProof/>
        <w:lang w:eastAsia="es-MX"/>
      </w:rPr>
      <w:drawing>
        <wp:anchor distT="0" distB="0" distL="114300" distR="114300" simplePos="0" relativeHeight="251661312" behindDoc="1" locked="0" layoutInCell="1" allowOverlap="1" wp14:anchorId="691BC089" wp14:editId="5B9C5D6F">
          <wp:simplePos x="0" y="0"/>
          <wp:positionH relativeFrom="column">
            <wp:posOffset>1595120</wp:posOffset>
          </wp:positionH>
          <wp:positionV relativeFrom="paragraph">
            <wp:posOffset>-118745</wp:posOffset>
          </wp:positionV>
          <wp:extent cx="2438400" cy="715645"/>
          <wp:effectExtent l="0" t="0" r="0" b="8255"/>
          <wp:wrapTight wrapText="bothSides">
            <wp:wrapPolygon edited="0">
              <wp:start x="0" y="0"/>
              <wp:lineTo x="0" y="21274"/>
              <wp:lineTo x="21431" y="21274"/>
              <wp:lineTo x="21431" y="0"/>
              <wp:lineTo x="0" y="0"/>
            </wp:wrapPolygon>
          </wp:wrapTight>
          <wp:docPr id="4" name="Imagen 4" descr="Interfaz de usuario gráfica, 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nterfaz de usuario gráfica, 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944455" w14:textId="77777777" w:rsidR="003B70A4" w:rsidRDefault="003B70A4" w:rsidP="003B70A4">
    <w:pPr>
      <w:pStyle w:val="Encabezado"/>
    </w:pPr>
  </w:p>
  <w:p w14:paraId="760E64F1" w14:textId="77777777" w:rsidR="003B70A4" w:rsidRDefault="003B70A4" w:rsidP="003B70A4">
    <w:pPr>
      <w:pStyle w:val="Encabezado"/>
    </w:pPr>
  </w:p>
  <w:p w14:paraId="21435954" w14:textId="77777777" w:rsidR="003B70A4" w:rsidRDefault="003B70A4" w:rsidP="003B70A4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05DA65" wp14:editId="6B981EA5">
              <wp:simplePos x="0" y="0"/>
              <wp:positionH relativeFrom="column">
                <wp:posOffset>1597324</wp:posOffset>
              </wp:positionH>
              <wp:positionV relativeFrom="paragraph">
                <wp:posOffset>131856</wp:posOffset>
              </wp:positionV>
              <wp:extent cx="2743200" cy="519953"/>
              <wp:effectExtent l="0" t="0" r="0" b="0"/>
              <wp:wrapNone/>
              <wp:docPr id="2" name="2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5199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0B714C" w14:textId="77777777" w:rsidR="003B70A4" w:rsidRPr="008F4B7A" w:rsidRDefault="003B70A4" w:rsidP="003B70A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</w:pPr>
                          <w:r w:rsidRPr="008F4B7A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Grupo</w:t>
                          </w:r>
                          <w:r w:rsidRPr="008F4B7A">
                            <w:rPr>
                              <w:rFonts w:ascii="Arial" w:hAnsi="Arial" w:cs="Arial"/>
                              <w:b/>
                              <w:color w:val="69204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F4B7A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Parlamentario morena</w:t>
                          </w:r>
                        </w:p>
                        <w:p w14:paraId="0F0656F7" w14:textId="77777777" w:rsidR="003B70A4" w:rsidRDefault="003B70A4" w:rsidP="003B70A4"/>
                        <w:p w14:paraId="0142F9DB" w14:textId="77777777" w:rsidR="003B70A4" w:rsidRDefault="003B70A4" w:rsidP="003B70A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005DA65" id="_x0000_t202" coordsize="21600,21600" o:spt="202" path="m,l,21600r21600,l21600,xe">
              <v:stroke joinstyle="miter"/>
              <v:path gradientshapeok="t" o:connecttype="rect"/>
            </v:shapetype>
            <v:shape id="2 Cuadro de texto" o:spid="_x0000_s1026" type="#_x0000_t202" style="position:absolute;margin-left:125.75pt;margin-top:10.4pt;width:3in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" filled="f" stroked="f" strokeweight=".5pt">
              <v:textbox>
                <w:txbxContent>
                  <w:p w14:paraId="610B714C" w14:textId="77777777" w:rsidR="003B70A4" w:rsidRPr="008F4B7A" w:rsidRDefault="003B70A4" w:rsidP="003B70A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</w:pPr>
                    <w:r w:rsidRPr="008F4B7A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Grupo</w:t>
                    </w:r>
                    <w:r w:rsidRPr="008F4B7A">
                      <w:rPr>
                        <w:rFonts w:ascii="Arial" w:hAnsi="Arial" w:cs="Arial"/>
                        <w:b/>
                        <w:color w:val="692044"/>
                        <w:sz w:val="20"/>
                        <w:szCs w:val="20"/>
                      </w:rPr>
                      <w:t xml:space="preserve"> </w:t>
                    </w:r>
                    <w:r w:rsidRPr="008F4B7A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Parlamentario morena</w:t>
                    </w:r>
                  </w:p>
                  <w:p w14:paraId="0F0656F7" w14:textId="77777777" w:rsidR="003B70A4" w:rsidRDefault="003B70A4" w:rsidP="003B70A4"/>
                  <w:p w14:paraId="0142F9DB" w14:textId="77777777" w:rsidR="003B70A4" w:rsidRDefault="003B70A4" w:rsidP="003B70A4"/>
                </w:txbxContent>
              </v:textbox>
            </v:shape>
          </w:pict>
        </mc:Fallback>
      </mc:AlternateContent>
    </w:r>
  </w:p>
  <w:p w14:paraId="2FC6B506" w14:textId="6E9C37A9" w:rsidR="003B70A4" w:rsidRDefault="003B70A4" w:rsidP="003B70A4">
    <w:pPr>
      <w:pStyle w:val="Encabezado"/>
    </w:pPr>
  </w:p>
  <w:p w14:paraId="751B61EC" w14:textId="7A1049CC" w:rsidR="003B70A4" w:rsidRDefault="00801F9A" w:rsidP="003B70A4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DC847F" wp14:editId="5FA53D09">
              <wp:simplePos x="0" y="0"/>
              <wp:positionH relativeFrom="column">
                <wp:posOffset>43815</wp:posOffset>
              </wp:positionH>
              <wp:positionV relativeFrom="paragraph">
                <wp:posOffset>59690</wp:posOffset>
              </wp:positionV>
              <wp:extent cx="6181725" cy="23241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172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7D9B5" w14:textId="77777777" w:rsidR="003B70A4" w:rsidRDefault="003B70A4" w:rsidP="003B70A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</w:pPr>
                          <w:r w:rsidRPr="008F4B7A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“202</w:t>
                          </w:r>
                          <w:r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2. Año del Quincentenario de la fundación de Toluca de Lerdo, Capital del Estado de México</w:t>
                          </w:r>
                          <w:r w:rsidRPr="008F4B7A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”</w:t>
                          </w:r>
                        </w:p>
                        <w:p w14:paraId="0F37E5B6" w14:textId="77777777" w:rsidR="003B70A4" w:rsidRDefault="003B70A4" w:rsidP="003B70A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</w:pPr>
                        </w:p>
                        <w:p w14:paraId="6E74201A" w14:textId="77777777" w:rsidR="003B70A4" w:rsidRPr="008F4B7A" w:rsidRDefault="003B70A4" w:rsidP="003B70A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692044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45DC847F" id="Cuadro de texto 2" o:spid="_x0000_s1027" type="#_x0000_t202" style="position:absolute;margin-left:3.45pt;margin-top:4.7pt;width:486.75pt;height:18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" filled="f" stroked="f">
              <v:textbox>
                <w:txbxContent>
                  <w:p w14:paraId="7307D9B5" w14:textId="77777777" w:rsidR="003B70A4" w:rsidRDefault="003B70A4" w:rsidP="003B70A4">
                    <w:pPr>
                      <w:jc w:val="center"/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</w:pPr>
                    <w:r w:rsidRPr="008F4B7A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“202</w:t>
                    </w:r>
                    <w:r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 xml:space="preserve">2. Año del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Quincentenario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 xml:space="preserve"> de la fundación de Toluca de Lerdo, Capital del Estado de México</w:t>
                    </w:r>
                    <w:r w:rsidRPr="008F4B7A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”</w:t>
                    </w:r>
                  </w:p>
                  <w:p w14:paraId="0F37E5B6" w14:textId="77777777" w:rsidR="003B70A4" w:rsidRDefault="003B70A4" w:rsidP="003B70A4">
                    <w:pPr>
                      <w:jc w:val="center"/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</w:pPr>
                  </w:p>
                  <w:p w14:paraId="6E74201A" w14:textId="77777777" w:rsidR="003B70A4" w:rsidRPr="008F4B7A" w:rsidRDefault="003B70A4" w:rsidP="003B70A4">
                    <w:pPr>
                      <w:jc w:val="center"/>
                      <w:rPr>
                        <w:rFonts w:ascii="Arial" w:hAnsi="Arial" w:cs="Arial"/>
                        <w:b/>
                        <w:color w:val="692044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6888429" w14:textId="77777777" w:rsidR="003B70A4" w:rsidRDefault="003B70A4" w:rsidP="003B70A4">
    <w:pPr>
      <w:pStyle w:val="Encabezado"/>
    </w:pPr>
  </w:p>
  <w:p w14:paraId="2E42E240" w14:textId="77777777" w:rsidR="003B70A4" w:rsidRDefault="003B70A4" w:rsidP="003B70A4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  <w:r w:rsidRPr="005B63A5">
      <w:rPr>
        <w:rFonts w:ascii="Arial" w:hAnsi="Arial" w:cs="Arial"/>
        <w:color w:val="C00000"/>
        <w:sz w:val="20"/>
        <w:szCs w:val="20"/>
      </w:rPr>
      <w:t>DIP. MARÍA DEL ROSARIO ELIZALDE VÁZQUEZ</w:t>
    </w:r>
  </w:p>
  <w:p w14:paraId="56EE846B" w14:textId="77777777" w:rsidR="003B70A4" w:rsidRPr="005B63A5" w:rsidRDefault="003B70A4" w:rsidP="003B70A4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  <w:r>
      <w:rPr>
        <w:rFonts w:ascii="Arial" w:hAnsi="Arial" w:cs="Arial"/>
        <w:color w:val="C00000"/>
        <w:sz w:val="20"/>
        <w:szCs w:val="20"/>
      </w:rPr>
      <w:t xml:space="preserve">PRESIDENTA DE LA COMISIÓN DE DESARROLLO TURISTICO Y ARTESANAL </w:t>
    </w:r>
  </w:p>
  <w:p w14:paraId="175AEE8A" w14:textId="77777777" w:rsidR="003B70A4" w:rsidRDefault="003B70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273"/>
    <w:multiLevelType w:val="multilevel"/>
    <w:tmpl w:val="F838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54D1A"/>
    <w:multiLevelType w:val="multilevel"/>
    <w:tmpl w:val="53D0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7636B"/>
    <w:multiLevelType w:val="hybridMultilevel"/>
    <w:tmpl w:val="8D16E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A1A7B"/>
    <w:multiLevelType w:val="hybridMultilevel"/>
    <w:tmpl w:val="A850794C"/>
    <w:lvl w:ilvl="0" w:tplc="D0806AE6">
      <w:start w:val="1"/>
      <w:numFmt w:val="upperRoman"/>
      <w:lvlText w:val="%1."/>
      <w:lvlJc w:val="left"/>
      <w:pPr>
        <w:ind w:left="1259" w:hanging="720"/>
      </w:pPr>
      <w:rPr>
        <w:rFonts w:ascii="Bookman Old Style" w:eastAsia="Arial" w:hAnsi="Bookman Old Style" w:cs="Arial" w:hint="default"/>
        <w:b/>
        <w:bCs/>
        <w:spacing w:val="-7"/>
        <w:w w:val="100"/>
        <w:sz w:val="20"/>
        <w:szCs w:val="20"/>
        <w:lang w:val="es-ES" w:eastAsia="es-ES" w:bidi="es-ES"/>
      </w:rPr>
    </w:lvl>
    <w:lvl w:ilvl="1" w:tplc="D46E2AF6">
      <w:start w:val="1"/>
      <w:numFmt w:val="upperRoman"/>
      <w:lvlText w:val="%2."/>
      <w:lvlJc w:val="left"/>
      <w:pPr>
        <w:ind w:left="888" w:hanging="268"/>
        <w:jc w:val="right"/>
      </w:pPr>
      <w:rPr>
        <w:rFonts w:ascii="Arial" w:hAnsi="Arial" w:hint="default"/>
        <w:b w:val="0"/>
        <w:bCs/>
        <w:i w:val="0"/>
        <w:spacing w:val="-1"/>
        <w:w w:val="99"/>
        <w:sz w:val="24"/>
        <w:szCs w:val="20"/>
        <w:lang w:val="es-ES" w:eastAsia="es-ES" w:bidi="es-ES"/>
      </w:rPr>
    </w:lvl>
    <w:lvl w:ilvl="2" w:tplc="D46E2AF6">
      <w:start w:val="1"/>
      <w:numFmt w:val="upperRoman"/>
      <w:lvlText w:val="%3."/>
      <w:lvlJc w:val="left"/>
      <w:pPr>
        <w:ind w:left="888" w:hanging="201"/>
      </w:pPr>
      <w:rPr>
        <w:rFonts w:ascii="Arial" w:hAnsi="Arial" w:hint="default"/>
        <w:b w:val="0"/>
        <w:bCs/>
        <w:i w:val="0"/>
        <w:spacing w:val="-1"/>
        <w:w w:val="99"/>
        <w:sz w:val="24"/>
        <w:szCs w:val="20"/>
        <w:lang w:val="es-ES" w:eastAsia="es-ES" w:bidi="es-ES"/>
      </w:rPr>
    </w:lvl>
    <w:lvl w:ilvl="3" w:tplc="04907408">
      <w:numFmt w:val="bullet"/>
      <w:lvlText w:val="•"/>
      <w:lvlJc w:val="left"/>
      <w:pPr>
        <w:ind w:left="2980" w:hanging="201"/>
      </w:pPr>
      <w:rPr>
        <w:rFonts w:hint="default"/>
        <w:lang w:val="es-ES" w:eastAsia="es-ES" w:bidi="es-ES"/>
      </w:rPr>
    </w:lvl>
    <w:lvl w:ilvl="4" w:tplc="E2706088">
      <w:numFmt w:val="bullet"/>
      <w:lvlText w:val="•"/>
      <w:lvlJc w:val="left"/>
      <w:pPr>
        <w:ind w:left="3840" w:hanging="201"/>
      </w:pPr>
      <w:rPr>
        <w:rFonts w:hint="default"/>
        <w:lang w:val="es-ES" w:eastAsia="es-ES" w:bidi="es-ES"/>
      </w:rPr>
    </w:lvl>
    <w:lvl w:ilvl="5" w:tplc="AD980C8A">
      <w:numFmt w:val="bullet"/>
      <w:lvlText w:val="•"/>
      <w:lvlJc w:val="left"/>
      <w:pPr>
        <w:ind w:left="4700" w:hanging="201"/>
      </w:pPr>
      <w:rPr>
        <w:rFonts w:hint="default"/>
        <w:lang w:val="es-ES" w:eastAsia="es-ES" w:bidi="es-ES"/>
      </w:rPr>
    </w:lvl>
    <w:lvl w:ilvl="6" w:tplc="595CB592">
      <w:numFmt w:val="bullet"/>
      <w:lvlText w:val="•"/>
      <w:lvlJc w:val="left"/>
      <w:pPr>
        <w:ind w:left="5560" w:hanging="201"/>
      </w:pPr>
      <w:rPr>
        <w:rFonts w:hint="default"/>
        <w:lang w:val="es-ES" w:eastAsia="es-ES" w:bidi="es-ES"/>
      </w:rPr>
    </w:lvl>
    <w:lvl w:ilvl="7" w:tplc="41EAFAB4">
      <w:numFmt w:val="bullet"/>
      <w:lvlText w:val="•"/>
      <w:lvlJc w:val="left"/>
      <w:pPr>
        <w:ind w:left="6420" w:hanging="201"/>
      </w:pPr>
      <w:rPr>
        <w:rFonts w:hint="default"/>
        <w:lang w:val="es-ES" w:eastAsia="es-ES" w:bidi="es-ES"/>
      </w:rPr>
    </w:lvl>
    <w:lvl w:ilvl="8" w:tplc="695C63A4">
      <w:numFmt w:val="bullet"/>
      <w:lvlText w:val="•"/>
      <w:lvlJc w:val="left"/>
      <w:pPr>
        <w:ind w:left="7280" w:hanging="201"/>
      </w:pPr>
      <w:rPr>
        <w:rFonts w:hint="default"/>
        <w:lang w:val="es-ES" w:eastAsia="es-ES" w:bidi="es-ES"/>
      </w:rPr>
    </w:lvl>
  </w:abstractNum>
  <w:abstractNum w:abstractNumId="4" w15:restartNumberingAfterBreak="0">
    <w:nsid w:val="12FC02D8"/>
    <w:multiLevelType w:val="multilevel"/>
    <w:tmpl w:val="ACC2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50DC3"/>
    <w:multiLevelType w:val="hybridMultilevel"/>
    <w:tmpl w:val="4042755C"/>
    <w:lvl w:ilvl="0" w:tplc="4FFCED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E29AC"/>
    <w:multiLevelType w:val="multilevel"/>
    <w:tmpl w:val="A7FE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C00158"/>
    <w:multiLevelType w:val="multilevel"/>
    <w:tmpl w:val="7ED4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102DE0"/>
    <w:multiLevelType w:val="hybridMultilevel"/>
    <w:tmpl w:val="4CF4BCB0"/>
    <w:lvl w:ilvl="0" w:tplc="365CB6FC">
      <w:start w:val="1"/>
      <w:numFmt w:val="upperRoman"/>
      <w:lvlText w:val="%1."/>
      <w:lvlJc w:val="left"/>
      <w:pPr>
        <w:ind w:left="720" w:hanging="360"/>
      </w:pPr>
      <w:rPr>
        <w:rFonts w:ascii="Bookman Old Style" w:eastAsia="Arial" w:hAnsi="Bookman Old Style" w:cs="Arial" w:hint="default"/>
        <w:b/>
        <w:bCs/>
        <w:spacing w:val="-7"/>
        <w:w w:val="100"/>
        <w:sz w:val="20"/>
        <w:szCs w:val="20"/>
        <w:lang w:val="es-ES" w:eastAsia="es-ES" w:bidi="es-ES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71D06"/>
    <w:multiLevelType w:val="hybridMultilevel"/>
    <w:tmpl w:val="105E5468"/>
    <w:lvl w:ilvl="0" w:tplc="6804CD78">
      <w:start w:val="1"/>
      <w:numFmt w:val="upperRoman"/>
      <w:suff w:val="space"/>
      <w:lvlText w:val="%1."/>
      <w:lvlJc w:val="left"/>
      <w:pPr>
        <w:ind w:left="964" w:hanging="360"/>
      </w:pPr>
      <w:rPr>
        <w:rFonts w:ascii="Bookman Old Style" w:eastAsia="Arial" w:hAnsi="Bookman Old Style" w:cs="Arial" w:hint="default"/>
        <w:b/>
        <w:bCs/>
        <w:spacing w:val="-7"/>
        <w:w w:val="100"/>
        <w:sz w:val="20"/>
        <w:szCs w:val="20"/>
        <w:lang w:val="es-ES" w:eastAsia="es-ES" w:bidi="es-ES"/>
      </w:rPr>
    </w:lvl>
    <w:lvl w:ilvl="1" w:tplc="080A0019" w:tentative="1">
      <w:start w:val="1"/>
      <w:numFmt w:val="lowerLetter"/>
      <w:lvlText w:val="%2."/>
      <w:lvlJc w:val="left"/>
      <w:pPr>
        <w:ind w:left="1684" w:hanging="360"/>
      </w:pPr>
    </w:lvl>
    <w:lvl w:ilvl="2" w:tplc="080A001B" w:tentative="1">
      <w:start w:val="1"/>
      <w:numFmt w:val="lowerRoman"/>
      <w:lvlText w:val="%3."/>
      <w:lvlJc w:val="right"/>
      <w:pPr>
        <w:ind w:left="2404" w:hanging="180"/>
      </w:pPr>
    </w:lvl>
    <w:lvl w:ilvl="3" w:tplc="080A000F" w:tentative="1">
      <w:start w:val="1"/>
      <w:numFmt w:val="decimal"/>
      <w:lvlText w:val="%4."/>
      <w:lvlJc w:val="left"/>
      <w:pPr>
        <w:ind w:left="3124" w:hanging="360"/>
      </w:pPr>
    </w:lvl>
    <w:lvl w:ilvl="4" w:tplc="080A0019" w:tentative="1">
      <w:start w:val="1"/>
      <w:numFmt w:val="lowerLetter"/>
      <w:lvlText w:val="%5."/>
      <w:lvlJc w:val="left"/>
      <w:pPr>
        <w:ind w:left="3844" w:hanging="360"/>
      </w:pPr>
    </w:lvl>
    <w:lvl w:ilvl="5" w:tplc="080A001B" w:tentative="1">
      <w:start w:val="1"/>
      <w:numFmt w:val="lowerRoman"/>
      <w:lvlText w:val="%6."/>
      <w:lvlJc w:val="right"/>
      <w:pPr>
        <w:ind w:left="4564" w:hanging="180"/>
      </w:pPr>
    </w:lvl>
    <w:lvl w:ilvl="6" w:tplc="080A000F" w:tentative="1">
      <w:start w:val="1"/>
      <w:numFmt w:val="decimal"/>
      <w:lvlText w:val="%7."/>
      <w:lvlJc w:val="left"/>
      <w:pPr>
        <w:ind w:left="5284" w:hanging="360"/>
      </w:pPr>
    </w:lvl>
    <w:lvl w:ilvl="7" w:tplc="080A0019" w:tentative="1">
      <w:start w:val="1"/>
      <w:numFmt w:val="lowerLetter"/>
      <w:lvlText w:val="%8."/>
      <w:lvlJc w:val="left"/>
      <w:pPr>
        <w:ind w:left="6004" w:hanging="360"/>
      </w:pPr>
    </w:lvl>
    <w:lvl w:ilvl="8" w:tplc="080A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0" w15:restartNumberingAfterBreak="0">
    <w:nsid w:val="513D5C27"/>
    <w:multiLevelType w:val="hybridMultilevel"/>
    <w:tmpl w:val="E730A6EE"/>
    <w:lvl w:ilvl="0" w:tplc="ABD0D498">
      <w:start w:val="1"/>
      <w:numFmt w:val="upperRoman"/>
      <w:lvlText w:val="%1."/>
      <w:lvlJc w:val="left"/>
      <w:pPr>
        <w:ind w:left="888" w:hanging="284"/>
      </w:pPr>
      <w:rPr>
        <w:rFonts w:ascii="Bookman Old Style" w:eastAsia="Arial" w:hAnsi="Bookman Old Style" w:cs="Arial" w:hint="default"/>
        <w:b/>
        <w:bCs/>
        <w:i w:val="0"/>
        <w:spacing w:val="-7"/>
        <w:w w:val="100"/>
        <w:sz w:val="20"/>
        <w:szCs w:val="20"/>
        <w:lang w:val="es-ES" w:eastAsia="es-ES" w:bidi="es-ES"/>
      </w:rPr>
    </w:lvl>
    <w:lvl w:ilvl="1" w:tplc="764CE0A6">
      <w:numFmt w:val="bullet"/>
      <w:lvlText w:val="•"/>
      <w:lvlJc w:val="left"/>
      <w:pPr>
        <w:ind w:left="1692" w:hanging="284"/>
      </w:pPr>
      <w:rPr>
        <w:rFonts w:hint="default"/>
        <w:lang w:val="es-ES" w:eastAsia="es-ES" w:bidi="es-ES"/>
      </w:rPr>
    </w:lvl>
    <w:lvl w:ilvl="2" w:tplc="D1CAE438">
      <w:numFmt w:val="bullet"/>
      <w:lvlText w:val="•"/>
      <w:lvlJc w:val="left"/>
      <w:pPr>
        <w:ind w:left="2504" w:hanging="284"/>
      </w:pPr>
      <w:rPr>
        <w:rFonts w:hint="default"/>
        <w:lang w:val="es-ES" w:eastAsia="es-ES" w:bidi="es-ES"/>
      </w:rPr>
    </w:lvl>
    <w:lvl w:ilvl="3" w:tplc="EA22D7F8">
      <w:numFmt w:val="bullet"/>
      <w:lvlText w:val="•"/>
      <w:lvlJc w:val="left"/>
      <w:pPr>
        <w:ind w:left="3316" w:hanging="284"/>
      </w:pPr>
      <w:rPr>
        <w:rFonts w:hint="default"/>
        <w:lang w:val="es-ES" w:eastAsia="es-ES" w:bidi="es-ES"/>
      </w:rPr>
    </w:lvl>
    <w:lvl w:ilvl="4" w:tplc="ECD898D0">
      <w:numFmt w:val="bullet"/>
      <w:lvlText w:val="•"/>
      <w:lvlJc w:val="left"/>
      <w:pPr>
        <w:ind w:left="4128" w:hanging="284"/>
      </w:pPr>
      <w:rPr>
        <w:rFonts w:hint="default"/>
        <w:lang w:val="es-ES" w:eastAsia="es-ES" w:bidi="es-ES"/>
      </w:rPr>
    </w:lvl>
    <w:lvl w:ilvl="5" w:tplc="07AE1642">
      <w:numFmt w:val="bullet"/>
      <w:lvlText w:val="•"/>
      <w:lvlJc w:val="left"/>
      <w:pPr>
        <w:ind w:left="4940" w:hanging="284"/>
      </w:pPr>
      <w:rPr>
        <w:rFonts w:hint="default"/>
        <w:lang w:val="es-ES" w:eastAsia="es-ES" w:bidi="es-ES"/>
      </w:rPr>
    </w:lvl>
    <w:lvl w:ilvl="6" w:tplc="249CC40C">
      <w:numFmt w:val="bullet"/>
      <w:lvlText w:val="•"/>
      <w:lvlJc w:val="left"/>
      <w:pPr>
        <w:ind w:left="5752" w:hanging="284"/>
      </w:pPr>
      <w:rPr>
        <w:rFonts w:hint="default"/>
        <w:lang w:val="es-ES" w:eastAsia="es-ES" w:bidi="es-ES"/>
      </w:rPr>
    </w:lvl>
    <w:lvl w:ilvl="7" w:tplc="73AA9E74">
      <w:numFmt w:val="bullet"/>
      <w:lvlText w:val="•"/>
      <w:lvlJc w:val="left"/>
      <w:pPr>
        <w:ind w:left="6564" w:hanging="284"/>
      </w:pPr>
      <w:rPr>
        <w:rFonts w:hint="default"/>
        <w:lang w:val="es-ES" w:eastAsia="es-ES" w:bidi="es-ES"/>
      </w:rPr>
    </w:lvl>
    <w:lvl w:ilvl="8" w:tplc="600ACAF0">
      <w:numFmt w:val="bullet"/>
      <w:lvlText w:val="•"/>
      <w:lvlJc w:val="left"/>
      <w:pPr>
        <w:ind w:left="7376" w:hanging="284"/>
      </w:pPr>
      <w:rPr>
        <w:rFonts w:hint="default"/>
        <w:lang w:val="es-ES" w:eastAsia="es-ES" w:bidi="es-ES"/>
      </w:rPr>
    </w:lvl>
  </w:abstractNum>
  <w:abstractNum w:abstractNumId="11" w15:restartNumberingAfterBreak="0">
    <w:nsid w:val="52844BB2"/>
    <w:multiLevelType w:val="hybridMultilevel"/>
    <w:tmpl w:val="790AF9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31FBC"/>
    <w:multiLevelType w:val="multilevel"/>
    <w:tmpl w:val="6F26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EE298C"/>
    <w:multiLevelType w:val="multilevel"/>
    <w:tmpl w:val="451C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015787"/>
    <w:multiLevelType w:val="multilevel"/>
    <w:tmpl w:val="44F0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4D4354"/>
    <w:multiLevelType w:val="hybridMultilevel"/>
    <w:tmpl w:val="69FAF3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2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15"/>
  </w:num>
  <w:num w:numId="9">
    <w:abstractNumId w:val="10"/>
  </w:num>
  <w:num w:numId="10">
    <w:abstractNumId w:val="3"/>
  </w:num>
  <w:num w:numId="11">
    <w:abstractNumId w:val="8"/>
  </w:num>
  <w:num w:numId="12">
    <w:abstractNumId w:val="5"/>
  </w:num>
  <w:num w:numId="13">
    <w:abstractNumId w:val="9"/>
  </w:num>
  <w:num w:numId="14">
    <w:abstractNumId w:val="13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0A4"/>
    <w:rsid w:val="0000231B"/>
    <w:rsid w:val="00041164"/>
    <w:rsid w:val="00042606"/>
    <w:rsid w:val="00054827"/>
    <w:rsid w:val="0007292C"/>
    <w:rsid w:val="000A5A6A"/>
    <w:rsid w:val="000D3C2F"/>
    <w:rsid w:val="000D76EF"/>
    <w:rsid w:val="00132988"/>
    <w:rsid w:val="00150B7B"/>
    <w:rsid w:val="00153828"/>
    <w:rsid w:val="00162BFA"/>
    <w:rsid w:val="00163324"/>
    <w:rsid w:val="00192C72"/>
    <w:rsid w:val="001D5582"/>
    <w:rsid w:val="001D79ED"/>
    <w:rsid w:val="001E5DCB"/>
    <w:rsid w:val="001F498B"/>
    <w:rsid w:val="001F67D7"/>
    <w:rsid w:val="002209F9"/>
    <w:rsid w:val="00224E70"/>
    <w:rsid w:val="00244ABA"/>
    <w:rsid w:val="0025640B"/>
    <w:rsid w:val="0026170A"/>
    <w:rsid w:val="00261E83"/>
    <w:rsid w:val="00295BD9"/>
    <w:rsid w:val="002B1A68"/>
    <w:rsid w:val="00313038"/>
    <w:rsid w:val="00316004"/>
    <w:rsid w:val="003663BE"/>
    <w:rsid w:val="003A4A7D"/>
    <w:rsid w:val="003B3B61"/>
    <w:rsid w:val="003B70A4"/>
    <w:rsid w:val="003C1000"/>
    <w:rsid w:val="003E7FB6"/>
    <w:rsid w:val="00406C1D"/>
    <w:rsid w:val="00492B66"/>
    <w:rsid w:val="004947A7"/>
    <w:rsid w:val="004A5BCC"/>
    <w:rsid w:val="004D4AE7"/>
    <w:rsid w:val="00511B52"/>
    <w:rsid w:val="00513D13"/>
    <w:rsid w:val="00524CB8"/>
    <w:rsid w:val="0059649F"/>
    <w:rsid w:val="005B1862"/>
    <w:rsid w:val="005E3265"/>
    <w:rsid w:val="00606B42"/>
    <w:rsid w:val="00630DDD"/>
    <w:rsid w:val="00672505"/>
    <w:rsid w:val="006B5D99"/>
    <w:rsid w:val="006C35D5"/>
    <w:rsid w:val="006C45A0"/>
    <w:rsid w:val="006C58E0"/>
    <w:rsid w:val="006E0C2A"/>
    <w:rsid w:val="006E0FAF"/>
    <w:rsid w:val="007262EA"/>
    <w:rsid w:val="00760078"/>
    <w:rsid w:val="007713FF"/>
    <w:rsid w:val="00777E89"/>
    <w:rsid w:val="00786F41"/>
    <w:rsid w:val="0079603F"/>
    <w:rsid w:val="007B185C"/>
    <w:rsid w:val="007D3123"/>
    <w:rsid w:val="007D52DF"/>
    <w:rsid w:val="007E5450"/>
    <w:rsid w:val="007F339C"/>
    <w:rsid w:val="00801F9A"/>
    <w:rsid w:val="0080792F"/>
    <w:rsid w:val="00820E7A"/>
    <w:rsid w:val="0082310F"/>
    <w:rsid w:val="00851F0E"/>
    <w:rsid w:val="00852632"/>
    <w:rsid w:val="00854965"/>
    <w:rsid w:val="00877F12"/>
    <w:rsid w:val="008928D7"/>
    <w:rsid w:val="008D1648"/>
    <w:rsid w:val="00925635"/>
    <w:rsid w:val="0099722C"/>
    <w:rsid w:val="00A57115"/>
    <w:rsid w:val="00A903F0"/>
    <w:rsid w:val="00AA5253"/>
    <w:rsid w:val="00AE7FA7"/>
    <w:rsid w:val="00B1395D"/>
    <w:rsid w:val="00B36F09"/>
    <w:rsid w:val="00B55E5E"/>
    <w:rsid w:val="00B872E6"/>
    <w:rsid w:val="00BD05BA"/>
    <w:rsid w:val="00C01638"/>
    <w:rsid w:val="00C20D61"/>
    <w:rsid w:val="00C329AF"/>
    <w:rsid w:val="00C56102"/>
    <w:rsid w:val="00C66306"/>
    <w:rsid w:val="00C725B4"/>
    <w:rsid w:val="00CA54CD"/>
    <w:rsid w:val="00D6138A"/>
    <w:rsid w:val="00DB4A37"/>
    <w:rsid w:val="00DC3831"/>
    <w:rsid w:val="00DF6A26"/>
    <w:rsid w:val="00E02369"/>
    <w:rsid w:val="00E05611"/>
    <w:rsid w:val="00E16BAD"/>
    <w:rsid w:val="00EA6A80"/>
    <w:rsid w:val="00ED0E6B"/>
    <w:rsid w:val="00F333CE"/>
    <w:rsid w:val="00F9526F"/>
    <w:rsid w:val="00FA285D"/>
    <w:rsid w:val="00FC6DB2"/>
    <w:rsid w:val="00FD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828C9"/>
  <w15:chartTrackingRefBased/>
  <w15:docId w15:val="{681015D2-6615-4DF2-80EF-AD1C863D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54965"/>
    <w:pPr>
      <w:widowControl w:val="0"/>
      <w:autoSpaceDE w:val="0"/>
      <w:autoSpaceDN w:val="0"/>
      <w:spacing w:after="0" w:line="240" w:lineRule="auto"/>
      <w:ind w:left="1440" w:right="1575"/>
      <w:jc w:val="center"/>
      <w:outlineLvl w:val="0"/>
    </w:pPr>
    <w:rPr>
      <w:rFonts w:ascii="Arial" w:eastAsia="Arial" w:hAnsi="Arial" w:cs="Arial"/>
      <w:b/>
      <w:bCs/>
      <w:sz w:val="28"/>
      <w:szCs w:val="28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6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2B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semiHidden/>
    <w:rsid w:val="003B70A4"/>
    <w:pPr>
      <w:spacing w:after="0" w:line="240" w:lineRule="auto"/>
    </w:pPr>
    <w:rPr>
      <w:rFonts w:ascii="Bookman Old Style" w:eastAsia="Times New Roman" w:hAnsi="Bookman Old Style" w:cs="Times New Roman"/>
      <w:snapToGrid w:val="0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3B70A4"/>
    <w:rPr>
      <w:rFonts w:ascii="Bookman Old Style" w:eastAsia="Times New Roman" w:hAnsi="Bookman Old Style" w:cs="Times New Roman"/>
      <w:snapToGrid w:val="0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B70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0A4"/>
  </w:style>
  <w:style w:type="paragraph" w:styleId="Piedepgina">
    <w:name w:val="footer"/>
    <w:basedOn w:val="Normal"/>
    <w:link w:val="PiedepginaCar"/>
    <w:uiPriority w:val="99"/>
    <w:unhideWhenUsed/>
    <w:rsid w:val="003B70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0A4"/>
  </w:style>
  <w:style w:type="paragraph" w:styleId="Sinespaciado">
    <w:name w:val="No Spacing"/>
    <w:link w:val="SinespaciadoCar"/>
    <w:uiPriority w:val="99"/>
    <w:qFormat/>
    <w:rsid w:val="003B70A4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99"/>
    <w:rsid w:val="003B70A4"/>
  </w:style>
  <w:style w:type="paragraph" w:styleId="NormalWeb">
    <w:name w:val="Normal (Web)"/>
    <w:basedOn w:val="Normal"/>
    <w:uiPriority w:val="99"/>
    <w:unhideWhenUsed/>
    <w:rsid w:val="003B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inguno">
    <w:name w:val="Ninguno"/>
    <w:rsid w:val="003B70A4"/>
  </w:style>
  <w:style w:type="paragraph" w:styleId="Textonotapie">
    <w:name w:val="footnote text"/>
    <w:basedOn w:val="Normal"/>
    <w:link w:val="TextonotapieCar"/>
    <w:uiPriority w:val="99"/>
    <w:semiHidden/>
    <w:unhideWhenUsed/>
    <w:rsid w:val="000A5A6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5A6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A5A6A"/>
    <w:rPr>
      <w:vertAlign w:val="superscript"/>
    </w:rPr>
  </w:style>
  <w:style w:type="paragraph" w:customStyle="1" w:styleId="sangria">
    <w:name w:val="sangria"/>
    <w:basedOn w:val="Normal"/>
    <w:rsid w:val="000A5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4A5BCC"/>
    <w:rPr>
      <w:b/>
      <w:bCs/>
    </w:rPr>
  </w:style>
  <w:style w:type="character" w:styleId="nfasis">
    <w:name w:val="Emphasis"/>
    <w:basedOn w:val="Fuentedeprrafopredeter"/>
    <w:uiPriority w:val="20"/>
    <w:qFormat/>
    <w:rsid w:val="004A5BCC"/>
    <w:rPr>
      <w:i/>
      <w:iCs/>
    </w:rPr>
  </w:style>
  <w:style w:type="paragraph" w:styleId="Prrafodelista">
    <w:name w:val="List Paragraph"/>
    <w:aliases w:val="viñetas,4 Párrafo de lista,Figuras,Dot pt,No Spacing1,List Paragraph Char Char Char,Indicator Text,List Paragraph1,Numbered Para 1,DH1,Colorful List - Accent 11,Bullet 1,F5 List Paragraph,Bullet Points,List Paragraph,lp1,Normal Fv"/>
    <w:basedOn w:val="Normal"/>
    <w:link w:val="PrrafodelistaCar"/>
    <w:uiPriority w:val="34"/>
    <w:qFormat/>
    <w:rsid w:val="004A5BC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52632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54965"/>
    <w:rPr>
      <w:rFonts w:ascii="Arial" w:eastAsia="Arial" w:hAnsi="Arial" w:cs="Arial"/>
      <w:b/>
      <w:bCs/>
      <w:sz w:val="28"/>
      <w:szCs w:val="28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85496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54965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PrrafodelistaCar">
    <w:name w:val="Párrafo de lista Car"/>
    <w:aliases w:val="viñetas Car,4 Párrafo de lista Car,Figuras Car,Dot pt Car,No Spacing1 Car,List Paragraph Char Char Char Car,Indicator Text Car,List Paragraph1 Car,Numbered Para 1 Car,DH1 Car,Colorful List - Accent 11 Car,Bullet 1 Car,lp1 Car"/>
    <w:link w:val="Prrafodelista"/>
    <w:uiPriority w:val="34"/>
    <w:qFormat/>
    <w:locked/>
    <w:rsid w:val="00854965"/>
  </w:style>
  <w:style w:type="character" w:customStyle="1" w:styleId="Ttulo3Car">
    <w:name w:val="Título 3 Car"/>
    <w:basedOn w:val="Fuentedeprrafopredeter"/>
    <w:link w:val="Ttulo3"/>
    <w:uiPriority w:val="9"/>
    <w:semiHidden/>
    <w:rsid w:val="00162B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62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b.mx/inafed/articulos/la-importancia-de-la-profesionalizacion-en-el-servicio-publico-municip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B1C61-9801-4975-8AB8-DE31CD2A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1474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ULISES</dc:creator>
  <cp:keywords/>
  <dc:description/>
  <cp:lastModifiedBy>PRODESK</cp:lastModifiedBy>
  <cp:revision>2</cp:revision>
  <dcterms:created xsi:type="dcterms:W3CDTF">2022-02-08T18:55:00Z</dcterms:created>
  <dcterms:modified xsi:type="dcterms:W3CDTF">2022-02-08T18:55:00Z</dcterms:modified>
</cp:coreProperties>
</file>