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954" w:rsidRPr="00285B2F" w:rsidRDefault="00F61954" w:rsidP="00285B2F">
      <w:pPr>
        <w:spacing w:line="360" w:lineRule="auto"/>
        <w:jc w:val="right"/>
        <w:rPr>
          <w:rFonts w:ascii="Arial" w:hAnsi="Arial" w:cs="Arial"/>
          <w:color w:val="000000" w:themeColor="text1"/>
          <w:sz w:val="24"/>
          <w:szCs w:val="24"/>
        </w:rPr>
      </w:pPr>
      <w:bookmarkStart w:id="0" w:name="_GoBack"/>
      <w:bookmarkEnd w:id="0"/>
      <w:r w:rsidRPr="00285B2F">
        <w:rPr>
          <w:rFonts w:ascii="Arial" w:hAnsi="Arial" w:cs="Arial"/>
          <w:color w:val="000000" w:themeColor="text1"/>
          <w:sz w:val="24"/>
          <w:szCs w:val="24"/>
        </w:rPr>
        <w:t xml:space="preserve">Toluca de Lerdo, Estado de México, </w:t>
      </w:r>
      <w:r w:rsidR="00646B36">
        <w:rPr>
          <w:rFonts w:ascii="Arial" w:hAnsi="Arial" w:cs="Arial"/>
          <w:color w:val="000000" w:themeColor="text1"/>
          <w:sz w:val="24"/>
          <w:szCs w:val="24"/>
        </w:rPr>
        <w:t>a 17 de noviembre de</w:t>
      </w:r>
      <w:r w:rsidRPr="00285B2F">
        <w:rPr>
          <w:rFonts w:ascii="Arial" w:hAnsi="Arial" w:cs="Arial"/>
          <w:color w:val="000000" w:themeColor="text1"/>
          <w:sz w:val="24"/>
          <w:szCs w:val="24"/>
        </w:rPr>
        <w:t xml:space="preserve"> 202</w:t>
      </w:r>
      <w:r w:rsidR="005C6FC3" w:rsidRPr="00285B2F">
        <w:rPr>
          <w:rFonts w:ascii="Arial" w:hAnsi="Arial" w:cs="Arial"/>
          <w:color w:val="000000" w:themeColor="text1"/>
          <w:sz w:val="24"/>
          <w:szCs w:val="24"/>
        </w:rPr>
        <w:t>2</w:t>
      </w:r>
      <w:r w:rsidRPr="00285B2F">
        <w:rPr>
          <w:rFonts w:ascii="Arial" w:hAnsi="Arial" w:cs="Arial"/>
          <w:color w:val="000000" w:themeColor="text1"/>
          <w:sz w:val="24"/>
          <w:szCs w:val="24"/>
        </w:rPr>
        <w:t>.</w:t>
      </w:r>
    </w:p>
    <w:p w:rsidR="00285B2F" w:rsidRPr="00285B2F" w:rsidRDefault="00F61954" w:rsidP="00285B2F">
      <w:pPr>
        <w:pStyle w:val="Default"/>
        <w:spacing w:line="360" w:lineRule="auto"/>
        <w:jc w:val="both"/>
      </w:pPr>
      <w:r w:rsidRPr="00285B2F">
        <w:rPr>
          <w:b/>
          <w:color w:val="000000" w:themeColor="text1"/>
        </w:rPr>
        <w:t>DIP.</w:t>
      </w:r>
      <w:r w:rsidR="00285B2F" w:rsidRPr="00285B2F">
        <w:rPr>
          <w:b/>
          <w:bCs/>
        </w:rPr>
        <w:t xml:space="preserve"> ENRIQUE EDGARDO JACOB ROCHA </w:t>
      </w:r>
    </w:p>
    <w:p w:rsidR="000E1D17" w:rsidRPr="00285B2F" w:rsidRDefault="00285B2F" w:rsidP="00285B2F">
      <w:pPr>
        <w:spacing w:after="0" w:line="360" w:lineRule="auto"/>
        <w:jc w:val="both"/>
        <w:rPr>
          <w:rFonts w:ascii="Arial" w:hAnsi="Arial" w:cs="Arial"/>
          <w:b/>
          <w:color w:val="000000" w:themeColor="text1"/>
          <w:sz w:val="24"/>
          <w:szCs w:val="24"/>
        </w:rPr>
      </w:pPr>
      <w:r w:rsidRPr="00285B2F">
        <w:rPr>
          <w:rFonts w:ascii="Arial" w:hAnsi="Arial" w:cs="Arial"/>
          <w:b/>
          <w:color w:val="000000" w:themeColor="text1"/>
          <w:sz w:val="24"/>
          <w:szCs w:val="24"/>
        </w:rPr>
        <w:t>PRESIDENTE</w:t>
      </w:r>
      <w:r w:rsidR="00F61954" w:rsidRPr="00285B2F">
        <w:rPr>
          <w:rFonts w:ascii="Arial" w:hAnsi="Arial" w:cs="Arial"/>
          <w:b/>
          <w:color w:val="000000" w:themeColor="text1"/>
          <w:sz w:val="24"/>
          <w:szCs w:val="24"/>
        </w:rPr>
        <w:t xml:space="preserve"> DE LA DIRECTIVA DE LA LXI LEGISLATURA </w:t>
      </w:r>
    </w:p>
    <w:p w:rsidR="00F61954" w:rsidRPr="00285B2F" w:rsidRDefault="00F61954" w:rsidP="00285B2F">
      <w:pPr>
        <w:spacing w:after="0" w:line="360" w:lineRule="auto"/>
        <w:jc w:val="both"/>
        <w:rPr>
          <w:rFonts w:ascii="Arial" w:hAnsi="Arial" w:cs="Arial"/>
          <w:b/>
          <w:color w:val="000000" w:themeColor="text1"/>
          <w:sz w:val="24"/>
          <w:szCs w:val="24"/>
        </w:rPr>
      </w:pPr>
      <w:r w:rsidRPr="00285B2F">
        <w:rPr>
          <w:rFonts w:ascii="Arial" w:hAnsi="Arial" w:cs="Arial"/>
          <w:b/>
          <w:color w:val="000000" w:themeColor="text1"/>
          <w:sz w:val="24"/>
          <w:szCs w:val="24"/>
        </w:rPr>
        <w:t>DEL ESTADO DE MÉXICO</w:t>
      </w:r>
      <w:r w:rsidR="000E1D17" w:rsidRPr="00285B2F">
        <w:rPr>
          <w:rFonts w:ascii="Arial" w:hAnsi="Arial" w:cs="Arial"/>
          <w:b/>
          <w:color w:val="000000" w:themeColor="text1"/>
          <w:sz w:val="24"/>
          <w:szCs w:val="24"/>
        </w:rPr>
        <w:t>.</w:t>
      </w:r>
    </w:p>
    <w:p w:rsidR="00F61954" w:rsidRPr="00285B2F" w:rsidRDefault="00F61954" w:rsidP="00285B2F">
      <w:pPr>
        <w:spacing w:line="360" w:lineRule="auto"/>
        <w:jc w:val="both"/>
        <w:rPr>
          <w:rFonts w:ascii="Arial" w:hAnsi="Arial" w:cs="Arial"/>
          <w:b/>
          <w:color w:val="000000" w:themeColor="text1"/>
          <w:sz w:val="24"/>
          <w:szCs w:val="24"/>
        </w:rPr>
      </w:pPr>
      <w:r w:rsidRPr="00285B2F">
        <w:rPr>
          <w:rFonts w:ascii="Arial" w:hAnsi="Arial" w:cs="Arial"/>
          <w:b/>
          <w:color w:val="000000" w:themeColor="text1"/>
          <w:sz w:val="24"/>
          <w:szCs w:val="24"/>
        </w:rPr>
        <w:t>P R E S E N T E</w:t>
      </w:r>
    </w:p>
    <w:p w:rsidR="00F61954" w:rsidRPr="00285B2F" w:rsidRDefault="00F61954" w:rsidP="00285B2F">
      <w:pPr>
        <w:spacing w:before="240" w:line="360" w:lineRule="auto"/>
        <w:jc w:val="both"/>
        <w:rPr>
          <w:rFonts w:ascii="Arial" w:hAnsi="Arial" w:cs="Arial"/>
          <w:color w:val="000000" w:themeColor="text1"/>
          <w:sz w:val="24"/>
          <w:szCs w:val="24"/>
        </w:rPr>
      </w:pPr>
      <w:r w:rsidRPr="00285B2F">
        <w:rPr>
          <w:rFonts w:ascii="Arial" w:hAnsi="Arial" w:cs="Arial"/>
          <w:b/>
          <w:color w:val="000000" w:themeColor="text1"/>
          <w:sz w:val="24"/>
          <w:szCs w:val="24"/>
        </w:rPr>
        <w:t>Diputada Karina Labastida Sotelo</w:t>
      </w:r>
      <w:r w:rsidRPr="00285B2F">
        <w:rPr>
          <w:rFonts w:ascii="Arial" w:hAnsi="Arial" w:cs="Arial"/>
          <w:color w:val="000000" w:themeColor="text1"/>
          <w:sz w:val="24"/>
          <w:szCs w:val="24"/>
        </w:rPr>
        <w:t xml:space="preserve">, integrante del Grupo Parlamentario del Partido Morena y en su nombre, con fundamento en los artículos 6 y </w:t>
      </w:r>
      <w:r w:rsidR="00260DAE" w:rsidRPr="00285B2F">
        <w:rPr>
          <w:rFonts w:ascii="Arial" w:hAnsi="Arial" w:cs="Arial"/>
          <w:color w:val="000000" w:themeColor="text1"/>
          <w:sz w:val="24"/>
          <w:szCs w:val="24"/>
        </w:rPr>
        <w:t>71 fracción III</w:t>
      </w:r>
      <w:r w:rsidRPr="00285B2F">
        <w:rPr>
          <w:rFonts w:ascii="Arial" w:hAnsi="Arial" w:cs="Arial"/>
          <w:color w:val="000000" w:themeColor="text1"/>
          <w:sz w:val="24"/>
          <w:szCs w:val="24"/>
        </w:rPr>
        <w:t xml:space="preserve"> de la Constitución Política de los Estados Unidos Mexicanos; </w:t>
      </w:r>
      <w:r w:rsidR="008B78FC" w:rsidRPr="00285B2F">
        <w:rPr>
          <w:rFonts w:ascii="Arial" w:hAnsi="Arial" w:cs="Arial"/>
          <w:color w:val="000000" w:themeColor="text1"/>
          <w:sz w:val="24"/>
          <w:szCs w:val="24"/>
        </w:rPr>
        <w:t>51 fracción II, 57 y 61 fracción I</w:t>
      </w:r>
      <w:r w:rsidRPr="00285B2F">
        <w:rPr>
          <w:rFonts w:ascii="Arial" w:hAnsi="Arial" w:cs="Arial"/>
          <w:color w:val="000000" w:themeColor="text1"/>
          <w:sz w:val="24"/>
          <w:szCs w:val="24"/>
        </w:rPr>
        <w:t xml:space="preserve"> de la Constitución Política del Estado Libre y Soberano de México; 28 fracción I; 38 fracción I</w:t>
      </w:r>
      <w:r w:rsidR="008B78FC" w:rsidRPr="00285B2F">
        <w:rPr>
          <w:rFonts w:ascii="Arial" w:hAnsi="Arial" w:cs="Arial"/>
          <w:color w:val="000000" w:themeColor="text1"/>
          <w:sz w:val="24"/>
          <w:szCs w:val="24"/>
        </w:rPr>
        <w:t>I</w:t>
      </w:r>
      <w:r w:rsidRPr="00285B2F">
        <w:rPr>
          <w:rFonts w:ascii="Arial" w:hAnsi="Arial" w:cs="Arial"/>
          <w:color w:val="000000" w:themeColor="text1"/>
          <w:sz w:val="24"/>
          <w:szCs w:val="24"/>
        </w:rPr>
        <w:t>,</w:t>
      </w:r>
      <w:r w:rsidR="008B78FC" w:rsidRPr="00285B2F">
        <w:rPr>
          <w:rFonts w:ascii="Arial" w:hAnsi="Arial" w:cs="Arial"/>
          <w:color w:val="000000" w:themeColor="text1"/>
          <w:sz w:val="24"/>
          <w:szCs w:val="24"/>
        </w:rPr>
        <w:t xml:space="preserve"> 79 y 81</w:t>
      </w:r>
      <w:r w:rsidRPr="00285B2F">
        <w:rPr>
          <w:rFonts w:ascii="Arial" w:hAnsi="Arial" w:cs="Arial"/>
          <w:color w:val="000000" w:themeColor="text1"/>
          <w:sz w:val="24"/>
          <w:szCs w:val="24"/>
        </w:rPr>
        <w:t xml:space="preserve"> de la Ley Orgánica del Poder Legislativo del Estado Libre y Soberano de México, así como 68 de</w:t>
      </w:r>
      <w:r w:rsidR="00646B36">
        <w:rPr>
          <w:rFonts w:ascii="Arial" w:hAnsi="Arial" w:cs="Arial"/>
          <w:color w:val="000000" w:themeColor="text1"/>
          <w:sz w:val="24"/>
          <w:szCs w:val="24"/>
        </w:rPr>
        <w:t xml:space="preserve">l </w:t>
      </w:r>
      <w:r w:rsidRPr="00285B2F">
        <w:rPr>
          <w:rFonts w:ascii="Arial" w:hAnsi="Arial" w:cs="Arial"/>
          <w:color w:val="000000" w:themeColor="text1"/>
          <w:sz w:val="24"/>
          <w:szCs w:val="24"/>
        </w:rPr>
        <w:t>Reglament</w:t>
      </w:r>
      <w:r w:rsidR="00646B36">
        <w:rPr>
          <w:rFonts w:ascii="Arial" w:hAnsi="Arial" w:cs="Arial"/>
          <w:color w:val="000000" w:themeColor="text1"/>
          <w:sz w:val="24"/>
          <w:szCs w:val="24"/>
        </w:rPr>
        <w:t xml:space="preserve">o </w:t>
      </w:r>
      <w:r w:rsidR="00646B36" w:rsidRPr="00646B36">
        <w:rPr>
          <w:rFonts w:ascii="Arial" w:hAnsi="Arial" w:cs="Arial"/>
          <w:color w:val="000000" w:themeColor="text1"/>
          <w:sz w:val="24"/>
          <w:szCs w:val="24"/>
        </w:rPr>
        <w:t>del Poder Legislativo del Estado Libre y Soberano de México</w:t>
      </w:r>
      <w:r w:rsidRPr="00285B2F">
        <w:rPr>
          <w:rFonts w:ascii="Arial" w:hAnsi="Arial" w:cs="Arial"/>
          <w:color w:val="000000" w:themeColor="text1"/>
          <w:sz w:val="24"/>
          <w:szCs w:val="24"/>
        </w:rPr>
        <w:t xml:space="preserve"> someto a su elevada consideración, la </w:t>
      </w:r>
      <w:r w:rsidRPr="00285B2F">
        <w:rPr>
          <w:rFonts w:ascii="Arial" w:hAnsi="Arial" w:cs="Arial"/>
          <w:b/>
          <w:color w:val="000000" w:themeColor="text1"/>
          <w:sz w:val="24"/>
          <w:szCs w:val="24"/>
        </w:rPr>
        <w:t xml:space="preserve">Iniciativa con Proyecto de Decreto por el que se reforman y adicionan diversas disposiciones de </w:t>
      </w:r>
      <w:r w:rsidR="0081716B" w:rsidRPr="00285B2F">
        <w:rPr>
          <w:rFonts w:ascii="Arial" w:hAnsi="Arial" w:cs="Arial"/>
          <w:b/>
          <w:color w:val="000000" w:themeColor="text1"/>
          <w:sz w:val="24"/>
          <w:szCs w:val="24"/>
        </w:rPr>
        <w:t>Ley de los Derechos de las Niñas, Niños y adolescentes del Estado de México</w:t>
      </w:r>
      <w:r w:rsidR="001749E0" w:rsidRPr="00285B2F">
        <w:rPr>
          <w:rFonts w:ascii="Arial" w:hAnsi="Arial" w:cs="Arial"/>
          <w:b/>
          <w:color w:val="000000" w:themeColor="text1"/>
          <w:sz w:val="24"/>
          <w:szCs w:val="24"/>
        </w:rPr>
        <w:t xml:space="preserve">, con la finalidad de reconocer la situación especial </w:t>
      </w:r>
      <w:r w:rsidR="00F2656C" w:rsidRPr="00285B2F">
        <w:rPr>
          <w:rFonts w:ascii="Arial" w:hAnsi="Arial" w:cs="Arial"/>
          <w:b/>
          <w:color w:val="000000" w:themeColor="text1"/>
          <w:sz w:val="24"/>
          <w:szCs w:val="24"/>
        </w:rPr>
        <w:t>en que se encuentran las niñ</w:t>
      </w:r>
      <w:r w:rsidR="001749E0" w:rsidRPr="00285B2F">
        <w:rPr>
          <w:rFonts w:ascii="Arial" w:hAnsi="Arial" w:cs="Arial"/>
          <w:b/>
          <w:color w:val="000000" w:themeColor="text1"/>
          <w:sz w:val="24"/>
          <w:szCs w:val="24"/>
        </w:rPr>
        <w:t>as</w:t>
      </w:r>
      <w:r w:rsidR="00F2656C" w:rsidRPr="00285B2F">
        <w:rPr>
          <w:rFonts w:ascii="Arial" w:hAnsi="Arial" w:cs="Arial"/>
          <w:b/>
          <w:color w:val="000000" w:themeColor="text1"/>
          <w:sz w:val="24"/>
          <w:szCs w:val="24"/>
        </w:rPr>
        <w:t xml:space="preserve"> </w:t>
      </w:r>
      <w:r w:rsidR="001749E0" w:rsidRPr="00285B2F">
        <w:rPr>
          <w:rFonts w:ascii="Arial" w:hAnsi="Arial" w:cs="Arial"/>
          <w:b/>
          <w:color w:val="000000" w:themeColor="text1"/>
          <w:sz w:val="24"/>
          <w:szCs w:val="24"/>
        </w:rPr>
        <w:t>y niños que viven con sus madres</w:t>
      </w:r>
      <w:r w:rsidR="00285B2F" w:rsidRPr="00285B2F">
        <w:rPr>
          <w:rFonts w:ascii="Arial" w:hAnsi="Arial" w:cs="Arial"/>
          <w:b/>
          <w:color w:val="000000" w:themeColor="text1"/>
          <w:sz w:val="24"/>
          <w:szCs w:val="24"/>
        </w:rPr>
        <w:t xml:space="preserve"> o</w:t>
      </w:r>
      <w:r w:rsidR="00F84D8E" w:rsidRPr="00285B2F">
        <w:rPr>
          <w:rFonts w:ascii="Arial" w:hAnsi="Arial" w:cs="Arial"/>
          <w:b/>
          <w:color w:val="000000" w:themeColor="text1"/>
          <w:sz w:val="24"/>
          <w:szCs w:val="24"/>
        </w:rPr>
        <w:t xml:space="preserve"> padres</w:t>
      </w:r>
      <w:r w:rsidR="001749E0" w:rsidRPr="00285B2F">
        <w:rPr>
          <w:rFonts w:ascii="Arial" w:hAnsi="Arial" w:cs="Arial"/>
          <w:b/>
          <w:color w:val="000000" w:themeColor="text1"/>
          <w:sz w:val="24"/>
          <w:szCs w:val="24"/>
        </w:rPr>
        <w:t xml:space="preserve"> en prisión</w:t>
      </w:r>
      <w:r w:rsidR="00F84D8E" w:rsidRPr="00285B2F">
        <w:rPr>
          <w:rFonts w:ascii="Arial" w:hAnsi="Arial" w:cs="Arial"/>
          <w:b/>
          <w:color w:val="000000" w:themeColor="text1"/>
          <w:sz w:val="24"/>
          <w:szCs w:val="24"/>
        </w:rPr>
        <w:t>;</w:t>
      </w:r>
      <w:r w:rsidR="00F2656C" w:rsidRPr="00285B2F">
        <w:rPr>
          <w:rFonts w:ascii="Arial" w:hAnsi="Arial" w:cs="Arial"/>
          <w:b/>
          <w:color w:val="000000" w:themeColor="text1"/>
          <w:sz w:val="24"/>
          <w:szCs w:val="24"/>
        </w:rPr>
        <w:t xml:space="preserve"> y priorizar políticas incluyentes</w:t>
      </w:r>
      <w:r w:rsidRPr="00285B2F">
        <w:rPr>
          <w:rFonts w:ascii="Arial" w:hAnsi="Arial" w:cs="Arial"/>
          <w:color w:val="000000" w:themeColor="text1"/>
          <w:sz w:val="24"/>
          <w:szCs w:val="24"/>
        </w:rPr>
        <w:t xml:space="preserve">, </w:t>
      </w:r>
      <w:r w:rsidRPr="00285B2F">
        <w:rPr>
          <w:rFonts w:ascii="Arial" w:eastAsia="Calibri" w:hAnsi="Arial" w:cs="Arial"/>
          <w:bCs/>
          <w:color w:val="000000" w:themeColor="text1"/>
          <w:sz w:val="24"/>
          <w:szCs w:val="24"/>
        </w:rPr>
        <w:t>de conformidad con la siguiente:</w:t>
      </w:r>
    </w:p>
    <w:p w:rsidR="00DB590E" w:rsidRPr="00285B2F" w:rsidRDefault="00F61954" w:rsidP="00285B2F">
      <w:pPr>
        <w:tabs>
          <w:tab w:val="left" w:pos="2181"/>
          <w:tab w:val="center" w:pos="4419"/>
        </w:tabs>
        <w:spacing w:before="240" w:line="360" w:lineRule="auto"/>
        <w:jc w:val="center"/>
        <w:rPr>
          <w:rFonts w:ascii="Arial" w:hAnsi="Arial" w:cs="Arial"/>
          <w:b/>
          <w:color w:val="000000" w:themeColor="text1"/>
          <w:sz w:val="24"/>
          <w:szCs w:val="24"/>
        </w:rPr>
      </w:pPr>
      <w:r w:rsidRPr="00285B2F">
        <w:rPr>
          <w:rFonts w:ascii="Arial" w:hAnsi="Arial" w:cs="Arial"/>
          <w:b/>
          <w:color w:val="000000" w:themeColor="text1"/>
          <w:sz w:val="24"/>
          <w:szCs w:val="24"/>
        </w:rPr>
        <w:t>EXPOSICIÓN DE MOTIVOS</w:t>
      </w:r>
    </w:p>
    <w:p w:rsidR="00666F93" w:rsidRPr="00285B2F" w:rsidRDefault="00720429"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La </w:t>
      </w:r>
      <w:r w:rsidR="00F31C17" w:rsidRPr="00285B2F">
        <w:rPr>
          <w:rFonts w:ascii="Arial" w:hAnsi="Arial" w:cs="Arial"/>
          <w:color w:val="000000" w:themeColor="text1"/>
          <w:sz w:val="24"/>
          <w:szCs w:val="24"/>
        </w:rPr>
        <w:t>niñez</w:t>
      </w:r>
      <w:r w:rsidR="002B755A" w:rsidRPr="00285B2F">
        <w:rPr>
          <w:rFonts w:ascii="Arial" w:hAnsi="Arial" w:cs="Arial"/>
          <w:color w:val="000000" w:themeColor="text1"/>
          <w:sz w:val="24"/>
          <w:szCs w:val="24"/>
        </w:rPr>
        <w:t xml:space="preserve"> es una de las etapas más importantes en la formación</w:t>
      </w:r>
      <w:r w:rsidR="00C00608" w:rsidRPr="00285B2F">
        <w:rPr>
          <w:rFonts w:ascii="Arial" w:hAnsi="Arial" w:cs="Arial"/>
          <w:color w:val="000000" w:themeColor="text1"/>
          <w:sz w:val="24"/>
          <w:szCs w:val="24"/>
        </w:rPr>
        <w:t xml:space="preserve"> y desarrollo integral</w:t>
      </w:r>
      <w:r w:rsidR="002B755A" w:rsidRPr="00285B2F">
        <w:rPr>
          <w:rFonts w:ascii="Arial" w:hAnsi="Arial" w:cs="Arial"/>
          <w:color w:val="000000" w:themeColor="text1"/>
          <w:sz w:val="24"/>
          <w:szCs w:val="24"/>
        </w:rPr>
        <w:t xml:space="preserve"> del ser humano </w:t>
      </w:r>
      <w:r w:rsidR="00814641" w:rsidRPr="00285B2F">
        <w:rPr>
          <w:rFonts w:ascii="Arial" w:hAnsi="Arial" w:cs="Arial"/>
          <w:color w:val="000000" w:themeColor="text1"/>
          <w:sz w:val="24"/>
          <w:szCs w:val="24"/>
        </w:rPr>
        <w:t xml:space="preserve">en la </w:t>
      </w:r>
      <w:r w:rsidR="00285B2F">
        <w:rPr>
          <w:rFonts w:ascii="Arial" w:hAnsi="Arial" w:cs="Arial"/>
          <w:color w:val="000000" w:themeColor="text1"/>
          <w:sz w:val="24"/>
          <w:szCs w:val="24"/>
        </w:rPr>
        <w:t xml:space="preserve">que </w:t>
      </w:r>
      <w:r w:rsidR="00013C8E" w:rsidRPr="00285B2F">
        <w:rPr>
          <w:rFonts w:ascii="Arial" w:hAnsi="Arial" w:cs="Arial"/>
          <w:color w:val="000000" w:themeColor="text1"/>
          <w:sz w:val="24"/>
          <w:szCs w:val="24"/>
        </w:rPr>
        <w:t xml:space="preserve">se </w:t>
      </w:r>
      <w:r w:rsidRPr="00285B2F">
        <w:rPr>
          <w:rFonts w:ascii="Arial" w:hAnsi="Arial" w:cs="Arial"/>
          <w:color w:val="000000" w:themeColor="text1"/>
          <w:sz w:val="24"/>
          <w:szCs w:val="24"/>
        </w:rPr>
        <w:t xml:space="preserve">generan y </w:t>
      </w:r>
      <w:r w:rsidR="00013C8E" w:rsidRPr="00285B2F">
        <w:rPr>
          <w:rFonts w:ascii="Arial" w:hAnsi="Arial" w:cs="Arial"/>
          <w:color w:val="000000" w:themeColor="text1"/>
          <w:sz w:val="24"/>
          <w:szCs w:val="24"/>
        </w:rPr>
        <w:t xml:space="preserve">desarrollan los lazos afectivos con la </w:t>
      </w:r>
      <w:r w:rsidR="000627A1" w:rsidRPr="00285B2F">
        <w:rPr>
          <w:rFonts w:ascii="Arial" w:hAnsi="Arial" w:cs="Arial"/>
          <w:color w:val="000000" w:themeColor="text1"/>
          <w:sz w:val="24"/>
          <w:szCs w:val="24"/>
        </w:rPr>
        <w:t>familia, se</w:t>
      </w:r>
      <w:r w:rsidR="002B755A" w:rsidRPr="00285B2F">
        <w:rPr>
          <w:rFonts w:ascii="Arial" w:hAnsi="Arial" w:cs="Arial"/>
          <w:color w:val="000000" w:themeColor="text1"/>
          <w:sz w:val="24"/>
          <w:szCs w:val="24"/>
        </w:rPr>
        <w:t xml:space="preserve"> cimentan</w:t>
      </w:r>
      <w:r w:rsidRPr="00285B2F">
        <w:rPr>
          <w:rFonts w:ascii="Arial" w:hAnsi="Arial" w:cs="Arial"/>
          <w:color w:val="000000" w:themeColor="text1"/>
          <w:sz w:val="24"/>
          <w:szCs w:val="24"/>
        </w:rPr>
        <w:t xml:space="preserve"> valores,</w:t>
      </w:r>
      <w:r w:rsidR="002B755A" w:rsidRPr="00285B2F">
        <w:rPr>
          <w:rFonts w:ascii="Arial" w:hAnsi="Arial" w:cs="Arial"/>
          <w:color w:val="000000" w:themeColor="text1"/>
          <w:sz w:val="24"/>
          <w:szCs w:val="24"/>
        </w:rPr>
        <w:t xml:space="preserve"> conocimientos, se desarrolla la personalidad</w:t>
      </w:r>
      <w:r w:rsidR="00CE371B" w:rsidRPr="00285B2F">
        <w:rPr>
          <w:rFonts w:ascii="Arial" w:hAnsi="Arial" w:cs="Arial"/>
          <w:color w:val="000000" w:themeColor="text1"/>
          <w:sz w:val="24"/>
          <w:szCs w:val="24"/>
        </w:rPr>
        <w:t xml:space="preserve">, </w:t>
      </w:r>
      <w:r w:rsidR="002B755A" w:rsidRPr="00285B2F">
        <w:rPr>
          <w:rFonts w:ascii="Arial" w:hAnsi="Arial" w:cs="Arial"/>
          <w:color w:val="000000" w:themeColor="text1"/>
          <w:sz w:val="24"/>
          <w:szCs w:val="24"/>
        </w:rPr>
        <w:t>el temperamento</w:t>
      </w:r>
      <w:r w:rsidR="00035C0A" w:rsidRPr="00285B2F">
        <w:rPr>
          <w:rFonts w:ascii="Arial" w:hAnsi="Arial" w:cs="Arial"/>
          <w:color w:val="000000" w:themeColor="text1"/>
          <w:sz w:val="24"/>
          <w:szCs w:val="24"/>
        </w:rPr>
        <w:t xml:space="preserve"> y el </w:t>
      </w:r>
      <w:r w:rsidR="00CE371B" w:rsidRPr="00285B2F">
        <w:rPr>
          <w:rFonts w:ascii="Arial" w:hAnsi="Arial" w:cs="Arial"/>
          <w:color w:val="000000" w:themeColor="text1"/>
          <w:sz w:val="24"/>
          <w:szCs w:val="24"/>
        </w:rPr>
        <w:t>carácter,</w:t>
      </w:r>
      <w:r w:rsidR="00666F93" w:rsidRPr="00285B2F">
        <w:rPr>
          <w:rFonts w:ascii="Arial" w:hAnsi="Arial" w:cs="Arial"/>
          <w:color w:val="000000" w:themeColor="text1"/>
          <w:sz w:val="24"/>
          <w:szCs w:val="24"/>
        </w:rPr>
        <w:t xml:space="preserve"> se tiene acercamiento con la sociedad dentro de sus procesos de socialización y sociabilidad que</w:t>
      </w:r>
      <w:r w:rsidR="00CE371B" w:rsidRPr="00285B2F">
        <w:rPr>
          <w:rFonts w:ascii="Arial" w:hAnsi="Arial" w:cs="Arial"/>
          <w:color w:val="000000" w:themeColor="text1"/>
          <w:sz w:val="24"/>
          <w:szCs w:val="24"/>
        </w:rPr>
        <w:t xml:space="preserve"> van forjando </w:t>
      </w:r>
      <w:r w:rsidR="00B17B78" w:rsidRPr="00285B2F">
        <w:rPr>
          <w:rFonts w:ascii="Arial" w:hAnsi="Arial" w:cs="Arial"/>
          <w:color w:val="000000" w:themeColor="text1"/>
          <w:sz w:val="24"/>
          <w:szCs w:val="24"/>
        </w:rPr>
        <w:t>personas</w:t>
      </w:r>
      <w:r w:rsidR="00CE371B" w:rsidRPr="00285B2F">
        <w:rPr>
          <w:rFonts w:ascii="Arial" w:hAnsi="Arial" w:cs="Arial"/>
          <w:color w:val="000000" w:themeColor="text1"/>
          <w:sz w:val="24"/>
          <w:szCs w:val="24"/>
        </w:rPr>
        <w:t xml:space="preserve"> útiles para la sociedad.</w:t>
      </w:r>
    </w:p>
    <w:p w:rsidR="000D4151" w:rsidRPr="00285B2F" w:rsidRDefault="000D4151"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Durante la primera infancia</w:t>
      </w:r>
      <w:r w:rsidR="000911DD" w:rsidRPr="00285B2F">
        <w:rPr>
          <w:rFonts w:ascii="Arial" w:hAnsi="Arial" w:cs="Arial"/>
          <w:color w:val="000000" w:themeColor="text1"/>
          <w:sz w:val="24"/>
          <w:szCs w:val="24"/>
        </w:rPr>
        <w:t xml:space="preserve"> que abarca</w:t>
      </w:r>
      <w:r w:rsidRPr="00285B2F">
        <w:rPr>
          <w:rFonts w:ascii="Arial" w:hAnsi="Arial" w:cs="Arial"/>
          <w:color w:val="000000" w:themeColor="text1"/>
          <w:sz w:val="24"/>
          <w:szCs w:val="24"/>
        </w:rPr>
        <w:t xml:space="preserve"> los primeros </w:t>
      </w:r>
      <w:r w:rsidR="000911DD" w:rsidRPr="00285B2F">
        <w:rPr>
          <w:rFonts w:ascii="Arial" w:hAnsi="Arial" w:cs="Arial"/>
          <w:color w:val="000000" w:themeColor="text1"/>
          <w:sz w:val="24"/>
          <w:szCs w:val="24"/>
        </w:rPr>
        <w:t>cinco</w:t>
      </w:r>
      <w:r w:rsidRPr="00285B2F">
        <w:rPr>
          <w:rFonts w:ascii="Arial" w:hAnsi="Arial" w:cs="Arial"/>
          <w:color w:val="000000" w:themeColor="text1"/>
          <w:sz w:val="24"/>
          <w:szCs w:val="24"/>
        </w:rPr>
        <w:t xml:space="preserve"> años de vida “se desarrollan y fortalecen aspectos cognitivos, sensoriales y volitivos fundamentales </w:t>
      </w:r>
      <w:r w:rsidRPr="00285B2F">
        <w:rPr>
          <w:rFonts w:ascii="Arial" w:hAnsi="Arial" w:cs="Arial"/>
          <w:color w:val="000000" w:themeColor="text1"/>
          <w:sz w:val="24"/>
          <w:szCs w:val="24"/>
        </w:rPr>
        <w:lastRenderedPageBreak/>
        <w:t xml:space="preserve">para el ciclo vital, entre los cuales se pueden mencionar el lenguaje, el pensamiento, la visión, la audición, el control emocional, las habilidades sociales, la formación de símbolos, el desarrollo de habilidades numéricas, formas habituales de responder, entre otros. Estos aspectos, que se desarrollan a lo largo de la vida, tienen una particular evolución en los primeros tres años de edad” y no obstante a ello </w:t>
      </w:r>
      <w:r w:rsidR="005F16D2" w:rsidRPr="00285B2F">
        <w:rPr>
          <w:rFonts w:ascii="Arial" w:hAnsi="Arial" w:cs="Arial"/>
          <w:color w:val="000000" w:themeColor="text1"/>
          <w:sz w:val="24"/>
          <w:szCs w:val="24"/>
        </w:rPr>
        <w:t>hay quienes afirman que: el ambiente en el cual se desarrollan los padres (antes de serlo) también incide en el desarrollo del niño</w:t>
      </w:r>
      <w:r w:rsidR="005F16D2" w:rsidRPr="00285B2F">
        <w:rPr>
          <w:rStyle w:val="Refdenotaalpie"/>
          <w:rFonts w:ascii="Arial" w:hAnsi="Arial" w:cs="Arial"/>
          <w:color w:val="000000" w:themeColor="text1"/>
          <w:sz w:val="24"/>
          <w:szCs w:val="24"/>
        </w:rPr>
        <w:footnoteReference w:id="1"/>
      </w:r>
      <w:r w:rsidR="005F16D2" w:rsidRPr="00285B2F">
        <w:rPr>
          <w:rFonts w:ascii="Arial" w:hAnsi="Arial" w:cs="Arial"/>
          <w:color w:val="000000" w:themeColor="text1"/>
          <w:sz w:val="24"/>
          <w:szCs w:val="24"/>
        </w:rPr>
        <w:t>.</w:t>
      </w:r>
    </w:p>
    <w:p w:rsidR="0051792C" w:rsidRPr="00285B2F" w:rsidRDefault="005F16D2"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Por lo que, c</w:t>
      </w:r>
      <w:r w:rsidR="002B71AA" w:rsidRPr="00285B2F">
        <w:rPr>
          <w:rFonts w:ascii="Arial" w:hAnsi="Arial" w:cs="Arial"/>
          <w:color w:val="000000" w:themeColor="text1"/>
          <w:sz w:val="24"/>
          <w:szCs w:val="24"/>
        </w:rPr>
        <w:t xml:space="preserve">omo </w:t>
      </w:r>
      <w:r w:rsidR="0051792C" w:rsidRPr="00285B2F">
        <w:rPr>
          <w:rFonts w:ascii="Arial" w:hAnsi="Arial" w:cs="Arial"/>
          <w:color w:val="000000" w:themeColor="text1"/>
          <w:sz w:val="24"/>
          <w:szCs w:val="24"/>
        </w:rPr>
        <w:t xml:space="preserve">etapa crucial en el desarrollo del ser humano, </w:t>
      </w:r>
      <w:r w:rsidR="002B71AA" w:rsidRPr="00285B2F">
        <w:rPr>
          <w:rFonts w:ascii="Arial" w:hAnsi="Arial" w:cs="Arial"/>
          <w:color w:val="000000" w:themeColor="text1"/>
          <w:sz w:val="24"/>
          <w:szCs w:val="24"/>
        </w:rPr>
        <w:t xml:space="preserve">la </w:t>
      </w:r>
      <w:r w:rsidR="00F31C17" w:rsidRPr="00285B2F">
        <w:rPr>
          <w:rFonts w:ascii="Arial" w:hAnsi="Arial" w:cs="Arial"/>
          <w:color w:val="000000" w:themeColor="text1"/>
          <w:sz w:val="24"/>
          <w:szCs w:val="24"/>
        </w:rPr>
        <w:t>niñez</w:t>
      </w:r>
      <w:r w:rsidRPr="00285B2F">
        <w:rPr>
          <w:rFonts w:ascii="Arial" w:hAnsi="Arial" w:cs="Arial"/>
          <w:color w:val="000000" w:themeColor="text1"/>
          <w:sz w:val="24"/>
          <w:szCs w:val="24"/>
        </w:rPr>
        <w:t>,</w:t>
      </w:r>
      <w:r w:rsidR="002B71AA" w:rsidRPr="00285B2F">
        <w:rPr>
          <w:rFonts w:ascii="Arial" w:hAnsi="Arial" w:cs="Arial"/>
          <w:color w:val="000000" w:themeColor="text1"/>
          <w:sz w:val="24"/>
          <w:szCs w:val="24"/>
        </w:rPr>
        <w:t xml:space="preserve"> debe </w:t>
      </w:r>
      <w:r w:rsidR="0051792C" w:rsidRPr="00285B2F">
        <w:rPr>
          <w:rFonts w:ascii="Arial" w:hAnsi="Arial" w:cs="Arial"/>
          <w:color w:val="000000" w:themeColor="text1"/>
          <w:sz w:val="24"/>
          <w:szCs w:val="24"/>
        </w:rPr>
        <w:t xml:space="preserve">vivirse con el pleno goce de todos los derechos que le son inherentes, </w:t>
      </w:r>
      <w:r w:rsidR="009A7195" w:rsidRPr="00285B2F">
        <w:rPr>
          <w:rFonts w:ascii="Arial" w:hAnsi="Arial" w:cs="Arial"/>
          <w:color w:val="000000" w:themeColor="text1"/>
          <w:sz w:val="24"/>
          <w:szCs w:val="24"/>
        </w:rPr>
        <w:t>siendo el</w:t>
      </w:r>
      <w:r w:rsidR="0051792C" w:rsidRPr="00285B2F">
        <w:rPr>
          <w:rFonts w:ascii="Arial" w:hAnsi="Arial" w:cs="Arial"/>
          <w:color w:val="000000" w:themeColor="text1"/>
          <w:sz w:val="24"/>
          <w:szCs w:val="24"/>
        </w:rPr>
        <w:t xml:space="preserve"> Estado </w:t>
      </w:r>
      <w:r w:rsidR="009A7195" w:rsidRPr="00285B2F">
        <w:rPr>
          <w:rFonts w:ascii="Arial" w:hAnsi="Arial" w:cs="Arial"/>
          <w:color w:val="000000" w:themeColor="text1"/>
          <w:sz w:val="24"/>
          <w:szCs w:val="24"/>
        </w:rPr>
        <w:t>el garante de ellos</w:t>
      </w:r>
      <w:r w:rsidR="0051792C" w:rsidRPr="00285B2F">
        <w:rPr>
          <w:rFonts w:ascii="Arial" w:hAnsi="Arial" w:cs="Arial"/>
          <w:color w:val="000000" w:themeColor="text1"/>
          <w:sz w:val="24"/>
          <w:szCs w:val="24"/>
        </w:rPr>
        <w:t>, crea leyes para su protección</w:t>
      </w:r>
      <w:r w:rsidR="000627A1" w:rsidRPr="00285B2F">
        <w:rPr>
          <w:rFonts w:ascii="Arial" w:hAnsi="Arial" w:cs="Arial"/>
          <w:color w:val="000000" w:themeColor="text1"/>
          <w:sz w:val="24"/>
          <w:szCs w:val="24"/>
        </w:rPr>
        <w:t>,</w:t>
      </w:r>
      <w:r w:rsidR="0051792C" w:rsidRPr="00285B2F">
        <w:rPr>
          <w:rFonts w:ascii="Arial" w:hAnsi="Arial" w:cs="Arial"/>
          <w:color w:val="000000" w:themeColor="text1"/>
          <w:sz w:val="24"/>
          <w:szCs w:val="24"/>
        </w:rPr>
        <w:t xml:space="preserve"> </w:t>
      </w:r>
      <w:r w:rsidR="002B71AA" w:rsidRPr="00285B2F">
        <w:rPr>
          <w:rFonts w:ascii="Arial" w:hAnsi="Arial" w:cs="Arial"/>
          <w:color w:val="000000" w:themeColor="text1"/>
          <w:sz w:val="24"/>
          <w:szCs w:val="24"/>
        </w:rPr>
        <w:t xml:space="preserve">con el objetivo </w:t>
      </w:r>
      <w:r w:rsidR="000627A1" w:rsidRPr="00285B2F">
        <w:rPr>
          <w:rFonts w:ascii="Arial" w:hAnsi="Arial" w:cs="Arial"/>
          <w:color w:val="000000" w:themeColor="text1"/>
          <w:sz w:val="24"/>
          <w:szCs w:val="24"/>
        </w:rPr>
        <w:t>de hacer</w:t>
      </w:r>
      <w:r w:rsidR="00720429" w:rsidRPr="00285B2F">
        <w:rPr>
          <w:rFonts w:ascii="Arial" w:hAnsi="Arial" w:cs="Arial"/>
          <w:color w:val="000000" w:themeColor="text1"/>
          <w:sz w:val="24"/>
          <w:szCs w:val="24"/>
        </w:rPr>
        <w:t xml:space="preserve"> </w:t>
      </w:r>
      <w:r w:rsidR="0051792C" w:rsidRPr="00285B2F">
        <w:rPr>
          <w:rFonts w:ascii="Arial" w:hAnsi="Arial" w:cs="Arial"/>
          <w:color w:val="000000" w:themeColor="text1"/>
          <w:sz w:val="24"/>
          <w:szCs w:val="24"/>
        </w:rPr>
        <w:t>prevalecer el interés superior de la niñez</w:t>
      </w:r>
      <w:r w:rsidR="00720429" w:rsidRPr="00285B2F">
        <w:rPr>
          <w:rFonts w:ascii="Arial" w:hAnsi="Arial" w:cs="Arial"/>
          <w:color w:val="000000" w:themeColor="text1"/>
          <w:sz w:val="24"/>
          <w:szCs w:val="24"/>
        </w:rPr>
        <w:t xml:space="preserve"> en cualquier acto que les involucre</w:t>
      </w:r>
      <w:r w:rsidR="0051792C" w:rsidRPr="00285B2F">
        <w:rPr>
          <w:rFonts w:ascii="Arial" w:hAnsi="Arial" w:cs="Arial"/>
          <w:color w:val="000000" w:themeColor="text1"/>
          <w:sz w:val="24"/>
          <w:szCs w:val="24"/>
        </w:rPr>
        <w:t>.</w:t>
      </w:r>
    </w:p>
    <w:p w:rsidR="00877661" w:rsidRPr="00285B2F" w:rsidRDefault="00877661"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Existen diferentes instrumentos</w:t>
      </w:r>
      <w:r w:rsidR="00456A0B">
        <w:rPr>
          <w:rFonts w:ascii="Arial" w:hAnsi="Arial" w:cs="Arial"/>
          <w:color w:val="000000" w:themeColor="text1"/>
          <w:sz w:val="24"/>
          <w:szCs w:val="24"/>
        </w:rPr>
        <w:t>,</w:t>
      </w:r>
      <w:r w:rsidRPr="00285B2F">
        <w:rPr>
          <w:rFonts w:ascii="Arial" w:hAnsi="Arial" w:cs="Arial"/>
          <w:color w:val="000000" w:themeColor="text1"/>
          <w:sz w:val="24"/>
          <w:szCs w:val="24"/>
        </w:rPr>
        <w:t xml:space="preserve"> tanto internacionales como nacionales</w:t>
      </w:r>
      <w:r w:rsidR="00456A0B">
        <w:rPr>
          <w:rFonts w:ascii="Arial" w:hAnsi="Arial" w:cs="Arial"/>
          <w:color w:val="000000" w:themeColor="text1"/>
          <w:sz w:val="24"/>
          <w:szCs w:val="24"/>
        </w:rPr>
        <w:t>,</w:t>
      </w:r>
      <w:r w:rsidRPr="00285B2F">
        <w:rPr>
          <w:rFonts w:ascii="Arial" w:hAnsi="Arial" w:cs="Arial"/>
          <w:color w:val="000000" w:themeColor="text1"/>
          <w:sz w:val="24"/>
          <w:szCs w:val="24"/>
        </w:rPr>
        <w:t xml:space="preserve"> que tienen como objetivo la protección de los derechos de las niñas, niños y adolescentes, reconociéndoles como sujetos de derechos, entre estos instrumentos encontramos:</w:t>
      </w:r>
    </w:p>
    <w:p w:rsidR="00621E69" w:rsidRPr="00285B2F" w:rsidRDefault="00A96640" w:rsidP="00285B2F">
      <w:pPr>
        <w:pStyle w:val="Prrafodelista"/>
        <w:numPr>
          <w:ilvl w:val="0"/>
          <w:numId w:val="1"/>
        </w:num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La Constitución Política de los Estados Unidos Mexicanos, señala en su artículo 4º que todas las decisiones y actuaciones del Estado velará y cumplirá con el principio del interés superior de la niñez</w:t>
      </w:r>
      <w:r w:rsidR="0029706D" w:rsidRPr="00285B2F">
        <w:rPr>
          <w:rFonts w:ascii="Arial" w:hAnsi="Arial" w:cs="Arial"/>
          <w:color w:val="000000" w:themeColor="text1"/>
          <w:sz w:val="24"/>
          <w:szCs w:val="24"/>
        </w:rPr>
        <w:t>, y el</w:t>
      </w:r>
      <w:r w:rsidRPr="00285B2F">
        <w:rPr>
          <w:rFonts w:ascii="Arial" w:hAnsi="Arial" w:cs="Arial"/>
          <w:color w:val="000000" w:themeColor="text1"/>
          <w:sz w:val="24"/>
          <w:szCs w:val="24"/>
        </w:rPr>
        <w:t xml:space="preserve"> derecho a la satisfacción de sus necesidades de alimentación, salud, educación y sano esparcimiento para su desarrollo integral</w:t>
      </w:r>
      <w:r w:rsidR="00621E69" w:rsidRPr="00285B2F">
        <w:rPr>
          <w:rFonts w:ascii="Arial" w:hAnsi="Arial" w:cs="Arial"/>
          <w:color w:val="000000" w:themeColor="text1"/>
          <w:sz w:val="24"/>
          <w:szCs w:val="24"/>
        </w:rPr>
        <w:t>.</w:t>
      </w:r>
    </w:p>
    <w:p w:rsidR="00877661" w:rsidRPr="00285B2F" w:rsidRDefault="009B4AF8" w:rsidP="00285B2F">
      <w:pPr>
        <w:pStyle w:val="Prrafodelista"/>
        <w:numPr>
          <w:ilvl w:val="0"/>
          <w:numId w:val="1"/>
        </w:num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Ley General de los Derechos de Niñas, Niños y Adolescentes</w:t>
      </w:r>
      <w:r w:rsidR="0029706D" w:rsidRPr="00285B2F">
        <w:rPr>
          <w:rFonts w:ascii="Arial" w:hAnsi="Arial" w:cs="Arial"/>
          <w:color w:val="000000" w:themeColor="text1"/>
          <w:sz w:val="24"/>
          <w:szCs w:val="24"/>
        </w:rPr>
        <w:t>, publicada el 4 de diciembre de 2014, reconoce como titulares de derechos a niños y niñas los menores de 12 años de edad; y como los adolescentes a las personas de entre los 12 y los 18 años</w:t>
      </w:r>
      <w:r w:rsidR="00621E69" w:rsidRPr="00285B2F">
        <w:rPr>
          <w:rFonts w:ascii="Arial" w:hAnsi="Arial" w:cs="Arial"/>
          <w:color w:val="000000" w:themeColor="text1"/>
          <w:sz w:val="24"/>
          <w:szCs w:val="24"/>
        </w:rPr>
        <w:t xml:space="preserve"> y señala los derechos que debe hacer prevalecer el Estado.</w:t>
      </w:r>
    </w:p>
    <w:p w:rsidR="0072549A" w:rsidRPr="00285B2F" w:rsidRDefault="0072549A"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Entre los instrumentos internacionales de los que México es Estado parte, se encuentran: </w:t>
      </w:r>
    </w:p>
    <w:p w:rsidR="002654CD" w:rsidRPr="00C41DE5" w:rsidRDefault="00C41DE5" w:rsidP="00850037">
      <w:pPr>
        <w:pStyle w:val="Prrafodelista"/>
        <w:numPr>
          <w:ilvl w:val="0"/>
          <w:numId w:val="2"/>
        </w:numPr>
        <w:spacing w:line="360" w:lineRule="auto"/>
        <w:jc w:val="both"/>
        <w:rPr>
          <w:rFonts w:ascii="Arial" w:hAnsi="Arial" w:cs="Arial"/>
          <w:color w:val="000000" w:themeColor="text1"/>
          <w:sz w:val="24"/>
          <w:szCs w:val="24"/>
        </w:rPr>
      </w:pPr>
      <w:r w:rsidRPr="00C41DE5">
        <w:rPr>
          <w:rFonts w:ascii="Arial" w:hAnsi="Arial" w:cs="Arial"/>
          <w:color w:val="000000" w:themeColor="text1"/>
          <w:sz w:val="24"/>
          <w:szCs w:val="24"/>
        </w:rPr>
        <w:t>Convención Interamericana Sobre Conflictos de Leyes en Materia de Adopción de Menores</w:t>
      </w:r>
      <w:r w:rsidR="0072549A" w:rsidRPr="00C41DE5">
        <w:rPr>
          <w:rFonts w:ascii="Arial" w:hAnsi="Arial" w:cs="Arial"/>
          <w:color w:val="000000" w:themeColor="text1"/>
          <w:sz w:val="24"/>
          <w:szCs w:val="24"/>
        </w:rPr>
        <w:t xml:space="preserve">; </w:t>
      </w:r>
    </w:p>
    <w:p w:rsidR="002654CD" w:rsidRPr="00285B2F" w:rsidRDefault="0072549A" w:rsidP="00285B2F">
      <w:pPr>
        <w:pStyle w:val="Prrafodelista"/>
        <w:numPr>
          <w:ilvl w:val="0"/>
          <w:numId w:val="2"/>
        </w:num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Convención Interamericana Sobre Obligaciones Alimentarias; </w:t>
      </w:r>
    </w:p>
    <w:p w:rsidR="009B4AF8" w:rsidRPr="00285B2F" w:rsidRDefault="0072549A" w:rsidP="00285B2F">
      <w:pPr>
        <w:pStyle w:val="Prrafodelista"/>
        <w:numPr>
          <w:ilvl w:val="0"/>
          <w:numId w:val="2"/>
        </w:num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Convención Interamericana Sobre Tráfico Internacional de Menores</w:t>
      </w:r>
      <w:r w:rsidR="002654CD" w:rsidRPr="00285B2F">
        <w:rPr>
          <w:rFonts w:ascii="Arial" w:hAnsi="Arial" w:cs="Arial"/>
          <w:color w:val="000000" w:themeColor="text1"/>
          <w:sz w:val="24"/>
          <w:szCs w:val="24"/>
        </w:rPr>
        <w:t>; y</w:t>
      </w:r>
    </w:p>
    <w:p w:rsidR="0072549A" w:rsidRPr="00285B2F" w:rsidRDefault="0072549A" w:rsidP="00285B2F">
      <w:pPr>
        <w:pStyle w:val="Prrafodelista"/>
        <w:numPr>
          <w:ilvl w:val="0"/>
          <w:numId w:val="1"/>
        </w:num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Convención Sobre los Derechos del Niño, emitida en 1989 por la Asamblea General de las Naciones Unidas, los principios rectores son: no discriminación, interés superior del niño, derecho de la supervivencia y el desarrollo, y la participación infantil.</w:t>
      </w:r>
    </w:p>
    <w:p w:rsidR="0072549A" w:rsidRPr="00285B2F" w:rsidRDefault="002654CD"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Esta última, cuenta con el mayor número de países adheridos</w:t>
      </w:r>
      <w:r w:rsidR="0037274E" w:rsidRPr="00285B2F">
        <w:rPr>
          <w:rFonts w:ascii="Arial" w:hAnsi="Arial" w:cs="Arial"/>
          <w:color w:val="000000" w:themeColor="text1"/>
          <w:sz w:val="24"/>
          <w:szCs w:val="24"/>
        </w:rPr>
        <w:t>, en el caso de México estos principios fueron incorporados a nuestra Constitución a sus leyes, mismos que fueron adoptados en las Constituciones locales y las leyes de los Estados.</w:t>
      </w:r>
    </w:p>
    <w:p w:rsidR="007E69F5" w:rsidRPr="00285B2F" w:rsidRDefault="007E69F5"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En el Estado de México, contamos con la Ley de los Derechos de las niñas, niños y adolescentes del Estado de México, e</w:t>
      </w:r>
      <w:r w:rsidR="00666F93" w:rsidRPr="00285B2F">
        <w:rPr>
          <w:rFonts w:ascii="Arial" w:hAnsi="Arial" w:cs="Arial"/>
          <w:color w:val="000000" w:themeColor="text1"/>
          <w:sz w:val="24"/>
          <w:szCs w:val="24"/>
        </w:rPr>
        <w:t xml:space="preserve">ntre los derechos que se </w:t>
      </w:r>
      <w:r w:rsidRPr="00285B2F">
        <w:rPr>
          <w:rFonts w:ascii="Arial" w:hAnsi="Arial" w:cs="Arial"/>
          <w:color w:val="000000" w:themeColor="text1"/>
          <w:sz w:val="24"/>
          <w:szCs w:val="24"/>
        </w:rPr>
        <w:t xml:space="preserve">les </w:t>
      </w:r>
      <w:r w:rsidR="00666F93" w:rsidRPr="00285B2F">
        <w:rPr>
          <w:rFonts w:ascii="Arial" w:hAnsi="Arial" w:cs="Arial"/>
          <w:color w:val="000000" w:themeColor="text1"/>
          <w:sz w:val="24"/>
          <w:szCs w:val="24"/>
        </w:rPr>
        <w:t>reconocen a las niñas y niños se encuentran</w:t>
      </w:r>
      <w:r w:rsidR="000627A1" w:rsidRPr="00285B2F">
        <w:rPr>
          <w:rFonts w:ascii="Arial" w:hAnsi="Arial" w:cs="Arial"/>
          <w:color w:val="000000" w:themeColor="text1"/>
          <w:sz w:val="24"/>
          <w:szCs w:val="24"/>
        </w:rPr>
        <w:t xml:space="preserve">: </w:t>
      </w:r>
      <w:r w:rsidR="000021C5" w:rsidRPr="00285B2F">
        <w:rPr>
          <w:rFonts w:ascii="Arial" w:hAnsi="Arial" w:cs="Arial"/>
          <w:color w:val="000000" w:themeColor="text1"/>
          <w:sz w:val="24"/>
          <w:szCs w:val="24"/>
        </w:rPr>
        <w:t xml:space="preserve">el </w:t>
      </w:r>
      <w:r w:rsidR="009A7195" w:rsidRPr="00285B2F">
        <w:rPr>
          <w:rFonts w:ascii="Arial" w:hAnsi="Arial" w:cs="Arial"/>
          <w:color w:val="000000" w:themeColor="text1"/>
          <w:sz w:val="24"/>
          <w:szCs w:val="24"/>
        </w:rPr>
        <w:t xml:space="preserve">derecho a no ser discriminado, a vivir en condiciones de bienestar y a un sano desarrollo integral, a una vida libre de violencia y a la integridad personal, a la protección de la salud y a la seguridad social, a la educación, al descanso y al esparcimiento, </w:t>
      </w:r>
      <w:r w:rsidR="000627A1" w:rsidRPr="00285B2F">
        <w:rPr>
          <w:rFonts w:ascii="Arial" w:hAnsi="Arial" w:cs="Arial"/>
          <w:color w:val="000000" w:themeColor="text1"/>
          <w:sz w:val="24"/>
          <w:szCs w:val="24"/>
        </w:rPr>
        <w:t>el derecho a la vida</w:t>
      </w:r>
      <w:r w:rsidR="001F0BC7" w:rsidRPr="00285B2F">
        <w:rPr>
          <w:rFonts w:ascii="Arial" w:hAnsi="Arial" w:cs="Arial"/>
          <w:color w:val="000000" w:themeColor="text1"/>
          <w:sz w:val="24"/>
          <w:szCs w:val="24"/>
        </w:rPr>
        <w:t xml:space="preserve">, </w:t>
      </w:r>
      <w:r w:rsidR="00262D13" w:rsidRPr="00285B2F">
        <w:rPr>
          <w:rFonts w:ascii="Arial" w:hAnsi="Arial" w:cs="Arial"/>
          <w:b/>
          <w:color w:val="000000" w:themeColor="text1"/>
          <w:sz w:val="24"/>
          <w:szCs w:val="24"/>
        </w:rPr>
        <w:t>y prioridad,</w:t>
      </w:r>
      <w:r w:rsidR="00262D13" w:rsidRPr="00285B2F">
        <w:rPr>
          <w:rFonts w:ascii="Arial" w:hAnsi="Arial" w:cs="Arial"/>
          <w:color w:val="000000" w:themeColor="text1"/>
          <w:sz w:val="24"/>
          <w:szCs w:val="24"/>
        </w:rPr>
        <w:t xml:space="preserve"> </w:t>
      </w:r>
      <w:r w:rsidR="001F0BC7" w:rsidRPr="00285B2F">
        <w:rPr>
          <w:rFonts w:ascii="Arial" w:hAnsi="Arial" w:cs="Arial"/>
          <w:color w:val="000000" w:themeColor="text1"/>
          <w:sz w:val="24"/>
          <w:szCs w:val="24"/>
        </w:rPr>
        <w:t>generando las condiciones propicias para su sano desarrollo.</w:t>
      </w:r>
    </w:p>
    <w:p w:rsidR="00C427BD" w:rsidRPr="00285B2F" w:rsidRDefault="00E43C92"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S</w:t>
      </w:r>
      <w:r w:rsidR="0051792C" w:rsidRPr="00285B2F">
        <w:rPr>
          <w:rFonts w:ascii="Arial" w:hAnsi="Arial" w:cs="Arial"/>
          <w:color w:val="000000" w:themeColor="text1"/>
          <w:sz w:val="24"/>
          <w:szCs w:val="24"/>
        </w:rPr>
        <w:t>in embargo</w:t>
      </w:r>
      <w:r w:rsidR="009A7195" w:rsidRPr="00285B2F">
        <w:rPr>
          <w:rFonts w:ascii="Arial" w:hAnsi="Arial" w:cs="Arial"/>
          <w:color w:val="000000" w:themeColor="text1"/>
          <w:sz w:val="24"/>
          <w:szCs w:val="24"/>
        </w:rPr>
        <w:t>,</w:t>
      </w:r>
      <w:r w:rsidR="0051792C" w:rsidRPr="00285B2F">
        <w:rPr>
          <w:rFonts w:ascii="Arial" w:hAnsi="Arial" w:cs="Arial"/>
          <w:color w:val="000000" w:themeColor="text1"/>
          <w:sz w:val="24"/>
          <w:szCs w:val="24"/>
        </w:rPr>
        <w:t xml:space="preserve"> no tod</w:t>
      </w:r>
      <w:r w:rsidR="001F0BC7" w:rsidRPr="00285B2F">
        <w:rPr>
          <w:rFonts w:ascii="Arial" w:hAnsi="Arial" w:cs="Arial"/>
          <w:color w:val="000000" w:themeColor="text1"/>
          <w:sz w:val="24"/>
          <w:szCs w:val="24"/>
        </w:rPr>
        <w:t>a</w:t>
      </w:r>
      <w:r w:rsidR="0051792C" w:rsidRPr="00285B2F">
        <w:rPr>
          <w:rFonts w:ascii="Arial" w:hAnsi="Arial" w:cs="Arial"/>
          <w:color w:val="000000" w:themeColor="text1"/>
          <w:sz w:val="24"/>
          <w:szCs w:val="24"/>
        </w:rPr>
        <w:t>s l</w:t>
      </w:r>
      <w:r w:rsidR="001F0BC7" w:rsidRPr="00285B2F">
        <w:rPr>
          <w:rFonts w:ascii="Arial" w:hAnsi="Arial" w:cs="Arial"/>
          <w:color w:val="000000" w:themeColor="text1"/>
          <w:sz w:val="24"/>
          <w:szCs w:val="24"/>
        </w:rPr>
        <w:t>a</w:t>
      </w:r>
      <w:r w:rsidR="0051792C" w:rsidRPr="00285B2F">
        <w:rPr>
          <w:rFonts w:ascii="Arial" w:hAnsi="Arial" w:cs="Arial"/>
          <w:color w:val="000000" w:themeColor="text1"/>
          <w:sz w:val="24"/>
          <w:szCs w:val="24"/>
        </w:rPr>
        <w:t>s niñ</w:t>
      </w:r>
      <w:r w:rsidR="001F0BC7" w:rsidRPr="00285B2F">
        <w:rPr>
          <w:rFonts w:ascii="Arial" w:hAnsi="Arial" w:cs="Arial"/>
          <w:color w:val="000000" w:themeColor="text1"/>
          <w:sz w:val="24"/>
          <w:szCs w:val="24"/>
        </w:rPr>
        <w:t>a</w:t>
      </w:r>
      <w:r w:rsidR="0051792C" w:rsidRPr="00285B2F">
        <w:rPr>
          <w:rFonts w:ascii="Arial" w:hAnsi="Arial" w:cs="Arial"/>
          <w:color w:val="000000" w:themeColor="text1"/>
          <w:sz w:val="24"/>
          <w:szCs w:val="24"/>
        </w:rPr>
        <w:t xml:space="preserve">s ni </w:t>
      </w:r>
      <w:r w:rsidR="00C427BD" w:rsidRPr="00285B2F">
        <w:rPr>
          <w:rFonts w:ascii="Arial" w:hAnsi="Arial" w:cs="Arial"/>
          <w:color w:val="000000" w:themeColor="text1"/>
          <w:sz w:val="24"/>
          <w:szCs w:val="24"/>
        </w:rPr>
        <w:t>l</w:t>
      </w:r>
      <w:r w:rsidR="001F0BC7" w:rsidRPr="00285B2F">
        <w:rPr>
          <w:rFonts w:ascii="Arial" w:hAnsi="Arial" w:cs="Arial"/>
          <w:color w:val="000000" w:themeColor="text1"/>
          <w:sz w:val="24"/>
          <w:szCs w:val="24"/>
        </w:rPr>
        <w:t>o</w:t>
      </w:r>
      <w:r w:rsidR="00C427BD" w:rsidRPr="00285B2F">
        <w:rPr>
          <w:rFonts w:ascii="Arial" w:hAnsi="Arial" w:cs="Arial"/>
          <w:color w:val="000000" w:themeColor="text1"/>
          <w:sz w:val="24"/>
          <w:szCs w:val="24"/>
        </w:rPr>
        <w:t xml:space="preserve">s </w:t>
      </w:r>
      <w:r w:rsidR="0051792C" w:rsidRPr="00285B2F">
        <w:rPr>
          <w:rFonts w:ascii="Arial" w:hAnsi="Arial" w:cs="Arial"/>
          <w:color w:val="000000" w:themeColor="text1"/>
          <w:sz w:val="24"/>
          <w:szCs w:val="24"/>
        </w:rPr>
        <w:t>niñ</w:t>
      </w:r>
      <w:r w:rsidR="001F0BC7" w:rsidRPr="00285B2F">
        <w:rPr>
          <w:rFonts w:ascii="Arial" w:hAnsi="Arial" w:cs="Arial"/>
          <w:color w:val="000000" w:themeColor="text1"/>
          <w:sz w:val="24"/>
          <w:szCs w:val="24"/>
        </w:rPr>
        <w:t>o</w:t>
      </w:r>
      <w:r w:rsidR="0051792C" w:rsidRPr="00285B2F">
        <w:rPr>
          <w:rFonts w:ascii="Arial" w:hAnsi="Arial" w:cs="Arial"/>
          <w:color w:val="000000" w:themeColor="text1"/>
          <w:sz w:val="24"/>
          <w:szCs w:val="24"/>
        </w:rPr>
        <w:t>s tienen acceso a lo que la Ley les provee, encontrándose en muchos casos segregados de la sociedad, olvidados por la propia norma, como es el caso de las niñ</w:t>
      </w:r>
      <w:r w:rsidRPr="00285B2F">
        <w:rPr>
          <w:rFonts w:ascii="Arial" w:hAnsi="Arial" w:cs="Arial"/>
          <w:color w:val="000000" w:themeColor="text1"/>
          <w:sz w:val="24"/>
          <w:szCs w:val="24"/>
        </w:rPr>
        <w:t>a</w:t>
      </w:r>
      <w:r w:rsidR="0051792C" w:rsidRPr="00285B2F">
        <w:rPr>
          <w:rFonts w:ascii="Arial" w:hAnsi="Arial" w:cs="Arial"/>
          <w:color w:val="000000" w:themeColor="text1"/>
          <w:sz w:val="24"/>
          <w:szCs w:val="24"/>
        </w:rPr>
        <w:t xml:space="preserve">s y niños que viven con sus madres privadas de la libertad en centros penitenciarios, </w:t>
      </w:r>
      <w:r w:rsidRPr="00285B2F">
        <w:rPr>
          <w:rFonts w:ascii="Arial" w:hAnsi="Arial" w:cs="Arial"/>
          <w:color w:val="000000" w:themeColor="text1"/>
          <w:sz w:val="24"/>
          <w:szCs w:val="24"/>
        </w:rPr>
        <w:t>quienes</w:t>
      </w:r>
      <w:r w:rsidR="0051792C" w:rsidRPr="00285B2F">
        <w:rPr>
          <w:rFonts w:ascii="Arial" w:hAnsi="Arial" w:cs="Arial"/>
          <w:color w:val="000000" w:themeColor="text1"/>
          <w:sz w:val="24"/>
          <w:szCs w:val="24"/>
        </w:rPr>
        <w:t xml:space="preserve"> no conocen </w:t>
      </w:r>
      <w:r w:rsidR="009A7195" w:rsidRPr="00285B2F">
        <w:rPr>
          <w:rFonts w:ascii="Arial" w:hAnsi="Arial" w:cs="Arial"/>
          <w:color w:val="000000" w:themeColor="text1"/>
          <w:sz w:val="24"/>
          <w:szCs w:val="24"/>
        </w:rPr>
        <w:t xml:space="preserve">de </w:t>
      </w:r>
      <w:r w:rsidR="0051792C" w:rsidRPr="00285B2F">
        <w:rPr>
          <w:rFonts w:ascii="Arial" w:hAnsi="Arial" w:cs="Arial"/>
          <w:color w:val="000000" w:themeColor="text1"/>
          <w:sz w:val="24"/>
          <w:szCs w:val="24"/>
        </w:rPr>
        <w:t>un</w:t>
      </w:r>
      <w:r w:rsidR="00453378" w:rsidRPr="00285B2F">
        <w:rPr>
          <w:rFonts w:ascii="Arial" w:hAnsi="Arial" w:cs="Arial"/>
          <w:color w:val="000000" w:themeColor="text1"/>
          <w:sz w:val="24"/>
          <w:szCs w:val="24"/>
        </w:rPr>
        <w:t>a</w:t>
      </w:r>
      <w:r w:rsidR="0051792C" w:rsidRPr="00285B2F">
        <w:rPr>
          <w:rFonts w:ascii="Arial" w:hAnsi="Arial" w:cs="Arial"/>
          <w:color w:val="000000" w:themeColor="text1"/>
          <w:sz w:val="24"/>
          <w:szCs w:val="24"/>
        </w:rPr>
        <w:t xml:space="preserve"> buena y equilibrada alimentación, de acceso a la salud, de igualdad, de libertad,</w:t>
      </w:r>
      <w:r w:rsidR="00452CEC" w:rsidRPr="00285B2F">
        <w:rPr>
          <w:rFonts w:ascii="Arial" w:hAnsi="Arial" w:cs="Arial"/>
          <w:color w:val="000000" w:themeColor="text1"/>
          <w:sz w:val="24"/>
          <w:szCs w:val="24"/>
        </w:rPr>
        <w:t xml:space="preserve"> </w:t>
      </w:r>
      <w:r w:rsidR="009A7195" w:rsidRPr="00285B2F">
        <w:rPr>
          <w:rFonts w:ascii="Arial" w:hAnsi="Arial" w:cs="Arial"/>
          <w:color w:val="000000" w:themeColor="text1"/>
          <w:sz w:val="24"/>
          <w:szCs w:val="24"/>
        </w:rPr>
        <w:t xml:space="preserve">y en su lugar conocen y viven la discriminación, el abandono de las instituciones del </w:t>
      </w:r>
      <w:r w:rsidR="00A4594A" w:rsidRPr="00285B2F">
        <w:rPr>
          <w:rFonts w:ascii="Arial" w:hAnsi="Arial" w:cs="Arial"/>
          <w:color w:val="000000" w:themeColor="text1"/>
          <w:sz w:val="24"/>
          <w:szCs w:val="24"/>
        </w:rPr>
        <w:t>E</w:t>
      </w:r>
      <w:r w:rsidR="009A7195" w:rsidRPr="00285B2F">
        <w:rPr>
          <w:rFonts w:ascii="Arial" w:hAnsi="Arial" w:cs="Arial"/>
          <w:color w:val="000000" w:themeColor="text1"/>
          <w:sz w:val="24"/>
          <w:szCs w:val="24"/>
        </w:rPr>
        <w:t>stado y de la propia sociedad</w:t>
      </w:r>
      <w:r w:rsidR="00452CEC" w:rsidRPr="00285B2F">
        <w:rPr>
          <w:rFonts w:ascii="Arial" w:hAnsi="Arial" w:cs="Arial"/>
          <w:color w:val="000000" w:themeColor="text1"/>
          <w:sz w:val="24"/>
          <w:szCs w:val="24"/>
        </w:rPr>
        <w:t>,</w:t>
      </w:r>
      <w:r w:rsidR="009A7195" w:rsidRPr="00285B2F">
        <w:rPr>
          <w:rFonts w:ascii="Arial" w:hAnsi="Arial" w:cs="Arial"/>
          <w:color w:val="000000" w:themeColor="text1"/>
          <w:sz w:val="24"/>
          <w:szCs w:val="24"/>
        </w:rPr>
        <w:t xml:space="preserve"> derechos que</w:t>
      </w:r>
      <w:r w:rsidR="00452CEC" w:rsidRPr="00285B2F">
        <w:rPr>
          <w:rFonts w:ascii="Arial" w:hAnsi="Arial" w:cs="Arial"/>
          <w:color w:val="000000" w:themeColor="text1"/>
          <w:sz w:val="24"/>
          <w:szCs w:val="24"/>
        </w:rPr>
        <w:t xml:space="preserve"> dentro de </w:t>
      </w:r>
      <w:r w:rsidR="009A7195" w:rsidRPr="00285B2F">
        <w:rPr>
          <w:rFonts w:ascii="Arial" w:hAnsi="Arial" w:cs="Arial"/>
          <w:color w:val="000000" w:themeColor="text1"/>
          <w:sz w:val="24"/>
          <w:szCs w:val="24"/>
        </w:rPr>
        <w:t xml:space="preserve">los </w:t>
      </w:r>
      <w:r w:rsidR="00452CEC" w:rsidRPr="00285B2F">
        <w:rPr>
          <w:rFonts w:ascii="Arial" w:hAnsi="Arial" w:cs="Arial"/>
          <w:color w:val="000000" w:themeColor="text1"/>
          <w:sz w:val="24"/>
          <w:szCs w:val="24"/>
        </w:rPr>
        <w:t xml:space="preserve">centros penitenciarios son poco probables o nulo el acceso a ellos, siendo necesario que el </w:t>
      </w:r>
      <w:r w:rsidR="00A4594A" w:rsidRPr="00285B2F">
        <w:rPr>
          <w:rFonts w:ascii="Arial" w:hAnsi="Arial" w:cs="Arial"/>
          <w:color w:val="000000" w:themeColor="text1"/>
          <w:sz w:val="24"/>
          <w:szCs w:val="24"/>
        </w:rPr>
        <w:t xml:space="preserve">Estado </w:t>
      </w:r>
      <w:r w:rsidR="00452CEC" w:rsidRPr="00285B2F">
        <w:rPr>
          <w:rFonts w:ascii="Arial" w:hAnsi="Arial" w:cs="Arial"/>
          <w:color w:val="000000" w:themeColor="text1"/>
          <w:sz w:val="24"/>
          <w:szCs w:val="24"/>
        </w:rPr>
        <w:t>ponga énfasis en la atención de</w:t>
      </w:r>
      <w:r w:rsidR="0051792C" w:rsidRPr="00285B2F">
        <w:rPr>
          <w:rFonts w:ascii="Arial" w:hAnsi="Arial" w:cs="Arial"/>
          <w:color w:val="000000" w:themeColor="text1"/>
          <w:sz w:val="24"/>
          <w:szCs w:val="24"/>
        </w:rPr>
        <w:t xml:space="preserve"> las infancias en reclusión</w:t>
      </w:r>
      <w:r w:rsidR="00452CEC" w:rsidRPr="00285B2F">
        <w:rPr>
          <w:rFonts w:ascii="Arial" w:hAnsi="Arial" w:cs="Arial"/>
          <w:color w:val="000000" w:themeColor="text1"/>
          <w:sz w:val="24"/>
          <w:szCs w:val="24"/>
        </w:rPr>
        <w:t xml:space="preserve"> para</w:t>
      </w:r>
      <w:r w:rsidR="0051792C" w:rsidRPr="00285B2F">
        <w:rPr>
          <w:rFonts w:ascii="Arial" w:hAnsi="Arial" w:cs="Arial"/>
          <w:color w:val="000000" w:themeColor="text1"/>
          <w:sz w:val="24"/>
          <w:szCs w:val="24"/>
        </w:rPr>
        <w:t xml:space="preserve"> visibilizarlos</w:t>
      </w:r>
      <w:r w:rsidR="00A4594A" w:rsidRPr="00285B2F">
        <w:rPr>
          <w:rFonts w:ascii="Arial" w:hAnsi="Arial" w:cs="Arial"/>
          <w:color w:val="000000" w:themeColor="text1"/>
          <w:sz w:val="24"/>
          <w:szCs w:val="24"/>
        </w:rPr>
        <w:t>, hacer accesibles sus derechos o en su caso restituirles éstos.</w:t>
      </w:r>
    </w:p>
    <w:p w:rsidR="00013C8E" w:rsidRPr="00285B2F" w:rsidRDefault="00452CEC"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E</w:t>
      </w:r>
      <w:r w:rsidR="00013C8E" w:rsidRPr="00285B2F">
        <w:rPr>
          <w:rFonts w:ascii="Arial" w:hAnsi="Arial" w:cs="Arial"/>
          <w:color w:val="000000" w:themeColor="text1"/>
          <w:sz w:val="24"/>
          <w:szCs w:val="24"/>
        </w:rPr>
        <w:t xml:space="preserve">l </w:t>
      </w:r>
      <w:r w:rsidR="00CE371B" w:rsidRPr="00285B2F">
        <w:rPr>
          <w:rFonts w:ascii="Arial" w:hAnsi="Arial" w:cs="Arial"/>
          <w:color w:val="000000" w:themeColor="text1"/>
          <w:sz w:val="24"/>
          <w:szCs w:val="24"/>
        </w:rPr>
        <w:t xml:space="preserve">Censo </w:t>
      </w:r>
      <w:r w:rsidR="00013C8E" w:rsidRPr="00285B2F">
        <w:rPr>
          <w:rFonts w:ascii="Arial" w:hAnsi="Arial" w:cs="Arial"/>
          <w:color w:val="000000" w:themeColor="text1"/>
          <w:sz w:val="24"/>
          <w:szCs w:val="24"/>
        </w:rPr>
        <w:t xml:space="preserve">de </w:t>
      </w:r>
      <w:r w:rsidR="00CE371B" w:rsidRPr="00285B2F">
        <w:rPr>
          <w:rFonts w:ascii="Arial" w:hAnsi="Arial" w:cs="Arial"/>
          <w:color w:val="000000" w:themeColor="text1"/>
          <w:sz w:val="24"/>
          <w:szCs w:val="24"/>
        </w:rPr>
        <w:t xml:space="preserve">Población </w:t>
      </w:r>
      <w:r w:rsidR="00013C8E" w:rsidRPr="00285B2F">
        <w:rPr>
          <w:rFonts w:ascii="Arial" w:hAnsi="Arial" w:cs="Arial"/>
          <w:color w:val="000000" w:themeColor="text1"/>
          <w:sz w:val="24"/>
          <w:szCs w:val="24"/>
        </w:rPr>
        <w:t xml:space="preserve">y </w:t>
      </w:r>
      <w:r w:rsidR="00CE371B" w:rsidRPr="00285B2F">
        <w:rPr>
          <w:rFonts w:ascii="Arial" w:hAnsi="Arial" w:cs="Arial"/>
          <w:color w:val="000000" w:themeColor="text1"/>
          <w:sz w:val="24"/>
          <w:szCs w:val="24"/>
        </w:rPr>
        <w:t xml:space="preserve">Vivienda </w:t>
      </w:r>
      <w:r w:rsidR="00013C8E" w:rsidRPr="00285B2F">
        <w:rPr>
          <w:rFonts w:ascii="Arial" w:hAnsi="Arial" w:cs="Arial"/>
          <w:color w:val="000000" w:themeColor="text1"/>
          <w:sz w:val="24"/>
          <w:szCs w:val="24"/>
        </w:rPr>
        <w:t>2020</w:t>
      </w:r>
      <w:r w:rsidR="009A7195" w:rsidRPr="00285B2F">
        <w:rPr>
          <w:rStyle w:val="Refdenotaalpie"/>
          <w:rFonts w:ascii="Arial" w:hAnsi="Arial" w:cs="Arial"/>
          <w:color w:val="000000" w:themeColor="text1"/>
          <w:sz w:val="24"/>
          <w:szCs w:val="24"/>
        </w:rPr>
        <w:footnoteReference w:id="2"/>
      </w:r>
      <w:r w:rsidR="00DB590E" w:rsidRPr="00285B2F">
        <w:rPr>
          <w:rFonts w:ascii="Arial" w:hAnsi="Arial" w:cs="Arial"/>
          <w:color w:val="000000" w:themeColor="text1"/>
          <w:sz w:val="24"/>
          <w:szCs w:val="24"/>
        </w:rPr>
        <w:t>,</w:t>
      </w:r>
      <w:r w:rsidR="00215D7C" w:rsidRPr="00285B2F">
        <w:rPr>
          <w:rFonts w:ascii="Arial" w:hAnsi="Arial" w:cs="Arial"/>
          <w:color w:val="000000" w:themeColor="text1"/>
          <w:sz w:val="24"/>
          <w:szCs w:val="24"/>
        </w:rPr>
        <w:t xml:space="preserve"> </w:t>
      </w:r>
      <w:r w:rsidRPr="00285B2F">
        <w:rPr>
          <w:rFonts w:ascii="Arial" w:hAnsi="Arial" w:cs="Arial"/>
          <w:color w:val="000000" w:themeColor="text1"/>
          <w:sz w:val="24"/>
          <w:szCs w:val="24"/>
        </w:rPr>
        <w:t xml:space="preserve">dio a conocer que </w:t>
      </w:r>
      <w:r w:rsidR="00DB590E" w:rsidRPr="00285B2F">
        <w:rPr>
          <w:rFonts w:ascii="Arial" w:hAnsi="Arial" w:cs="Arial"/>
          <w:color w:val="000000" w:themeColor="text1"/>
          <w:sz w:val="24"/>
          <w:szCs w:val="24"/>
        </w:rPr>
        <w:t xml:space="preserve">México </w:t>
      </w:r>
      <w:r w:rsidR="00CE371B" w:rsidRPr="00285B2F">
        <w:rPr>
          <w:rFonts w:ascii="Arial" w:hAnsi="Arial" w:cs="Arial"/>
          <w:color w:val="000000" w:themeColor="text1"/>
          <w:sz w:val="24"/>
          <w:szCs w:val="24"/>
        </w:rPr>
        <w:t>cuenta</w:t>
      </w:r>
      <w:r w:rsidR="00DB590E" w:rsidRPr="00285B2F">
        <w:rPr>
          <w:rFonts w:ascii="Arial" w:hAnsi="Arial" w:cs="Arial"/>
          <w:color w:val="000000" w:themeColor="text1"/>
          <w:sz w:val="24"/>
          <w:szCs w:val="24"/>
        </w:rPr>
        <w:t xml:space="preserve"> con una </w:t>
      </w:r>
      <w:r w:rsidR="00013C8E" w:rsidRPr="00285B2F">
        <w:rPr>
          <w:rFonts w:ascii="Arial" w:hAnsi="Arial" w:cs="Arial"/>
          <w:color w:val="000000" w:themeColor="text1"/>
          <w:sz w:val="24"/>
          <w:szCs w:val="24"/>
        </w:rPr>
        <w:t xml:space="preserve">población de </w:t>
      </w:r>
      <w:r w:rsidR="00DB590E" w:rsidRPr="00285B2F">
        <w:rPr>
          <w:rFonts w:ascii="Arial" w:hAnsi="Arial" w:cs="Arial"/>
          <w:color w:val="000000" w:themeColor="text1"/>
          <w:sz w:val="24"/>
          <w:szCs w:val="24"/>
        </w:rPr>
        <w:t xml:space="preserve">126 millones 14 mil 24 personas, de las cuales </w:t>
      </w:r>
      <w:r w:rsidR="00453378" w:rsidRPr="00285B2F">
        <w:rPr>
          <w:rFonts w:ascii="Arial" w:hAnsi="Arial" w:cs="Arial"/>
          <w:color w:val="000000" w:themeColor="text1"/>
          <w:sz w:val="24"/>
          <w:szCs w:val="24"/>
        </w:rPr>
        <w:t xml:space="preserve">el </w:t>
      </w:r>
      <w:r w:rsidR="00DB590E" w:rsidRPr="00285B2F">
        <w:rPr>
          <w:rFonts w:ascii="Arial" w:hAnsi="Arial" w:cs="Arial"/>
          <w:color w:val="000000" w:themeColor="text1"/>
          <w:sz w:val="24"/>
          <w:szCs w:val="24"/>
        </w:rPr>
        <w:t>51.2 por ciento son mujeres y 48.8 por ciento hombres</w:t>
      </w:r>
      <w:r w:rsidR="00C427BD" w:rsidRPr="00285B2F">
        <w:rPr>
          <w:rFonts w:ascii="Arial" w:hAnsi="Arial" w:cs="Arial"/>
          <w:color w:val="000000" w:themeColor="text1"/>
          <w:sz w:val="24"/>
          <w:szCs w:val="24"/>
        </w:rPr>
        <w:t>;</w:t>
      </w:r>
      <w:r w:rsidR="00DB590E" w:rsidRPr="00285B2F">
        <w:rPr>
          <w:rFonts w:ascii="Arial" w:hAnsi="Arial" w:cs="Arial"/>
          <w:color w:val="000000" w:themeColor="text1"/>
          <w:sz w:val="24"/>
          <w:szCs w:val="24"/>
        </w:rPr>
        <w:t xml:space="preserve"> </w:t>
      </w:r>
      <w:r w:rsidR="00453378" w:rsidRPr="00285B2F">
        <w:rPr>
          <w:rFonts w:ascii="Arial" w:hAnsi="Arial" w:cs="Arial"/>
          <w:color w:val="000000" w:themeColor="text1"/>
          <w:sz w:val="24"/>
          <w:szCs w:val="24"/>
        </w:rPr>
        <w:t xml:space="preserve">asimismo, </w:t>
      </w:r>
      <w:r w:rsidR="00013C8E" w:rsidRPr="00285B2F">
        <w:rPr>
          <w:rFonts w:ascii="Arial" w:hAnsi="Arial" w:cs="Arial"/>
          <w:color w:val="000000" w:themeColor="text1"/>
          <w:sz w:val="24"/>
          <w:szCs w:val="24"/>
        </w:rPr>
        <w:t>la Encuesta Nacional de la Dinámica Demográfica 2018</w:t>
      </w:r>
      <w:r w:rsidRPr="00285B2F">
        <w:rPr>
          <w:rFonts w:ascii="Arial" w:hAnsi="Arial" w:cs="Arial"/>
          <w:color w:val="000000" w:themeColor="text1"/>
          <w:sz w:val="24"/>
          <w:szCs w:val="24"/>
        </w:rPr>
        <w:t xml:space="preserve"> (ENADID)</w:t>
      </w:r>
      <w:r w:rsidR="00013C8E" w:rsidRPr="00285B2F">
        <w:rPr>
          <w:rFonts w:ascii="Arial" w:hAnsi="Arial" w:cs="Arial"/>
          <w:color w:val="000000" w:themeColor="text1"/>
          <w:sz w:val="24"/>
          <w:szCs w:val="24"/>
        </w:rPr>
        <w:t xml:space="preserve">, </w:t>
      </w:r>
      <w:r w:rsidRPr="00285B2F">
        <w:rPr>
          <w:rFonts w:ascii="Arial" w:hAnsi="Arial" w:cs="Arial"/>
          <w:color w:val="000000" w:themeColor="text1"/>
          <w:sz w:val="24"/>
          <w:szCs w:val="24"/>
        </w:rPr>
        <w:t xml:space="preserve">señalo que </w:t>
      </w:r>
      <w:r w:rsidR="00013C8E" w:rsidRPr="00285B2F">
        <w:rPr>
          <w:rFonts w:ascii="Arial" w:hAnsi="Arial" w:cs="Arial"/>
          <w:color w:val="000000" w:themeColor="text1"/>
          <w:sz w:val="24"/>
          <w:szCs w:val="24"/>
        </w:rPr>
        <w:t>en el país</w:t>
      </w:r>
      <w:r w:rsidR="00AD6874" w:rsidRPr="00285B2F">
        <w:rPr>
          <w:rFonts w:ascii="Arial" w:hAnsi="Arial" w:cs="Arial"/>
          <w:color w:val="000000" w:themeColor="text1"/>
          <w:sz w:val="24"/>
          <w:szCs w:val="24"/>
        </w:rPr>
        <w:t xml:space="preserve">, </w:t>
      </w:r>
      <w:r w:rsidR="00013C8E" w:rsidRPr="00285B2F">
        <w:rPr>
          <w:rFonts w:ascii="Arial" w:hAnsi="Arial" w:cs="Arial"/>
          <w:color w:val="000000" w:themeColor="text1"/>
          <w:sz w:val="24"/>
          <w:szCs w:val="24"/>
        </w:rPr>
        <w:t>residen 38.5 millones de niñas, niños y adolescentes de 0 a 17 años, que representan el 30.8% del total de población</w:t>
      </w:r>
      <w:r w:rsidR="00AD6874" w:rsidRPr="00285B2F">
        <w:rPr>
          <w:rFonts w:ascii="Arial" w:hAnsi="Arial" w:cs="Arial"/>
          <w:color w:val="000000" w:themeColor="text1"/>
          <w:sz w:val="24"/>
          <w:szCs w:val="24"/>
        </w:rPr>
        <w:t>, de este grupo, 19.6 millones son hombres y 18.9 millones mujeres</w:t>
      </w:r>
      <w:r w:rsidR="00013C8E" w:rsidRPr="00285B2F">
        <w:rPr>
          <w:rStyle w:val="Refdenotaalpie"/>
          <w:rFonts w:ascii="Arial" w:hAnsi="Arial" w:cs="Arial"/>
          <w:color w:val="000000" w:themeColor="text1"/>
          <w:sz w:val="24"/>
          <w:szCs w:val="24"/>
        </w:rPr>
        <w:footnoteReference w:id="3"/>
      </w:r>
      <w:r w:rsidR="00C427BD" w:rsidRPr="00285B2F">
        <w:rPr>
          <w:rFonts w:ascii="Arial" w:hAnsi="Arial" w:cs="Arial"/>
          <w:color w:val="000000" w:themeColor="text1"/>
          <w:sz w:val="24"/>
          <w:szCs w:val="24"/>
        </w:rPr>
        <w:t>.</w:t>
      </w:r>
    </w:p>
    <w:p w:rsidR="00013C8E" w:rsidRPr="00285B2F" w:rsidRDefault="00452CEC"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El </w:t>
      </w:r>
      <w:r w:rsidR="00B31E0E" w:rsidRPr="00285B2F">
        <w:rPr>
          <w:rFonts w:ascii="Arial" w:hAnsi="Arial" w:cs="Arial"/>
          <w:color w:val="000000" w:themeColor="text1"/>
          <w:sz w:val="24"/>
          <w:szCs w:val="24"/>
        </w:rPr>
        <w:t xml:space="preserve">Estado de </w:t>
      </w:r>
      <w:r w:rsidR="00AD6874" w:rsidRPr="00285B2F">
        <w:rPr>
          <w:rFonts w:ascii="Arial" w:hAnsi="Arial" w:cs="Arial"/>
          <w:color w:val="000000" w:themeColor="text1"/>
          <w:sz w:val="24"/>
          <w:szCs w:val="24"/>
        </w:rPr>
        <w:t>México</w:t>
      </w:r>
      <w:r w:rsidR="000021C5" w:rsidRPr="00285B2F">
        <w:rPr>
          <w:rFonts w:ascii="Arial" w:hAnsi="Arial" w:cs="Arial"/>
          <w:color w:val="000000" w:themeColor="text1"/>
          <w:sz w:val="24"/>
          <w:szCs w:val="24"/>
        </w:rPr>
        <w:t xml:space="preserve"> </w:t>
      </w:r>
      <w:r w:rsidRPr="00285B2F">
        <w:rPr>
          <w:rFonts w:ascii="Arial" w:hAnsi="Arial" w:cs="Arial"/>
          <w:color w:val="000000" w:themeColor="text1"/>
          <w:sz w:val="24"/>
          <w:szCs w:val="24"/>
        </w:rPr>
        <w:t xml:space="preserve">alcanza </w:t>
      </w:r>
      <w:r w:rsidR="000021C5" w:rsidRPr="00285B2F">
        <w:rPr>
          <w:rFonts w:ascii="Arial" w:hAnsi="Arial" w:cs="Arial"/>
          <w:color w:val="000000" w:themeColor="text1"/>
          <w:sz w:val="24"/>
          <w:szCs w:val="24"/>
        </w:rPr>
        <w:t xml:space="preserve">una tasa de </w:t>
      </w:r>
      <w:r w:rsidR="00AD6874" w:rsidRPr="00285B2F">
        <w:rPr>
          <w:rFonts w:ascii="Arial" w:hAnsi="Arial" w:cs="Arial"/>
          <w:color w:val="000000" w:themeColor="text1"/>
          <w:sz w:val="24"/>
          <w:szCs w:val="24"/>
        </w:rPr>
        <w:t xml:space="preserve">16,992,418 habitantes, </w:t>
      </w:r>
      <w:r w:rsidR="00DB590E" w:rsidRPr="00285B2F">
        <w:rPr>
          <w:rFonts w:ascii="Arial" w:hAnsi="Arial" w:cs="Arial"/>
          <w:color w:val="000000" w:themeColor="text1"/>
          <w:sz w:val="24"/>
          <w:szCs w:val="24"/>
        </w:rPr>
        <w:t xml:space="preserve">constituyéndose en </w:t>
      </w:r>
      <w:r w:rsidR="00AD6874" w:rsidRPr="00285B2F">
        <w:rPr>
          <w:rFonts w:ascii="Arial" w:hAnsi="Arial" w:cs="Arial"/>
          <w:color w:val="000000" w:themeColor="text1"/>
          <w:sz w:val="24"/>
          <w:szCs w:val="24"/>
        </w:rPr>
        <w:t>la entidad con mayor población a nivel nacional</w:t>
      </w:r>
      <w:r w:rsidR="00AD6874" w:rsidRPr="00285B2F">
        <w:rPr>
          <w:rStyle w:val="Refdenotaalpie"/>
          <w:rFonts w:ascii="Arial" w:hAnsi="Arial" w:cs="Arial"/>
          <w:color w:val="000000" w:themeColor="text1"/>
          <w:sz w:val="24"/>
          <w:szCs w:val="24"/>
        </w:rPr>
        <w:footnoteReference w:id="4"/>
      </w:r>
      <w:r w:rsidR="00AD6874" w:rsidRPr="00285B2F">
        <w:rPr>
          <w:rFonts w:ascii="Arial" w:hAnsi="Arial" w:cs="Arial"/>
          <w:color w:val="000000" w:themeColor="text1"/>
          <w:sz w:val="24"/>
          <w:szCs w:val="24"/>
        </w:rPr>
        <w:t xml:space="preserve">, </w:t>
      </w:r>
      <w:r w:rsidR="00DB590E" w:rsidRPr="00285B2F">
        <w:rPr>
          <w:rFonts w:ascii="Arial" w:hAnsi="Arial" w:cs="Arial"/>
          <w:color w:val="000000" w:themeColor="text1"/>
          <w:sz w:val="24"/>
          <w:szCs w:val="24"/>
        </w:rPr>
        <w:t xml:space="preserve">de la cual </w:t>
      </w:r>
      <w:r w:rsidR="00AD6874" w:rsidRPr="00285B2F">
        <w:rPr>
          <w:rFonts w:ascii="Arial" w:hAnsi="Arial" w:cs="Arial"/>
          <w:color w:val="000000" w:themeColor="text1"/>
          <w:sz w:val="24"/>
          <w:szCs w:val="24"/>
        </w:rPr>
        <w:t>2,657,518 son niñas y niños en edad de 0 a 9 años, representado el 15.64% de la población</w:t>
      </w:r>
      <w:r w:rsidR="00DB590E" w:rsidRPr="00285B2F">
        <w:rPr>
          <w:rFonts w:ascii="Arial" w:hAnsi="Arial" w:cs="Arial"/>
          <w:color w:val="000000" w:themeColor="text1"/>
          <w:sz w:val="24"/>
          <w:szCs w:val="24"/>
        </w:rPr>
        <w:t xml:space="preserve"> mexiquense</w:t>
      </w:r>
      <w:r w:rsidR="00AD6874" w:rsidRPr="00285B2F">
        <w:rPr>
          <w:rFonts w:ascii="Arial" w:hAnsi="Arial" w:cs="Arial"/>
          <w:color w:val="000000" w:themeColor="text1"/>
          <w:sz w:val="24"/>
          <w:szCs w:val="24"/>
        </w:rPr>
        <w:t>.</w:t>
      </w:r>
    </w:p>
    <w:p w:rsidR="0081716B" w:rsidRPr="00285B2F" w:rsidRDefault="000276BB"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La </w:t>
      </w:r>
      <w:r w:rsidR="007B51A3" w:rsidRPr="00285B2F">
        <w:rPr>
          <w:rFonts w:ascii="Arial" w:hAnsi="Arial" w:cs="Arial"/>
          <w:color w:val="000000" w:themeColor="text1"/>
          <w:sz w:val="24"/>
          <w:szCs w:val="24"/>
        </w:rPr>
        <w:t>Encuesta Nacional de Población Privada de la Libertad (ENPOL) 2020</w:t>
      </w:r>
      <w:r w:rsidR="00BE317C" w:rsidRPr="00285B2F">
        <w:rPr>
          <w:rFonts w:ascii="Arial" w:hAnsi="Arial" w:cs="Arial"/>
          <w:color w:val="000000" w:themeColor="text1"/>
          <w:sz w:val="24"/>
          <w:szCs w:val="24"/>
        </w:rPr>
        <w:t xml:space="preserve"> </w:t>
      </w:r>
      <w:r w:rsidRPr="00285B2F">
        <w:rPr>
          <w:rFonts w:ascii="Arial" w:hAnsi="Arial" w:cs="Arial"/>
          <w:color w:val="000000" w:themeColor="text1"/>
          <w:sz w:val="24"/>
          <w:szCs w:val="24"/>
        </w:rPr>
        <w:t xml:space="preserve">indica que </w:t>
      </w:r>
      <w:r w:rsidR="00BE317C" w:rsidRPr="00285B2F">
        <w:rPr>
          <w:rFonts w:ascii="Arial" w:hAnsi="Arial" w:cs="Arial"/>
          <w:color w:val="000000" w:themeColor="text1"/>
          <w:sz w:val="24"/>
          <w:szCs w:val="24"/>
        </w:rPr>
        <w:t>la cifra total de personas recluidas en los centros penitenciarios federales, estatales y municipales es de 210,991 internos; en dónde 94.9% son hombres y sólo el 5.1% pertenece a la población femenina, son 10,718 mujeres que viven en prisión, para quienes la maternidad es un asunto omnipresente, ya que el 86.7% de las mujeres en prisión son madres, de las cuales el 78.9% tiene hijos o hijas menores de 18 años</w:t>
      </w:r>
      <w:r w:rsidR="00BE317C" w:rsidRPr="00285B2F">
        <w:rPr>
          <w:rStyle w:val="Refdenotaalpie"/>
          <w:rFonts w:ascii="Arial" w:hAnsi="Arial" w:cs="Arial"/>
          <w:color w:val="000000" w:themeColor="text1"/>
          <w:sz w:val="24"/>
          <w:szCs w:val="24"/>
        </w:rPr>
        <w:footnoteReference w:id="5"/>
      </w:r>
      <w:r w:rsidR="00BE317C" w:rsidRPr="00285B2F">
        <w:rPr>
          <w:rFonts w:ascii="Arial" w:hAnsi="Arial" w:cs="Arial"/>
          <w:color w:val="000000" w:themeColor="text1"/>
          <w:sz w:val="24"/>
          <w:szCs w:val="24"/>
        </w:rPr>
        <w:t>.</w:t>
      </w:r>
    </w:p>
    <w:p w:rsidR="00BE317C" w:rsidRPr="00285B2F" w:rsidRDefault="00BE317C"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Por cuanto hace </w:t>
      </w:r>
      <w:r w:rsidR="00875220" w:rsidRPr="00285B2F">
        <w:rPr>
          <w:rFonts w:ascii="Arial" w:hAnsi="Arial" w:cs="Arial"/>
          <w:color w:val="000000" w:themeColor="text1"/>
          <w:sz w:val="24"/>
          <w:szCs w:val="24"/>
        </w:rPr>
        <w:t>los Centros penitenciarios federales y estatales, según existencia de espacios de infraestructura especializada, sólo 34 cuentan con espacios para la educación integral y formativa de las niñas y niños que viven con sus madres privadas de la libertad/madres adolescentes internadas.</w:t>
      </w:r>
    </w:p>
    <w:p w:rsidR="00875220" w:rsidRPr="00285B2F" w:rsidRDefault="00BE317C"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Aunado a lo anterior, y según datos aportados por el </w:t>
      </w:r>
      <w:r w:rsidRPr="00285B2F">
        <w:rPr>
          <w:rFonts w:ascii="Arial" w:hAnsi="Arial" w:cs="Arial"/>
          <w:b/>
          <w:color w:val="000000" w:themeColor="text1"/>
          <w:sz w:val="24"/>
          <w:szCs w:val="24"/>
        </w:rPr>
        <w:t>Censo Nacional de Sistema Penitenciario Federal y Estatales 2021</w:t>
      </w:r>
      <w:r w:rsidRPr="00285B2F">
        <w:rPr>
          <w:rStyle w:val="Refdenotaalpie"/>
          <w:rFonts w:ascii="Arial" w:hAnsi="Arial" w:cs="Arial"/>
          <w:color w:val="000000" w:themeColor="text1"/>
          <w:sz w:val="24"/>
          <w:szCs w:val="24"/>
        </w:rPr>
        <w:footnoteReference w:id="6"/>
      </w:r>
      <w:r w:rsidRPr="00285B2F">
        <w:rPr>
          <w:rFonts w:ascii="Arial" w:hAnsi="Arial" w:cs="Arial"/>
          <w:color w:val="000000" w:themeColor="text1"/>
          <w:sz w:val="24"/>
          <w:szCs w:val="24"/>
        </w:rPr>
        <w:t xml:space="preserve">, reportó que, al cierre de 2020, a nivel nacional, la cantidad de mujeres privadas de la libertad que se encontraban embarazadas y/o en periodo de lactancia fue de 356, de las cuales, 57.3% se encontraba en periodo de lactancia. Adicionalmente, se registraron </w:t>
      </w:r>
      <w:r w:rsidRPr="00285B2F">
        <w:rPr>
          <w:rFonts w:ascii="Arial" w:hAnsi="Arial" w:cs="Arial"/>
          <w:b/>
          <w:color w:val="000000" w:themeColor="text1"/>
          <w:sz w:val="24"/>
          <w:szCs w:val="24"/>
        </w:rPr>
        <w:t>384 mujeres privadas de la libertad que tuvieron consigo a sus hijos menores de seis años</w:t>
      </w:r>
      <w:r w:rsidRPr="00285B2F">
        <w:rPr>
          <w:rFonts w:ascii="Arial" w:hAnsi="Arial" w:cs="Arial"/>
          <w:color w:val="000000" w:themeColor="text1"/>
          <w:sz w:val="24"/>
          <w:szCs w:val="24"/>
        </w:rPr>
        <w:t xml:space="preserve">, </w:t>
      </w:r>
      <w:r w:rsidR="00354283" w:rsidRPr="00285B2F">
        <w:rPr>
          <w:rFonts w:ascii="Arial" w:hAnsi="Arial" w:cs="Arial"/>
          <w:color w:val="000000" w:themeColor="text1"/>
          <w:sz w:val="24"/>
          <w:szCs w:val="24"/>
        </w:rPr>
        <w:t>c</w:t>
      </w:r>
      <w:r w:rsidRPr="00285B2F">
        <w:rPr>
          <w:rFonts w:ascii="Arial" w:hAnsi="Arial" w:cs="Arial"/>
          <w:color w:val="000000" w:themeColor="text1"/>
          <w:sz w:val="24"/>
          <w:szCs w:val="24"/>
        </w:rPr>
        <w:t xml:space="preserve">on relación a los menores de seis años que permanecieron con sus madres privadas de la libertad en los centros penitenciarios federales y estatales, </w:t>
      </w:r>
      <w:r w:rsidRPr="00285B2F">
        <w:rPr>
          <w:rFonts w:ascii="Arial" w:hAnsi="Arial" w:cs="Arial"/>
          <w:b/>
          <w:color w:val="000000" w:themeColor="text1"/>
          <w:sz w:val="24"/>
          <w:szCs w:val="24"/>
        </w:rPr>
        <w:t>a nivel nacional se reportaron 392 menores, de los cuales, 50.5% fueron niños y 49.5%, niñas</w:t>
      </w:r>
      <w:r w:rsidR="000021C5" w:rsidRPr="00285B2F">
        <w:rPr>
          <w:rFonts w:ascii="Arial" w:hAnsi="Arial" w:cs="Arial"/>
          <w:color w:val="000000" w:themeColor="text1"/>
          <w:sz w:val="24"/>
          <w:szCs w:val="24"/>
        </w:rPr>
        <w:t>;</w:t>
      </w:r>
      <w:r w:rsidR="003F5DED" w:rsidRPr="00285B2F">
        <w:rPr>
          <w:rFonts w:ascii="Arial" w:hAnsi="Arial" w:cs="Arial"/>
          <w:color w:val="000000" w:themeColor="text1"/>
          <w:sz w:val="24"/>
          <w:szCs w:val="24"/>
        </w:rPr>
        <w:t xml:space="preserve"> </w:t>
      </w:r>
      <w:r w:rsidR="000021C5" w:rsidRPr="00285B2F">
        <w:rPr>
          <w:rFonts w:ascii="Arial" w:hAnsi="Arial" w:cs="Arial"/>
          <w:color w:val="000000" w:themeColor="text1"/>
          <w:sz w:val="24"/>
          <w:szCs w:val="24"/>
        </w:rPr>
        <w:t>d</w:t>
      </w:r>
      <w:r w:rsidRPr="00285B2F">
        <w:rPr>
          <w:rFonts w:ascii="Arial" w:hAnsi="Arial" w:cs="Arial"/>
          <w:color w:val="000000" w:themeColor="text1"/>
          <w:sz w:val="24"/>
          <w:szCs w:val="24"/>
        </w:rPr>
        <w:t>el total, 43.4% se trató de menores de un año</w:t>
      </w:r>
      <w:r w:rsidR="000021C5" w:rsidRPr="00285B2F">
        <w:rPr>
          <w:rFonts w:ascii="Arial" w:hAnsi="Arial" w:cs="Arial"/>
          <w:color w:val="000000" w:themeColor="text1"/>
          <w:sz w:val="24"/>
          <w:szCs w:val="24"/>
        </w:rPr>
        <w:t xml:space="preserve">. </w:t>
      </w:r>
      <w:r w:rsidR="000021C5" w:rsidRPr="00285B2F">
        <w:rPr>
          <w:rFonts w:ascii="Arial" w:hAnsi="Arial" w:cs="Arial"/>
          <w:b/>
          <w:color w:val="000000" w:themeColor="text1"/>
          <w:sz w:val="24"/>
          <w:szCs w:val="24"/>
        </w:rPr>
        <w:t>L</w:t>
      </w:r>
      <w:r w:rsidRPr="00285B2F">
        <w:rPr>
          <w:rFonts w:ascii="Arial" w:hAnsi="Arial" w:cs="Arial"/>
          <w:b/>
          <w:color w:val="000000" w:themeColor="text1"/>
          <w:sz w:val="24"/>
          <w:szCs w:val="24"/>
        </w:rPr>
        <w:t xml:space="preserve">a mayoría de los menores se concentraron en el Estado de México </w:t>
      </w:r>
      <w:r w:rsidR="00354283" w:rsidRPr="00285B2F">
        <w:rPr>
          <w:rFonts w:ascii="Arial" w:hAnsi="Arial" w:cs="Arial"/>
          <w:b/>
          <w:color w:val="000000" w:themeColor="text1"/>
          <w:sz w:val="24"/>
          <w:szCs w:val="24"/>
        </w:rPr>
        <w:t xml:space="preserve">con </w:t>
      </w:r>
      <w:r w:rsidRPr="00285B2F">
        <w:rPr>
          <w:rFonts w:ascii="Arial" w:hAnsi="Arial" w:cs="Arial"/>
          <w:b/>
          <w:color w:val="000000" w:themeColor="text1"/>
          <w:sz w:val="24"/>
          <w:szCs w:val="24"/>
        </w:rPr>
        <w:t>63</w:t>
      </w:r>
      <w:r w:rsidR="00354283" w:rsidRPr="00285B2F">
        <w:rPr>
          <w:rFonts w:ascii="Arial" w:hAnsi="Arial" w:cs="Arial"/>
          <w:b/>
          <w:color w:val="000000" w:themeColor="text1"/>
          <w:sz w:val="24"/>
          <w:szCs w:val="24"/>
        </w:rPr>
        <w:t xml:space="preserve"> niñas y niños</w:t>
      </w:r>
      <w:r w:rsidRPr="00285B2F">
        <w:rPr>
          <w:rFonts w:ascii="Arial" w:hAnsi="Arial" w:cs="Arial"/>
          <w:color w:val="000000" w:themeColor="text1"/>
          <w:sz w:val="24"/>
          <w:szCs w:val="24"/>
        </w:rPr>
        <w:t>.</w:t>
      </w:r>
    </w:p>
    <w:p w:rsidR="00A4594A" w:rsidRPr="00285B2F" w:rsidRDefault="00A4594A"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Asimismo, se dio a conocer que las características que presentó el personal adscrito a los centros penitenciarios estatales, por cuanto </w:t>
      </w:r>
      <w:r w:rsidR="009D4068" w:rsidRPr="00285B2F">
        <w:rPr>
          <w:rFonts w:ascii="Arial" w:hAnsi="Arial" w:cs="Arial"/>
          <w:color w:val="000000" w:themeColor="text1"/>
          <w:sz w:val="24"/>
          <w:szCs w:val="24"/>
        </w:rPr>
        <w:t>hacen,</w:t>
      </w:r>
      <w:r w:rsidRPr="00285B2F">
        <w:rPr>
          <w:rFonts w:ascii="Arial" w:hAnsi="Arial" w:cs="Arial"/>
          <w:color w:val="000000" w:themeColor="text1"/>
          <w:sz w:val="24"/>
          <w:szCs w:val="24"/>
        </w:rPr>
        <w:t xml:space="preserve"> a su escolaridad apenas el 23.3% cuenta con estudios de licenciatura, 7.4% con una carrea técnica, el 36.1 con preparatoria, 27.8 con secundaria, 1.7 con preescolar y 1.3 sin estudios;</w:t>
      </w:r>
      <w:r w:rsidR="009D4068" w:rsidRPr="00285B2F">
        <w:rPr>
          <w:rFonts w:ascii="Arial" w:hAnsi="Arial" w:cs="Arial"/>
          <w:color w:val="000000" w:themeColor="text1"/>
          <w:sz w:val="24"/>
          <w:szCs w:val="24"/>
        </w:rPr>
        <w:t xml:space="preserve"> del total de personas que cuentan con licenciatura el </w:t>
      </w:r>
      <w:r w:rsidR="009D4068" w:rsidRPr="00285B2F">
        <w:rPr>
          <w:rFonts w:ascii="Arial" w:hAnsi="Arial" w:cs="Arial"/>
          <w:b/>
          <w:color w:val="000000" w:themeColor="text1"/>
          <w:sz w:val="24"/>
          <w:szCs w:val="24"/>
        </w:rPr>
        <w:t>2.3% corresponde a psicología</w:t>
      </w:r>
      <w:r w:rsidR="009D4068" w:rsidRPr="00285B2F">
        <w:rPr>
          <w:rFonts w:ascii="Arial" w:hAnsi="Arial" w:cs="Arial"/>
          <w:color w:val="000000" w:themeColor="text1"/>
          <w:sz w:val="24"/>
          <w:szCs w:val="24"/>
        </w:rPr>
        <w:t xml:space="preserve">, </w:t>
      </w:r>
      <w:r w:rsidR="009D4068" w:rsidRPr="00285B2F">
        <w:rPr>
          <w:rFonts w:ascii="Arial" w:hAnsi="Arial" w:cs="Arial"/>
          <w:b/>
          <w:color w:val="000000" w:themeColor="text1"/>
          <w:sz w:val="24"/>
          <w:szCs w:val="24"/>
        </w:rPr>
        <w:t>1.5% pedagogía,</w:t>
      </w:r>
      <w:r w:rsidR="009D4068" w:rsidRPr="00285B2F">
        <w:rPr>
          <w:rFonts w:ascii="Arial" w:hAnsi="Arial" w:cs="Arial"/>
          <w:color w:val="000000" w:themeColor="text1"/>
          <w:sz w:val="24"/>
          <w:szCs w:val="24"/>
        </w:rPr>
        <w:t xml:space="preserve"> y </w:t>
      </w:r>
      <w:r w:rsidR="00EF0761" w:rsidRPr="00285B2F">
        <w:rPr>
          <w:rFonts w:ascii="Arial" w:hAnsi="Arial" w:cs="Arial"/>
          <w:b/>
          <w:color w:val="000000" w:themeColor="text1"/>
          <w:sz w:val="24"/>
          <w:szCs w:val="24"/>
        </w:rPr>
        <w:t>trabajo social 2.8%,</w:t>
      </w:r>
      <w:r w:rsidRPr="00285B2F">
        <w:rPr>
          <w:rFonts w:ascii="Arial" w:hAnsi="Arial" w:cs="Arial"/>
          <w:color w:val="000000" w:themeColor="text1"/>
          <w:sz w:val="24"/>
          <w:szCs w:val="24"/>
        </w:rPr>
        <w:t xml:space="preserve"> </w:t>
      </w:r>
      <w:r w:rsidR="009D4068" w:rsidRPr="00285B2F">
        <w:rPr>
          <w:rFonts w:ascii="Arial" w:hAnsi="Arial" w:cs="Arial"/>
          <w:color w:val="000000" w:themeColor="text1"/>
          <w:sz w:val="24"/>
          <w:szCs w:val="24"/>
        </w:rPr>
        <w:t>no debe omitirse además que es el Estado de México, la entidad que cuenta con la concentración del mayor número de personas privadas de la libertad.</w:t>
      </w:r>
    </w:p>
    <w:p w:rsidR="00354283" w:rsidRPr="00285B2F" w:rsidRDefault="000021C5"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S</w:t>
      </w:r>
      <w:r w:rsidR="00354283" w:rsidRPr="00285B2F">
        <w:rPr>
          <w:rFonts w:ascii="Arial" w:hAnsi="Arial" w:cs="Arial"/>
          <w:color w:val="000000" w:themeColor="text1"/>
          <w:sz w:val="24"/>
          <w:szCs w:val="24"/>
        </w:rPr>
        <w:t xml:space="preserve">egún datos emitidos en el </w:t>
      </w:r>
      <w:r w:rsidR="00354283" w:rsidRPr="00285B2F">
        <w:rPr>
          <w:rFonts w:ascii="Arial" w:hAnsi="Arial" w:cs="Arial"/>
          <w:b/>
          <w:color w:val="000000" w:themeColor="text1"/>
          <w:sz w:val="24"/>
          <w:szCs w:val="24"/>
        </w:rPr>
        <w:t>Diagnóstico Nacional de Supervisión Penitenciaria de la Comisión Nacional de los Derechos Humanos 2020</w:t>
      </w:r>
      <w:r w:rsidR="00354283" w:rsidRPr="00285B2F">
        <w:rPr>
          <w:rFonts w:ascii="Arial" w:hAnsi="Arial" w:cs="Arial"/>
          <w:color w:val="000000" w:themeColor="text1"/>
          <w:sz w:val="24"/>
          <w:szCs w:val="24"/>
        </w:rPr>
        <w:t>, se estima que hay más de 128 niños viviendo dentro de las prisiones en México. En el caso del Estado de México dicho diagnóstico revelo que 22 niñas y niños viven con sus madres en los centros penitenciarios: Centro Penitenciario y de Reinserción Social Nezahualcóyotl Bordo (2), Centro Penitenciario y de Reinserción Social Santiaguito Almoloya de Juárez (9) y en el Centro Preventivo y de Reinserción Social "Dr. Sergio García Ramírez" (11)</w:t>
      </w:r>
      <w:r w:rsidRPr="00285B2F">
        <w:rPr>
          <w:rFonts w:ascii="Arial" w:hAnsi="Arial" w:cs="Arial"/>
          <w:color w:val="000000" w:themeColor="text1"/>
          <w:sz w:val="24"/>
          <w:szCs w:val="24"/>
        </w:rPr>
        <w:t>, cabe resaltar que estos datos</w:t>
      </w:r>
      <w:r w:rsidR="00C41DE5">
        <w:rPr>
          <w:rFonts w:ascii="Arial" w:hAnsi="Arial" w:cs="Arial"/>
          <w:color w:val="000000" w:themeColor="text1"/>
          <w:sz w:val="24"/>
          <w:szCs w:val="24"/>
        </w:rPr>
        <w:t xml:space="preserve"> pueden ser variables entre nacimientos o egresos</w:t>
      </w:r>
      <w:r w:rsidRPr="00285B2F">
        <w:rPr>
          <w:rFonts w:ascii="Arial" w:hAnsi="Arial" w:cs="Arial"/>
          <w:color w:val="000000" w:themeColor="text1"/>
          <w:sz w:val="24"/>
          <w:szCs w:val="24"/>
        </w:rPr>
        <w:t>.</w:t>
      </w:r>
    </w:p>
    <w:p w:rsidR="00DB590E" w:rsidRPr="00285B2F" w:rsidRDefault="00BD22A7"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L</w:t>
      </w:r>
      <w:r w:rsidR="006B5C6C" w:rsidRPr="00285B2F">
        <w:rPr>
          <w:rFonts w:ascii="Arial" w:hAnsi="Arial" w:cs="Arial"/>
          <w:color w:val="000000" w:themeColor="text1"/>
          <w:sz w:val="24"/>
          <w:szCs w:val="24"/>
        </w:rPr>
        <w:t xml:space="preserve">a </w:t>
      </w:r>
      <w:r w:rsidR="00DB590E" w:rsidRPr="00285B2F">
        <w:rPr>
          <w:rFonts w:ascii="Arial" w:hAnsi="Arial" w:cs="Arial"/>
          <w:color w:val="000000" w:themeColor="text1"/>
          <w:sz w:val="24"/>
          <w:szCs w:val="24"/>
        </w:rPr>
        <w:t>Constitución Política de los Estados Unidos Mexicanos</w:t>
      </w:r>
      <w:r w:rsidR="006B5C6C" w:rsidRPr="00285B2F">
        <w:rPr>
          <w:rStyle w:val="Refdenotaalpie"/>
          <w:rFonts w:ascii="Arial" w:hAnsi="Arial" w:cs="Arial"/>
          <w:color w:val="000000" w:themeColor="text1"/>
          <w:sz w:val="24"/>
          <w:szCs w:val="24"/>
        </w:rPr>
        <w:footnoteReference w:id="7"/>
      </w:r>
      <w:r w:rsidR="00DB590E" w:rsidRPr="00285B2F">
        <w:rPr>
          <w:rFonts w:ascii="Arial" w:hAnsi="Arial" w:cs="Arial"/>
          <w:color w:val="000000" w:themeColor="text1"/>
          <w:sz w:val="24"/>
          <w:szCs w:val="24"/>
        </w:rPr>
        <w:t xml:space="preserve">, </w:t>
      </w:r>
      <w:r w:rsidR="00843041" w:rsidRPr="00285B2F">
        <w:rPr>
          <w:rFonts w:ascii="Arial" w:hAnsi="Arial" w:cs="Arial"/>
          <w:color w:val="000000" w:themeColor="text1"/>
          <w:sz w:val="24"/>
          <w:szCs w:val="24"/>
        </w:rPr>
        <w:t xml:space="preserve">en su artículo </w:t>
      </w:r>
      <w:r w:rsidRPr="00285B2F">
        <w:rPr>
          <w:rFonts w:ascii="Arial" w:hAnsi="Arial" w:cs="Arial"/>
          <w:color w:val="000000" w:themeColor="text1"/>
          <w:sz w:val="24"/>
          <w:szCs w:val="24"/>
        </w:rPr>
        <w:t xml:space="preserve">18 </w:t>
      </w:r>
      <w:r w:rsidR="00DB590E" w:rsidRPr="00285B2F">
        <w:rPr>
          <w:rFonts w:ascii="Arial" w:hAnsi="Arial" w:cs="Arial"/>
          <w:color w:val="000000" w:themeColor="text1"/>
          <w:sz w:val="24"/>
          <w:szCs w:val="24"/>
        </w:rPr>
        <w:t>señala que: “…Las mujeres compurgarán sus penas en lugares separados de los destinados a los hombres para tal efecto</w:t>
      </w:r>
      <w:r w:rsidRPr="00285B2F">
        <w:rPr>
          <w:rFonts w:ascii="Arial" w:hAnsi="Arial" w:cs="Arial"/>
          <w:color w:val="000000" w:themeColor="text1"/>
          <w:sz w:val="24"/>
          <w:szCs w:val="24"/>
        </w:rPr>
        <w:t>.</w:t>
      </w:r>
      <w:r w:rsidR="00DB590E" w:rsidRPr="00285B2F">
        <w:rPr>
          <w:rFonts w:ascii="Arial" w:hAnsi="Arial" w:cs="Arial"/>
          <w:color w:val="000000" w:themeColor="text1"/>
          <w:sz w:val="24"/>
          <w:szCs w:val="24"/>
        </w:rPr>
        <w:t xml:space="preserve">”, </w:t>
      </w:r>
      <w:r w:rsidR="006B5C6C" w:rsidRPr="00285B2F">
        <w:rPr>
          <w:rFonts w:ascii="Arial" w:hAnsi="Arial" w:cs="Arial"/>
          <w:color w:val="000000" w:themeColor="text1"/>
          <w:sz w:val="24"/>
          <w:szCs w:val="24"/>
        </w:rPr>
        <w:t>sin hacer mención de las hijas e hijos de las mujeres privadas de su libertad, invisibilizándolos desde el máximo ordenamiento, y con ello colocándolos en una situación de vulnerabilidad frente a la</w:t>
      </w:r>
      <w:r w:rsidR="00DB590E" w:rsidRPr="00285B2F">
        <w:rPr>
          <w:rFonts w:ascii="Arial" w:hAnsi="Arial" w:cs="Arial"/>
          <w:color w:val="000000" w:themeColor="text1"/>
          <w:sz w:val="24"/>
          <w:szCs w:val="24"/>
        </w:rPr>
        <w:t xml:space="preserve"> reclusión de sus madres.</w:t>
      </w:r>
    </w:p>
    <w:p w:rsidR="00354283" w:rsidRPr="00285B2F" w:rsidRDefault="00354283"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No es óbice referir que</w:t>
      </w:r>
      <w:r w:rsidR="00D76AAC" w:rsidRPr="00285B2F">
        <w:rPr>
          <w:rFonts w:ascii="Arial" w:hAnsi="Arial" w:cs="Arial"/>
          <w:color w:val="000000" w:themeColor="text1"/>
          <w:sz w:val="24"/>
          <w:szCs w:val="24"/>
        </w:rPr>
        <w:t>,</w:t>
      </w:r>
      <w:r w:rsidRPr="00285B2F">
        <w:rPr>
          <w:rFonts w:ascii="Arial" w:hAnsi="Arial" w:cs="Arial"/>
          <w:color w:val="000000" w:themeColor="text1"/>
          <w:sz w:val="24"/>
          <w:szCs w:val="24"/>
        </w:rPr>
        <w:t xml:space="preserve"> la </w:t>
      </w:r>
      <w:r w:rsidR="00C41DE5">
        <w:rPr>
          <w:rFonts w:ascii="Arial" w:hAnsi="Arial" w:cs="Arial"/>
          <w:color w:val="000000" w:themeColor="text1"/>
          <w:sz w:val="24"/>
          <w:szCs w:val="24"/>
        </w:rPr>
        <w:t>Comisión Nacional de los Derechos Humanos</w:t>
      </w:r>
      <w:r w:rsidRPr="00285B2F">
        <w:rPr>
          <w:rFonts w:ascii="Arial" w:hAnsi="Arial" w:cs="Arial"/>
          <w:color w:val="000000" w:themeColor="text1"/>
          <w:sz w:val="24"/>
          <w:szCs w:val="24"/>
        </w:rPr>
        <w:t xml:space="preserve"> (CNDH), en diversos Informes sobre el estado que guardan los Derechos Humanos de las mujeres </w:t>
      </w:r>
      <w:r w:rsidR="00C41DE5">
        <w:rPr>
          <w:rFonts w:ascii="Arial" w:hAnsi="Arial" w:cs="Arial"/>
          <w:color w:val="000000" w:themeColor="text1"/>
          <w:sz w:val="24"/>
          <w:szCs w:val="24"/>
        </w:rPr>
        <w:t>privadas de su libertad</w:t>
      </w:r>
      <w:r w:rsidRPr="00285B2F">
        <w:rPr>
          <w:rFonts w:ascii="Arial" w:hAnsi="Arial" w:cs="Arial"/>
          <w:color w:val="000000" w:themeColor="text1"/>
          <w:sz w:val="24"/>
          <w:szCs w:val="24"/>
        </w:rPr>
        <w:t xml:space="preserve"> en centros de reclusión de la República Mexicana, han señalado las malas condiciones en las que viven las mujeres privadas de su libertad y por ende sus hijas e hijos que los acompañan.</w:t>
      </w:r>
    </w:p>
    <w:p w:rsidR="00DB590E" w:rsidRPr="00285B2F" w:rsidRDefault="006B5C6C"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Por otro lado, la </w:t>
      </w:r>
      <w:r w:rsidR="00DB590E" w:rsidRPr="00285B2F">
        <w:rPr>
          <w:rFonts w:ascii="Arial" w:hAnsi="Arial" w:cs="Arial"/>
          <w:color w:val="000000" w:themeColor="text1"/>
          <w:sz w:val="24"/>
          <w:szCs w:val="24"/>
        </w:rPr>
        <w:t>Ley Nacional de Ejecución Penal</w:t>
      </w:r>
      <w:r w:rsidRPr="00285B2F">
        <w:rPr>
          <w:rStyle w:val="Refdenotaalpie"/>
          <w:rFonts w:ascii="Arial" w:hAnsi="Arial" w:cs="Arial"/>
          <w:color w:val="000000" w:themeColor="text1"/>
          <w:sz w:val="24"/>
          <w:szCs w:val="24"/>
        </w:rPr>
        <w:footnoteReference w:id="8"/>
      </w:r>
      <w:r w:rsidR="00DB590E" w:rsidRPr="00285B2F">
        <w:rPr>
          <w:rFonts w:ascii="Arial" w:hAnsi="Arial" w:cs="Arial"/>
          <w:color w:val="000000" w:themeColor="text1"/>
          <w:sz w:val="24"/>
          <w:szCs w:val="24"/>
        </w:rPr>
        <w:t xml:space="preserve">, </w:t>
      </w:r>
      <w:r w:rsidR="0012740C" w:rsidRPr="00285B2F">
        <w:rPr>
          <w:rFonts w:ascii="Arial" w:hAnsi="Arial" w:cs="Arial"/>
          <w:color w:val="000000" w:themeColor="text1"/>
          <w:sz w:val="24"/>
          <w:szCs w:val="24"/>
        </w:rPr>
        <w:t xml:space="preserve">es una ley muy completa en hacer referencia a los derechos tanto de las madres como de sus hijas e hijos que </w:t>
      </w:r>
      <w:r w:rsidR="00F2664D" w:rsidRPr="00285B2F">
        <w:rPr>
          <w:rFonts w:ascii="Arial" w:hAnsi="Arial" w:cs="Arial"/>
          <w:color w:val="000000" w:themeColor="text1"/>
          <w:sz w:val="24"/>
          <w:szCs w:val="24"/>
        </w:rPr>
        <w:t>los</w:t>
      </w:r>
      <w:r w:rsidR="0012740C" w:rsidRPr="00285B2F">
        <w:rPr>
          <w:rFonts w:ascii="Arial" w:hAnsi="Arial" w:cs="Arial"/>
          <w:color w:val="000000" w:themeColor="text1"/>
          <w:sz w:val="24"/>
          <w:szCs w:val="24"/>
        </w:rPr>
        <w:t xml:space="preserve"> acompañen en los centros penitenciarios, que al menos en papel refiere y </w:t>
      </w:r>
      <w:r w:rsidR="00DB590E" w:rsidRPr="00285B2F">
        <w:rPr>
          <w:rFonts w:ascii="Arial" w:hAnsi="Arial" w:cs="Arial"/>
          <w:color w:val="000000" w:themeColor="text1"/>
          <w:sz w:val="24"/>
          <w:szCs w:val="24"/>
        </w:rPr>
        <w:t xml:space="preserve">establece </w:t>
      </w:r>
      <w:r w:rsidR="00787F23" w:rsidRPr="00285B2F">
        <w:rPr>
          <w:rFonts w:ascii="Arial" w:hAnsi="Arial" w:cs="Arial"/>
          <w:color w:val="000000" w:themeColor="text1"/>
          <w:sz w:val="24"/>
          <w:szCs w:val="24"/>
        </w:rPr>
        <w:t>una serie</w:t>
      </w:r>
      <w:r w:rsidR="0012740C" w:rsidRPr="00285B2F">
        <w:rPr>
          <w:rFonts w:ascii="Arial" w:hAnsi="Arial" w:cs="Arial"/>
          <w:color w:val="000000" w:themeColor="text1"/>
          <w:sz w:val="24"/>
          <w:szCs w:val="24"/>
        </w:rPr>
        <w:t xml:space="preserve"> </w:t>
      </w:r>
      <w:r w:rsidR="00787F23" w:rsidRPr="00285B2F">
        <w:rPr>
          <w:rFonts w:ascii="Arial" w:hAnsi="Arial" w:cs="Arial"/>
          <w:color w:val="000000" w:themeColor="text1"/>
          <w:sz w:val="24"/>
          <w:szCs w:val="24"/>
        </w:rPr>
        <w:t xml:space="preserve">de </w:t>
      </w:r>
      <w:r w:rsidR="00DB590E" w:rsidRPr="00285B2F">
        <w:rPr>
          <w:rFonts w:ascii="Arial" w:hAnsi="Arial" w:cs="Arial"/>
          <w:color w:val="000000" w:themeColor="text1"/>
          <w:sz w:val="24"/>
          <w:szCs w:val="24"/>
        </w:rPr>
        <w:t xml:space="preserve">Derechos de las </w:t>
      </w:r>
      <w:r w:rsidR="00C84B8A" w:rsidRPr="00285B2F">
        <w:rPr>
          <w:rFonts w:ascii="Arial" w:hAnsi="Arial" w:cs="Arial"/>
          <w:color w:val="000000" w:themeColor="text1"/>
          <w:sz w:val="24"/>
          <w:szCs w:val="24"/>
        </w:rPr>
        <w:t>Mujeres privadas de la libertad en centros penitenciarios,</w:t>
      </w:r>
      <w:r w:rsidR="00787F23" w:rsidRPr="00285B2F">
        <w:rPr>
          <w:rFonts w:ascii="Arial" w:hAnsi="Arial" w:cs="Arial"/>
          <w:color w:val="000000" w:themeColor="text1"/>
          <w:sz w:val="24"/>
          <w:szCs w:val="24"/>
        </w:rPr>
        <w:t xml:space="preserve"> y de sus hijas e hijos</w:t>
      </w:r>
      <w:r w:rsidR="00C84B8A" w:rsidRPr="00285B2F">
        <w:rPr>
          <w:rFonts w:ascii="Arial" w:hAnsi="Arial" w:cs="Arial"/>
          <w:color w:val="000000" w:themeColor="text1"/>
          <w:sz w:val="24"/>
          <w:szCs w:val="24"/>
        </w:rPr>
        <w:t xml:space="preserve">, </w:t>
      </w:r>
      <w:r w:rsidR="00CC289D" w:rsidRPr="00285B2F">
        <w:rPr>
          <w:rFonts w:ascii="Arial" w:hAnsi="Arial" w:cs="Arial"/>
          <w:color w:val="000000" w:themeColor="text1"/>
          <w:sz w:val="24"/>
          <w:szCs w:val="24"/>
        </w:rPr>
        <w:t>encontrándose los siguientes</w:t>
      </w:r>
      <w:r w:rsidR="00DB590E" w:rsidRPr="00285B2F">
        <w:rPr>
          <w:rFonts w:ascii="Arial" w:hAnsi="Arial" w:cs="Arial"/>
          <w:color w:val="000000" w:themeColor="text1"/>
          <w:sz w:val="24"/>
          <w:szCs w:val="24"/>
        </w:rPr>
        <w:t>:</w:t>
      </w:r>
    </w:p>
    <w:p w:rsidR="00DB590E" w:rsidRPr="00285B2F" w:rsidRDefault="00DB590E" w:rsidP="00285B2F">
      <w:pPr>
        <w:spacing w:after="0" w:line="360" w:lineRule="auto"/>
        <w:ind w:left="993" w:right="1041"/>
        <w:jc w:val="both"/>
        <w:rPr>
          <w:rFonts w:ascii="Arial" w:hAnsi="Arial" w:cs="Arial"/>
          <w:color w:val="000000" w:themeColor="text1"/>
          <w:sz w:val="24"/>
          <w:szCs w:val="24"/>
        </w:rPr>
      </w:pPr>
      <w:r w:rsidRPr="00285B2F">
        <w:rPr>
          <w:rFonts w:ascii="Arial" w:hAnsi="Arial" w:cs="Arial"/>
          <w:color w:val="000000" w:themeColor="text1"/>
          <w:sz w:val="24"/>
          <w:szCs w:val="24"/>
        </w:rPr>
        <w:t xml:space="preserve">“…1.- </w:t>
      </w:r>
      <w:r w:rsidRPr="00285B2F">
        <w:rPr>
          <w:rFonts w:ascii="Arial" w:hAnsi="Arial" w:cs="Arial"/>
          <w:b/>
          <w:color w:val="000000" w:themeColor="text1"/>
          <w:sz w:val="24"/>
          <w:szCs w:val="24"/>
        </w:rPr>
        <w:t>Conservar la guardia y custodia de su hija o hijo menor de tres años a fin de que pueda permanecer con la madre en el Centro Penitenciario</w:t>
      </w:r>
      <w:r w:rsidRPr="00285B2F">
        <w:rPr>
          <w:rFonts w:ascii="Arial" w:hAnsi="Arial" w:cs="Arial"/>
          <w:color w:val="000000" w:themeColor="text1"/>
          <w:sz w:val="24"/>
          <w:szCs w:val="24"/>
        </w:rPr>
        <w:t>.</w:t>
      </w:r>
    </w:p>
    <w:p w:rsidR="00DB590E" w:rsidRPr="00285B2F" w:rsidRDefault="00DB590E" w:rsidP="00285B2F">
      <w:pPr>
        <w:spacing w:after="0" w:line="360" w:lineRule="auto"/>
        <w:ind w:left="993" w:right="1041"/>
        <w:jc w:val="both"/>
        <w:rPr>
          <w:rFonts w:ascii="Arial" w:hAnsi="Arial" w:cs="Arial"/>
          <w:color w:val="000000" w:themeColor="text1"/>
          <w:sz w:val="24"/>
          <w:szCs w:val="24"/>
        </w:rPr>
      </w:pPr>
      <w:r w:rsidRPr="00285B2F">
        <w:rPr>
          <w:rFonts w:ascii="Arial" w:hAnsi="Arial" w:cs="Arial"/>
          <w:color w:val="000000" w:themeColor="text1"/>
          <w:sz w:val="24"/>
          <w:szCs w:val="24"/>
        </w:rPr>
        <w:t xml:space="preserve">2.- </w:t>
      </w:r>
      <w:r w:rsidRPr="00285B2F">
        <w:rPr>
          <w:rFonts w:ascii="Arial" w:hAnsi="Arial" w:cs="Arial"/>
          <w:b/>
          <w:color w:val="000000" w:themeColor="text1"/>
          <w:sz w:val="24"/>
          <w:szCs w:val="24"/>
        </w:rPr>
        <w:t>Recibir la alimentación adecuada y saludable</w:t>
      </w:r>
      <w:r w:rsidRPr="00285B2F">
        <w:rPr>
          <w:rFonts w:ascii="Arial" w:hAnsi="Arial" w:cs="Arial"/>
          <w:color w:val="000000" w:themeColor="text1"/>
          <w:sz w:val="24"/>
          <w:szCs w:val="24"/>
        </w:rPr>
        <w:t xml:space="preserve"> </w:t>
      </w:r>
      <w:r w:rsidRPr="00285B2F">
        <w:rPr>
          <w:rFonts w:ascii="Arial" w:hAnsi="Arial" w:cs="Arial"/>
          <w:b/>
          <w:color w:val="000000" w:themeColor="text1"/>
          <w:sz w:val="24"/>
          <w:szCs w:val="24"/>
        </w:rPr>
        <w:t>para sus hijas e hijos</w:t>
      </w:r>
      <w:r w:rsidRPr="00285B2F">
        <w:rPr>
          <w:rFonts w:ascii="Arial" w:hAnsi="Arial" w:cs="Arial"/>
          <w:color w:val="000000" w:themeColor="text1"/>
          <w:sz w:val="24"/>
          <w:szCs w:val="24"/>
        </w:rPr>
        <w:t>, acorde con su edad y sus necesidades de salud con la finalidad de contribuir a su desarrollo físico y mental.</w:t>
      </w:r>
    </w:p>
    <w:p w:rsidR="00DB590E" w:rsidRPr="00285B2F" w:rsidRDefault="00DB590E" w:rsidP="00285B2F">
      <w:pPr>
        <w:spacing w:after="0" w:line="360" w:lineRule="auto"/>
        <w:ind w:left="993" w:right="1041"/>
        <w:jc w:val="both"/>
        <w:rPr>
          <w:rFonts w:ascii="Arial" w:hAnsi="Arial" w:cs="Arial"/>
          <w:color w:val="000000" w:themeColor="text1"/>
          <w:sz w:val="24"/>
          <w:szCs w:val="24"/>
        </w:rPr>
      </w:pPr>
      <w:r w:rsidRPr="00285B2F">
        <w:rPr>
          <w:rFonts w:ascii="Arial" w:hAnsi="Arial" w:cs="Arial"/>
          <w:color w:val="000000" w:themeColor="text1"/>
          <w:sz w:val="24"/>
          <w:szCs w:val="24"/>
        </w:rPr>
        <w:t xml:space="preserve">3.- </w:t>
      </w:r>
      <w:r w:rsidRPr="00285B2F">
        <w:rPr>
          <w:rFonts w:ascii="Arial" w:hAnsi="Arial" w:cs="Arial"/>
          <w:b/>
          <w:color w:val="000000" w:themeColor="text1"/>
          <w:sz w:val="24"/>
          <w:szCs w:val="24"/>
        </w:rPr>
        <w:t>Recibir educación inicial</w:t>
      </w:r>
      <w:r w:rsidRPr="00285B2F">
        <w:rPr>
          <w:rFonts w:ascii="Arial" w:hAnsi="Arial" w:cs="Arial"/>
          <w:color w:val="000000" w:themeColor="text1"/>
          <w:sz w:val="24"/>
          <w:szCs w:val="24"/>
        </w:rPr>
        <w:t xml:space="preserve"> para sus hijas e hijos, </w:t>
      </w:r>
      <w:r w:rsidRPr="00285B2F">
        <w:rPr>
          <w:rFonts w:ascii="Arial" w:hAnsi="Arial" w:cs="Arial"/>
          <w:b/>
          <w:color w:val="000000" w:themeColor="text1"/>
          <w:sz w:val="24"/>
          <w:szCs w:val="24"/>
        </w:rPr>
        <w:t>vestimenta</w:t>
      </w:r>
      <w:r w:rsidRPr="00285B2F">
        <w:rPr>
          <w:rFonts w:ascii="Arial" w:hAnsi="Arial" w:cs="Arial"/>
          <w:color w:val="000000" w:themeColor="text1"/>
          <w:sz w:val="24"/>
          <w:szCs w:val="24"/>
        </w:rPr>
        <w:t xml:space="preserve"> acorde a su edad y etapa de desarrollo, y </w:t>
      </w:r>
      <w:r w:rsidRPr="00285B2F">
        <w:rPr>
          <w:rFonts w:ascii="Arial" w:hAnsi="Arial" w:cs="Arial"/>
          <w:b/>
          <w:color w:val="000000" w:themeColor="text1"/>
          <w:sz w:val="24"/>
          <w:szCs w:val="24"/>
        </w:rPr>
        <w:t>atención pediátrica</w:t>
      </w:r>
      <w:r w:rsidRPr="00285B2F">
        <w:rPr>
          <w:rFonts w:ascii="Arial" w:hAnsi="Arial" w:cs="Arial"/>
          <w:color w:val="000000" w:themeColor="text1"/>
          <w:sz w:val="24"/>
          <w:szCs w:val="24"/>
        </w:rPr>
        <w:t>.</w:t>
      </w:r>
    </w:p>
    <w:p w:rsidR="00DB590E" w:rsidRPr="00285B2F" w:rsidRDefault="00DB590E" w:rsidP="00285B2F">
      <w:pPr>
        <w:spacing w:after="0" w:line="360" w:lineRule="auto"/>
        <w:ind w:left="993" w:right="1041"/>
        <w:jc w:val="both"/>
        <w:rPr>
          <w:rFonts w:ascii="Arial" w:hAnsi="Arial" w:cs="Arial"/>
          <w:color w:val="000000" w:themeColor="text1"/>
          <w:sz w:val="24"/>
          <w:szCs w:val="24"/>
        </w:rPr>
      </w:pPr>
      <w:r w:rsidRPr="00285B2F">
        <w:rPr>
          <w:rFonts w:ascii="Arial" w:hAnsi="Arial" w:cs="Arial"/>
          <w:color w:val="000000" w:themeColor="text1"/>
          <w:sz w:val="24"/>
          <w:szCs w:val="24"/>
        </w:rPr>
        <w:t>4.- Acceder, a los medios necesarios que les permitan a las mujeres con hijas e hijos a su cargo adoptar disposiciones respecto a su cuidado.</w:t>
      </w:r>
    </w:p>
    <w:p w:rsidR="00DB590E" w:rsidRPr="00285B2F" w:rsidRDefault="00DB590E" w:rsidP="00285B2F">
      <w:pPr>
        <w:spacing w:after="0" w:line="360" w:lineRule="auto"/>
        <w:ind w:left="993" w:right="1041"/>
        <w:jc w:val="both"/>
        <w:rPr>
          <w:rFonts w:ascii="Arial" w:hAnsi="Arial" w:cs="Arial"/>
          <w:color w:val="000000" w:themeColor="text1"/>
          <w:sz w:val="24"/>
          <w:szCs w:val="24"/>
        </w:rPr>
      </w:pPr>
      <w:r w:rsidRPr="00285B2F">
        <w:rPr>
          <w:rFonts w:ascii="Arial" w:hAnsi="Arial" w:cs="Arial"/>
          <w:color w:val="000000" w:themeColor="text1"/>
          <w:sz w:val="24"/>
          <w:szCs w:val="24"/>
        </w:rPr>
        <w:t xml:space="preserve">5.- </w:t>
      </w:r>
      <w:r w:rsidRPr="00285B2F">
        <w:rPr>
          <w:rFonts w:ascii="Arial" w:hAnsi="Arial" w:cs="Arial"/>
          <w:b/>
          <w:color w:val="000000" w:themeColor="text1"/>
          <w:sz w:val="24"/>
          <w:szCs w:val="24"/>
        </w:rPr>
        <w:t>Contar con las instalaciones adecuadas para que sus hijas e hijos reciban la atención médica</w:t>
      </w:r>
      <w:r w:rsidRPr="00285B2F">
        <w:rPr>
          <w:rFonts w:ascii="Arial" w:hAnsi="Arial" w:cs="Arial"/>
          <w:color w:val="000000" w:themeColor="text1"/>
          <w:sz w:val="24"/>
          <w:szCs w:val="24"/>
        </w:rPr>
        <w:t>, de conformidad con el interés superior de la niñez, atendiendo a su edad, condiciones y a sus necesidades de salud específicas.</w:t>
      </w:r>
    </w:p>
    <w:p w:rsidR="00DB590E" w:rsidRPr="00285B2F" w:rsidRDefault="00DB590E" w:rsidP="00285B2F">
      <w:pPr>
        <w:spacing w:after="0" w:line="360" w:lineRule="auto"/>
        <w:ind w:left="993" w:right="1041"/>
        <w:jc w:val="both"/>
        <w:rPr>
          <w:rFonts w:ascii="Arial" w:hAnsi="Arial" w:cs="Arial"/>
          <w:color w:val="000000" w:themeColor="text1"/>
          <w:sz w:val="24"/>
          <w:szCs w:val="24"/>
        </w:rPr>
      </w:pPr>
      <w:r w:rsidRPr="00285B2F">
        <w:rPr>
          <w:rFonts w:ascii="Arial" w:hAnsi="Arial" w:cs="Arial"/>
          <w:color w:val="000000" w:themeColor="text1"/>
          <w:sz w:val="24"/>
          <w:szCs w:val="24"/>
        </w:rPr>
        <w:t xml:space="preserve">6.- </w:t>
      </w:r>
      <w:r w:rsidRPr="00285B2F">
        <w:rPr>
          <w:rFonts w:ascii="Arial" w:hAnsi="Arial" w:cs="Arial"/>
          <w:b/>
          <w:color w:val="000000" w:themeColor="text1"/>
          <w:sz w:val="24"/>
          <w:szCs w:val="24"/>
        </w:rPr>
        <w:t>La Autoridad Penitenciaria deberá garantizar que en los Centros Penitenciarios para mujeres haya espacios adecuados para el desarrollo integral de las hijas o hijos de las mujeres privadas de su libertad, o en su defecto, para el esparcimiento del niño o niña en las visitas a su madre</w:t>
      </w:r>
      <w:r w:rsidRPr="00285B2F">
        <w:rPr>
          <w:rFonts w:ascii="Arial" w:hAnsi="Arial" w:cs="Arial"/>
          <w:color w:val="000000" w:themeColor="text1"/>
          <w:sz w:val="24"/>
          <w:szCs w:val="24"/>
        </w:rPr>
        <w:t>”.</w:t>
      </w:r>
    </w:p>
    <w:p w:rsidR="000D2E6A" w:rsidRPr="00285B2F" w:rsidRDefault="000D2E6A" w:rsidP="00285B2F">
      <w:pPr>
        <w:spacing w:after="0" w:line="360" w:lineRule="auto"/>
        <w:ind w:left="993" w:right="1041"/>
        <w:jc w:val="both"/>
        <w:rPr>
          <w:rFonts w:ascii="Arial" w:hAnsi="Arial" w:cs="Arial"/>
          <w:color w:val="000000" w:themeColor="text1"/>
          <w:sz w:val="24"/>
          <w:szCs w:val="24"/>
        </w:rPr>
      </w:pPr>
    </w:p>
    <w:p w:rsidR="00DB590E" w:rsidRPr="00285B2F" w:rsidRDefault="002628AB"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C</w:t>
      </w:r>
      <w:r w:rsidR="008C4C53" w:rsidRPr="00285B2F">
        <w:rPr>
          <w:rFonts w:ascii="Arial" w:hAnsi="Arial" w:cs="Arial"/>
          <w:color w:val="000000" w:themeColor="text1"/>
          <w:sz w:val="24"/>
          <w:szCs w:val="24"/>
        </w:rPr>
        <w:t xml:space="preserve">ontrario a lo que señala la Ley, </w:t>
      </w:r>
      <w:r w:rsidRPr="00285B2F">
        <w:rPr>
          <w:rFonts w:ascii="Arial" w:hAnsi="Arial" w:cs="Arial"/>
          <w:color w:val="000000" w:themeColor="text1"/>
          <w:sz w:val="24"/>
          <w:szCs w:val="24"/>
        </w:rPr>
        <w:t xml:space="preserve">la realidad de las </w:t>
      </w:r>
      <w:r w:rsidR="00C41DE5">
        <w:rPr>
          <w:rFonts w:ascii="Arial" w:hAnsi="Arial" w:cs="Arial"/>
          <w:color w:val="000000" w:themeColor="text1"/>
          <w:sz w:val="24"/>
          <w:szCs w:val="24"/>
        </w:rPr>
        <w:t>mujeres privadas de su libertad</w:t>
      </w:r>
      <w:r w:rsidRPr="00285B2F">
        <w:rPr>
          <w:rFonts w:ascii="Arial" w:hAnsi="Arial" w:cs="Arial"/>
          <w:color w:val="000000" w:themeColor="text1"/>
          <w:sz w:val="24"/>
          <w:szCs w:val="24"/>
        </w:rPr>
        <w:t xml:space="preserve"> y sus hijas e hijos, está muy alejada de ésta, </w:t>
      </w:r>
      <w:r w:rsidR="00BD22A7" w:rsidRPr="00285B2F">
        <w:rPr>
          <w:rFonts w:ascii="Arial" w:hAnsi="Arial" w:cs="Arial"/>
          <w:color w:val="000000" w:themeColor="text1"/>
          <w:sz w:val="24"/>
          <w:szCs w:val="24"/>
        </w:rPr>
        <w:t xml:space="preserve">las </w:t>
      </w:r>
      <w:r w:rsidR="008C4C53" w:rsidRPr="00285B2F">
        <w:rPr>
          <w:rFonts w:ascii="Arial" w:hAnsi="Arial" w:cs="Arial"/>
          <w:color w:val="000000" w:themeColor="text1"/>
          <w:sz w:val="24"/>
          <w:szCs w:val="24"/>
        </w:rPr>
        <w:t xml:space="preserve">condiciones </w:t>
      </w:r>
      <w:r w:rsidRPr="00285B2F">
        <w:rPr>
          <w:rFonts w:ascii="Arial" w:hAnsi="Arial" w:cs="Arial"/>
          <w:color w:val="000000" w:themeColor="text1"/>
          <w:sz w:val="24"/>
          <w:szCs w:val="24"/>
        </w:rPr>
        <w:t xml:space="preserve">a las que son expuestos </w:t>
      </w:r>
      <w:r w:rsidR="003F0E4E" w:rsidRPr="00285B2F">
        <w:rPr>
          <w:rFonts w:ascii="Arial" w:hAnsi="Arial" w:cs="Arial"/>
          <w:color w:val="000000" w:themeColor="text1"/>
          <w:sz w:val="24"/>
          <w:szCs w:val="24"/>
        </w:rPr>
        <w:t xml:space="preserve">derivado </w:t>
      </w:r>
      <w:r w:rsidR="00BD22A7" w:rsidRPr="00285B2F">
        <w:rPr>
          <w:rFonts w:ascii="Arial" w:hAnsi="Arial" w:cs="Arial"/>
          <w:color w:val="000000" w:themeColor="text1"/>
          <w:sz w:val="24"/>
          <w:szCs w:val="24"/>
        </w:rPr>
        <w:t>del encierro son de un</w:t>
      </w:r>
      <w:r w:rsidR="007F56D6" w:rsidRPr="00285B2F">
        <w:rPr>
          <w:rFonts w:ascii="Arial" w:hAnsi="Arial" w:cs="Arial"/>
          <w:color w:val="000000" w:themeColor="text1"/>
          <w:sz w:val="24"/>
          <w:szCs w:val="24"/>
        </w:rPr>
        <w:t xml:space="preserve"> entorno </w:t>
      </w:r>
      <w:r w:rsidR="003F0E4E" w:rsidRPr="00285B2F">
        <w:rPr>
          <w:rFonts w:ascii="Arial" w:hAnsi="Arial" w:cs="Arial"/>
          <w:color w:val="000000" w:themeColor="text1"/>
          <w:sz w:val="24"/>
          <w:szCs w:val="24"/>
        </w:rPr>
        <w:t xml:space="preserve">de violencia, </w:t>
      </w:r>
      <w:r w:rsidR="00DB590E" w:rsidRPr="00285B2F">
        <w:rPr>
          <w:rFonts w:ascii="Arial" w:hAnsi="Arial" w:cs="Arial"/>
          <w:color w:val="000000" w:themeColor="text1"/>
          <w:sz w:val="24"/>
          <w:szCs w:val="24"/>
        </w:rPr>
        <w:t xml:space="preserve">abuso de autoridad, </w:t>
      </w:r>
      <w:r w:rsidR="003F0E4E" w:rsidRPr="00285B2F">
        <w:rPr>
          <w:rFonts w:ascii="Arial" w:hAnsi="Arial" w:cs="Arial"/>
          <w:color w:val="000000" w:themeColor="text1"/>
          <w:sz w:val="24"/>
          <w:szCs w:val="24"/>
        </w:rPr>
        <w:t xml:space="preserve">drogadicción, sexualidad, </w:t>
      </w:r>
      <w:r w:rsidR="00DB590E" w:rsidRPr="00285B2F">
        <w:rPr>
          <w:rFonts w:ascii="Arial" w:hAnsi="Arial" w:cs="Arial"/>
          <w:color w:val="000000" w:themeColor="text1"/>
          <w:sz w:val="24"/>
          <w:szCs w:val="24"/>
        </w:rPr>
        <w:t>depresión, angustia y</w:t>
      </w:r>
      <w:r w:rsidR="00FD5105" w:rsidRPr="00285B2F">
        <w:rPr>
          <w:rFonts w:ascii="Arial" w:hAnsi="Arial" w:cs="Arial"/>
          <w:color w:val="000000" w:themeColor="text1"/>
          <w:sz w:val="24"/>
          <w:szCs w:val="24"/>
        </w:rPr>
        <w:t xml:space="preserve"> la</w:t>
      </w:r>
      <w:r w:rsidR="00DB590E" w:rsidRPr="00285B2F">
        <w:rPr>
          <w:rFonts w:ascii="Arial" w:hAnsi="Arial" w:cs="Arial"/>
          <w:color w:val="000000" w:themeColor="text1"/>
          <w:sz w:val="24"/>
          <w:szCs w:val="24"/>
        </w:rPr>
        <w:t xml:space="preserve"> desesperación </w:t>
      </w:r>
      <w:r w:rsidR="00FD5105" w:rsidRPr="00285B2F">
        <w:rPr>
          <w:rFonts w:ascii="Arial" w:hAnsi="Arial" w:cs="Arial"/>
          <w:color w:val="000000" w:themeColor="text1"/>
          <w:sz w:val="24"/>
          <w:szCs w:val="24"/>
        </w:rPr>
        <w:t xml:space="preserve">que se vive dentro de los centros penitenciarios, que </w:t>
      </w:r>
      <w:r w:rsidR="00DB590E" w:rsidRPr="00285B2F">
        <w:rPr>
          <w:rFonts w:ascii="Arial" w:hAnsi="Arial" w:cs="Arial"/>
          <w:color w:val="000000" w:themeColor="text1"/>
          <w:sz w:val="24"/>
          <w:szCs w:val="24"/>
        </w:rPr>
        <w:t>genera</w:t>
      </w:r>
      <w:r w:rsidR="00FD5105" w:rsidRPr="00285B2F">
        <w:rPr>
          <w:rFonts w:ascii="Arial" w:hAnsi="Arial" w:cs="Arial"/>
          <w:color w:val="000000" w:themeColor="text1"/>
          <w:sz w:val="24"/>
          <w:szCs w:val="24"/>
        </w:rPr>
        <w:t>n</w:t>
      </w:r>
      <w:r w:rsidR="00DB590E" w:rsidRPr="00285B2F">
        <w:rPr>
          <w:rFonts w:ascii="Arial" w:hAnsi="Arial" w:cs="Arial"/>
          <w:color w:val="000000" w:themeColor="text1"/>
          <w:sz w:val="24"/>
          <w:szCs w:val="24"/>
        </w:rPr>
        <w:t xml:space="preserve"> un ambiente nocivo para el desarrollo de </w:t>
      </w:r>
      <w:r w:rsidR="003F0E4E" w:rsidRPr="00285B2F">
        <w:rPr>
          <w:rFonts w:ascii="Arial" w:hAnsi="Arial" w:cs="Arial"/>
          <w:color w:val="000000" w:themeColor="text1"/>
          <w:sz w:val="24"/>
          <w:szCs w:val="24"/>
        </w:rPr>
        <w:t>niñas y niños.</w:t>
      </w:r>
    </w:p>
    <w:p w:rsidR="00E43C92" w:rsidRPr="00285B2F" w:rsidRDefault="00E8331B"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Siendo </w:t>
      </w:r>
      <w:r w:rsidR="00E43C92" w:rsidRPr="00285B2F">
        <w:rPr>
          <w:rFonts w:ascii="Arial" w:hAnsi="Arial" w:cs="Arial"/>
          <w:color w:val="000000" w:themeColor="text1"/>
          <w:sz w:val="24"/>
          <w:szCs w:val="24"/>
        </w:rPr>
        <w:t xml:space="preserve">importante </w:t>
      </w:r>
      <w:r w:rsidRPr="00285B2F">
        <w:rPr>
          <w:rFonts w:ascii="Arial" w:hAnsi="Arial" w:cs="Arial"/>
          <w:color w:val="000000" w:themeColor="text1"/>
          <w:sz w:val="24"/>
          <w:szCs w:val="24"/>
        </w:rPr>
        <w:t xml:space="preserve">reconocer </w:t>
      </w:r>
      <w:r w:rsidR="00E43C92" w:rsidRPr="00285B2F">
        <w:rPr>
          <w:rFonts w:ascii="Arial" w:hAnsi="Arial" w:cs="Arial"/>
          <w:color w:val="000000" w:themeColor="text1"/>
          <w:sz w:val="24"/>
          <w:szCs w:val="24"/>
        </w:rPr>
        <w:t xml:space="preserve">que </w:t>
      </w:r>
      <w:r w:rsidRPr="00285B2F">
        <w:rPr>
          <w:rFonts w:ascii="Arial" w:hAnsi="Arial" w:cs="Arial"/>
          <w:color w:val="000000" w:themeColor="text1"/>
          <w:sz w:val="24"/>
          <w:szCs w:val="24"/>
        </w:rPr>
        <w:t xml:space="preserve">las niñas y </w:t>
      </w:r>
      <w:r w:rsidR="00E43C92" w:rsidRPr="00285B2F">
        <w:rPr>
          <w:rFonts w:ascii="Arial" w:hAnsi="Arial" w:cs="Arial"/>
          <w:color w:val="000000" w:themeColor="text1"/>
          <w:sz w:val="24"/>
          <w:szCs w:val="24"/>
        </w:rPr>
        <w:t>niños que viven en prisión son un grupo social específico</w:t>
      </w:r>
      <w:r w:rsidRPr="00285B2F">
        <w:rPr>
          <w:rFonts w:ascii="Arial" w:hAnsi="Arial" w:cs="Arial"/>
          <w:color w:val="000000" w:themeColor="text1"/>
          <w:sz w:val="24"/>
          <w:szCs w:val="24"/>
        </w:rPr>
        <w:t xml:space="preserve"> en situación de vulnerabilidad</w:t>
      </w:r>
      <w:r w:rsidR="00E43C92" w:rsidRPr="00285B2F">
        <w:rPr>
          <w:rFonts w:ascii="Arial" w:hAnsi="Arial" w:cs="Arial"/>
          <w:color w:val="000000" w:themeColor="text1"/>
          <w:sz w:val="24"/>
          <w:szCs w:val="24"/>
        </w:rPr>
        <w:t xml:space="preserve"> que demanda la mejora </w:t>
      </w:r>
      <w:r w:rsidRPr="00285B2F">
        <w:rPr>
          <w:rFonts w:ascii="Arial" w:hAnsi="Arial" w:cs="Arial"/>
          <w:color w:val="000000" w:themeColor="text1"/>
          <w:sz w:val="24"/>
          <w:szCs w:val="24"/>
        </w:rPr>
        <w:t xml:space="preserve">de su entorno y realidad, aunado a ello </w:t>
      </w:r>
      <w:r w:rsidR="00987BE2" w:rsidRPr="00285B2F">
        <w:rPr>
          <w:rFonts w:ascii="Arial" w:hAnsi="Arial" w:cs="Arial"/>
          <w:color w:val="000000" w:themeColor="text1"/>
          <w:sz w:val="24"/>
          <w:szCs w:val="24"/>
        </w:rPr>
        <w:t>refieren las expertos que “</w:t>
      </w:r>
      <w:r w:rsidRPr="00285B2F">
        <w:rPr>
          <w:rFonts w:ascii="Arial" w:hAnsi="Arial" w:cs="Arial"/>
          <w:color w:val="000000" w:themeColor="text1"/>
          <w:sz w:val="24"/>
          <w:szCs w:val="24"/>
        </w:rPr>
        <w:t xml:space="preserve">debe considerarse el llevar a cabo una cuenta exacta y precisa a través de un patrón de registro de niñas, niños que nacen prisión y viven prisión en compañía de sus madres y/o padres, </w:t>
      </w:r>
      <w:r w:rsidR="00E43C92" w:rsidRPr="00285B2F">
        <w:rPr>
          <w:rFonts w:ascii="Arial" w:hAnsi="Arial" w:cs="Arial"/>
          <w:color w:val="000000" w:themeColor="text1"/>
          <w:sz w:val="24"/>
          <w:szCs w:val="24"/>
        </w:rPr>
        <w:t>para conocer el verdadero número de niños y niñas afectados por el encarcelamiento parental</w:t>
      </w:r>
      <w:r w:rsidRPr="00285B2F">
        <w:rPr>
          <w:rFonts w:ascii="Arial" w:hAnsi="Arial" w:cs="Arial"/>
          <w:color w:val="000000" w:themeColor="text1"/>
          <w:sz w:val="24"/>
          <w:szCs w:val="24"/>
        </w:rPr>
        <w:t xml:space="preserve">, con el fin de que </w:t>
      </w:r>
      <w:r w:rsidR="00E43C92" w:rsidRPr="00285B2F">
        <w:rPr>
          <w:rFonts w:ascii="Arial" w:hAnsi="Arial" w:cs="Arial"/>
          <w:color w:val="000000" w:themeColor="text1"/>
          <w:sz w:val="24"/>
          <w:szCs w:val="24"/>
        </w:rPr>
        <w:t>dicha información contribuya a facilitar su visibilidad social y puedan incluirse dentro de la política pública</w:t>
      </w:r>
      <w:r w:rsidR="00987BE2" w:rsidRPr="00285B2F">
        <w:rPr>
          <w:rFonts w:ascii="Arial" w:hAnsi="Arial" w:cs="Arial"/>
          <w:color w:val="000000" w:themeColor="text1"/>
          <w:sz w:val="24"/>
          <w:szCs w:val="24"/>
        </w:rPr>
        <w:t>”</w:t>
      </w:r>
      <w:r w:rsidR="00E43C92" w:rsidRPr="00285B2F">
        <w:rPr>
          <w:rStyle w:val="Refdenotaalpie"/>
          <w:rFonts w:ascii="Arial" w:hAnsi="Arial" w:cs="Arial"/>
          <w:color w:val="000000" w:themeColor="text1"/>
          <w:sz w:val="24"/>
          <w:szCs w:val="24"/>
        </w:rPr>
        <w:footnoteReference w:id="9"/>
      </w:r>
      <w:r w:rsidRPr="00285B2F">
        <w:rPr>
          <w:rFonts w:ascii="Arial" w:hAnsi="Arial" w:cs="Arial"/>
          <w:color w:val="000000" w:themeColor="text1"/>
          <w:sz w:val="24"/>
          <w:szCs w:val="24"/>
        </w:rPr>
        <w:t>.</w:t>
      </w:r>
    </w:p>
    <w:p w:rsidR="00CE4A9F" w:rsidRPr="00285B2F" w:rsidRDefault="00CE4A9F"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Diversos estudios científicos refieren que: “el periodo de la infancia temprana es un tiempo tanto de gran oportunidad como de considerable riesgo, y su influencia puede extenderse a lo largo de una vida… -y que- …las oportunidades y condiciones depende del ambiente en el cual el niño crece”</w:t>
      </w:r>
      <w:r w:rsidRPr="00285B2F">
        <w:rPr>
          <w:rStyle w:val="Refdenotaalpie"/>
          <w:rFonts w:ascii="Arial" w:hAnsi="Arial" w:cs="Arial"/>
          <w:color w:val="000000" w:themeColor="text1"/>
          <w:sz w:val="24"/>
          <w:szCs w:val="24"/>
        </w:rPr>
        <w:footnoteReference w:id="10"/>
      </w:r>
      <w:r w:rsidR="000D2E6A" w:rsidRPr="00285B2F">
        <w:rPr>
          <w:rFonts w:ascii="Arial" w:hAnsi="Arial" w:cs="Arial"/>
          <w:color w:val="000000" w:themeColor="text1"/>
          <w:sz w:val="24"/>
          <w:szCs w:val="24"/>
        </w:rPr>
        <w:t>.</w:t>
      </w:r>
    </w:p>
    <w:p w:rsidR="00D24EED" w:rsidRPr="00285B2F" w:rsidRDefault="00140D21"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Entre l</w:t>
      </w:r>
      <w:r w:rsidR="00E8331B" w:rsidRPr="00285B2F">
        <w:rPr>
          <w:rFonts w:ascii="Arial" w:hAnsi="Arial" w:cs="Arial"/>
          <w:color w:val="000000" w:themeColor="text1"/>
          <w:sz w:val="24"/>
          <w:szCs w:val="24"/>
        </w:rPr>
        <w:t xml:space="preserve">os daños que </w:t>
      </w:r>
      <w:r w:rsidR="00FC2E8E" w:rsidRPr="00285B2F">
        <w:rPr>
          <w:rFonts w:ascii="Arial" w:hAnsi="Arial" w:cs="Arial"/>
          <w:color w:val="000000" w:themeColor="text1"/>
          <w:sz w:val="24"/>
          <w:szCs w:val="24"/>
        </w:rPr>
        <w:t xml:space="preserve">les </w:t>
      </w:r>
      <w:r w:rsidR="00E8331B" w:rsidRPr="00285B2F">
        <w:rPr>
          <w:rFonts w:ascii="Arial" w:hAnsi="Arial" w:cs="Arial"/>
          <w:color w:val="000000" w:themeColor="text1"/>
          <w:sz w:val="24"/>
          <w:szCs w:val="24"/>
        </w:rPr>
        <w:t>genera la</w:t>
      </w:r>
      <w:r w:rsidR="009C4550" w:rsidRPr="00285B2F">
        <w:rPr>
          <w:rFonts w:ascii="Arial" w:hAnsi="Arial" w:cs="Arial"/>
          <w:color w:val="000000" w:themeColor="text1"/>
          <w:sz w:val="24"/>
          <w:szCs w:val="24"/>
        </w:rPr>
        <w:t xml:space="preserve"> permanencia en los centros de reclusión</w:t>
      </w:r>
      <w:r w:rsidR="00FC2E8E" w:rsidRPr="00285B2F">
        <w:rPr>
          <w:rFonts w:ascii="Arial" w:hAnsi="Arial" w:cs="Arial"/>
          <w:color w:val="000000" w:themeColor="text1"/>
          <w:sz w:val="24"/>
          <w:szCs w:val="24"/>
        </w:rPr>
        <w:t xml:space="preserve"> a niñas y niños</w:t>
      </w:r>
      <w:r w:rsidR="009C4550" w:rsidRPr="00285B2F">
        <w:rPr>
          <w:rFonts w:ascii="Arial" w:hAnsi="Arial" w:cs="Arial"/>
          <w:color w:val="000000" w:themeColor="text1"/>
          <w:sz w:val="24"/>
          <w:szCs w:val="24"/>
        </w:rPr>
        <w:t xml:space="preserve"> </w:t>
      </w:r>
      <w:r w:rsidR="003A1F99" w:rsidRPr="00285B2F">
        <w:rPr>
          <w:rFonts w:ascii="Arial" w:hAnsi="Arial" w:cs="Arial"/>
          <w:color w:val="000000" w:themeColor="text1"/>
          <w:sz w:val="24"/>
          <w:szCs w:val="24"/>
        </w:rPr>
        <w:t xml:space="preserve">se encuentran “la culpa, baja autoestima, miedo, vergüenza, tristeza, lo que puede </w:t>
      </w:r>
      <w:r w:rsidR="00D24EED" w:rsidRPr="00285B2F">
        <w:rPr>
          <w:rFonts w:ascii="Arial" w:hAnsi="Arial" w:cs="Arial"/>
          <w:color w:val="000000" w:themeColor="text1"/>
          <w:sz w:val="24"/>
          <w:szCs w:val="24"/>
        </w:rPr>
        <w:t>llevarlos</w:t>
      </w:r>
      <w:r w:rsidR="003A1F99" w:rsidRPr="00285B2F">
        <w:rPr>
          <w:rFonts w:ascii="Arial" w:hAnsi="Arial" w:cs="Arial"/>
          <w:color w:val="000000" w:themeColor="text1"/>
          <w:sz w:val="24"/>
          <w:szCs w:val="24"/>
        </w:rPr>
        <w:t xml:space="preserve"> a desarrollar conductas violentas, antisociales o delictivas, convirtiéndoles en señuelos fáciles de discriminación constante, estigmatización…”</w:t>
      </w:r>
      <w:r w:rsidR="003A1F99" w:rsidRPr="00285B2F">
        <w:rPr>
          <w:rStyle w:val="Refdenotaalpie"/>
          <w:rFonts w:ascii="Arial" w:hAnsi="Arial" w:cs="Arial"/>
          <w:color w:val="000000" w:themeColor="text1"/>
          <w:sz w:val="24"/>
          <w:szCs w:val="24"/>
        </w:rPr>
        <w:footnoteReference w:id="11"/>
      </w:r>
      <w:r w:rsidR="003A1F99" w:rsidRPr="00285B2F">
        <w:rPr>
          <w:rFonts w:ascii="Arial" w:hAnsi="Arial" w:cs="Arial"/>
          <w:color w:val="000000" w:themeColor="text1"/>
          <w:sz w:val="24"/>
          <w:szCs w:val="24"/>
        </w:rPr>
        <w:t>,</w:t>
      </w:r>
      <w:r w:rsidR="00FB116E" w:rsidRPr="00285B2F">
        <w:rPr>
          <w:rFonts w:ascii="Arial" w:hAnsi="Arial" w:cs="Arial"/>
          <w:color w:val="000000" w:themeColor="text1"/>
          <w:sz w:val="24"/>
          <w:szCs w:val="24"/>
        </w:rPr>
        <w:t xml:space="preserve"> </w:t>
      </w:r>
      <w:r w:rsidR="00D24EED" w:rsidRPr="00285B2F">
        <w:rPr>
          <w:rFonts w:ascii="Arial" w:hAnsi="Arial" w:cs="Arial"/>
          <w:color w:val="000000" w:themeColor="text1"/>
          <w:sz w:val="24"/>
          <w:szCs w:val="24"/>
        </w:rPr>
        <w:t>súmense,</w:t>
      </w:r>
      <w:r w:rsidR="00FB116E" w:rsidRPr="00285B2F">
        <w:rPr>
          <w:rFonts w:ascii="Arial" w:hAnsi="Arial" w:cs="Arial"/>
          <w:color w:val="000000" w:themeColor="text1"/>
          <w:sz w:val="24"/>
          <w:szCs w:val="24"/>
        </w:rPr>
        <w:t xml:space="preserve"> además; trastornos emocionales, problemas de salud, </w:t>
      </w:r>
      <w:r w:rsidR="00D24EED" w:rsidRPr="00285B2F">
        <w:rPr>
          <w:rFonts w:ascii="Arial" w:hAnsi="Arial" w:cs="Arial"/>
          <w:color w:val="000000" w:themeColor="text1"/>
          <w:sz w:val="24"/>
          <w:szCs w:val="24"/>
        </w:rPr>
        <w:t>estigma social, difícil adaptación al mundo exterior, pues las y los niños crecen sin conocer el mundo real, lo que según expertas en el tema refieren que: “hay un choque emocional cuando salen de él…el daño tiene un origen y es la condición de las cárceles</w:t>
      </w:r>
      <w:r w:rsidR="00AC3151" w:rsidRPr="00285B2F">
        <w:rPr>
          <w:rFonts w:ascii="Arial" w:hAnsi="Arial" w:cs="Arial"/>
          <w:color w:val="000000" w:themeColor="text1"/>
          <w:sz w:val="24"/>
          <w:szCs w:val="24"/>
        </w:rPr>
        <w:t>… la experiencia traumática de crecer en la cárcel será una cicatriz que nunca será suturada…”</w:t>
      </w:r>
      <w:r w:rsidR="00AC3151" w:rsidRPr="00285B2F">
        <w:rPr>
          <w:rStyle w:val="Refdenotaalpie"/>
          <w:rFonts w:ascii="Arial" w:hAnsi="Arial" w:cs="Arial"/>
          <w:color w:val="000000" w:themeColor="text1"/>
          <w:sz w:val="24"/>
          <w:szCs w:val="24"/>
        </w:rPr>
        <w:footnoteReference w:id="12"/>
      </w:r>
      <w:r w:rsidR="000D2E6A" w:rsidRPr="00285B2F">
        <w:rPr>
          <w:rFonts w:ascii="Arial" w:hAnsi="Arial" w:cs="Arial"/>
          <w:color w:val="000000" w:themeColor="text1"/>
          <w:sz w:val="24"/>
          <w:szCs w:val="24"/>
        </w:rPr>
        <w:t>,</w:t>
      </w:r>
      <w:r w:rsidR="00370CB5" w:rsidRPr="00285B2F">
        <w:rPr>
          <w:rFonts w:ascii="Arial" w:hAnsi="Arial" w:cs="Arial"/>
          <w:sz w:val="24"/>
          <w:szCs w:val="24"/>
        </w:rPr>
        <w:t xml:space="preserve"> desde discapacidad intelectual y hasta la muerte precoz.</w:t>
      </w:r>
    </w:p>
    <w:p w:rsidR="009C4550" w:rsidRPr="00285B2F" w:rsidRDefault="00431B67"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No es menos importante señalar la movilidad que tienen los niños en centros </w:t>
      </w:r>
      <w:r w:rsidR="00FC2E8E" w:rsidRPr="00285B2F">
        <w:rPr>
          <w:rFonts w:ascii="Arial" w:hAnsi="Arial" w:cs="Arial"/>
          <w:color w:val="000000" w:themeColor="text1"/>
          <w:sz w:val="24"/>
          <w:szCs w:val="24"/>
        </w:rPr>
        <w:t>penitenciarios</w:t>
      </w:r>
      <w:r w:rsidRPr="00285B2F">
        <w:rPr>
          <w:rFonts w:ascii="Arial" w:hAnsi="Arial" w:cs="Arial"/>
          <w:color w:val="000000" w:themeColor="text1"/>
          <w:sz w:val="24"/>
          <w:szCs w:val="24"/>
        </w:rPr>
        <w:t xml:space="preserve">, </w:t>
      </w:r>
      <w:r w:rsidR="00401788" w:rsidRPr="00285B2F">
        <w:rPr>
          <w:rFonts w:ascii="Arial" w:hAnsi="Arial" w:cs="Arial"/>
          <w:color w:val="000000" w:themeColor="text1"/>
          <w:sz w:val="24"/>
          <w:szCs w:val="24"/>
        </w:rPr>
        <w:t>la cual</w:t>
      </w:r>
      <w:r w:rsidRPr="00285B2F">
        <w:rPr>
          <w:rFonts w:ascii="Arial" w:hAnsi="Arial" w:cs="Arial"/>
          <w:color w:val="000000" w:themeColor="text1"/>
          <w:sz w:val="24"/>
          <w:szCs w:val="24"/>
        </w:rPr>
        <w:t xml:space="preserve"> se ve disminuida ya que llegan a compartir la celda hasta con 6 </w:t>
      </w:r>
      <w:r w:rsidR="00C41DE5">
        <w:rPr>
          <w:rFonts w:ascii="Arial" w:hAnsi="Arial" w:cs="Arial"/>
          <w:color w:val="000000" w:themeColor="text1"/>
          <w:sz w:val="24"/>
          <w:szCs w:val="24"/>
        </w:rPr>
        <w:t>mujeres más</w:t>
      </w:r>
      <w:r w:rsidRPr="00285B2F">
        <w:rPr>
          <w:rFonts w:ascii="Arial" w:hAnsi="Arial" w:cs="Arial"/>
          <w:color w:val="000000" w:themeColor="text1"/>
          <w:sz w:val="24"/>
          <w:szCs w:val="24"/>
        </w:rPr>
        <w:t>, siendo además testigos de actos violentos, corrupción, criminalidad, que no son propios para su edad ni para de cualquier niña ni niño</w:t>
      </w:r>
      <w:r w:rsidR="00401788" w:rsidRPr="00285B2F">
        <w:rPr>
          <w:rFonts w:ascii="Arial" w:hAnsi="Arial" w:cs="Arial"/>
          <w:color w:val="000000" w:themeColor="text1"/>
          <w:sz w:val="24"/>
          <w:szCs w:val="24"/>
        </w:rPr>
        <w:t>, l</w:t>
      </w:r>
      <w:r w:rsidR="003A1F99" w:rsidRPr="00285B2F">
        <w:rPr>
          <w:rFonts w:ascii="Arial" w:hAnsi="Arial" w:cs="Arial"/>
          <w:color w:val="000000" w:themeColor="text1"/>
          <w:sz w:val="24"/>
          <w:szCs w:val="24"/>
        </w:rPr>
        <w:t>as cuales además alimentan la posibilidad de un espiral de exclusión, con lo que se perpetuarían las diferencias de clase y marginalidad</w:t>
      </w:r>
      <w:r w:rsidR="00D863A3" w:rsidRPr="00285B2F">
        <w:rPr>
          <w:rFonts w:ascii="Arial" w:hAnsi="Arial" w:cs="Arial"/>
          <w:color w:val="000000" w:themeColor="text1"/>
          <w:sz w:val="24"/>
          <w:szCs w:val="24"/>
        </w:rPr>
        <w:t xml:space="preserve">, </w:t>
      </w:r>
      <w:r w:rsidR="00E152DB" w:rsidRPr="00285B2F">
        <w:rPr>
          <w:rFonts w:ascii="Arial" w:hAnsi="Arial" w:cs="Arial"/>
          <w:color w:val="000000" w:themeColor="text1"/>
          <w:sz w:val="24"/>
          <w:szCs w:val="24"/>
        </w:rPr>
        <w:t>sin dejar de lado que: las conductas violentas son aprendidas naturalmente</w:t>
      </w:r>
      <w:r w:rsidR="00401788" w:rsidRPr="00285B2F">
        <w:rPr>
          <w:rFonts w:ascii="Arial" w:hAnsi="Arial" w:cs="Arial"/>
          <w:color w:val="000000" w:themeColor="text1"/>
          <w:sz w:val="24"/>
          <w:szCs w:val="24"/>
        </w:rPr>
        <w:t xml:space="preserve"> a edades tan tempranas</w:t>
      </w:r>
      <w:r w:rsidR="00CD6E4A" w:rsidRPr="00285B2F">
        <w:rPr>
          <w:rFonts w:ascii="Arial" w:hAnsi="Arial" w:cs="Arial"/>
          <w:color w:val="000000" w:themeColor="text1"/>
          <w:sz w:val="24"/>
          <w:szCs w:val="24"/>
        </w:rPr>
        <w:t>.</w:t>
      </w:r>
    </w:p>
    <w:p w:rsidR="005F6402" w:rsidRPr="00285B2F" w:rsidRDefault="00401788"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El</w:t>
      </w:r>
      <w:r w:rsidR="00CD6E4A" w:rsidRPr="00285B2F">
        <w:rPr>
          <w:rFonts w:ascii="Arial" w:hAnsi="Arial" w:cs="Arial"/>
          <w:color w:val="000000" w:themeColor="text1"/>
          <w:sz w:val="24"/>
          <w:szCs w:val="24"/>
        </w:rPr>
        <w:t xml:space="preserve"> Estado permite que niñas y niños vi</w:t>
      </w:r>
      <w:r w:rsidR="005F6402" w:rsidRPr="00285B2F">
        <w:rPr>
          <w:rFonts w:ascii="Arial" w:hAnsi="Arial" w:cs="Arial"/>
          <w:color w:val="000000" w:themeColor="text1"/>
          <w:sz w:val="24"/>
          <w:szCs w:val="24"/>
        </w:rPr>
        <w:t>v</w:t>
      </w:r>
      <w:r w:rsidR="00CD6E4A" w:rsidRPr="00285B2F">
        <w:rPr>
          <w:rFonts w:ascii="Arial" w:hAnsi="Arial" w:cs="Arial"/>
          <w:color w:val="000000" w:themeColor="text1"/>
          <w:sz w:val="24"/>
          <w:szCs w:val="24"/>
        </w:rPr>
        <w:t xml:space="preserve">an en prisión, </w:t>
      </w:r>
      <w:r w:rsidRPr="00285B2F">
        <w:rPr>
          <w:rFonts w:ascii="Arial" w:hAnsi="Arial" w:cs="Arial"/>
          <w:color w:val="000000" w:themeColor="text1"/>
          <w:sz w:val="24"/>
          <w:szCs w:val="24"/>
        </w:rPr>
        <w:t>desde esa perspectiva que hace a un lado el interés superior de la niñez, debe ser el mismo</w:t>
      </w:r>
      <w:r w:rsidR="005F6402" w:rsidRPr="00285B2F">
        <w:rPr>
          <w:rFonts w:ascii="Arial" w:hAnsi="Arial" w:cs="Arial"/>
          <w:color w:val="000000" w:themeColor="text1"/>
          <w:sz w:val="24"/>
          <w:szCs w:val="24"/>
        </w:rPr>
        <w:t xml:space="preserve"> Estado</w:t>
      </w:r>
      <w:r w:rsidR="00CD6E4A" w:rsidRPr="00285B2F">
        <w:rPr>
          <w:rFonts w:ascii="Arial" w:hAnsi="Arial" w:cs="Arial"/>
          <w:color w:val="000000" w:themeColor="text1"/>
          <w:sz w:val="24"/>
          <w:szCs w:val="24"/>
        </w:rPr>
        <w:t xml:space="preserve"> </w:t>
      </w:r>
      <w:r w:rsidRPr="00285B2F">
        <w:rPr>
          <w:rFonts w:ascii="Arial" w:hAnsi="Arial" w:cs="Arial"/>
          <w:color w:val="000000" w:themeColor="text1"/>
          <w:sz w:val="24"/>
          <w:szCs w:val="24"/>
        </w:rPr>
        <w:t>“</w:t>
      </w:r>
      <w:r w:rsidR="00BB2003" w:rsidRPr="00285B2F">
        <w:rPr>
          <w:rFonts w:ascii="Arial" w:hAnsi="Arial" w:cs="Arial"/>
          <w:color w:val="000000" w:themeColor="text1"/>
          <w:sz w:val="24"/>
          <w:szCs w:val="24"/>
        </w:rPr>
        <w:t>quien</w:t>
      </w:r>
      <w:r w:rsidR="00CD6E4A" w:rsidRPr="00285B2F">
        <w:rPr>
          <w:rFonts w:ascii="Arial" w:hAnsi="Arial" w:cs="Arial"/>
          <w:color w:val="000000" w:themeColor="text1"/>
          <w:sz w:val="24"/>
          <w:szCs w:val="24"/>
        </w:rPr>
        <w:t xml:space="preserve"> debe proporcionar </w:t>
      </w:r>
      <w:r w:rsidR="005F6402" w:rsidRPr="00285B2F">
        <w:rPr>
          <w:rFonts w:ascii="Arial" w:hAnsi="Arial" w:cs="Arial"/>
          <w:color w:val="000000" w:themeColor="text1"/>
          <w:sz w:val="24"/>
          <w:szCs w:val="24"/>
        </w:rPr>
        <w:t>los mecanismos para que puedan acceder a condiciones de vida digna</w:t>
      </w:r>
      <w:r w:rsidR="00BB2003" w:rsidRPr="00285B2F">
        <w:rPr>
          <w:rFonts w:ascii="Arial" w:hAnsi="Arial" w:cs="Arial"/>
          <w:color w:val="000000" w:themeColor="text1"/>
          <w:sz w:val="24"/>
          <w:szCs w:val="24"/>
        </w:rPr>
        <w:t xml:space="preserve"> y de calidad; esto es, la doble tarea de garantizarles un espacio y estadía de calidad…</w:t>
      </w:r>
      <w:r w:rsidR="003B0397" w:rsidRPr="00285B2F">
        <w:rPr>
          <w:rFonts w:ascii="Arial" w:hAnsi="Arial" w:cs="Arial"/>
          <w:color w:val="000000" w:themeColor="text1"/>
          <w:sz w:val="24"/>
          <w:szCs w:val="24"/>
        </w:rPr>
        <w:t>”</w:t>
      </w:r>
      <w:r w:rsidR="003B0397" w:rsidRPr="00285B2F">
        <w:rPr>
          <w:rStyle w:val="Refdenotaalpie"/>
          <w:rFonts w:ascii="Arial" w:hAnsi="Arial" w:cs="Arial"/>
          <w:color w:val="000000" w:themeColor="text1"/>
          <w:sz w:val="24"/>
          <w:szCs w:val="24"/>
        </w:rPr>
        <w:footnoteReference w:id="13"/>
      </w:r>
      <w:r w:rsidR="005F6402" w:rsidRPr="00285B2F">
        <w:rPr>
          <w:rFonts w:ascii="Arial" w:hAnsi="Arial" w:cs="Arial"/>
          <w:color w:val="000000" w:themeColor="text1"/>
          <w:sz w:val="24"/>
          <w:szCs w:val="24"/>
        </w:rPr>
        <w:t>, el respeto a sus derechos humanos, atención multidisciplinaria, para un sano desarrollo</w:t>
      </w:r>
      <w:r w:rsidR="00BB2003" w:rsidRPr="00285B2F">
        <w:rPr>
          <w:rFonts w:ascii="Arial" w:hAnsi="Arial" w:cs="Arial"/>
          <w:color w:val="000000" w:themeColor="text1"/>
          <w:sz w:val="24"/>
          <w:szCs w:val="24"/>
        </w:rPr>
        <w:t xml:space="preserve">, lo que en determinado momento también debe incluir el apoyo psicológico a las madres para que </w:t>
      </w:r>
      <w:r w:rsidR="003B0397" w:rsidRPr="00285B2F">
        <w:rPr>
          <w:rFonts w:ascii="Arial" w:hAnsi="Arial" w:cs="Arial"/>
          <w:color w:val="000000" w:themeColor="text1"/>
          <w:sz w:val="24"/>
          <w:szCs w:val="24"/>
        </w:rPr>
        <w:t>se desapeguen de</w:t>
      </w:r>
      <w:r w:rsidR="00BB2003" w:rsidRPr="00285B2F">
        <w:rPr>
          <w:rFonts w:ascii="Arial" w:hAnsi="Arial" w:cs="Arial"/>
          <w:color w:val="000000" w:themeColor="text1"/>
          <w:sz w:val="24"/>
          <w:szCs w:val="24"/>
        </w:rPr>
        <w:t xml:space="preserve"> sus hijas e hijos llegado el momento</w:t>
      </w:r>
      <w:r w:rsidR="00E27719" w:rsidRPr="00285B2F">
        <w:rPr>
          <w:rFonts w:ascii="Arial" w:hAnsi="Arial" w:cs="Arial"/>
          <w:color w:val="000000" w:themeColor="text1"/>
          <w:sz w:val="24"/>
          <w:szCs w:val="24"/>
        </w:rPr>
        <w:t>,</w:t>
      </w:r>
      <w:r w:rsidR="003B0397" w:rsidRPr="00285B2F">
        <w:rPr>
          <w:rFonts w:ascii="Arial" w:hAnsi="Arial" w:cs="Arial"/>
          <w:color w:val="000000" w:themeColor="text1"/>
          <w:sz w:val="24"/>
          <w:szCs w:val="24"/>
        </w:rPr>
        <w:t xml:space="preserve"> y así</w:t>
      </w:r>
      <w:r w:rsidR="00E27719" w:rsidRPr="00285B2F">
        <w:rPr>
          <w:rFonts w:ascii="Arial" w:hAnsi="Arial" w:cs="Arial"/>
          <w:color w:val="000000" w:themeColor="text1"/>
          <w:sz w:val="24"/>
          <w:szCs w:val="24"/>
        </w:rPr>
        <w:t>,</w:t>
      </w:r>
      <w:r w:rsidR="003B0397" w:rsidRPr="00285B2F">
        <w:rPr>
          <w:rFonts w:ascii="Arial" w:hAnsi="Arial" w:cs="Arial"/>
          <w:color w:val="000000" w:themeColor="text1"/>
          <w:sz w:val="24"/>
          <w:szCs w:val="24"/>
        </w:rPr>
        <w:t xml:space="preserve"> la separación no sea dolorosa para ambas partes</w:t>
      </w:r>
      <w:r w:rsidRPr="00285B2F">
        <w:rPr>
          <w:rFonts w:ascii="Arial" w:hAnsi="Arial" w:cs="Arial"/>
          <w:color w:val="000000" w:themeColor="text1"/>
          <w:sz w:val="24"/>
          <w:szCs w:val="24"/>
        </w:rPr>
        <w:t>, aunado a ello la labor constante de dar seguimiento a sus proceso</w:t>
      </w:r>
      <w:r w:rsidR="00C41DE5">
        <w:rPr>
          <w:rFonts w:ascii="Arial" w:hAnsi="Arial" w:cs="Arial"/>
          <w:color w:val="000000" w:themeColor="text1"/>
          <w:sz w:val="24"/>
          <w:szCs w:val="24"/>
        </w:rPr>
        <w:t>s</w:t>
      </w:r>
      <w:r w:rsidRPr="00285B2F">
        <w:rPr>
          <w:rFonts w:ascii="Arial" w:hAnsi="Arial" w:cs="Arial"/>
          <w:color w:val="000000" w:themeColor="text1"/>
          <w:sz w:val="24"/>
          <w:szCs w:val="24"/>
        </w:rPr>
        <w:t xml:space="preserve"> de inserción a la sociedad.</w:t>
      </w:r>
    </w:p>
    <w:p w:rsidR="00B743AC" w:rsidRPr="00285B2F" w:rsidRDefault="00B743AC" w:rsidP="00285B2F">
      <w:pPr>
        <w:spacing w:line="360" w:lineRule="auto"/>
        <w:jc w:val="both"/>
        <w:rPr>
          <w:rFonts w:ascii="Arial" w:hAnsi="Arial" w:cs="Arial"/>
          <w:b/>
          <w:color w:val="000000" w:themeColor="text1"/>
          <w:sz w:val="24"/>
          <w:szCs w:val="24"/>
        </w:rPr>
      </w:pPr>
      <w:r w:rsidRPr="00285B2F">
        <w:rPr>
          <w:rFonts w:ascii="Arial" w:hAnsi="Arial" w:cs="Arial"/>
          <w:color w:val="000000" w:themeColor="text1"/>
          <w:sz w:val="24"/>
          <w:szCs w:val="24"/>
        </w:rPr>
        <w:t>Cabe resaltar que en la entidad los centros penitenciarios están a cargo de la secretaria de seguridad, la cual para el ejercicio fiscal 2021 recibió un presupuesto de $17,800,679,036 (DIECISIETE MIL OCHOCIENTOS MILLONES SEISCIENTOS SETENTA Y NUEVE MIL TREINTA Y SEIS PESOS 00/100 M.N.)</w:t>
      </w:r>
      <w:r w:rsidR="00DD30DC" w:rsidRPr="00285B2F">
        <w:rPr>
          <w:rFonts w:ascii="Arial" w:hAnsi="Arial" w:cs="Arial"/>
          <w:color w:val="000000" w:themeColor="text1"/>
          <w:sz w:val="24"/>
          <w:szCs w:val="24"/>
        </w:rPr>
        <w:t xml:space="preserve">, por cuanto hace al </w:t>
      </w:r>
      <w:r w:rsidRPr="00285B2F">
        <w:rPr>
          <w:rFonts w:ascii="Arial" w:hAnsi="Arial" w:cs="Arial"/>
          <w:color w:val="000000" w:themeColor="text1"/>
          <w:sz w:val="24"/>
          <w:szCs w:val="24"/>
        </w:rPr>
        <w:t>Fortalec</w:t>
      </w:r>
      <w:r w:rsidR="00DD30DC" w:rsidRPr="00285B2F">
        <w:rPr>
          <w:rFonts w:ascii="Arial" w:hAnsi="Arial" w:cs="Arial"/>
          <w:color w:val="000000" w:themeColor="text1"/>
          <w:sz w:val="24"/>
          <w:szCs w:val="24"/>
        </w:rPr>
        <w:t>imiento</w:t>
      </w:r>
      <w:r w:rsidRPr="00285B2F">
        <w:rPr>
          <w:rFonts w:ascii="Arial" w:hAnsi="Arial" w:cs="Arial"/>
          <w:color w:val="000000" w:themeColor="text1"/>
          <w:sz w:val="24"/>
          <w:szCs w:val="24"/>
        </w:rPr>
        <w:t xml:space="preserve"> y mejorar el sistema penitenciario</w:t>
      </w:r>
      <w:r w:rsidR="00DD30DC" w:rsidRPr="00285B2F">
        <w:rPr>
          <w:rFonts w:ascii="Arial" w:hAnsi="Arial" w:cs="Arial"/>
          <w:color w:val="000000" w:themeColor="text1"/>
          <w:sz w:val="24"/>
          <w:szCs w:val="24"/>
        </w:rPr>
        <w:t xml:space="preserve">, se señalan dos estrategias: </w:t>
      </w:r>
      <w:r w:rsidRPr="00285B2F">
        <w:rPr>
          <w:rFonts w:ascii="Arial" w:hAnsi="Arial" w:cs="Arial"/>
          <w:color w:val="000000" w:themeColor="text1"/>
          <w:sz w:val="24"/>
          <w:szCs w:val="24"/>
        </w:rPr>
        <w:t xml:space="preserve">Incrementar la infraestructura y mejorar las condiciones de seguridad de las instalaciones penitenciarias, </w:t>
      </w:r>
      <w:r w:rsidR="00DD30DC" w:rsidRPr="00285B2F">
        <w:rPr>
          <w:rFonts w:ascii="Arial" w:hAnsi="Arial" w:cs="Arial"/>
          <w:color w:val="000000" w:themeColor="text1"/>
          <w:sz w:val="24"/>
          <w:szCs w:val="24"/>
        </w:rPr>
        <w:t xml:space="preserve">e </w:t>
      </w:r>
      <w:r w:rsidRPr="00285B2F">
        <w:rPr>
          <w:rFonts w:ascii="Arial" w:hAnsi="Arial" w:cs="Arial"/>
          <w:color w:val="000000" w:themeColor="text1"/>
          <w:sz w:val="24"/>
          <w:szCs w:val="24"/>
        </w:rPr>
        <w:t>implementar mecanismos para la reinserción social</w:t>
      </w:r>
      <w:r w:rsidR="00DD30DC" w:rsidRPr="00285B2F">
        <w:rPr>
          <w:rFonts w:ascii="Arial" w:hAnsi="Arial" w:cs="Arial"/>
          <w:color w:val="000000" w:themeColor="text1"/>
          <w:sz w:val="24"/>
          <w:szCs w:val="24"/>
        </w:rPr>
        <w:t xml:space="preserve">, asimismo, se estableció </w:t>
      </w:r>
      <w:r w:rsidR="00CA1B26" w:rsidRPr="00285B2F">
        <w:rPr>
          <w:rFonts w:ascii="Arial" w:hAnsi="Arial" w:cs="Arial"/>
          <w:b/>
          <w:color w:val="000000" w:themeColor="text1"/>
          <w:sz w:val="24"/>
          <w:szCs w:val="24"/>
        </w:rPr>
        <w:t>“</w:t>
      </w:r>
      <w:r w:rsidR="006A6813" w:rsidRPr="00285B2F">
        <w:rPr>
          <w:rFonts w:ascii="Arial" w:hAnsi="Arial" w:cs="Arial"/>
          <w:b/>
          <w:color w:val="000000" w:themeColor="text1"/>
          <w:sz w:val="24"/>
          <w:szCs w:val="24"/>
        </w:rPr>
        <w:t>p</w:t>
      </w:r>
      <w:r w:rsidR="00DD30DC" w:rsidRPr="00285B2F">
        <w:rPr>
          <w:rFonts w:ascii="Arial" w:hAnsi="Arial" w:cs="Arial"/>
          <w:b/>
          <w:color w:val="000000" w:themeColor="text1"/>
          <w:sz w:val="24"/>
          <w:szCs w:val="24"/>
        </w:rPr>
        <w:t xml:space="preserve">roteger los derechos humanos de población vulnerable, con estrategias dirigidas a </w:t>
      </w:r>
      <w:r w:rsidR="006A6813" w:rsidRPr="00285B2F">
        <w:rPr>
          <w:rFonts w:ascii="Arial" w:hAnsi="Arial" w:cs="Arial"/>
          <w:b/>
          <w:color w:val="000000" w:themeColor="text1"/>
          <w:sz w:val="24"/>
          <w:szCs w:val="24"/>
        </w:rPr>
        <w:t>r</w:t>
      </w:r>
      <w:r w:rsidR="00DD30DC" w:rsidRPr="00285B2F">
        <w:rPr>
          <w:rFonts w:ascii="Arial" w:hAnsi="Arial" w:cs="Arial"/>
          <w:b/>
          <w:color w:val="000000" w:themeColor="text1"/>
          <w:sz w:val="24"/>
          <w:szCs w:val="24"/>
        </w:rPr>
        <w:t xml:space="preserve">eforzar los programas de respeto de los derechos humanos en reclusorios, agencias del </w:t>
      </w:r>
      <w:r w:rsidR="006A6813" w:rsidRPr="00285B2F">
        <w:rPr>
          <w:rFonts w:ascii="Arial" w:hAnsi="Arial" w:cs="Arial"/>
          <w:b/>
          <w:color w:val="000000" w:themeColor="text1"/>
          <w:sz w:val="24"/>
          <w:szCs w:val="24"/>
        </w:rPr>
        <w:t xml:space="preserve">ministerio público </w:t>
      </w:r>
      <w:r w:rsidR="00DD30DC" w:rsidRPr="00285B2F">
        <w:rPr>
          <w:rFonts w:ascii="Arial" w:hAnsi="Arial" w:cs="Arial"/>
          <w:b/>
          <w:color w:val="000000" w:themeColor="text1"/>
          <w:sz w:val="24"/>
          <w:szCs w:val="24"/>
        </w:rPr>
        <w:t>y órganos jurisdiccionales</w:t>
      </w:r>
      <w:r w:rsidR="006A6813" w:rsidRPr="00285B2F">
        <w:rPr>
          <w:rFonts w:ascii="Arial" w:hAnsi="Arial" w:cs="Arial"/>
          <w:b/>
          <w:color w:val="000000" w:themeColor="text1"/>
          <w:sz w:val="24"/>
          <w:szCs w:val="24"/>
        </w:rPr>
        <w:t>”</w:t>
      </w:r>
      <w:r w:rsidR="009672D0" w:rsidRPr="00285B2F">
        <w:rPr>
          <w:rFonts w:ascii="Arial" w:hAnsi="Arial" w:cs="Arial"/>
          <w:b/>
          <w:color w:val="000000" w:themeColor="text1"/>
          <w:sz w:val="24"/>
          <w:szCs w:val="24"/>
        </w:rPr>
        <w:t>.</w:t>
      </w:r>
    </w:p>
    <w:p w:rsidR="00353E79" w:rsidRDefault="00E8331B"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Para garantizar de modo más eficaz el cumplimiento real de </w:t>
      </w:r>
      <w:r w:rsidR="00353E79" w:rsidRPr="00285B2F">
        <w:rPr>
          <w:rFonts w:ascii="Arial" w:hAnsi="Arial" w:cs="Arial"/>
          <w:color w:val="000000" w:themeColor="text1"/>
          <w:sz w:val="24"/>
          <w:szCs w:val="24"/>
        </w:rPr>
        <w:t>los</w:t>
      </w:r>
      <w:r w:rsidRPr="00285B2F">
        <w:rPr>
          <w:rFonts w:ascii="Arial" w:hAnsi="Arial" w:cs="Arial"/>
          <w:color w:val="000000" w:themeColor="text1"/>
          <w:sz w:val="24"/>
          <w:szCs w:val="24"/>
        </w:rPr>
        <w:t xml:space="preserve"> derechos</w:t>
      </w:r>
      <w:r w:rsidR="00353E79" w:rsidRPr="00285B2F">
        <w:rPr>
          <w:rFonts w:ascii="Arial" w:hAnsi="Arial" w:cs="Arial"/>
          <w:color w:val="000000" w:themeColor="text1"/>
          <w:sz w:val="24"/>
          <w:szCs w:val="24"/>
        </w:rPr>
        <w:t xml:space="preserve"> de niñas y niños que acompañaban a sus madres en centros penitenciarios</w:t>
      </w:r>
      <w:r w:rsidRPr="00285B2F">
        <w:rPr>
          <w:rFonts w:ascii="Arial" w:hAnsi="Arial" w:cs="Arial"/>
          <w:color w:val="000000" w:themeColor="text1"/>
          <w:sz w:val="24"/>
          <w:szCs w:val="24"/>
        </w:rPr>
        <w:t xml:space="preserve">, se exige la colaboración y coordinación entre instituciones </w:t>
      </w:r>
      <w:r w:rsidR="00E27719" w:rsidRPr="00285B2F">
        <w:rPr>
          <w:rFonts w:ascii="Arial" w:hAnsi="Arial" w:cs="Arial"/>
          <w:color w:val="000000" w:themeColor="text1"/>
          <w:sz w:val="24"/>
          <w:szCs w:val="24"/>
        </w:rPr>
        <w:t xml:space="preserve">de la administración pública </w:t>
      </w:r>
      <w:r w:rsidR="008E164E">
        <w:rPr>
          <w:rFonts w:ascii="Arial" w:hAnsi="Arial" w:cs="Arial"/>
          <w:color w:val="000000" w:themeColor="text1"/>
          <w:sz w:val="24"/>
          <w:szCs w:val="24"/>
        </w:rPr>
        <w:t xml:space="preserve">señaladas en la Ley Nacional de Ejecución Penal o su equivalente en nuestra entidad, </w:t>
      </w:r>
      <w:r w:rsidRPr="00285B2F">
        <w:rPr>
          <w:rFonts w:ascii="Arial" w:hAnsi="Arial" w:cs="Arial"/>
          <w:color w:val="000000" w:themeColor="text1"/>
          <w:sz w:val="24"/>
          <w:szCs w:val="24"/>
        </w:rPr>
        <w:t>como</w:t>
      </w:r>
      <w:r w:rsidR="008E164E">
        <w:rPr>
          <w:rFonts w:ascii="Arial" w:hAnsi="Arial" w:cs="Arial"/>
          <w:color w:val="000000" w:themeColor="text1"/>
          <w:sz w:val="24"/>
          <w:szCs w:val="24"/>
        </w:rPr>
        <w:t xml:space="preserve"> lo son</w:t>
      </w:r>
      <w:r w:rsidR="00E27719" w:rsidRPr="00285B2F">
        <w:rPr>
          <w:rFonts w:ascii="Arial" w:hAnsi="Arial" w:cs="Arial"/>
          <w:color w:val="000000" w:themeColor="text1"/>
          <w:sz w:val="24"/>
          <w:szCs w:val="24"/>
        </w:rPr>
        <w:t xml:space="preserve">: </w:t>
      </w:r>
      <w:r w:rsidR="008E164E">
        <w:rPr>
          <w:rFonts w:ascii="Arial" w:hAnsi="Arial" w:cs="Arial"/>
          <w:color w:val="000000" w:themeColor="text1"/>
          <w:sz w:val="24"/>
          <w:szCs w:val="24"/>
        </w:rPr>
        <w:t xml:space="preserve">la </w:t>
      </w:r>
      <w:r w:rsidR="008E164E" w:rsidRPr="008E164E">
        <w:rPr>
          <w:rFonts w:ascii="Arial" w:hAnsi="Arial" w:cs="Arial"/>
          <w:color w:val="000000" w:themeColor="text1"/>
          <w:sz w:val="24"/>
          <w:szCs w:val="24"/>
        </w:rPr>
        <w:t xml:space="preserve">Secretaría General de Gobierno; </w:t>
      </w:r>
      <w:r w:rsidR="008E164E">
        <w:rPr>
          <w:rFonts w:ascii="Arial" w:hAnsi="Arial" w:cs="Arial"/>
          <w:color w:val="000000" w:themeColor="text1"/>
          <w:sz w:val="24"/>
          <w:szCs w:val="24"/>
        </w:rPr>
        <w:t xml:space="preserve">la </w:t>
      </w:r>
      <w:r w:rsidR="008E164E" w:rsidRPr="008E164E">
        <w:rPr>
          <w:rFonts w:ascii="Arial" w:hAnsi="Arial" w:cs="Arial"/>
          <w:color w:val="000000" w:themeColor="text1"/>
          <w:sz w:val="24"/>
          <w:szCs w:val="24"/>
        </w:rPr>
        <w:t>Secretaría de Desarrollo Social</w:t>
      </w:r>
      <w:r w:rsidR="008E164E">
        <w:rPr>
          <w:rFonts w:ascii="Arial" w:hAnsi="Arial" w:cs="Arial"/>
          <w:color w:val="000000" w:themeColor="text1"/>
          <w:sz w:val="24"/>
          <w:szCs w:val="24"/>
        </w:rPr>
        <w:t xml:space="preserve">, la </w:t>
      </w:r>
      <w:r w:rsidR="008E164E" w:rsidRPr="008E164E">
        <w:rPr>
          <w:rFonts w:ascii="Arial" w:hAnsi="Arial" w:cs="Arial"/>
          <w:color w:val="000000" w:themeColor="text1"/>
          <w:sz w:val="24"/>
          <w:szCs w:val="24"/>
        </w:rPr>
        <w:t>Secretaría de Finanzas</w:t>
      </w:r>
      <w:r w:rsidR="008E164E">
        <w:rPr>
          <w:rFonts w:ascii="Arial" w:hAnsi="Arial" w:cs="Arial"/>
          <w:color w:val="000000" w:themeColor="text1"/>
          <w:sz w:val="24"/>
          <w:szCs w:val="24"/>
        </w:rPr>
        <w:t xml:space="preserve">, la </w:t>
      </w:r>
      <w:r w:rsidR="008E164E" w:rsidRPr="00285B2F">
        <w:rPr>
          <w:rFonts w:ascii="Arial" w:hAnsi="Arial" w:cs="Arial"/>
          <w:color w:val="000000" w:themeColor="text1"/>
          <w:sz w:val="24"/>
          <w:szCs w:val="24"/>
        </w:rPr>
        <w:t>Secretaría de Salud</w:t>
      </w:r>
      <w:r w:rsidR="008E164E">
        <w:rPr>
          <w:rFonts w:ascii="Arial" w:hAnsi="Arial" w:cs="Arial"/>
          <w:color w:val="000000" w:themeColor="text1"/>
          <w:sz w:val="24"/>
          <w:szCs w:val="24"/>
        </w:rPr>
        <w:t xml:space="preserve">, la </w:t>
      </w:r>
      <w:r w:rsidR="008E164E" w:rsidRPr="00285B2F">
        <w:rPr>
          <w:rFonts w:ascii="Arial" w:hAnsi="Arial" w:cs="Arial"/>
          <w:color w:val="000000" w:themeColor="text1"/>
          <w:sz w:val="24"/>
          <w:szCs w:val="24"/>
        </w:rPr>
        <w:t>Secretaría de Seguridad</w:t>
      </w:r>
      <w:r w:rsidR="008E164E">
        <w:rPr>
          <w:rFonts w:ascii="Arial" w:hAnsi="Arial" w:cs="Arial"/>
          <w:color w:val="000000" w:themeColor="text1"/>
          <w:sz w:val="24"/>
          <w:szCs w:val="24"/>
        </w:rPr>
        <w:t xml:space="preserve">, la </w:t>
      </w:r>
      <w:r w:rsidR="008E164E" w:rsidRPr="008E164E">
        <w:rPr>
          <w:rFonts w:ascii="Arial" w:hAnsi="Arial" w:cs="Arial"/>
          <w:color w:val="000000" w:themeColor="text1"/>
          <w:sz w:val="24"/>
          <w:szCs w:val="24"/>
        </w:rPr>
        <w:t>Secretaría del Trabajo</w:t>
      </w:r>
      <w:r w:rsidR="008E164E">
        <w:rPr>
          <w:rFonts w:ascii="Arial" w:hAnsi="Arial" w:cs="Arial"/>
          <w:color w:val="000000" w:themeColor="text1"/>
          <w:sz w:val="24"/>
          <w:szCs w:val="24"/>
        </w:rPr>
        <w:t xml:space="preserve">, la </w:t>
      </w:r>
      <w:r w:rsidR="008E164E" w:rsidRPr="008E164E">
        <w:rPr>
          <w:rFonts w:ascii="Arial" w:hAnsi="Arial" w:cs="Arial"/>
          <w:color w:val="000000" w:themeColor="text1"/>
          <w:sz w:val="24"/>
          <w:szCs w:val="24"/>
        </w:rPr>
        <w:t>Secretaría de las Mujeres</w:t>
      </w:r>
      <w:r w:rsidR="008E164E">
        <w:rPr>
          <w:rFonts w:ascii="Arial" w:hAnsi="Arial" w:cs="Arial"/>
          <w:color w:val="000000" w:themeColor="text1"/>
          <w:sz w:val="24"/>
          <w:szCs w:val="24"/>
        </w:rPr>
        <w:t xml:space="preserve">, </w:t>
      </w:r>
      <w:r w:rsidR="00E27719" w:rsidRPr="00285B2F">
        <w:rPr>
          <w:rFonts w:ascii="Arial" w:hAnsi="Arial" w:cs="Arial"/>
          <w:color w:val="000000" w:themeColor="text1"/>
          <w:sz w:val="24"/>
          <w:szCs w:val="24"/>
        </w:rPr>
        <w:t xml:space="preserve">las </w:t>
      </w:r>
      <w:r w:rsidR="00E27719" w:rsidRPr="00F73BCD">
        <w:rPr>
          <w:rFonts w:ascii="Arial" w:hAnsi="Arial" w:cs="Arial"/>
          <w:color w:val="000000" w:themeColor="text1"/>
          <w:sz w:val="24"/>
          <w:szCs w:val="24"/>
        </w:rPr>
        <w:t xml:space="preserve">procuradurías de protección </w:t>
      </w:r>
      <w:r w:rsidR="00401788" w:rsidRPr="00F73BCD">
        <w:rPr>
          <w:rFonts w:ascii="Arial" w:hAnsi="Arial" w:cs="Arial"/>
          <w:color w:val="000000" w:themeColor="text1"/>
          <w:sz w:val="24"/>
          <w:szCs w:val="24"/>
        </w:rPr>
        <w:t>d</w:t>
      </w:r>
      <w:r w:rsidRPr="00F73BCD">
        <w:rPr>
          <w:rFonts w:ascii="Arial" w:hAnsi="Arial" w:cs="Arial"/>
          <w:color w:val="000000" w:themeColor="text1"/>
          <w:sz w:val="24"/>
          <w:szCs w:val="24"/>
        </w:rPr>
        <w:t xml:space="preserve">el Sistema </w:t>
      </w:r>
      <w:r w:rsidR="00E27719" w:rsidRPr="00F73BCD">
        <w:rPr>
          <w:rFonts w:ascii="Arial" w:hAnsi="Arial" w:cs="Arial"/>
          <w:color w:val="000000" w:themeColor="text1"/>
          <w:sz w:val="24"/>
          <w:szCs w:val="24"/>
        </w:rPr>
        <w:t>DIF estatal</w:t>
      </w:r>
      <w:r w:rsidRPr="00F73BCD">
        <w:rPr>
          <w:rFonts w:ascii="Arial" w:hAnsi="Arial" w:cs="Arial"/>
          <w:color w:val="000000" w:themeColor="text1"/>
          <w:sz w:val="24"/>
          <w:szCs w:val="24"/>
        </w:rPr>
        <w:t>,</w:t>
      </w:r>
      <w:r w:rsidR="00F73BCD">
        <w:rPr>
          <w:rFonts w:ascii="Arial" w:hAnsi="Arial" w:cs="Arial"/>
          <w:color w:val="000000" w:themeColor="text1"/>
          <w:sz w:val="24"/>
          <w:szCs w:val="24"/>
        </w:rPr>
        <w:t xml:space="preserve"> Comisión de Atención a Víctimas,</w:t>
      </w:r>
      <w:r w:rsidRPr="00F73BCD">
        <w:rPr>
          <w:rFonts w:ascii="Arial" w:hAnsi="Arial" w:cs="Arial"/>
          <w:color w:val="000000" w:themeColor="text1"/>
          <w:sz w:val="24"/>
          <w:szCs w:val="24"/>
        </w:rPr>
        <w:t xml:space="preserve"> </w:t>
      </w:r>
      <w:r w:rsidR="00F73BCD" w:rsidRPr="00F73BCD">
        <w:rPr>
          <w:rFonts w:ascii="Arial" w:hAnsi="Arial" w:cs="Arial"/>
          <w:sz w:val="24"/>
          <w:szCs w:val="24"/>
        </w:rPr>
        <w:t xml:space="preserve">como las demás que por la naturaleza de sus atribuciones deban intervenir en el cumplimiento en </w:t>
      </w:r>
      <w:r w:rsidR="00431B67" w:rsidRPr="00F73BCD">
        <w:rPr>
          <w:rFonts w:ascii="Arial" w:hAnsi="Arial" w:cs="Arial"/>
          <w:color w:val="000000" w:themeColor="text1"/>
          <w:sz w:val="24"/>
          <w:szCs w:val="24"/>
        </w:rPr>
        <w:t>salvaguardar los derechos humanos de las niñas y niños durante su estancia en los centros penitenciarios y una vez fuera restituirles sus derechos</w:t>
      </w:r>
      <w:r w:rsidR="00353E79" w:rsidRPr="00F73BCD">
        <w:rPr>
          <w:rFonts w:ascii="Arial" w:hAnsi="Arial" w:cs="Arial"/>
          <w:color w:val="000000" w:themeColor="text1"/>
          <w:sz w:val="24"/>
          <w:szCs w:val="24"/>
        </w:rPr>
        <w:t xml:space="preserve">. También debe </w:t>
      </w:r>
      <w:r w:rsidR="00431B67" w:rsidRPr="00F73BCD">
        <w:rPr>
          <w:rFonts w:ascii="Arial" w:hAnsi="Arial" w:cs="Arial"/>
          <w:color w:val="000000" w:themeColor="text1"/>
          <w:sz w:val="24"/>
          <w:szCs w:val="24"/>
        </w:rPr>
        <w:t>procurá</w:t>
      </w:r>
      <w:r w:rsidR="00353E79" w:rsidRPr="00F73BCD">
        <w:rPr>
          <w:rFonts w:ascii="Arial" w:hAnsi="Arial" w:cs="Arial"/>
          <w:color w:val="000000" w:themeColor="text1"/>
          <w:sz w:val="24"/>
          <w:szCs w:val="24"/>
        </w:rPr>
        <w:t xml:space="preserve">rseles </w:t>
      </w:r>
      <w:r w:rsidR="00431B67" w:rsidRPr="00F73BCD">
        <w:rPr>
          <w:rFonts w:ascii="Arial" w:hAnsi="Arial" w:cs="Arial"/>
          <w:color w:val="000000" w:themeColor="text1"/>
          <w:sz w:val="24"/>
          <w:szCs w:val="24"/>
        </w:rPr>
        <w:t>en la transición del centro a</w:t>
      </w:r>
      <w:r w:rsidR="00353E79" w:rsidRPr="00F73BCD">
        <w:rPr>
          <w:rFonts w:ascii="Arial" w:hAnsi="Arial" w:cs="Arial"/>
          <w:color w:val="000000" w:themeColor="text1"/>
          <w:sz w:val="24"/>
          <w:szCs w:val="24"/>
        </w:rPr>
        <w:t>l entorno familiar o de la comunidad,</w:t>
      </w:r>
      <w:r w:rsidR="00431B67" w:rsidRPr="00F73BCD">
        <w:rPr>
          <w:rFonts w:ascii="Arial" w:hAnsi="Arial" w:cs="Arial"/>
          <w:color w:val="000000" w:themeColor="text1"/>
          <w:sz w:val="24"/>
          <w:szCs w:val="24"/>
        </w:rPr>
        <w:t xml:space="preserve"> </w:t>
      </w:r>
      <w:r w:rsidR="00401788" w:rsidRPr="00F73BCD">
        <w:rPr>
          <w:rFonts w:ascii="Arial" w:hAnsi="Arial" w:cs="Arial"/>
          <w:color w:val="000000" w:themeColor="text1"/>
          <w:sz w:val="24"/>
          <w:szCs w:val="24"/>
        </w:rPr>
        <w:t>adaptándose</w:t>
      </w:r>
      <w:r w:rsidR="00431B67" w:rsidRPr="00F73BCD">
        <w:rPr>
          <w:rFonts w:ascii="Arial" w:hAnsi="Arial" w:cs="Arial"/>
          <w:color w:val="000000" w:themeColor="text1"/>
          <w:sz w:val="24"/>
          <w:szCs w:val="24"/>
        </w:rPr>
        <w:t xml:space="preserve"> a una nueva realidad</w:t>
      </w:r>
      <w:r w:rsidR="00353E79" w:rsidRPr="00F73BCD">
        <w:rPr>
          <w:rFonts w:ascii="Arial" w:hAnsi="Arial" w:cs="Arial"/>
          <w:color w:val="000000" w:themeColor="text1"/>
          <w:sz w:val="24"/>
          <w:szCs w:val="24"/>
        </w:rPr>
        <w:t>.</w:t>
      </w:r>
    </w:p>
    <w:p w:rsidR="0049370F" w:rsidRDefault="001C1CEE"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Por lo expuesto, y atendiendo al principio de prioridad contenido en el artículo 12 de la Ley en la materia, que señala que Niñas, niños y adolescentes tienen derecho a que se les asegure prioridad en el ejercicio de todos sus derechos, especialmente a que</w:t>
      </w:r>
      <w:r w:rsidR="008B2F2A" w:rsidRPr="00285B2F">
        <w:rPr>
          <w:rFonts w:ascii="Arial" w:hAnsi="Arial" w:cs="Arial"/>
          <w:color w:val="000000" w:themeColor="text1"/>
          <w:sz w:val="24"/>
          <w:szCs w:val="24"/>
        </w:rPr>
        <w:t xml:space="preserve"> se</w:t>
      </w:r>
      <w:r w:rsidRPr="00285B2F">
        <w:rPr>
          <w:rFonts w:ascii="Arial" w:hAnsi="Arial" w:cs="Arial"/>
          <w:b/>
          <w:color w:val="000000" w:themeColor="text1"/>
          <w:sz w:val="24"/>
          <w:szCs w:val="24"/>
        </w:rPr>
        <w:t xml:space="preserve"> les brinde protección oportuna, se les atienda en igualdad de condiciones en todos los servicios, antes que los adultos</w:t>
      </w:r>
      <w:r w:rsidR="008B2F2A" w:rsidRPr="00285B2F">
        <w:rPr>
          <w:rFonts w:ascii="Arial" w:hAnsi="Arial" w:cs="Arial"/>
          <w:b/>
          <w:color w:val="000000" w:themeColor="text1"/>
          <w:sz w:val="24"/>
          <w:szCs w:val="24"/>
        </w:rPr>
        <w:t>, s</w:t>
      </w:r>
      <w:r w:rsidRPr="00285B2F">
        <w:rPr>
          <w:rFonts w:ascii="Arial" w:hAnsi="Arial" w:cs="Arial"/>
          <w:b/>
          <w:color w:val="000000" w:themeColor="text1"/>
          <w:sz w:val="24"/>
          <w:szCs w:val="24"/>
        </w:rPr>
        <w:t>e diseñen y ejecuten políticas públicas necesarias para la protección de sus derechos, por lo que se deberá asignar mayores recursos a las instituciones públicas o privadas encargadas en la atención de sus necesidades</w:t>
      </w:r>
      <w:r w:rsidR="008B2F2A" w:rsidRPr="00285B2F">
        <w:rPr>
          <w:rFonts w:ascii="Arial" w:hAnsi="Arial" w:cs="Arial"/>
          <w:b/>
          <w:color w:val="000000" w:themeColor="text1"/>
          <w:sz w:val="24"/>
          <w:szCs w:val="24"/>
        </w:rPr>
        <w:t>, y p</w:t>
      </w:r>
      <w:r w:rsidRPr="00285B2F">
        <w:rPr>
          <w:rFonts w:ascii="Arial" w:hAnsi="Arial" w:cs="Arial"/>
          <w:b/>
          <w:color w:val="000000" w:themeColor="text1"/>
          <w:sz w:val="24"/>
          <w:szCs w:val="24"/>
        </w:rPr>
        <w:t>revalezca el interés superior de la niñez para el diseño y ejecución de las políticas públicas necesarias para su protección”</w:t>
      </w:r>
      <w:r w:rsidRPr="00285B2F">
        <w:rPr>
          <w:rFonts w:ascii="Arial" w:hAnsi="Arial" w:cs="Arial"/>
          <w:color w:val="000000" w:themeColor="text1"/>
          <w:sz w:val="24"/>
          <w:szCs w:val="24"/>
        </w:rPr>
        <w:t>,</w:t>
      </w:r>
      <w:r w:rsidR="008B2F2A" w:rsidRPr="00285B2F">
        <w:rPr>
          <w:rFonts w:ascii="Arial" w:hAnsi="Arial" w:cs="Arial"/>
          <w:color w:val="000000" w:themeColor="text1"/>
          <w:sz w:val="24"/>
          <w:szCs w:val="24"/>
        </w:rPr>
        <w:t xml:space="preserve"> </w:t>
      </w:r>
      <w:r w:rsidR="00674E72" w:rsidRPr="00285B2F">
        <w:rPr>
          <w:rFonts w:ascii="Arial" w:hAnsi="Arial" w:cs="Arial"/>
          <w:color w:val="000000" w:themeColor="text1"/>
          <w:sz w:val="24"/>
          <w:szCs w:val="24"/>
        </w:rPr>
        <w:t>propongo</w:t>
      </w:r>
      <w:r w:rsidR="00401788" w:rsidRPr="00285B2F">
        <w:rPr>
          <w:rFonts w:ascii="Arial" w:hAnsi="Arial" w:cs="Arial"/>
          <w:color w:val="000000" w:themeColor="text1"/>
          <w:sz w:val="24"/>
          <w:szCs w:val="24"/>
        </w:rPr>
        <w:t xml:space="preserve"> reformar </w:t>
      </w:r>
      <w:r w:rsidR="000E1806" w:rsidRPr="00285B2F">
        <w:rPr>
          <w:rFonts w:ascii="Arial" w:hAnsi="Arial" w:cs="Arial"/>
          <w:color w:val="000000" w:themeColor="text1"/>
          <w:sz w:val="24"/>
          <w:szCs w:val="24"/>
        </w:rPr>
        <w:t xml:space="preserve">la Ley de los Derechos de Niñas, Niños y Adolescentes del Estado De México, con el objetivo de </w:t>
      </w:r>
      <w:r w:rsidR="000E1806" w:rsidRPr="00285B2F">
        <w:rPr>
          <w:rFonts w:ascii="Arial" w:hAnsi="Arial" w:cs="Arial"/>
          <w:b/>
          <w:color w:val="000000" w:themeColor="text1"/>
          <w:sz w:val="24"/>
          <w:szCs w:val="24"/>
        </w:rPr>
        <w:t xml:space="preserve">reconocer </w:t>
      </w:r>
      <w:r w:rsidR="000B57E3" w:rsidRPr="00285B2F">
        <w:rPr>
          <w:rFonts w:ascii="Arial" w:hAnsi="Arial" w:cs="Arial"/>
          <w:b/>
          <w:color w:val="000000" w:themeColor="text1"/>
          <w:sz w:val="24"/>
          <w:szCs w:val="24"/>
        </w:rPr>
        <w:t>la</w:t>
      </w:r>
      <w:r w:rsidR="000E1806" w:rsidRPr="00285B2F">
        <w:rPr>
          <w:rFonts w:ascii="Arial" w:hAnsi="Arial" w:cs="Arial"/>
          <w:b/>
          <w:color w:val="000000" w:themeColor="text1"/>
          <w:sz w:val="24"/>
          <w:szCs w:val="24"/>
        </w:rPr>
        <w:t xml:space="preserve"> situación de vulnerabilidad y situación especial</w:t>
      </w:r>
      <w:r w:rsidR="000B57E3" w:rsidRPr="00285B2F">
        <w:rPr>
          <w:rFonts w:ascii="Arial" w:hAnsi="Arial" w:cs="Arial"/>
          <w:b/>
          <w:color w:val="000000" w:themeColor="text1"/>
          <w:sz w:val="24"/>
          <w:szCs w:val="24"/>
        </w:rPr>
        <w:t xml:space="preserve"> que viven las niñas y niños en centros penitenciarios</w:t>
      </w:r>
      <w:r w:rsidR="000E1806" w:rsidRPr="00285B2F">
        <w:rPr>
          <w:rFonts w:ascii="Arial" w:hAnsi="Arial" w:cs="Arial"/>
          <w:color w:val="000000" w:themeColor="text1"/>
          <w:sz w:val="24"/>
          <w:szCs w:val="24"/>
        </w:rPr>
        <w:t xml:space="preserve">, </w:t>
      </w:r>
      <w:r w:rsidR="00401788" w:rsidRPr="00285B2F">
        <w:rPr>
          <w:rFonts w:ascii="Arial" w:hAnsi="Arial" w:cs="Arial"/>
          <w:color w:val="000000" w:themeColor="text1"/>
          <w:sz w:val="24"/>
          <w:szCs w:val="24"/>
        </w:rPr>
        <w:t xml:space="preserve">como una forma de </w:t>
      </w:r>
      <w:r w:rsidR="00A877DF" w:rsidRPr="00285B2F">
        <w:rPr>
          <w:rFonts w:ascii="Arial" w:hAnsi="Arial" w:cs="Arial"/>
          <w:color w:val="000000" w:themeColor="text1"/>
          <w:sz w:val="24"/>
          <w:szCs w:val="24"/>
        </w:rPr>
        <w:t>rescate</w:t>
      </w:r>
      <w:r w:rsidR="00C17E1D" w:rsidRPr="00285B2F">
        <w:rPr>
          <w:rFonts w:ascii="Arial" w:hAnsi="Arial" w:cs="Arial"/>
          <w:color w:val="000000" w:themeColor="text1"/>
          <w:sz w:val="24"/>
          <w:szCs w:val="24"/>
        </w:rPr>
        <w:t xml:space="preserve">, asimismo; </w:t>
      </w:r>
      <w:r w:rsidR="00C17E1D" w:rsidRPr="00285B2F">
        <w:rPr>
          <w:rFonts w:ascii="Arial" w:hAnsi="Arial" w:cs="Arial"/>
          <w:b/>
          <w:color w:val="000000" w:themeColor="text1"/>
          <w:sz w:val="24"/>
          <w:szCs w:val="24"/>
        </w:rPr>
        <w:t>sentar el derecho de contar con acompañamiento psicológico durante su estancia en el centro, durante el proceso de separación de su madre-padre, y su incorporación a la sociedad,</w:t>
      </w:r>
      <w:r w:rsidR="00C17E1D" w:rsidRPr="00285B2F">
        <w:rPr>
          <w:rFonts w:ascii="Arial" w:hAnsi="Arial" w:cs="Arial"/>
          <w:color w:val="000000" w:themeColor="text1"/>
          <w:sz w:val="24"/>
          <w:szCs w:val="24"/>
        </w:rPr>
        <w:t xml:space="preserve"> su derecho a un espacio digno en los centros penitenciarios, asimismo, señalar la obligación del Estado de implementar protocolos y perfiles idóneos que garanticen personal calificado que tenga contacto con las niñas y los niños durante su estancia en el centro y en el seguimiento de su vida fuera de prisión</w:t>
      </w:r>
      <w:r w:rsidR="00EF0761" w:rsidRPr="00285B2F">
        <w:rPr>
          <w:rFonts w:ascii="Arial" w:hAnsi="Arial" w:cs="Arial"/>
          <w:color w:val="000000" w:themeColor="text1"/>
          <w:sz w:val="24"/>
          <w:szCs w:val="24"/>
        </w:rPr>
        <w:t xml:space="preserve">, </w:t>
      </w:r>
      <w:r w:rsidR="000E79C1" w:rsidRPr="00285B2F">
        <w:rPr>
          <w:rFonts w:ascii="Arial" w:hAnsi="Arial" w:cs="Arial"/>
          <w:color w:val="000000" w:themeColor="text1"/>
          <w:sz w:val="24"/>
          <w:szCs w:val="24"/>
        </w:rPr>
        <w:t xml:space="preserve">así como el diseño y ejecución de las políticas públicas necesarias para la protección de sus derechos, por lo que </w:t>
      </w:r>
      <w:r w:rsidR="00EF0761" w:rsidRPr="00285B2F">
        <w:rPr>
          <w:rFonts w:ascii="Arial" w:hAnsi="Arial" w:cs="Arial"/>
          <w:color w:val="000000" w:themeColor="text1"/>
          <w:sz w:val="24"/>
          <w:szCs w:val="24"/>
        </w:rPr>
        <w:t>someto a la consideración de esta Legislatura la presente iniciativa con proyecto de decreto, esperando su dictamen sea presentado ante el Pleno de esta Soberanía para su aprobación y cobre cabal vigencia.</w:t>
      </w:r>
    </w:p>
    <w:p w:rsidR="00646B36" w:rsidRDefault="00646B36" w:rsidP="00285B2F">
      <w:pPr>
        <w:spacing w:line="360" w:lineRule="auto"/>
        <w:jc w:val="both"/>
        <w:rPr>
          <w:rFonts w:ascii="Arial" w:hAnsi="Arial" w:cs="Arial"/>
          <w:color w:val="000000" w:themeColor="text1"/>
          <w:sz w:val="24"/>
          <w:szCs w:val="24"/>
        </w:rPr>
      </w:pPr>
    </w:p>
    <w:p w:rsidR="00646B36" w:rsidRPr="00285B2F" w:rsidRDefault="00646B36" w:rsidP="00285B2F">
      <w:pPr>
        <w:spacing w:line="360" w:lineRule="auto"/>
        <w:jc w:val="both"/>
        <w:rPr>
          <w:rFonts w:ascii="Arial" w:hAnsi="Arial" w:cs="Arial"/>
          <w:color w:val="000000" w:themeColor="text1"/>
          <w:sz w:val="24"/>
          <w:szCs w:val="24"/>
        </w:rPr>
      </w:pPr>
    </w:p>
    <w:p w:rsidR="00EF0761" w:rsidRPr="00285B2F" w:rsidRDefault="00EF0761" w:rsidP="00285B2F">
      <w:pPr>
        <w:pStyle w:val="Encabezadoypi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240" w:after="240" w:line="360" w:lineRule="auto"/>
        <w:jc w:val="center"/>
        <w:rPr>
          <w:rStyle w:val="Ninguno"/>
          <w:rFonts w:ascii="Arial" w:hAnsi="Arial" w:cs="Arial"/>
          <w:b/>
          <w:bCs/>
          <w:color w:val="auto"/>
          <w:lang w:val="es-MX"/>
        </w:rPr>
      </w:pPr>
      <w:r w:rsidRPr="00285B2F">
        <w:rPr>
          <w:rStyle w:val="Ninguno"/>
          <w:rFonts w:ascii="Arial" w:hAnsi="Arial" w:cs="Arial"/>
          <w:b/>
          <w:bCs/>
          <w:color w:val="auto"/>
          <w:lang w:val="es-MX"/>
        </w:rPr>
        <w:t>A</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T</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E</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N</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T</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A</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M</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E</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N</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T</w:t>
      </w:r>
      <w:r w:rsidR="00CB5446" w:rsidRPr="00285B2F">
        <w:rPr>
          <w:rStyle w:val="Ninguno"/>
          <w:rFonts w:ascii="Arial" w:hAnsi="Arial" w:cs="Arial"/>
          <w:b/>
          <w:bCs/>
          <w:color w:val="auto"/>
          <w:lang w:val="es-MX"/>
        </w:rPr>
        <w:t xml:space="preserve"> </w:t>
      </w:r>
      <w:r w:rsidRPr="00285B2F">
        <w:rPr>
          <w:rStyle w:val="Ninguno"/>
          <w:rFonts w:ascii="Arial" w:hAnsi="Arial" w:cs="Arial"/>
          <w:b/>
          <w:bCs/>
          <w:color w:val="auto"/>
          <w:lang w:val="es-MX"/>
        </w:rPr>
        <w:t>E</w:t>
      </w:r>
      <w:r w:rsidR="00CB5446" w:rsidRPr="00285B2F">
        <w:rPr>
          <w:rStyle w:val="Ninguno"/>
          <w:rFonts w:ascii="Arial" w:hAnsi="Arial" w:cs="Arial"/>
          <w:b/>
          <w:bCs/>
          <w:color w:val="auto"/>
          <w:lang w:val="es-MX"/>
        </w:rPr>
        <w:t xml:space="preserve"> </w:t>
      </w:r>
    </w:p>
    <w:p w:rsidR="00353E79" w:rsidRPr="00285B2F" w:rsidRDefault="00353E79" w:rsidP="00285B2F">
      <w:pPr>
        <w:pStyle w:val="Encabezadoypi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240" w:after="240" w:line="360" w:lineRule="auto"/>
        <w:jc w:val="center"/>
        <w:rPr>
          <w:rStyle w:val="Ninguno"/>
          <w:rFonts w:ascii="Arial" w:hAnsi="Arial" w:cs="Arial"/>
          <w:b/>
          <w:bCs/>
          <w:color w:val="auto"/>
          <w:lang w:val="es-MX"/>
        </w:rPr>
      </w:pPr>
    </w:p>
    <w:p w:rsidR="00EF0761" w:rsidRPr="00285B2F" w:rsidRDefault="00EF0761" w:rsidP="00285B2F">
      <w:pPr>
        <w:spacing w:before="240" w:after="240" w:line="360" w:lineRule="auto"/>
        <w:jc w:val="center"/>
        <w:rPr>
          <w:rFonts w:ascii="Arial" w:eastAsia="Calibri" w:hAnsi="Arial" w:cs="Arial"/>
          <w:sz w:val="24"/>
          <w:szCs w:val="24"/>
          <w:lang w:val="es-ES" w:eastAsia="es-ES"/>
        </w:rPr>
      </w:pPr>
      <w:r w:rsidRPr="00285B2F">
        <w:rPr>
          <w:rFonts w:ascii="Arial" w:eastAsia="Calibri" w:hAnsi="Arial" w:cs="Arial"/>
          <w:b/>
          <w:sz w:val="24"/>
          <w:szCs w:val="24"/>
          <w:lang w:val="es-ES" w:eastAsia="es-ES"/>
        </w:rPr>
        <w:t>KARINA LABASTIDA SOTELO</w:t>
      </w:r>
    </w:p>
    <w:p w:rsidR="00285B2F" w:rsidRDefault="00EF0761" w:rsidP="00285B2F">
      <w:pPr>
        <w:spacing w:before="240" w:after="240" w:line="360" w:lineRule="auto"/>
        <w:jc w:val="center"/>
        <w:rPr>
          <w:rFonts w:ascii="Arial" w:eastAsia="Calibri" w:hAnsi="Arial" w:cs="Arial"/>
          <w:b/>
          <w:sz w:val="24"/>
          <w:szCs w:val="24"/>
          <w:lang w:val="es-ES" w:eastAsia="es-ES"/>
        </w:rPr>
      </w:pPr>
      <w:r w:rsidRPr="00285B2F">
        <w:rPr>
          <w:rFonts w:ascii="Arial" w:eastAsia="Calibri" w:hAnsi="Arial" w:cs="Arial"/>
          <w:b/>
          <w:sz w:val="24"/>
          <w:szCs w:val="24"/>
          <w:lang w:val="es-ES" w:eastAsia="es-ES"/>
        </w:rPr>
        <w:t>DIPUTADA PRESENTANTE</w:t>
      </w:r>
    </w:p>
    <w:p w:rsidR="00646B36" w:rsidRPr="00285B2F" w:rsidRDefault="00646B36" w:rsidP="00285B2F">
      <w:pPr>
        <w:spacing w:before="240" w:after="240" w:line="360" w:lineRule="auto"/>
        <w:jc w:val="center"/>
        <w:rPr>
          <w:rFonts w:ascii="Arial" w:eastAsia="Calibri" w:hAnsi="Arial" w:cs="Arial"/>
          <w:b/>
          <w:sz w:val="24"/>
          <w:szCs w:val="24"/>
          <w:lang w:val="es-ES" w:eastAsia="es-ES"/>
        </w:rPr>
      </w:pPr>
    </w:p>
    <w:p w:rsidR="00EF0761" w:rsidRPr="00285B2F" w:rsidRDefault="00EF0761" w:rsidP="00285B2F">
      <w:pPr>
        <w:spacing w:before="240" w:after="240" w:line="360" w:lineRule="auto"/>
        <w:jc w:val="center"/>
        <w:rPr>
          <w:rFonts w:ascii="Arial" w:eastAsia="Calibri" w:hAnsi="Arial" w:cs="Arial"/>
          <w:b/>
          <w:sz w:val="24"/>
          <w:szCs w:val="24"/>
          <w:lang w:val="es-ES" w:eastAsia="es-ES"/>
        </w:rPr>
      </w:pPr>
      <w:r w:rsidRPr="00285B2F">
        <w:rPr>
          <w:rFonts w:ascii="Arial" w:eastAsia="Calibri" w:hAnsi="Arial" w:cs="Arial"/>
          <w:b/>
          <w:sz w:val="24"/>
          <w:szCs w:val="24"/>
          <w:lang w:val="es-ES" w:eastAsia="es-ES"/>
        </w:rPr>
        <w:t>GRUPO PARLAMENTARIO</w:t>
      </w:r>
    </w:p>
    <w:tbl>
      <w:tblPr>
        <w:tblStyle w:val="Tablaconcuadrc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309"/>
      </w:tblGrid>
      <w:tr w:rsidR="00EF0761" w:rsidRPr="00285B2F" w:rsidTr="005D1C59">
        <w:trPr>
          <w:trHeight w:val="2448"/>
        </w:trPr>
        <w:tc>
          <w:tcPr>
            <w:tcW w:w="2562"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Fonts w:ascii="Arial" w:hAnsi="Arial" w:cs="Arial"/>
              </w:rPr>
            </w:pPr>
            <w:r w:rsidRPr="00285B2F">
              <w:rPr>
                <w:rStyle w:val="Ninguno"/>
                <w:rFonts w:ascii="Arial" w:hAnsi="Arial" w:cs="Arial"/>
                <w:b/>
                <w:bCs/>
                <w14:textOutline w14:w="0" w14:cap="rnd" w14:cmpd="sng" w14:algn="ctr">
                  <w14:noFill/>
                  <w14:prstDash w14:val="solid"/>
                  <w14:bevel/>
                </w14:textOutline>
              </w:rPr>
              <w:t>DIP. ANAIS MIRIAM BURGOS HERNÁNDEZ</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ADRIAN MANUEL GALICIA SALCEDA</w:t>
            </w:r>
          </w:p>
        </w:tc>
      </w:tr>
      <w:tr w:rsidR="00EF0761" w:rsidRPr="00285B2F" w:rsidTr="005D1C59">
        <w:trPr>
          <w:trHeight w:val="2103"/>
        </w:trPr>
        <w:tc>
          <w:tcPr>
            <w:tcW w:w="2562"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ELBA ALDANA DUARTE</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AZUCENA CISNEROS COSS</w:t>
            </w:r>
          </w:p>
        </w:tc>
      </w:tr>
      <w:tr w:rsidR="00EF0761" w:rsidRPr="00285B2F" w:rsidTr="005D1C59">
        <w:trPr>
          <w:trHeight w:val="1343"/>
        </w:trPr>
        <w:tc>
          <w:tcPr>
            <w:tcW w:w="2562"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424E07" w:rsidRPr="00285B2F" w:rsidRDefault="00424E0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MAURILIO HERNÁNDEZ GONZÁLEZ</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424E07" w:rsidRPr="00285B2F" w:rsidRDefault="00424E0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MARCO ANTONIO CRUZ CRUZ</w:t>
            </w:r>
          </w:p>
        </w:tc>
      </w:tr>
      <w:tr w:rsidR="00EF0761" w:rsidRPr="00285B2F" w:rsidTr="005D1C59">
        <w:trPr>
          <w:trHeight w:val="1652"/>
        </w:trPr>
        <w:tc>
          <w:tcPr>
            <w:tcW w:w="2562" w:type="pct"/>
          </w:tcPr>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MARIO ARIEL JUAREZ RODRÍGUEZ</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FAUSTINO DE LA CRUZ PÉREZ</w:t>
            </w:r>
          </w:p>
        </w:tc>
      </w:tr>
      <w:tr w:rsidR="00EF0761" w:rsidRPr="00285B2F" w:rsidTr="005D1C59">
        <w:trPr>
          <w:trHeight w:val="787"/>
        </w:trPr>
        <w:tc>
          <w:tcPr>
            <w:tcW w:w="2562" w:type="pct"/>
          </w:tcPr>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CAMILO MURILLO ZAVALA</w:t>
            </w:r>
          </w:p>
        </w:tc>
        <w:tc>
          <w:tcPr>
            <w:tcW w:w="2438" w:type="pct"/>
          </w:tcPr>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NAZARIO GUTIÉRREZ MARTÍNEZ</w:t>
            </w:r>
          </w:p>
        </w:tc>
      </w:tr>
      <w:tr w:rsidR="00EF0761" w:rsidRPr="00285B2F" w:rsidTr="005D1C59">
        <w:trPr>
          <w:trHeight w:val="1343"/>
        </w:trPr>
        <w:tc>
          <w:tcPr>
            <w:tcW w:w="2562"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VALENTIN GONZÁLEZ BAUTISTA</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GERARDO ULLOA PÉREZ</w:t>
            </w:r>
          </w:p>
        </w:tc>
      </w:tr>
      <w:tr w:rsidR="00EF0761" w:rsidRPr="00285B2F" w:rsidTr="005D1C59">
        <w:trPr>
          <w:trHeight w:val="1612"/>
        </w:trPr>
        <w:tc>
          <w:tcPr>
            <w:tcW w:w="2562" w:type="pct"/>
          </w:tcPr>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Cs/>
                <w14:textOutline w14:w="0" w14:cap="rnd" w14:cmpd="sng" w14:algn="ctr">
                  <w14:noFill/>
                  <w14:prstDash w14:val="solid"/>
                  <w14:bevel/>
                </w14:textOutline>
              </w:rPr>
            </w:pPr>
          </w:p>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YESICA YANET ROJAS HERNÁNDEZ</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Cs/>
                <w14:textOutline w14:w="0" w14:cap="rnd" w14:cmpd="sng" w14:algn="ctr">
                  <w14:noFill/>
                  <w14:prstDash w14:val="solid"/>
                  <w14:bevel/>
                </w14:textOutline>
              </w:rPr>
            </w:pPr>
          </w:p>
          <w:p w:rsidR="00424E07" w:rsidRPr="00285B2F" w:rsidRDefault="00424E0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 xml:space="preserve">DIP. BEATRIZ GARCÍA VILLEGAS </w:t>
            </w: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tc>
      </w:tr>
      <w:tr w:rsidR="00EF0761" w:rsidRPr="00285B2F" w:rsidTr="005D1C59">
        <w:trPr>
          <w:trHeight w:val="2670"/>
        </w:trPr>
        <w:tc>
          <w:tcPr>
            <w:tcW w:w="2562" w:type="pct"/>
          </w:tcPr>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353E79" w:rsidRPr="00285B2F" w:rsidRDefault="00353E79"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MARIA DEL ROSARIO ELIZALDE VAZQUEZ</w:t>
            </w:r>
          </w:p>
        </w:tc>
        <w:tc>
          <w:tcPr>
            <w:tcW w:w="2438" w:type="pct"/>
          </w:tcPr>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353E79" w:rsidRPr="00285B2F" w:rsidRDefault="00353E79"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ROSA MARÍA ZETINA GONZÁLEZ</w:t>
            </w:r>
          </w:p>
        </w:tc>
      </w:tr>
      <w:tr w:rsidR="00EF0761" w:rsidRPr="00285B2F" w:rsidTr="005D1C59">
        <w:trPr>
          <w:trHeight w:val="1343"/>
        </w:trPr>
        <w:tc>
          <w:tcPr>
            <w:tcW w:w="2562" w:type="pct"/>
          </w:tcPr>
          <w:p w:rsidR="00353E79" w:rsidRPr="00285B2F" w:rsidRDefault="00353E79"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DANIEL ANDRÉS SIBAJA GONZÁLEZ</w:t>
            </w:r>
          </w:p>
        </w:tc>
        <w:tc>
          <w:tcPr>
            <w:tcW w:w="2438" w:type="pct"/>
          </w:tcPr>
          <w:p w:rsidR="00353E79" w:rsidRPr="00285B2F" w:rsidRDefault="00353E79"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DIONICIO JORGE GARCÍA SÁNCHEZ</w:t>
            </w:r>
          </w:p>
        </w:tc>
      </w:tr>
      <w:tr w:rsidR="00EF0761" w:rsidRPr="00285B2F" w:rsidTr="005D1C59">
        <w:trPr>
          <w:trHeight w:val="787"/>
        </w:trPr>
        <w:tc>
          <w:tcPr>
            <w:tcW w:w="2562" w:type="pct"/>
          </w:tcPr>
          <w:p w:rsidR="000E1D17" w:rsidRPr="00285B2F" w:rsidRDefault="000E1D17" w:rsidP="00285B2F">
            <w:pPr>
              <w:spacing w:before="240" w:after="240" w:line="360" w:lineRule="auto"/>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rsidR="000E1D17" w:rsidRPr="00285B2F" w:rsidRDefault="000E1D17" w:rsidP="00285B2F">
            <w:pPr>
              <w:spacing w:before="240" w:after="240" w:line="360" w:lineRule="auto"/>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rsidR="00EF0761" w:rsidRPr="00285B2F" w:rsidRDefault="00EF0761" w:rsidP="00285B2F">
            <w:pPr>
              <w:spacing w:before="240" w:after="240" w:line="360" w:lineRule="auto"/>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r w:rsidRPr="00285B2F">
              <w:rPr>
                <w:rStyle w:val="Ninguno"/>
                <w:rFonts w:ascii="Arial" w:eastAsia="Helvetica Neue" w:hAnsi="Arial" w:cs="Arial"/>
                <w:b/>
                <w:bCs/>
                <w:color w:val="000000"/>
                <w:sz w:val="24"/>
                <w:szCs w:val="24"/>
                <w14:textOutline w14:w="12700" w14:cap="flat" w14:cmpd="sng" w14:algn="ctr">
                  <w14:noFill/>
                  <w14:prstDash w14:val="solid"/>
                  <w14:miter w14:lim="100000"/>
                </w14:textOutline>
              </w:rPr>
              <w:t>DIP. ISAAC MARTÍN MONTOYA MÁRQUEZ</w:t>
            </w:r>
          </w:p>
        </w:tc>
        <w:tc>
          <w:tcPr>
            <w:tcW w:w="2438" w:type="pct"/>
          </w:tcPr>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MÓNICA ANGÉLICA ÁLVAREZ NEMER</w:t>
            </w:r>
          </w:p>
        </w:tc>
      </w:tr>
      <w:tr w:rsidR="00EF0761" w:rsidRPr="00285B2F" w:rsidTr="005D1C59">
        <w:trPr>
          <w:trHeight w:val="2078"/>
        </w:trPr>
        <w:tc>
          <w:tcPr>
            <w:tcW w:w="2562" w:type="pct"/>
          </w:tcPr>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LUZ MA. HERNÁNDEZ BERMUDEZ</w:t>
            </w:r>
          </w:p>
        </w:tc>
        <w:tc>
          <w:tcPr>
            <w:tcW w:w="2438" w:type="pct"/>
          </w:tcPr>
          <w:p w:rsidR="000D2E6A" w:rsidRPr="00285B2F" w:rsidRDefault="000D2E6A"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MAX AGUSTÍN CORREA HERNÁNDEZ</w:t>
            </w:r>
          </w:p>
        </w:tc>
      </w:tr>
      <w:tr w:rsidR="00EF0761" w:rsidRPr="00285B2F" w:rsidTr="005D1C59">
        <w:trPr>
          <w:trHeight w:val="1478"/>
        </w:trPr>
        <w:tc>
          <w:tcPr>
            <w:tcW w:w="2562" w:type="pct"/>
          </w:tcPr>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ABRAHAM SARONE CAMPOS</w:t>
            </w:r>
          </w:p>
        </w:tc>
        <w:tc>
          <w:tcPr>
            <w:tcW w:w="2438" w:type="pct"/>
          </w:tcPr>
          <w:p w:rsidR="000E1D17" w:rsidRPr="00285B2F" w:rsidRDefault="000E1D17"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ALICIA MERCADO MORENO</w:t>
            </w:r>
          </w:p>
        </w:tc>
      </w:tr>
      <w:tr w:rsidR="00EF0761" w:rsidRPr="00285B2F" w:rsidTr="005D1C59">
        <w:trPr>
          <w:trHeight w:val="2023"/>
        </w:trPr>
        <w:tc>
          <w:tcPr>
            <w:tcW w:w="2562"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LOURDES JEZABEL DELGADO FLORES</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EDITH MARISOL MERCADO TORRES</w:t>
            </w:r>
          </w:p>
        </w:tc>
      </w:tr>
      <w:tr w:rsidR="00EF0761" w:rsidRPr="00285B2F" w:rsidTr="005D1C59">
        <w:trPr>
          <w:trHeight w:val="1343"/>
        </w:trPr>
        <w:tc>
          <w:tcPr>
            <w:tcW w:w="2562"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r w:rsidRPr="00285B2F">
              <w:rPr>
                <w:rStyle w:val="Ninguno"/>
                <w:rFonts w:ascii="Arial" w:hAnsi="Arial" w:cs="Arial"/>
                <w:b/>
                <w:bCs/>
                <w14:textOutline w14:w="0" w14:cap="rnd" w14:cmpd="sng" w14:algn="ctr">
                  <w14:noFill/>
                  <w14:prstDash w14:val="solid"/>
                  <w14:bevel/>
                </w14:textOutline>
              </w:rPr>
              <w:t>DIP. EMILIANO AGUIRRE CRUZ</w:t>
            </w:r>
          </w:p>
        </w:tc>
        <w:tc>
          <w:tcPr>
            <w:tcW w:w="2438" w:type="pct"/>
          </w:tcPr>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Style w:val="Ninguno"/>
                <w:rFonts w:ascii="Arial" w:hAnsi="Arial" w:cs="Arial"/>
                <w:b/>
                <w:bCs/>
                <w14:textOutline w14:w="0" w14:cap="rnd" w14:cmpd="sng" w14:algn="ctr">
                  <w14:noFill/>
                  <w14:prstDash w14:val="solid"/>
                  <w14:bevel/>
                </w14:textOutline>
              </w:rPr>
            </w:pPr>
          </w:p>
          <w:p w:rsidR="00EF0761" w:rsidRPr="00285B2F" w:rsidRDefault="00EF0761" w:rsidP="00285B2F">
            <w:pPr>
              <w:pStyle w:val="Predeterminado"/>
              <w:tabs>
                <w:tab w:val="left" w:pos="708"/>
                <w:tab w:val="left" w:pos="1416"/>
                <w:tab w:val="left" w:pos="2124"/>
                <w:tab w:val="left" w:pos="2832"/>
                <w:tab w:val="left" w:pos="3540"/>
                <w:tab w:val="left" w:pos="3600"/>
              </w:tabs>
              <w:suppressAutoHyphens/>
              <w:spacing w:before="240" w:after="240" w:line="360" w:lineRule="auto"/>
              <w:jc w:val="center"/>
              <w:rPr>
                <w:rFonts w:ascii="Arial" w:hAnsi="Arial" w:cs="Arial"/>
              </w:rPr>
            </w:pPr>
            <w:r w:rsidRPr="00285B2F">
              <w:rPr>
                <w:rStyle w:val="Ninguno"/>
                <w:rFonts w:ascii="Arial" w:hAnsi="Arial" w:cs="Arial"/>
                <w:b/>
                <w:bCs/>
                <w14:textOutline w14:w="0" w14:cap="rnd" w14:cmpd="sng" w14:algn="ctr">
                  <w14:noFill/>
                  <w14:prstDash w14:val="solid"/>
                  <w14:bevel/>
                </w14:textOutline>
              </w:rPr>
              <w:t>DIP. MARÍA DEL CARMEN DE LA ROSA MENDOZA</w:t>
            </w:r>
          </w:p>
        </w:tc>
      </w:tr>
    </w:tbl>
    <w:p w:rsidR="00285B2F" w:rsidRDefault="00285B2F" w:rsidP="00285B2F">
      <w:pPr>
        <w:spacing w:line="360" w:lineRule="auto"/>
        <w:jc w:val="both"/>
        <w:rPr>
          <w:rFonts w:ascii="Arial" w:hAnsi="Arial" w:cs="Arial"/>
          <w:color w:val="000000" w:themeColor="text1"/>
          <w:sz w:val="24"/>
          <w:szCs w:val="24"/>
        </w:rPr>
      </w:pPr>
    </w:p>
    <w:p w:rsidR="00285B2F" w:rsidRDefault="00285B2F">
      <w:pPr>
        <w:rPr>
          <w:rFonts w:ascii="Arial" w:hAnsi="Arial" w:cs="Arial"/>
          <w:color w:val="000000" w:themeColor="text1"/>
          <w:sz w:val="24"/>
          <w:szCs w:val="24"/>
        </w:rPr>
      </w:pPr>
      <w:r>
        <w:rPr>
          <w:rFonts w:ascii="Arial" w:hAnsi="Arial" w:cs="Arial"/>
          <w:color w:val="000000" w:themeColor="text1"/>
          <w:sz w:val="24"/>
          <w:szCs w:val="24"/>
        </w:rPr>
        <w:br w:type="page"/>
      </w:r>
    </w:p>
    <w:p w:rsidR="002C4AA2" w:rsidRPr="00285B2F" w:rsidRDefault="002C4AA2" w:rsidP="00285B2F">
      <w:pPr>
        <w:spacing w:line="360" w:lineRule="auto"/>
        <w:jc w:val="center"/>
        <w:rPr>
          <w:rFonts w:ascii="Arial" w:hAnsi="Arial" w:cs="Arial"/>
          <w:b/>
          <w:color w:val="000000" w:themeColor="text1"/>
          <w:sz w:val="24"/>
          <w:szCs w:val="24"/>
        </w:rPr>
      </w:pPr>
      <w:r w:rsidRPr="00285B2F">
        <w:rPr>
          <w:rFonts w:ascii="Arial" w:hAnsi="Arial" w:cs="Arial"/>
          <w:b/>
          <w:color w:val="000000" w:themeColor="text1"/>
          <w:sz w:val="24"/>
          <w:szCs w:val="24"/>
        </w:rPr>
        <w:t>PROYECTO DE DECRETO</w:t>
      </w:r>
    </w:p>
    <w:p w:rsidR="002C4AA2" w:rsidRPr="00285B2F" w:rsidRDefault="002C4AA2" w:rsidP="00285B2F">
      <w:pPr>
        <w:spacing w:line="360" w:lineRule="auto"/>
        <w:jc w:val="both"/>
        <w:rPr>
          <w:rFonts w:ascii="Arial" w:hAnsi="Arial" w:cs="Arial"/>
          <w:b/>
          <w:color w:val="000000" w:themeColor="text1"/>
          <w:sz w:val="24"/>
          <w:szCs w:val="24"/>
        </w:rPr>
      </w:pPr>
      <w:r w:rsidRPr="00285B2F">
        <w:rPr>
          <w:rFonts w:ascii="Arial" w:hAnsi="Arial" w:cs="Arial"/>
          <w:b/>
          <w:color w:val="000000" w:themeColor="text1"/>
          <w:sz w:val="24"/>
          <w:szCs w:val="24"/>
        </w:rPr>
        <w:t>DECRETO NÚMERO</w:t>
      </w:r>
      <w:r w:rsidR="00D53C86" w:rsidRPr="00285B2F">
        <w:rPr>
          <w:rFonts w:ascii="Arial" w:hAnsi="Arial" w:cs="Arial"/>
          <w:b/>
          <w:color w:val="000000" w:themeColor="text1"/>
          <w:sz w:val="24"/>
          <w:szCs w:val="24"/>
        </w:rPr>
        <w:t>:</w:t>
      </w:r>
    </w:p>
    <w:p w:rsidR="00B051D7" w:rsidRDefault="002C4AA2" w:rsidP="00285B2F">
      <w:pPr>
        <w:spacing w:line="360" w:lineRule="auto"/>
        <w:jc w:val="both"/>
        <w:rPr>
          <w:rFonts w:ascii="Arial" w:hAnsi="Arial" w:cs="Arial"/>
          <w:b/>
          <w:color w:val="000000" w:themeColor="text1"/>
          <w:sz w:val="24"/>
          <w:szCs w:val="24"/>
        </w:rPr>
      </w:pPr>
      <w:r w:rsidRPr="00285B2F">
        <w:rPr>
          <w:rFonts w:ascii="Arial" w:hAnsi="Arial" w:cs="Arial"/>
          <w:b/>
          <w:color w:val="000000" w:themeColor="text1"/>
          <w:sz w:val="24"/>
          <w:szCs w:val="24"/>
        </w:rPr>
        <w:t>LA H. “LXI” LEGISLATURA DEL ESTADO DE MÉXICO</w:t>
      </w:r>
    </w:p>
    <w:p w:rsidR="002C4AA2" w:rsidRPr="00285B2F" w:rsidRDefault="002C4AA2" w:rsidP="00285B2F">
      <w:pPr>
        <w:spacing w:line="360" w:lineRule="auto"/>
        <w:jc w:val="both"/>
        <w:rPr>
          <w:rFonts w:ascii="Arial" w:hAnsi="Arial" w:cs="Arial"/>
          <w:b/>
          <w:color w:val="000000" w:themeColor="text1"/>
          <w:sz w:val="24"/>
          <w:szCs w:val="24"/>
        </w:rPr>
      </w:pPr>
      <w:r w:rsidRPr="00285B2F">
        <w:rPr>
          <w:rFonts w:ascii="Arial" w:hAnsi="Arial" w:cs="Arial"/>
          <w:b/>
          <w:color w:val="000000" w:themeColor="text1"/>
          <w:sz w:val="24"/>
          <w:szCs w:val="24"/>
        </w:rPr>
        <w:t xml:space="preserve">DECRETA: </w:t>
      </w:r>
    </w:p>
    <w:p w:rsidR="00B051D7" w:rsidRDefault="00B051D7" w:rsidP="00285B2F">
      <w:pPr>
        <w:spacing w:line="360" w:lineRule="auto"/>
        <w:jc w:val="both"/>
        <w:rPr>
          <w:rFonts w:ascii="Arial" w:hAnsi="Arial" w:cs="Arial"/>
          <w:b/>
          <w:color w:val="000000" w:themeColor="text1"/>
          <w:sz w:val="24"/>
          <w:szCs w:val="24"/>
        </w:rPr>
      </w:pPr>
    </w:p>
    <w:p w:rsidR="0049370F" w:rsidRPr="00285B2F" w:rsidRDefault="002C4AA2" w:rsidP="00646B36">
      <w:pPr>
        <w:spacing w:line="360" w:lineRule="auto"/>
        <w:ind w:left="708" w:hanging="708"/>
        <w:jc w:val="both"/>
        <w:rPr>
          <w:rFonts w:ascii="Arial" w:hAnsi="Arial" w:cs="Arial"/>
          <w:sz w:val="24"/>
          <w:szCs w:val="24"/>
        </w:rPr>
      </w:pPr>
      <w:r w:rsidRPr="00285B2F">
        <w:rPr>
          <w:rFonts w:ascii="Arial" w:hAnsi="Arial" w:cs="Arial"/>
          <w:b/>
          <w:color w:val="000000" w:themeColor="text1"/>
          <w:sz w:val="24"/>
          <w:szCs w:val="24"/>
        </w:rPr>
        <w:t xml:space="preserve">ARTÍCULO </w:t>
      </w:r>
      <w:r w:rsidR="00456A0B">
        <w:rPr>
          <w:rFonts w:ascii="Arial" w:hAnsi="Arial" w:cs="Arial"/>
          <w:b/>
          <w:color w:val="000000" w:themeColor="text1"/>
          <w:sz w:val="24"/>
          <w:szCs w:val="24"/>
        </w:rPr>
        <w:t>ÚNICO</w:t>
      </w:r>
      <w:r w:rsidRPr="00285B2F">
        <w:rPr>
          <w:rFonts w:ascii="Arial" w:hAnsi="Arial" w:cs="Arial"/>
          <w:b/>
          <w:color w:val="000000" w:themeColor="text1"/>
          <w:sz w:val="24"/>
          <w:szCs w:val="24"/>
        </w:rPr>
        <w:t xml:space="preserve">. </w:t>
      </w:r>
      <w:r w:rsidR="00FD0F6F" w:rsidRPr="00285B2F">
        <w:rPr>
          <w:rFonts w:ascii="Arial" w:hAnsi="Arial" w:cs="Arial"/>
          <w:color w:val="000000" w:themeColor="text1"/>
          <w:sz w:val="24"/>
          <w:szCs w:val="24"/>
        </w:rPr>
        <w:t>Se reforman los artículos</w:t>
      </w:r>
      <w:r w:rsidR="00D53C86" w:rsidRPr="00285B2F">
        <w:rPr>
          <w:rFonts w:ascii="Arial" w:hAnsi="Arial" w:cs="Arial"/>
          <w:color w:val="000000" w:themeColor="text1"/>
          <w:sz w:val="24"/>
          <w:szCs w:val="24"/>
        </w:rPr>
        <w:t xml:space="preserve"> 6 párrafo segundo, se adiciona la</w:t>
      </w:r>
      <w:r w:rsidR="00646B36">
        <w:rPr>
          <w:rFonts w:ascii="Arial" w:hAnsi="Arial" w:cs="Arial"/>
          <w:color w:val="000000" w:themeColor="text1"/>
          <w:sz w:val="24"/>
          <w:szCs w:val="24"/>
        </w:rPr>
        <w:t xml:space="preserve"> </w:t>
      </w:r>
      <w:r w:rsidR="00D53C86" w:rsidRPr="00285B2F">
        <w:rPr>
          <w:rFonts w:ascii="Arial" w:hAnsi="Arial" w:cs="Arial"/>
          <w:color w:val="000000" w:themeColor="text1"/>
          <w:sz w:val="24"/>
          <w:szCs w:val="24"/>
        </w:rPr>
        <w:t xml:space="preserve">fracción V </w:t>
      </w:r>
      <w:r w:rsidR="001504D7" w:rsidRPr="00285B2F">
        <w:rPr>
          <w:rFonts w:ascii="Arial" w:hAnsi="Arial" w:cs="Arial"/>
          <w:color w:val="000000" w:themeColor="text1"/>
          <w:sz w:val="24"/>
          <w:szCs w:val="24"/>
        </w:rPr>
        <w:t>al</w:t>
      </w:r>
      <w:r w:rsidR="00D53C86" w:rsidRPr="00285B2F">
        <w:rPr>
          <w:rFonts w:ascii="Arial" w:hAnsi="Arial" w:cs="Arial"/>
          <w:color w:val="000000" w:themeColor="text1"/>
          <w:sz w:val="24"/>
          <w:szCs w:val="24"/>
        </w:rPr>
        <w:t xml:space="preserve"> artículo 68, </w:t>
      </w:r>
      <w:r w:rsidR="001504D7" w:rsidRPr="00285B2F">
        <w:rPr>
          <w:rFonts w:ascii="Arial" w:hAnsi="Arial" w:cs="Arial"/>
          <w:color w:val="000000" w:themeColor="text1"/>
          <w:sz w:val="24"/>
          <w:szCs w:val="24"/>
        </w:rPr>
        <w:t xml:space="preserve">70 </w:t>
      </w:r>
      <w:r w:rsidR="006B01BA" w:rsidRPr="00285B2F">
        <w:rPr>
          <w:rFonts w:ascii="Arial" w:hAnsi="Arial" w:cs="Arial"/>
          <w:color w:val="000000" w:themeColor="text1"/>
          <w:sz w:val="24"/>
          <w:szCs w:val="24"/>
        </w:rPr>
        <w:t xml:space="preserve">párrafo </w:t>
      </w:r>
      <w:r w:rsidR="001504D7" w:rsidRPr="00285B2F">
        <w:rPr>
          <w:rFonts w:ascii="Arial" w:hAnsi="Arial" w:cs="Arial"/>
          <w:color w:val="000000" w:themeColor="text1"/>
          <w:sz w:val="24"/>
          <w:szCs w:val="24"/>
        </w:rPr>
        <w:t xml:space="preserve">segundo, </w:t>
      </w:r>
      <w:r w:rsidR="006B01BA" w:rsidRPr="00285B2F">
        <w:rPr>
          <w:rFonts w:ascii="Arial" w:hAnsi="Arial" w:cs="Arial"/>
          <w:color w:val="000000" w:themeColor="text1"/>
          <w:sz w:val="24"/>
          <w:szCs w:val="24"/>
        </w:rPr>
        <w:t>71, se adiciona el artículo 71</w:t>
      </w:r>
      <w:r w:rsidR="006E6F58" w:rsidRPr="00285B2F">
        <w:rPr>
          <w:rFonts w:ascii="Arial" w:hAnsi="Arial" w:cs="Arial"/>
          <w:color w:val="000000" w:themeColor="text1"/>
          <w:sz w:val="24"/>
          <w:szCs w:val="24"/>
        </w:rPr>
        <w:t xml:space="preserve"> Bis</w:t>
      </w:r>
      <w:r w:rsidR="001C7BA7" w:rsidRPr="00285B2F">
        <w:rPr>
          <w:rFonts w:ascii="Arial" w:hAnsi="Arial" w:cs="Arial"/>
          <w:color w:val="000000" w:themeColor="text1"/>
          <w:sz w:val="24"/>
          <w:szCs w:val="24"/>
        </w:rPr>
        <w:t xml:space="preserve">, </w:t>
      </w:r>
      <w:r w:rsidR="00F73BCD">
        <w:rPr>
          <w:rFonts w:ascii="Arial" w:hAnsi="Arial" w:cs="Arial"/>
          <w:color w:val="000000" w:themeColor="text1"/>
          <w:sz w:val="24"/>
          <w:szCs w:val="24"/>
        </w:rPr>
        <w:t xml:space="preserve">71 Ter, </w:t>
      </w:r>
      <w:r w:rsidR="001C7BA7" w:rsidRPr="00285B2F">
        <w:rPr>
          <w:rFonts w:ascii="Arial" w:hAnsi="Arial" w:cs="Arial"/>
          <w:color w:val="000000" w:themeColor="text1"/>
          <w:sz w:val="24"/>
          <w:szCs w:val="24"/>
        </w:rPr>
        <w:t xml:space="preserve">se </w:t>
      </w:r>
      <w:r w:rsidR="00262D0F" w:rsidRPr="00285B2F">
        <w:rPr>
          <w:rFonts w:ascii="Arial" w:hAnsi="Arial" w:cs="Arial"/>
          <w:color w:val="000000" w:themeColor="text1"/>
          <w:sz w:val="24"/>
          <w:szCs w:val="24"/>
        </w:rPr>
        <w:t>adiciona</w:t>
      </w:r>
      <w:r w:rsidR="001C7BA7" w:rsidRPr="00285B2F">
        <w:rPr>
          <w:rFonts w:ascii="Arial" w:hAnsi="Arial" w:cs="Arial"/>
          <w:color w:val="000000" w:themeColor="text1"/>
          <w:sz w:val="24"/>
          <w:szCs w:val="24"/>
        </w:rPr>
        <w:t xml:space="preserve"> la fracción VI</w:t>
      </w:r>
      <w:r w:rsidR="00262D0F" w:rsidRPr="00285B2F">
        <w:rPr>
          <w:rFonts w:ascii="Arial" w:hAnsi="Arial" w:cs="Arial"/>
          <w:color w:val="000000" w:themeColor="text1"/>
          <w:sz w:val="24"/>
          <w:szCs w:val="24"/>
        </w:rPr>
        <w:t xml:space="preserve"> BIS a</w:t>
      </w:r>
      <w:r w:rsidR="001C7BA7" w:rsidRPr="00285B2F">
        <w:rPr>
          <w:rFonts w:ascii="Arial" w:hAnsi="Arial" w:cs="Arial"/>
          <w:color w:val="000000" w:themeColor="text1"/>
          <w:sz w:val="24"/>
          <w:szCs w:val="24"/>
        </w:rPr>
        <w:t xml:space="preserve">l artículo </w:t>
      </w:r>
      <w:r w:rsidR="00262D0F" w:rsidRPr="00285B2F">
        <w:rPr>
          <w:rFonts w:ascii="Arial" w:hAnsi="Arial" w:cs="Arial"/>
          <w:color w:val="000000" w:themeColor="text1"/>
          <w:sz w:val="24"/>
          <w:szCs w:val="24"/>
        </w:rPr>
        <w:t xml:space="preserve">90, todos </w:t>
      </w:r>
      <w:r w:rsidR="001C7BA7" w:rsidRPr="00285B2F">
        <w:rPr>
          <w:rFonts w:ascii="Arial" w:hAnsi="Arial" w:cs="Arial"/>
          <w:color w:val="000000" w:themeColor="text1"/>
          <w:sz w:val="24"/>
          <w:szCs w:val="24"/>
        </w:rPr>
        <w:t>d</w:t>
      </w:r>
      <w:r w:rsidR="00FD0F6F" w:rsidRPr="00285B2F">
        <w:rPr>
          <w:rFonts w:ascii="Arial" w:hAnsi="Arial" w:cs="Arial"/>
          <w:color w:val="000000" w:themeColor="text1"/>
          <w:sz w:val="24"/>
          <w:szCs w:val="24"/>
        </w:rPr>
        <w:t xml:space="preserve">e la Ley de los Derechos de las Niñas, Niños y Adolescentes del Estado de México, </w:t>
      </w:r>
      <w:r w:rsidR="009206CF" w:rsidRPr="00285B2F">
        <w:rPr>
          <w:rFonts w:ascii="Arial" w:hAnsi="Arial" w:cs="Arial"/>
          <w:sz w:val="24"/>
          <w:szCs w:val="24"/>
        </w:rPr>
        <w:t>para quedar como sigue:</w:t>
      </w:r>
    </w:p>
    <w:p w:rsidR="0058252F" w:rsidRDefault="0058252F" w:rsidP="00285B2F">
      <w:pPr>
        <w:spacing w:line="360" w:lineRule="auto"/>
        <w:jc w:val="both"/>
        <w:rPr>
          <w:rFonts w:ascii="Arial" w:hAnsi="Arial" w:cs="Arial"/>
          <w:sz w:val="24"/>
          <w:szCs w:val="24"/>
        </w:rPr>
      </w:pPr>
    </w:p>
    <w:p w:rsidR="009206CF" w:rsidRPr="00285B2F" w:rsidRDefault="009206CF" w:rsidP="00285B2F">
      <w:pPr>
        <w:spacing w:line="360" w:lineRule="auto"/>
        <w:jc w:val="both"/>
        <w:rPr>
          <w:rFonts w:ascii="Arial" w:hAnsi="Arial" w:cs="Arial"/>
          <w:sz w:val="24"/>
          <w:szCs w:val="24"/>
        </w:rPr>
      </w:pPr>
      <w:r w:rsidRPr="00285B2F">
        <w:rPr>
          <w:rFonts w:ascii="Arial" w:hAnsi="Arial" w:cs="Arial"/>
          <w:sz w:val="24"/>
          <w:szCs w:val="24"/>
        </w:rPr>
        <w:t>Artículo 6.- …</w:t>
      </w:r>
    </w:p>
    <w:p w:rsidR="009206CF" w:rsidRPr="00285B2F" w:rsidRDefault="009206CF" w:rsidP="00285B2F">
      <w:pPr>
        <w:spacing w:line="360" w:lineRule="auto"/>
        <w:jc w:val="both"/>
        <w:rPr>
          <w:rFonts w:ascii="Arial" w:hAnsi="Arial" w:cs="Arial"/>
          <w:sz w:val="24"/>
          <w:szCs w:val="24"/>
        </w:rPr>
      </w:pPr>
      <w:r w:rsidRPr="00285B2F">
        <w:rPr>
          <w:rFonts w:ascii="Arial" w:hAnsi="Arial" w:cs="Arial"/>
          <w:sz w:val="24"/>
          <w:szCs w:val="24"/>
        </w:rPr>
        <w:t>Las autoridades estatales y municipales, en el ámbito de sus respectivas competencias, adoptarán medidas de protección especial de derechos de las niñas, niños y adolescentes que se encuentren en situación de vulnerabilidad por circunstancias específicas de carácter socioeconómico, alimentario, psicológico, físico, discapacidad, identidad cultural, origen étnico o nacional, situación migratoria o ap</w:t>
      </w:r>
      <w:r w:rsidR="001B0573" w:rsidRPr="00285B2F">
        <w:rPr>
          <w:rFonts w:ascii="Arial" w:hAnsi="Arial" w:cs="Arial"/>
          <w:sz w:val="24"/>
          <w:szCs w:val="24"/>
        </w:rPr>
        <w:t>á</w:t>
      </w:r>
      <w:r w:rsidRPr="00285B2F">
        <w:rPr>
          <w:rFonts w:ascii="Arial" w:hAnsi="Arial" w:cs="Arial"/>
          <w:sz w:val="24"/>
          <w:szCs w:val="24"/>
        </w:rPr>
        <w:t>trida, o bien, género, preferencia sexual, creencias religiosas o prácticas culturales,</w:t>
      </w:r>
      <w:r w:rsidRPr="00285B2F">
        <w:rPr>
          <w:rFonts w:ascii="Arial" w:hAnsi="Arial" w:cs="Arial"/>
          <w:b/>
          <w:sz w:val="24"/>
          <w:szCs w:val="24"/>
        </w:rPr>
        <w:t xml:space="preserve"> por condición de vivienda</w:t>
      </w:r>
      <w:r w:rsidR="006A3808" w:rsidRPr="00285B2F">
        <w:rPr>
          <w:rFonts w:ascii="Arial" w:hAnsi="Arial" w:cs="Arial"/>
          <w:b/>
          <w:sz w:val="24"/>
          <w:szCs w:val="24"/>
        </w:rPr>
        <w:t xml:space="preserve"> y acompañamiento</w:t>
      </w:r>
      <w:r w:rsidRPr="00285B2F">
        <w:rPr>
          <w:rFonts w:ascii="Arial" w:hAnsi="Arial" w:cs="Arial"/>
          <w:b/>
          <w:sz w:val="24"/>
          <w:szCs w:val="24"/>
        </w:rPr>
        <w:t xml:space="preserve"> con sus padres o madres </w:t>
      </w:r>
      <w:r w:rsidR="006A3808" w:rsidRPr="00285B2F">
        <w:rPr>
          <w:rFonts w:ascii="Arial" w:hAnsi="Arial" w:cs="Arial"/>
          <w:b/>
          <w:sz w:val="24"/>
          <w:szCs w:val="24"/>
        </w:rPr>
        <w:t xml:space="preserve">privados de su libertad </w:t>
      </w:r>
      <w:r w:rsidRPr="00285B2F">
        <w:rPr>
          <w:rFonts w:ascii="Arial" w:hAnsi="Arial" w:cs="Arial"/>
          <w:b/>
          <w:sz w:val="24"/>
          <w:szCs w:val="24"/>
        </w:rPr>
        <w:t>en centros penitenciarios</w:t>
      </w:r>
      <w:r w:rsidR="00566A9E" w:rsidRPr="00285B2F">
        <w:rPr>
          <w:rFonts w:ascii="Arial" w:hAnsi="Arial" w:cs="Arial"/>
          <w:sz w:val="24"/>
          <w:szCs w:val="24"/>
        </w:rPr>
        <w:t xml:space="preserve"> y otras </w:t>
      </w:r>
      <w:r w:rsidR="00566A9E" w:rsidRPr="00285B2F">
        <w:rPr>
          <w:rFonts w:ascii="Arial" w:hAnsi="Arial" w:cs="Arial"/>
          <w:b/>
          <w:sz w:val="24"/>
          <w:szCs w:val="24"/>
        </w:rPr>
        <w:t>situaciones especiales señaladas en esta Ley</w:t>
      </w:r>
      <w:r w:rsidR="005367BC" w:rsidRPr="00285B2F">
        <w:rPr>
          <w:rFonts w:ascii="Arial" w:hAnsi="Arial" w:cs="Arial"/>
          <w:b/>
          <w:sz w:val="24"/>
          <w:szCs w:val="24"/>
        </w:rPr>
        <w:t>,</w:t>
      </w:r>
      <w:r w:rsidRPr="00285B2F">
        <w:rPr>
          <w:rFonts w:ascii="Arial" w:hAnsi="Arial" w:cs="Arial"/>
          <w:sz w:val="24"/>
          <w:szCs w:val="24"/>
        </w:rPr>
        <w:t xml:space="preserve"> u otros que restrinjan o limiten el ejercicio de sus derechos.</w:t>
      </w:r>
    </w:p>
    <w:p w:rsidR="009206CF" w:rsidRPr="00285B2F" w:rsidRDefault="009206CF" w:rsidP="00285B2F">
      <w:pPr>
        <w:spacing w:line="360" w:lineRule="auto"/>
        <w:jc w:val="both"/>
        <w:rPr>
          <w:rFonts w:ascii="Arial" w:hAnsi="Arial" w:cs="Arial"/>
          <w:color w:val="000000" w:themeColor="text1"/>
          <w:sz w:val="24"/>
          <w:szCs w:val="24"/>
        </w:rPr>
      </w:pPr>
    </w:p>
    <w:p w:rsidR="009206CF" w:rsidRPr="00285B2F" w:rsidRDefault="009206CF" w:rsidP="00285B2F">
      <w:pPr>
        <w:spacing w:line="360" w:lineRule="auto"/>
        <w:jc w:val="both"/>
        <w:rPr>
          <w:rFonts w:ascii="Arial" w:hAnsi="Arial" w:cs="Arial"/>
          <w:sz w:val="24"/>
          <w:szCs w:val="24"/>
        </w:rPr>
      </w:pPr>
      <w:r w:rsidRPr="00285B2F">
        <w:rPr>
          <w:rFonts w:ascii="Arial" w:hAnsi="Arial" w:cs="Arial"/>
          <w:sz w:val="24"/>
          <w:szCs w:val="24"/>
        </w:rPr>
        <w:t>Artículo 68. …</w:t>
      </w:r>
    </w:p>
    <w:p w:rsidR="009206CF" w:rsidRPr="00285B2F" w:rsidRDefault="009206CF" w:rsidP="00285B2F">
      <w:pPr>
        <w:spacing w:line="360" w:lineRule="auto"/>
        <w:jc w:val="both"/>
        <w:rPr>
          <w:rFonts w:ascii="Arial" w:hAnsi="Arial" w:cs="Arial"/>
          <w:sz w:val="24"/>
          <w:szCs w:val="24"/>
        </w:rPr>
      </w:pPr>
      <w:r w:rsidRPr="00285B2F">
        <w:rPr>
          <w:rFonts w:ascii="Arial" w:hAnsi="Arial" w:cs="Arial"/>
          <w:sz w:val="24"/>
          <w:szCs w:val="24"/>
        </w:rPr>
        <w:t>I a IV …</w:t>
      </w:r>
    </w:p>
    <w:p w:rsidR="009206CF" w:rsidRDefault="009206CF" w:rsidP="00285B2F">
      <w:pPr>
        <w:spacing w:line="360" w:lineRule="auto"/>
        <w:jc w:val="both"/>
        <w:rPr>
          <w:rFonts w:ascii="Arial" w:hAnsi="Arial" w:cs="Arial"/>
          <w:b/>
          <w:sz w:val="24"/>
          <w:szCs w:val="24"/>
        </w:rPr>
      </w:pPr>
      <w:r w:rsidRPr="00285B2F">
        <w:rPr>
          <w:rFonts w:ascii="Arial" w:hAnsi="Arial" w:cs="Arial"/>
          <w:b/>
          <w:sz w:val="24"/>
          <w:szCs w:val="24"/>
        </w:rPr>
        <w:t>V.</w:t>
      </w:r>
      <w:r w:rsidRPr="00285B2F">
        <w:rPr>
          <w:rFonts w:ascii="Arial" w:hAnsi="Arial" w:cs="Arial"/>
          <w:sz w:val="24"/>
          <w:szCs w:val="24"/>
        </w:rPr>
        <w:t xml:space="preserve"> </w:t>
      </w:r>
      <w:r w:rsidRPr="00285B2F">
        <w:rPr>
          <w:rFonts w:ascii="Arial" w:hAnsi="Arial" w:cs="Arial"/>
          <w:b/>
          <w:sz w:val="24"/>
          <w:szCs w:val="24"/>
        </w:rPr>
        <w:t>Niñas y niños, que vivan con su madr</w:t>
      </w:r>
      <w:r w:rsidR="005367BC" w:rsidRPr="00285B2F">
        <w:rPr>
          <w:rFonts w:ascii="Arial" w:hAnsi="Arial" w:cs="Arial"/>
          <w:b/>
          <w:sz w:val="24"/>
          <w:szCs w:val="24"/>
        </w:rPr>
        <w:t>e</w:t>
      </w:r>
      <w:r w:rsidRPr="00285B2F">
        <w:rPr>
          <w:rFonts w:ascii="Arial" w:hAnsi="Arial" w:cs="Arial"/>
          <w:b/>
          <w:sz w:val="24"/>
          <w:szCs w:val="24"/>
        </w:rPr>
        <w:t xml:space="preserve"> o padre privados de la libertad dentro de Centros Penitenciarios.</w:t>
      </w:r>
    </w:p>
    <w:p w:rsidR="00285B2F" w:rsidRPr="00285B2F" w:rsidRDefault="00285B2F" w:rsidP="00285B2F">
      <w:pPr>
        <w:spacing w:line="360" w:lineRule="auto"/>
        <w:jc w:val="both"/>
        <w:rPr>
          <w:rFonts w:ascii="Arial" w:hAnsi="Arial" w:cs="Arial"/>
          <w:b/>
          <w:sz w:val="24"/>
          <w:szCs w:val="24"/>
        </w:rPr>
      </w:pPr>
    </w:p>
    <w:p w:rsidR="00B43646" w:rsidRPr="00285B2F" w:rsidRDefault="00B43646" w:rsidP="00285B2F">
      <w:pPr>
        <w:spacing w:line="360" w:lineRule="auto"/>
        <w:jc w:val="both"/>
        <w:rPr>
          <w:rFonts w:ascii="Arial" w:hAnsi="Arial" w:cs="Arial"/>
          <w:sz w:val="24"/>
          <w:szCs w:val="24"/>
        </w:rPr>
      </w:pPr>
      <w:r w:rsidRPr="00285B2F">
        <w:rPr>
          <w:rFonts w:ascii="Arial" w:hAnsi="Arial" w:cs="Arial"/>
          <w:sz w:val="24"/>
          <w:szCs w:val="24"/>
        </w:rPr>
        <w:t xml:space="preserve">Artículo 70. ... </w:t>
      </w:r>
    </w:p>
    <w:p w:rsidR="00B43646" w:rsidRPr="00285B2F" w:rsidRDefault="00B43646" w:rsidP="00285B2F">
      <w:pPr>
        <w:spacing w:line="360" w:lineRule="auto"/>
        <w:jc w:val="both"/>
        <w:rPr>
          <w:rFonts w:ascii="Arial" w:hAnsi="Arial" w:cs="Arial"/>
          <w:b/>
          <w:sz w:val="24"/>
          <w:szCs w:val="24"/>
        </w:rPr>
      </w:pPr>
      <w:r w:rsidRPr="00285B2F">
        <w:rPr>
          <w:rFonts w:ascii="Arial" w:hAnsi="Arial" w:cs="Arial"/>
          <w:sz w:val="24"/>
          <w:szCs w:val="24"/>
        </w:rPr>
        <w:t xml:space="preserve">Se implementarán mecanismos de coordinación entre las instancias a fin de capacitar al personal que, en el ámbito de su competencia, tenga trato directo con niñas, niños y adolescentes en situaciones especiales, </w:t>
      </w:r>
      <w:r w:rsidRPr="00285B2F">
        <w:rPr>
          <w:rFonts w:ascii="Arial" w:hAnsi="Arial" w:cs="Arial"/>
          <w:b/>
          <w:sz w:val="24"/>
          <w:szCs w:val="24"/>
        </w:rPr>
        <w:t xml:space="preserve">con el objetivo de garantizar los perfiles profesionales </w:t>
      </w:r>
      <w:r w:rsidR="00424E07" w:rsidRPr="00285B2F">
        <w:rPr>
          <w:rFonts w:ascii="Arial" w:hAnsi="Arial" w:cs="Arial"/>
          <w:b/>
          <w:sz w:val="24"/>
          <w:szCs w:val="24"/>
        </w:rPr>
        <w:t>más</w:t>
      </w:r>
      <w:r w:rsidRPr="00285B2F">
        <w:rPr>
          <w:rFonts w:ascii="Arial" w:hAnsi="Arial" w:cs="Arial"/>
          <w:b/>
          <w:sz w:val="24"/>
          <w:szCs w:val="24"/>
        </w:rPr>
        <w:t xml:space="preserve"> aptos para su atención.</w:t>
      </w:r>
    </w:p>
    <w:p w:rsidR="00211AC5" w:rsidRPr="00285B2F" w:rsidRDefault="00211AC5" w:rsidP="00285B2F">
      <w:pPr>
        <w:spacing w:line="360" w:lineRule="auto"/>
        <w:jc w:val="both"/>
        <w:rPr>
          <w:rFonts w:ascii="Arial" w:hAnsi="Arial" w:cs="Arial"/>
          <w:b/>
          <w:sz w:val="24"/>
          <w:szCs w:val="24"/>
        </w:rPr>
      </w:pPr>
    </w:p>
    <w:p w:rsidR="00B43646" w:rsidRPr="00285B2F" w:rsidRDefault="00B43646" w:rsidP="00285B2F">
      <w:pPr>
        <w:spacing w:line="360" w:lineRule="auto"/>
        <w:jc w:val="both"/>
        <w:rPr>
          <w:rFonts w:ascii="Arial" w:hAnsi="Arial" w:cs="Arial"/>
          <w:sz w:val="24"/>
          <w:szCs w:val="24"/>
        </w:rPr>
      </w:pPr>
      <w:r w:rsidRPr="00285B2F">
        <w:rPr>
          <w:rFonts w:ascii="Arial" w:hAnsi="Arial" w:cs="Arial"/>
          <w:sz w:val="24"/>
          <w:szCs w:val="24"/>
        </w:rPr>
        <w:t xml:space="preserve">Artículo 71. Las autoridades estatales y municipales, a fin de lograr la </w:t>
      </w:r>
      <w:r w:rsidRPr="00285B2F">
        <w:rPr>
          <w:rFonts w:ascii="Arial" w:hAnsi="Arial" w:cs="Arial"/>
          <w:b/>
          <w:sz w:val="24"/>
          <w:szCs w:val="24"/>
        </w:rPr>
        <w:t>inserción,</w:t>
      </w:r>
      <w:r w:rsidRPr="00285B2F">
        <w:rPr>
          <w:rFonts w:ascii="Arial" w:hAnsi="Arial" w:cs="Arial"/>
          <w:sz w:val="24"/>
          <w:szCs w:val="24"/>
        </w:rPr>
        <w:t xml:space="preserve"> reinserción y participación ciudadana de niñas, niños y adolescentes en situaciones especiales velarán por el seguimiento y cumplimiento de las políticas públicas implementadas a nivel estatal.</w:t>
      </w:r>
    </w:p>
    <w:p w:rsidR="00315AB8" w:rsidRDefault="00315AB8" w:rsidP="00285B2F">
      <w:pPr>
        <w:spacing w:line="360" w:lineRule="auto"/>
        <w:jc w:val="both"/>
        <w:rPr>
          <w:rFonts w:ascii="Arial" w:hAnsi="Arial" w:cs="Arial"/>
          <w:color w:val="000000" w:themeColor="text1"/>
          <w:sz w:val="24"/>
          <w:szCs w:val="24"/>
        </w:rPr>
      </w:pPr>
    </w:p>
    <w:p w:rsidR="00794AF0" w:rsidRDefault="00794AF0" w:rsidP="00285B2F">
      <w:pPr>
        <w:spacing w:line="360" w:lineRule="auto"/>
        <w:jc w:val="both"/>
        <w:rPr>
          <w:rFonts w:ascii="Arial" w:hAnsi="Arial" w:cs="Arial"/>
          <w:b/>
          <w:sz w:val="24"/>
          <w:szCs w:val="24"/>
        </w:rPr>
      </w:pPr>
      <w:r w:rsidRPr="00285B2F">
        <w:rPr>
          <w:rFonts w:ascii="Arial" w:hAnsi="Arial" w:cs="Arial"/>
          <w:b/>
          <w:sz w:val="24"/>
          <w:szCs w:val="24"/>
        </w:rPr>
        <w:t xml:space="preserve">Artículo 71 Bis. Las autoridades </w:t>
      </w:r>
      <w:r w:rsidR="009607DF" w:rsidRPr="00285B2F">
        <w:rPr>
          <w:rFonts w:ascii="Arial" w:hAnsi="Arial" w:cs="Arial"/>
          <w:b/>
          <w:sz w:val="24"/>
          <w:szCs w:val="24"/>
        </w:rPr>
        <w:t>en el ámbito de sus com</w:t>
      </w:r>
      <w:r w:rsidR="005B3C34" w:rsidRPr="00285B2F">
        <w:rPr>
          <w:rFonts w:ascii="Arial" w:hAnsi="Arial" w:cs="Arial"/>
          <w:b/>
          <w:sz w:val="24"/>
          <w:szCs w:val="24"/>
        </w:rPr>
        <w:t xml:space="preserve">petencias </w:t>
      </w:r>
      <w:r w:rsidRPr="00285B2F">
        <w:rPr>
          <w:rFonts w:ascii="Arial" w:hAnsi="Arial" w:cs="Arial"/>
          <w:b/>
          <w:sz w:val="24"/>
          <w:szCs w:val="24"/>
        </w:rPr>
        <w:t>garantizarán a las niñas y niños en situación especial que vivan con su madre o padre privado de la libertad en centros penitenciarios</w:t>
      </w:r>
      <w:r w:rsidR="00901713" w:rsidRPr="00285B2F">
        <w:rPr>
          <w:rFonts w:ascii="Arial" w:hAnsi="Arial" w:cs="Arial"/>
          <w:b/>
          <w:sz w:val="24"/>
          <w:szCs w:val="24"/>
        </w:rPr>
        <w:t xml:space="preserve"> espacios dignos</w:t>
      </w:r>
      <w:r w:rsidR="002A0E19" w:rsidRPr="00285B2F">
        <w:rPr>
          <w:rFonts w:ascii="Arial" w:hAnsi="Arial" w:cs="Arial"/>
          <w:b/>
          <w:sz w:val="24"/>
          <w:szCs w:val="24"/>
        </w:rPr>
        <w:t xml:space="preserve"> para su desarrollo</w:t>
      </w:r>
      <w:r w:rsidR="005702EC" w:rsidRPr="00285B2F">
        <w:rPr>
          <w:rFonts w:ascii="Arial" w:hAnsi="Arial" w:cs="Arial"/>
          <w:b/>
          <w:sz w:val="24"/>
          <w:szCs w:val="24"/>
        </w:rPr>
        <w:t xml:space="preserve"> </w:t>
      </w:r>
      <w:r w:rsidR="00DE4D4E" w:rsidRPr="00285B2F">
        <w:rPr>
          <w:rFonts w:ascii="Arial" w:hAnsi="Arial" w:cs="Arial"/>
          <w:b/>
          <w:sz w:val="24"/>
          <w:szCs w:val="24"/>
        </w:rPr>
        <w:t>y goce los derechos contemplados en esta Ley y otras disposiciones.</w:t>
      </w:r>
    </w:p>
    <w:p w:rsidR="00315AB8" w:rsidRPr="00285B2F" w:rsidRDefault="00315AB8" w:rsidP="00285B2F">
      <w:pPr>
        <w:spacing w:line="360" w:lineRule="auto"/>
        <w:jc w:val="both"/>
        <w:rPr>
          <w:rFonts w:ascii="Arial" w:hAnsi="Arial" w:cs="Arial"/>
          <w:b/>
          <w:sz w:val="24"/>
          <w:szCs w:val="24"/>
        </w:rPr>
      </w:pPr>
    </w:p>
    <w:p w:rsidR="002E6FD6" w:rsidRPr="00285B2F" w:rsidRDefault="002E6FD6" w:rsidP="00285B2F">
      <w:pPr>
        <w:spacing w:line="360" w:lineRule="auto"/>
        <w:jc w:val="both"/>
        <w:rPr>
          <w:rFonts w:ascii="Arial" w:hAnsi="Arial" w:cs="Arial"/>
          <w:b/>
          <w:sz w:val="24"/>
          <w:szCs w:val="24"/>
        </w:rPr>
      </w:pPr>
      <w:r w:rsidRPr="00285B2F">
        <w:rPr>
          <w:rFonts w:ascii="Arial" w:hAnsi="Arial" w:cs="Arial"/>
          <w:b/>
          <w:sz w:val="24"/>
          <w:szCs w:val="24"/>
        </w:rPr>
        <w:t xml:space="preserve">Artículo 71 </w:t>
      </w:r>
      <w:r w:rsidR="00804B0F">
        <w:rPr>
          <w:rFonts w:ascii="Arial" w:hAnsi="Arial" w:cs="Arial"/>
          <w:b/>
          <w:sz w:val="24"/>
          <w:szCs w:val="24"/>
        </w:rPr>
        <w:t>Ter</w:t>
      </w:r>
      <w:r w:rsidRPr="00285B2F">
        <w:rPr>
          <w:rFonts w:ascii="Arial" w:hAnsi="Arial" w:cs="Arial"/>
          <w:b/>
          <w:sz w:val="24"/>
          <w:szCs w:val="24"/>
        </w:rPr>
        <w:t xml:space="preserve">. Las autoridades garantizarán a las niñas y niños en situación especial que vivan con su madre o padre privado de la libertad en centros penitenciarios, el apoyo psicológico previo, durante y posterior a la separación, así como; en su proceso de inserción a la sociedad, a través de un equipo </w:t>
      </w:r>
      <w:r w:rsidR="00C32171" w:rsidRPr="00285B2F">
        <w:rPr>
          <w:rFonts w:ascii="Arial" w:hAnsi="Arial" w:cs="Arial"/>
          <w:b/>
          <w:sz w:val="24"/>
          <w:szCs w:val="24"/>
        </w:rPr>
        <w:t xml:space="preserve">multidisciplinario </w:t>
      </w:r>
      <w:r w:rsidRPr="00285B2F">
        <w:rPr>
          <w:rFonts w:ascii="Arial" w:hAnsi="Arial" w:cs="Arial"/>
          <w:b/>
          <w:sz w:val="24"/>
          <w:szCs w:val="24"/>
        </w:rPr>
        <w:t>de especialistas</w:t>
      </w:r>
      <w:r w:rsidR="00C32171" w:rsidRPr="00285B2F">
        <w:rPr>
          <w:rFonts w:ascii="Arial" w:hAnsi="Arial" w:cs="Arial"/>
          <w:b/>
          <w:sz w:val="24"/>
          <w:szCs w:val="24"/>
        </w:rPr>
        <w:t>.</w:t>
      </w:r>
    </w:p>
    <w:p w:rsidR="009E0FCB" w:rsidRDefault="00315AB8" w:rsidP="00285B2F">
      <w:pPr>
        <w:spacing w:line="360" w:lineRule="auto"/>
        <w:jc w:val="both"/>
        <w:rPr>
          <w:rFonts w:ascii="Arial" w:hAnsi="Arial" w:cs="Arial"/>
          <w:b/>
          <w:color w:val="000000" w:themeColor="text1"/>
          <w:sz w:val="24"/>
          <w:szCs w:val="24"/>
        </w:rPr>
      </w:pPr>
      <w:r w:rsidRPr="00315AB8">
        <w:rPr>
          <w:rFonts w:ascii="Arial" w:hAnsi="Arial" w:cs="Arial"/>
          <w:b/>
          <w:color w:val="000000" w:themeColor="text1"/>
          <w:sz w:val="24"/>
          <w:szCs w:val="24"/>
        </w:rPr>
        <w:t xml:space="preserve">Son autoridades responsables; la Secretaría General de Gobierno; la Secretaría de Desarrollo Social, la Secretaría de Finanzas, la Secretaría de Salud, la Secretaría de Seguridad, la Secretaría del Trabajo, la Secretaría de las Mujeres, las procuradurías de protección del Sistema DIF estatal, Comisión de Atención a Víctimas, </w:t>
      </w:r>
      <w:r w:rsidRPr="00315AB8">
        <w:rPr>
          <w:rFonts w:ascii="Arial" w:hAnsi="Arial" w:cs="Arial"/>
          <w:b/>
          <w:sz w:val="24"/>
          <w:szCs w:val="24"/>
        </w:rPr>
        <w:t xml:space="preserve">como las demás que por la naturaleza de sus atribuciones deban intervenir en el cumplimiento de </w:t>
      </w:r>
      <w:r w:rsidRPr="00315AB8">
        <w:rPr>
          <w:rFonts w:ascii="Arial" w:hAnsi="Arial" w:cs="Arial"/>
          <w:b/>
          <w:color w:val="000000" w:themeColor="text1"/>
          <w:sz w:val="24"/>
          <w:szCs w:val="24"/>
        </w:rPr>
        <w:t>salvaguardar los derechos humanos de las niñas y niños durante su estancia en los centros penitenciarios y una vez fuera restituirles sus derechos.</w:t>
      </w:r>
    </w:p>
    <w:p w:rsidR="00315AB8" w:rsidRPr="00315AB8" w:rsidRDefault="00315AB8" w:rsidP="00285B2F">
      <w:pPr>
        <w:spacing w:line="360" w:lineRule="auto"/>
        <w:jc w:val="both"/>
        <w:rPr>
          <w:rFonts w:ascii="Arial" w:hAnsi="Arial" w:cs="Arial"/>
          <w:b/>
          <w:color w:val="000000" w:themeColor="text1"/>
          <w:sz w:val="24"/>
          <w:szCs w:val="24"/>
        </w:rPr>
      </w:pPr>
    </w:p>
    <w:p w:rsidR="001C7BA7" w:rsidRPr="00285B2F" w:rsidRDefault="001C7BA7"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Artículo 90. La Procuraduría de Protección tendrá las atribuciones siguientes:</w:t>
      </w:r>
    </w:p>
    <w:p w:rsidR="0058252F" w:rsidRDefault="0058252F" w:rsidP="00285B2F">
      <w:pPr>
        <w:spacing w:line="360" w:lineRule="auto"/>
        <w:jc w:val="both"/>
        <w:rPr>
          <w:rFonts w:ascii="Arial" w:hAnsi="Arial" w:cs="Arial"/>
          <w:color w:val="000000" w:themeColor="text1"/>
          <w:sz w:val="24"/>
          <w:szCs w:val="24"/>
        </w:rPr>
      </w:pPr>
    </w:p>
    <w:p w:rsidR="001C7BA7" w:rsidRPr="00285B2F" w:rsidRDefault="001C7BA7"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I a V</w:t>
      </w:r>
      <w:r w:rsidR="006A14EB" w:rsidRPr="00285B2F">
        <w:rPr>
          <w:rFonts w:ascii="Arial" w:hAnsi="Arial" w:cs="Arial"/>
          <w:color w:val="000000" w:themeColor="text1"/>
          <w:sz w:val="24"/>
          <w:szCs w:val="24"/>
        </w:rPr>
        <w:t>I</w:t>
      </w:r>
      <w:r w:rsidR="0058252F">
        <w:rPr>
          <w:rFonts w:ascii="Arial" w:hAnsi="Arial" w:cs="Arial"/>
          <w:color w:val="000000" w:themeColor="text1"/>
          <w:sz w:val="24"/>
          <w:szCs w:val="24"/>
        </w:rPr>
        <w:t>. …</w:t>
      </w:r>
    </w:p>
    <w:p w:rsidR="0058252F" w:rsidRDefault="0058252F" w:rsidP="00285B2F">
      <w:pPr>
        <w:spacing w:line="360" w:lineRule="auto"/>
        <w:jc w:val="both"/>
        <w:rPr>
          <w:rFonts w:ascii="Arial" w:hAnsi="Arial" w:cs="Arial"/>
          <w:color w:val="000000" w:themeColor="text1"/>
          <w:sz w:val="24"/>
          <w:szCs w:val="24"/>
        </w:rPr>
      </w:pPr>
    </w:p>
    <w:p w:rsidR="001C7BA7" w:rsidRPr="00285B2F" w:rsidRDefault="00B22A45"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 xml:space="preserve">VI BIS. Diseñar y aplicar medidas de protección para </w:t>
      </w:r>
      <w:r w:rsidR="001C7BA7" w:rsidRPr="00285B2F">
        <w:rPr>
          <w:rFonts w:ascii="Arial" w:hAnsi="Arial" w:cs="Arial"/>
          <w:b/>
          <w:color w:val="000000" w:themeColor="text1"/>
          <w:sz w:val="24"/>
          <w:szCs w:val="24"/>
        </w:rPr>
        <w:t>niñas y niños que nazcan en prisión y vivan con su madre o padre dentro de centros penitenciarios, así como de aquellos en situaciones especiales que lo requieran</w:t>
      </w:r>
      <w:r w:rsidR="001C7BA7" w:rsidRPr="00285B2F">
        <w:rPr>
          <w:rFonts w:ascii="Arial" w:hAnsi="Arial" w:cs="Arial"/>
          <w:color w:val="000000" w:themeColor="text1"/>
          <w:sz w:val="24"/>
          <w:szCs w:val="24"/>
        </w:rPr>
        <w:t>.</w:t>
      </w:r>
    </w:p>
    <w:p w:rsidR="00C51D80" w:rsidRPr="00285B2F" w:rsidRDefault="001C7BA7" w:rsidP="00285B2F">
      <w:pPr>
        <w:spacing w:line="360" w:lineRule="auto"/>
        <w:jc w:val="both"/>
        <w:rPr>
          <w:rFonts w:ascii="Arial" w:hAnsi="Arial" w:cs="Arial"/>
          <w:color w:val="000000" w:themeColor="text1"/>
          <w:sz w:val="24"/>
          <w:szCs w:val="24"/>
        </w:rPr>
      </w:pPr>
      <w:r w:rsidRPr="00285B2F">
        <w:rPr>
          <w:rFonts w:ascii="Arial" w:hAnsi="Arial" w:cs="Arial"/>
          <w:color w:val="000000" w:themeColor="text1"/>
          <w:sz w:val="24"/>
          <w:szCs w:val="24"/>
        </w:rPr>
        <w:t>VII a XXIII</w:t>
      </w:r>
      <w:r w:rsidR="0058252F">
        <w:rPr>
          <w:rFonts w:ascii="Arial" w:hAnsi="Arial" w:cs="Arial"/>
          <w:color w:val="000000" w:themeColor="text1"/>
          <w:sz w:val="24"/>
          <w:szCs w:val="24"/>
        </w:rPr>
        <w:t>. …</w:t>
      </w:r>
    </w:p>
    <w:p w:rsidR="00794AF0" w:rsidRPr="00285B2F" w:rsidRDefault="00794AF0" w:rsidP="00285B2F">
      <w:pPr>
        <w:spacing w:line="360" w:lineRule="auto"/>
        <w:jc w:val="center"/>
        <w:rPr>
          <w:rFonts w:ascii="Arial" w:hAnsi="Arial" w:cs="Arial"/>
          <w:b/>
          <w:sz w:val="24"/>
          <w:szCs w:val="24"/>
        </w:rPr>
      </w:pPr>
      <w:r w:rsidRPr="00285B2F">
        <w:rPr>
          <w:rFonts w:ascii="Arial" w:hAnsi="Arial" w:cs="Arial"/>
          <w:b/>
          <w:sz w:val="24"/>
          <w:szCs w:val="24"/>
        </w:rPr>
        <w:t>TRÁNSITORIOS</w:t>
      </w:r>
    </w:p>
    <w:p w:rsidR="00794AF0" w:rsidRPr="00285B2F" w:rsidRDefault="00794AF0" w:rsidP="00285B2F">
      <w:pPr>
        <w:spacing w:line="360" w:lineRule="auto"/>
        <w:jc w:val="both"/>
        <w:rPr>
          <w:rFonts w:ascii="Arial" w:hAnsi="Arial" w:cs="Arial"/>
          <w:sz w:val="24"/>
          <w:szCs w:val="24"/>
        </w:rPr>
      </w:pPr>
      <w:r w:rsidRPr="00285B2F">
        <w:rPr>
          <w:rFonts w:ascii="Arial" w:hAnsi="Arial" w:cs="Arial"/>
          <w:b/>
          <w:sz w:val="24"/>
          <w:szCs w:val="24"/>
        </w:rPr>
        <w:t>PRIMERO.</w:t>
      </w:r>
      <w:r w:rsidRPr="00285B2F">
        <w:rPr>
          <w:rFonts w:ascii="Arial" w:hAnsi="Arial" w:cs="Arial"/>
          <w:sz w:val="24"/>
          <w:szCs w:val="24"/>
        </w:rPr>
        <w:t xml:space="preserve"> Publíquese el presente Decreto en el periódico oficial “Gaceta del Gobierno”. </w:t>
      </w:r>
    </w:p>
    <w:p w:rsidR="00794AF0" w:rsidRDefault="00794AF0" w:rsidP="00285B2F">
      <w:pPr>
        <w:spacing w:line="360" w:lineRule="auto"/>
        <w:jc w:val="both"/>
        <w:rPr>
          <w:rFonts w:ascii="Arial" w:hAnsi="Arial" w:cs="Arial"/>
          <w:sz w:val="24"/>
          <w:szCs w:val="24"/>
        </w:rPr>
      </w:pPr>
      <w:r w:rsidRPr="00285B2F">
        <w:rPr>
          <w:rFonts w:ascii="Arial" w:hAnsi="Arial" w:cs="Arial"/>
          <w:b/>
          <w:sz w:val="24"/>
          <w:szCs w:val="24"/>
        </w:rPr>
        <w:t>SEGUNDO.</w:t>
      </w:r>
      <w:r w:rsidRPr="00285B2F">
        <w:rPr>
          <w:rFonts w:ascii="Arial" w:hAnsi="Arial" w:cs="Arial"/>
          <w:sz w:val="24"/>
          <w:szCs w:val="24"/>
        </w:rPr>
        <w:t xml:space="preserve"> El presente Decreto entrará en vigor al día siguiente de su publicación. </w:t>
      </w:r>
    </w:p>
    <w:p w:rsidR="00315AB8" w:rsidRPr="00285B2F" w:rsidRDefault="00315AB8" w:rsidP="00285B2F">
      <w:pPr>
        <w:spacing w:line="360" w:lineRule="auto"/>
        <w:jc w:val="both"/>
        <w:rPr>
          <w:rFonts w:ascii="Arial" w:hAnsi="Arial" w:cs="Arial"/>
          <w:sz w:val="24"/>
          <w:szCs w:val="24"/>
        </w:rPr>
      </w:pPr>
    </w:p>
    <w:p w:rsidR="00794AF0" w:rsidRDefault="00794AF0" w:rsidP="00285B2F">
      <w:pPr>
        <w:spacing w:line="360" w:lineRule="auto"/>
        <w:jc w:val="both"/>
        <w:rPr>
          <w:rFonts w:ascii="Arial" w:hAnsi="Arial" w:cs="Arial"/>
          <w:sz w:val="24"/>
          <w:szCs w:val="24"/>
        </w:rPr>
      </w:pPr>
      <w:r w:rsidRPr="00285B2F">
        <w:rPr>
          <w:rFonts w:ascii="Arial" w:hAnsi="Arial" w:cs="Arial"/>
          <w:b/>
          <w:sz w:val="24"/>
          <w:szCs w:val="24"/>
        </w:rPr>
        <w:t>TERCERO.</w:t>
      </w:r>
      <w:r w:rsidRPr="00285B2F">
        <w:rPr>
          <w:rFonts w:ascii="Arial" w:hAnsi="Arial" w:cs="Arial"/>
          <w:sz w:val="24"/>
          <w:szCs w:val="24"/>
        </w:rPr>
        <w:t xml:space="preserve"> El Ejecutivo del Estado establecerá políticas públicas incluyentes e integrales de protección de niños y niñas en situaciones especiales.</w:t>
      </w:r>
    </w:p>
    <w:p w:rsidR="00315AB8" w:rsidRDefault="00315AB8" w:rsidP="00285B2F">
      <w:pPr>
        <w:spacing w:line="360" w:lineRule="auto"/>
        <w:jc w:val="both"/>
        <w:rPr>
          <w:rFonts w:ascii="Arial" w:hAnsi="Arial" w:cs="Arial"/>
          <w:sz w:val="24"/>
          <w:szCs w:val="24"/>
        </w:rPr>
      </w:pPr>
    </w:p>
    <w:p w:rsidR="00315AB8" w:rsidRPr="006F1A83" w:rsidRDefault="00315AB8" w:rsidP="00315AB8">
      <w:pPr>
        <w:pStyle w:val="CuerpoA"/>
        <w:suppressAutoHyphens/>
        <w:spacing w:after="0" w:line="360" w:lineRule="auto"/>
        <w:jc w:val="both"/>
        <w:rPr>
          <w:rFonts w:ascii="Arial" w:hAnsi="Arial" w:cs="Arial"/>
          <w:sz w:val="24"/>
          <w:szCs w:val="24"/>
        </w:rPr>
      </w:pPr>
      <w:r w:rsidRPr="006F1A83">
        <w:rPr>
          <w:rStyle w:val="Ninguno"/>
          <w:rFonts w:ascii="Arial" w:hAnsi="Arial" w:cs="Arial"/>
          <w:sz w:val="24"/>
          <w:szCs w:val="24"/>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 del año dos mil veintidós. </w:t>
      </w:r>
    </w:p>
    <w:p w:rsidR="00315AB8" w:rsidRPr="00315AB8" w:rsidRDefault="00315AB8" w:rsidP="00285B2F">
      <w:pPr>
        <w:spacing w:line="360" w:lineRule="auto"/>
        <w:jc w:val="both"/>
        <w:rPr>
          <w:rFonts w:ascii="Arial" w:hAnsi="Arial" w:cs="Arial"/>
          <w:sz w:val="24"/>
          <w:szCs w:val="24"/>
          <w:lang w:val="es-ES_tradnl"/>
        </w:rPr>
      </w:pPr>
    </w:p>
    <w:sectPr w:rsidR="00315AB8" w:rsidRPr="00315AB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85D" w:rsidRDefault="000E685D" w:rsidP="00F61954">
      <w:pPr>
        <w:spacing w:after="0" w:line="240" w:lineRule="auto"/>
      </w:pPr>
      <w:r>
        <w:separator/>
      </w:r>
    </w:p>
  </w:endnote>
  <w:endnote w:type="continuationSeparator" w:id="0">
    <w:p w:rsidR="000E685D" w:rsidRDefault="000E685D" w:rsidP="00F61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00000001"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954" w:rsidRPr="00982048" w:rsidRDefault="00F61954" w:rsidP="00F61954">
    <w:pPr>
      <w:tabs>
        <w:tab w:val="center" w:pos="4419"/>
        <w:tab w:val="right" w:pos="8838"/>
      </w:tabs>
      <w:spacing w:after="0" w:line="240" w:lineRule="auto"/>
      <w:rPr>
        <w:rFonts w:ascii="Calibri" w:eastAsia="Calibri" w:hAnsi="Calibri" w:cs="Times New Roman"/>
        <w:b/>
        <w:color w:val="943634"/>
        <w:sz w:val="18"/>
        <w:szCs w:val="18"/>
      </w:rPr>
    </w:pPr>
    <w:r w:rsidRPr="00C85FE3">
      <w:rPr>
        <w:rFonts w:ascii="Lato" w:hAnsi="Lato"/>
        <w:noProof/>
        <w:color w:val="97184B"/>
        <w:sz w:val="18"/>
        <w:lang w:val="en-US"/>
      </w:rPr>
      <w:drawing>
        <wp:anchor distT="0" distB="0" distL="114300" distR="114300" simplePos="0" relativeHeight="251659264" behindDoc="0" locked="0" layoutInCell="1" allowOverlap="1" wp14:anchorId="6D3FC704" wp14:editId="42C2C5EF">
          <wp:simplePos x="0" y="0"/>
          <wp:positionH relativeFrom="column">
            <wp:posOffset>2242869</wp:posOffset>
          </wp:positionH>
          <wp:positionV relativeFrom="paragraph">
            <wp:posOffset>51435</wp:posOffset>
          </wp:positionV>
          <wp:extent cx="1077595" cy="424180"/>
          <wp:effectExtent l="0" t="0" r="1905" b="0"/>
          <wp:wrapNone/>
          <wp:docPr id="9" name="0 Imagen"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 Imagen"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982048">
      <w:rPr>
        <w:rFonts w:ascii="Calibri" w:eastAsia="Calibri" w:hAnsi="Calibri" w:cs="Times New Roman"/>
        <w:b/>
        <w:color w:val="943634"/>
        <w:sz w:val="18"/>
        <w:szCs w:val="18"/>
      </w:rPr>
      <w:t>Plaza Hidalgo S/N Col. Centro</w:t>
    </w:r>
  </w:p>
  <w:p w:rsidR="00F61954" w:rsidRPr="00982048" w:rsidRDefault="00F61954" w:rsidP="00F61954">
    <w:pPr>
      <w:tabs>
        <w:tab w:val="center" w:pos="4419"/>
        <w:tab w:val="right" w:pos="8838"/>
      </w:tabs>
      <w:spacing w:after="0" w:line="240" w:lineRule="auto"/>
      <w:rPr>
        <w:rFonts w:ascii="Calibri" w:eastAsia="Calibri" w:hAnsi="Calibri" w:cs="Times New Roman"/>
        <w:b/>
        <w:color w:val="943634"/>
        <w:sz w:val="18"/>
        <w:szCs w:val="18"/>
      </w:rPr>
    </w:pPr>
    <w:r w:rsidRPr="00982048">
      <w:rPr>
        <w:rFonts w:ascii="Calibri" w:eastAsia="Calibri" w:hAnsi="Calibri" w:cs="Times New Roman"/>
        <w:b/>
        <w:color w:val="943634"/>
        <w:sz w:val="18"/>
        <w:szCs w:val="18"/>
      </w:rPr>
      <w:t>Toluca, México, C.P. 50000</w:t>
    </w:r>
  </w:p>
  <w:p w:rsidR="00F61954" w:rsidRPr="00982048" w:rsidRDefault="00F61954" w:rsidP="00F61954">
    <w:pPr>
      <w:pStyle w:val="Piedepgina"/>
    </w:pPr>
    <w:r w:rsidRPr="00982048">
      <w:rPr>
        <w:rFonts w:ascii="Calibri" w:eastAsia="Calibri" w:hAnsi="Calibri" w:cs="Times New Roman"/>
        <w:b/>
        <w:color w:val="943634"/>
        <w:sz w:val="18"/>
        <w:szCs w:val="18"/>
      </w:rPr>
      <w:t>Tels. (722) 279 6400 EXT. 6</w:t>
    </w:r>
    <w:r>
      <w:rPr>
        <w:rFonts w:ascii="Lato" w:hAnsi="Lato"/>
        <w:noProof/>
        <w:color w:val="97184B"/>
        <w:sz w:val="18"/>
        <w:lang w:val="en-US"/>
      </w:rPr>
      <w:drawing>
        <wp:anchor distT="0" distB="0" distL="114300" distR="114300" simplePos="0" relativeHeight="251660288" behindDoc="0" locked="0" layoutInCell="1" allowOverlap="1" wp14:anchorId="453047CD" wp14:editId="683F657A">
          <wp:simplePos x="0" y="0"/>
          <wp:positionH relativeFrom="column">
            <wp:posOffset>4027170</wp:posOffset>
          </wp:positionH>
          <wp:positionV relativeFrom="paragraph">
            <wp:posOffset>-165735</wp:posOffset>
          </wp:positionV>
          <wp:extent cx="1894205" cy="233680"/>
          <wp:effectExtent l="0" t="0" r="0" b="0"/>
          <wp:wrapNone/>
          <wp:docPr id="10" name="0 Imagen"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 Imagen" descr="A picture containing logo&#10;&#10;Description automatically generated"/>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b/>
        <w:color w:val="943634"/>
        <w:sz w:val="18"/>
        <w:szCs w:val="18"/>
      </w:rPr>
      <w:t>5</w:t>
    </w:r>
    <w:r w:rsidR="00456A0B">
      <w:rPr>
        <w:rFonts w:ascii="Calibri" w:eastAsia="Calibri" w:hAnsi="Calibri" w:cs="Times New Roman"/>
        <w:b/>
        <w:color w:val="943634"/>
        <w:sz w:val="18"/>
        <w:szCs w:val="18"/>
      </w:rPr>
      <w:t>32</w:t>
    </w:r>
  </w:p>
  <w:p w:rsidR="00F61954" w:rsidRDefault="00F619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85D" w:rsidRDefault="000E685D" w:rsidP="00F61954">
      <w:pPr>
        <w:spacing w:after="0" w:line="240" w:lineRule="auto"/>
      </w:pPr>
      <w:r>
        <w:separator/>
      </w:r>
    </w:p>
  </w:footnote>
  <w:footnote w:type="continuationSeparator" w:id="0">
    <w:p w:rsidR="000E685D" w:rsidRDefault="000E685D" w:rsidP="00F61954">
      <w:pPr>
        <w:spacing w:after="0" w:line="240" w:lineRule="auto"/>
      </w:pPr>
      <w:r>
        <w:continuationSeparator/>
      </w:r>
    </w:p>
  </w:footnote>
  <w:footnote w:id="1">
    <w:p w:rsidR="005F16D2" w:rsidRPr="00456A0B" w:rsidRDefault="005F16D2" w:rsidP="00456A0B">
      <w:pPr>
        <w:pStyle w:val="Textonotapie"/>
        <w:jc w:val="both"/>
        <w:rPr>
          <w:rFonts w:ascii="Arial" w:hAnsi="Arial" w:cs="Arial"/>
        </w:rPr>
      </w:pPr>
      <w:r w:rsidRPr="00456A0B">
        <w:rPr>
          <w:rStyle w:val="Refdenotaalpie"/>
          <w:rFonts w:ascii="Arial" w:hAnsi="Arial" w:cs="Arial"/>
        </w:rPr>
        <w:footnoteRef/>
      </w:r>
      <w:r w:rsidRPr="00456A0B">
        <w:rPr>
          <w:rFonts w:ascii="Arial" w:hAnsi="Arial" w:cs="Arial"/>
        </w:rPr>
        <w:t xml:space="preserve"> Fabricio Santi-León. Educación: </w:t>
      </w:r>
      <w:r w:rsidRPr="00456A0B">
        <w:rPr>
          <w:rFonts w:ascii="Arial" w:hAnsi="Arial" w:cs="Arial"/>
          <w:b/>
        </w:rPr>
        <w:t>La importancia del desarrollo infantil y la educación inicial en un país en el cual no son obligatorios,</w:t>
      </w:r>
      <w:r w:rsidRPr="00456A0B">
        <w:rPr>
          <w:rFonts w:ascii="Arial" w:hAnsi="Arial" w:cs="Arial"/>
        </w:rPr>
        <w:t xml:space="preserve"> Consultada el 11/11/21 recuperada en: https://www.redalyc.org/journal/5826/582661249013/html/</w:t>
      </w:r>
    </w:p>
  </w:footnote>
  <w:footnote w:id="2">
    <w:p w:rsidR="009A7195" w:rsidRDefault="009A7195">
      <w:pPr>
        <w:pStyle w:val="Textonotapie"/>
      </w:pPr>
      <w:r>
        <w:rPr>
          <w:rStyle w:val="Refdenotaalpie"/>
        </w:rPr>
        <w:footnoteRef/>
      </w:r>
      <w:r>
        <w:t xml:space="preserve"> </w:t>
      </w:r>
      <w:r w:rsidRPr="009A7195">
        <w:rPr>
          <w:rFonts w:ascii="Arial" w:hAnsi="Arial" w:cs="Arial"/>
          <w:sz w:val="16"/>
          <w:szCs w:val="16"/>
        </w:rPr>
        <w:t>https://www.inegi.org.mx/programas/ccpv/2020/default.html#Resultados_generales</w:t>
      </w:r>
    </w:p>
  </w:footnote>
  <w:footnote w:id="3">
    <w:p w:rsidR="00013C8E" w:rsidRPr="000276BB" w:rsidRDefault="00013C8E">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https://www.inegi.org.mx/contenidos/saladeprensa/aproposito/2020/EAP_Nino.pdf</w:t>
      </w:r>
    </w:p>
  </w:footnote>
  <w:footnote w:id="4">
    <w:p w:rsidR="00AD6874" w:rsidRPr="000276BB" w:rsidRDefault="00AD6874">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https://www.inegi.org.mx/contenidos/saladeprensa/boletines/2021/EstSociodemo/ResultCenso2020_EdMx.pdf</w:t>
      </w:r>
    </w:p>
  </w:footnote>
  <w:footnote w:id="5">
    <w:p w:rsidR="00BE317C" w:rsidRPr="000276BB" w:rsidRDefault="00BE317C">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Acorde a la tercer Encuesta de la Población en Reclusión (2013), realizada por el Centro de Investigación y Docencia Económica (CIDE), 86% de las mujeres reclusas en la Ciudad de México eran madres y 60% de las reclusas se embarazó dentro de la cárcel, al sostener relaciones sexuales con trabajadores o externos, mientras el resto ingresa </w:t>
      </w:r>
      <w:r w:rsidR="00795FD5" w:rsidRPr="000276BB">
        <w:rPr>
          <w:rFonts w:ascii="Arial" w:hAnsi="Arial" w:cs="Arial"/>
          <w:sz w:val="16"/>
          <w:szCs w:val="18"/>
        </w:rPr>
        <w:t>embarazad</w:t>
      </w:r>
      <w:r w:rsidR="00795FD5">
        <w:rPr>
          <w:rFonts w:ascii="Arial" w:hAnsi="Arial" w:cs="Arial"/>
          <w:sz w:val="16"/>
          <w:szCs w:val="18"/>
        </w:rPr>
        <w:t>a</w:t>
      </w:r>
      <w:r w:rsidRPr="000276BB">
        <w:rPr>
          <w:rFonts w:ascii="Arial" w:hAnsi="Arial" w:cs="Arial"/>
          <w:sz w:val="16"/>
          <w:szCs w:val="18"/>
        </w:rPr>
        <w:t>. (Primera Encuesta en Centros Penitenciarios, CIDE, 2012)</w:t>
      </w:r>
    </w:p>
  </w:footnote>
  <w:footnote w:id="6">
    <w:p w:rsidR="00BE317C" w:rsidRPr="000276BB" w:rsidRDefault="00BE317C">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https://www.inegi.org.mx/contenidos/programas/cnsipee/2021/doc/cnsipee_2021_resultados.pdf</w:t>
      </w:r>
    </w:p>
  </w:footnote>
  <w:footnote w:id="7">
    <w:p w:rsidR="006B5C6C" w:rsidRPr="000276BB" w:rsidRDefault="006B5C6C">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Artículo 18, segundo párrafo.</w:t>
      </w:r>
    </w:p>
  </w:footnote>
  <w:footnote w:id="8">
    <w:p w:rsidR="006B5C6C" w:rsidRPr="000276BB" w:rsidRDefault="006B5C6C">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Ley de Ejecución Penal</w:t>
      </w:r>
      <w:r w:rsidR="00BD22A7">
        <w:rPr>
          <w:rFonts w:ascii="Arial" w:hAnsi="Arial" w:cs="Arial"/>
          <w:sz w:val="16"/>
          <w:szCs w:val="18"/>
        </w:rPr>
        <w:t>.</w:t>
      </w:r>
      <w:r w:rsidR="00BD22A7" w:rsidRPr="00BD22A7">
        <w:t xml:space="preserve"> </w:t>
      </w:r>
      <w:r w:rsidR="00BD22A7" w:rsidRPr="00BD22A7">
        <w:rPr>
          <w:rFonts w:ascii="Arial" w:hAnsi="Arial" w:cs="Arial"/>
          <w:sz w:val="16"/>
          <w:szCs w:val="18"/>
        </w:rPr>
        <w:t>Diario Oficial de la Federación el 16 de junio de 2016</w:t>
      </w:r>
      <w:r w:rsidR="00BD22A7">
        <w:rPr>
          <w:rFonts w:ascii="Arial" w:hAnsi="Arial" w:cs="Arial"/>
          <w:sz w:val="16"/>
          <w:szCs w:val="18"/>
        </w:rPr>
        <w:t>. Recuperado el 27 de octubre de 2021</w:t>
      </w:r>
    </w:p>
  </w:footnote>
  <w:footnote w:id="9">
    <w:p w:rsidR="00E43C92" w:rsidRPr="000276BB" w:rsidRDefault="00E43C92">
      <w:pPr>
        <w:pStyle w:val="Textonotapie"/>
        <w:rPr>
          <w:rFonts w:ascii="Arial" w:hAnsi="Arial" w:cs="Arial"/>
          <w:sz w:val="16"/>
          <w:szCs w:val="18"/>
        </w:rPr>
      </w:pPr>
      <w:r w:rsidRPr="000276BB">
        <w:rPr>
          <w:rStyle w:val="Refdenotaalpie"/>
          <w:rFonts w:ascii="Arial" w:hAnsi="Arial" w:cs="Arial"/>
          <w:sz w:val="16"/>
          <w:szCs w:val="18"/>
        </w:rPr>
        <w:footnoteRef/>
      </w:r>
      <w:r w:rsidRPr="000276BB">
        <w:rPr>
          <w:rFonts w:ascii="Arial" w:hAnsi="Arial" w:cs="Arial"/>
          <w:sz w:val="16"/>
          <w:szCs w:val="18"/>
        </w:rPr>
        <w:t xml:space="preserve"> </w:t>
      </w:r>
      <w:r w:rsidR="005F16D2" w:rsidRPr="000276BB">
        <w:rPr>
          <w:rFonts w:ascii="Arial" w:hAnsi="Arial" w:cs="Arial"/>
          <w:sz w:val="16"/>
          <w:szCs w:val="18"/>
        </w:rPr>
        <w:t xml:space="preserve">La Reclusión Infantil: Situación </w:t>
      </w:r>
      <w:r w:rsidR="005F16D2">
        <w:rPr>
          <w:rFonts w:ascii="Arial" w:hAnsi="Arial" w:cs="Arial"/>
          <w:sz w:val="16"/>
          <w:szCs w:val="18"/>
        </w:rPr>
        <w:t>d</w:t>
      </w:r>
      <w:r w:rsidR="005F16D2" w:rsidRPr="000276BB">
        <w:rPr>
          <w:rFonts w:ascii="Arial" w:hAnsi="Arial" w:cs="Arial"/>
          <w:sz w:val="16"/>
          <w:szCs w:val="18"/>
        </w:rPr>
        <w:t xml:space="preserve">e </w:t>
      </w:r>
      <w:r w:rsidR="005F16D2">
        <w:rPr>
          <w:rFonts w:ascii="Arial" w:hAnsi="Arial" w:cs="Arial"/>
          <w:sz w:val="16"/>
          <w:szCs w:val="18"/>
        </w:rPr>
        <w:t>l</w:t>
      </w:r>
      <w:r w:rsidR="005F16D2" w:rsidRPr="000276BB">
        <w:rPr>
          <w:rFonts w:ascii="Arial" w:hAnsi="Arial" w:cs="Arial"/>
          <w:sz w:val="16"/>
          <w:szCs w:val="18"/>
        </w:rPr>
        <w:t xml:space="preserve">os Niños </w:t>
      </w:r>
      <w:r w:rsidR="005F16D2">
        <w:rPr>
          <w:rFonts w:ascii="Arial" w:hAnsi="Arial" w:cs="Arial"/>
          <w:sz w:val="16"/>
          <w:szCs w:val="18"/>
        </w:rPr>
        <w:t>y</w:t>
      </w:r>
      <w:r w:rsidR="005F16D2" w:rsidRPr="000276BB">
        <w:rPr>
          <w:rFonts w:ascii="Arial" w:hAnsi="Arial" w:cs="Arial"/>
          <w:sz w:val="16"/>
          <w:szCs w:val="18"/>
        </w:rPr>
        <w:t xml:space="preserve"> Niñas </w:t>
      </w:r>
      <w:r w:rsidR="005F16D2">
        <w:rPr>
          <w:rFonts w:ascii="Arial" w:hAnsi="Arial" w:cs="Arial"/>
          <w:sz w:val="16"/>
          <w:szCs w:val="18"/>
        </w:rPr>
        <w:t>q</w:t>
      </w:r>
      <w:r w:rsidR="005F16D2" w:rsidRPr="000276BB">
        <w:rPr>
          <w:rFonts w:ascii="Arial" w:hAnsi="Arial" w:cs="Arial"/>
          <w:sz w:val="16"/>
          <w:szCs w:val="18"/>
        </w:rPr>
        <w:t xml:space="preserve">ue Acompañan </w:t>
      </w:r>
      <w:r w:rsidR="005F16D2">
        <w:rPr>
          <w:rFonts w:ascii="Arial" w:hAnsi="Arial" w:cs="Arial"/>
          <w:sz w:val="16"/>
          <w:szCs w:val="18"/>
        </w:rPr>
        <w:t>a</w:t>
      </w:r>
      <w:r w:rsidR="005F16D2" w:rsidRPr="000276BB">
        <w:rPr>
          <w:rFonts w:ascii="Arial" w:hAnsi="Arial" w:cs="Arial"/>
          <w:sz w:val="16"/>
          <w:szCs w:val="18"/>
        </w:rPr>
        <w:t xml:space="preserve"> </w:t>
      </w:r>
      <w:r w:rsidR="005F16D2">
        <w:rPr>
          <w:rFonts w:ascii="Arial" w:hAnsi="Arial" w:cs="Arial"/>
          <w:sz w:val="16"/>
          <w:szCs w:val="18"/>
        </w:rPr>
        <w:t>s</w:t>
      </w:r>
      <w:r w:rsidR="005F16D2" w:rsidRPr="000276BB">
        <w:rPr>
          <w:rFonts w:ascii="Arial" w:hAnsi="Arial" w:cs="Arial"/>
          <w:sz w:val="16"/>
          <w:szCs w:val="18"/>
        </w:rPr>
        <w:t xml:space="preserve">us Madres </w:t>
      </w:r>
      <w:r w:rsidR="005F16D2">
        <w:rPr>
          <w:rFonts w:ascii="Arial" w:hAnsi="Arial" w:cs="Arial"/>
          <w:sz w:val="16"/>
          <w:szCs w:val="18"/>
        </w:rPr>
        <w:t>e</w:t>
      </w:r>
      <w:r w:rsidR="005F16D2" w:rsidRPr="000276BB">
        <w:rPr>
          <w:rFonts w:ascii="Arial" w:hAnsi="Arial" w:cs="Arial"/>
          <w:sz w:val="16"/>
          <w:szCs w:val="18"/>
        </w:rPr>
        <w:t xml:space="preserve">n Prisión, </w:t>
      </w:r>
      <w:r w:rsidR="009C4550" w:rsidRPr="000276BB">
        <w:rPr>
          <w:rFonts w:ascii="Arial" w:hAnsi="Arial" w:cs="Arial"/>
          <w:sz w:val="16"/>
          <w:szCs w:val="18"/>
        </w:rPr>
        <w:t xml:space="preserve">Ivonne Rodríguez García, </w:t>
      </w:r>
    </w:p>
  </w:footnote>
  <w:footnote w:id="10">
    <w:p w:rsidR="00CE4A9F" w:rsidRDefault="00CE4A9F">
      <w:pPr>
        <w:pStyle w:val="Textonotapie"/>
      </w:pPr>
      <w:r>
        <w:rPr>
          <w:rStyle w:val="Refdenotaalpie"/>
        </w:rPr>
        <w:footnoteRef/>
      </w:r>
      <w:r>
        <w:t xml:space="preserve"> </w:t>
      </w:r>
      <w:r w:rsidR="000D4151" w:rsidRPr="000D4151">
        <w:t>Fabricio Santi-León</w:t>
      </w:r>
      <w:r w:rsidR="000D4151">
        <w:t xml:space="preserve">. </w:t>
      </w:r>
      <w:r w:rsidR="005F16D2">
        <w:t>Óp. Cit.</w:t>
      </w:r>
    </w:p>
  </w:footnote>
  <w:footnote w:id="11">
    <w:p w:rsidR="003A1F99" w:rsidRPr="003A1F99" w:rsidRDefault="003A1F99">
      <w:pPr>
        <w:pStyle w:val="Textonotapie"/>
        <w:rPr>
          <w:rFonts w:ascii="Arial" w:hAnsi="Arial" w:cs="Arial"/>
          <w:sz w:val="18"/>
        </w:rPr>
      </w:pPr>
      <w:r>
        <w:rPr>
          <w:rStyle w:val="Refdenotaalpie"/>
        </w:rPr>
        <w:footnoteRef/>
      </w:r>
      <w:r>
        <w:t xml:space="preserve"> </w:t>
      </w:r>
      <w:r w:rsidRPr="003A1F99">
        <w:rPr>
          <w:rFonts w:ascii="Arial" w:hAnsi="Arial" w:cs="Arial"/>
          <w:sz w:val="18"/>
        </w:rPr>
        <w:t>Los hijos de la cárcel. La reclusión infantil en los sistemas penitenciarios de México. Reséndiz Yohali. ED. Aguilar. 2018. México. p 21</w:t>
      </w:r>
    </w:p>
  </w:footnote>
  <w:footnote w:id="12">
    <w:p w:rsidR="00AC3151" w:rsidRDefault="00AC3151">
      <w:pPr>
        <w:pStyle w:val="Textonotapie"/>
      </w:pPr>
      <w:r>
        <w:rPr>
          <w:rStyle w:val="Refdenotaalpie"/>
        </w:rPr>
        <w:footnoteRef/>
      </w:r>
      <w:r>
        <w:t xml:space="preserve"> Ibidem. p. 107</w:t>
      </w:r>
    </w:p>
  </w:footnote>
  <w:footnote w:id="13">
    <w:p w:rsidR="003B0397" w:rsidRDefault="003B0397">
      <w:pPr>
        <w:pStyle w:val="Textonotapie"/>
      </w:pPr>
      <w:r>
        <w:rPr>
          <w:rStyle w:val="Refdenotaalpie"/>
        </w:rPr>
        <w:footnoteRef/>
      </w:r>
      <w:r>
        <w:t xml:space="preserve"> Ibidem. p. 25</w:t>
      </w:r>
    </w:p>
    <w:p w:rsidR="00AC3151" w:rsidRDefault="00AC315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954" w:rsidRDefault="00456A0B" w:rsidP="00F61954">
    <w:pPr>
      <w:pStyle w:val="Encabezado"/>
      <w:jc w:val="center"/>
    </w:pPr>
    <w:r w:rsidRPr="00112B63">
      <w:rPr>
        <w:noProof/>
        <w:lang w:val="en-US"/>
      </w:rPr>
      <w:drawing>
        <wp:inline distT="0" distB="0" distL="0" distR="0" wp14:anchorId="5C2175A5" wp14:editId="0AAB2E7C">
          <wp:extent cx="2304100" cy="744569"/>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86224" cy="771107"/>
                  </a:xfrm>
                  <a:prstGeom prst="rect">
                    <a:avLst/>
                  </a:prstGeom>
                </pic:spPr>
              </pic:pic>
            </a:graphicData>
          </a:graphic>
        </wp:inline>
      </w:drawing>
    </w:r>
  </w:p>
  <w:p w:rsidR="00F61954" w:rsidRDefault="00F61954" w:rsidP="00F61954">
    <w:pPr>
      <w:pStyle w:val="Encabezado"/>
      <w:jc w:val="center"/>
      <w:rPr>
        <w:rFonts w:ascii="Arial" w:hAnsi="Arial" w:cs="Arial"/>
        <w:b/>
        <w:color w:val="990033"/>
        <w:sz w:val="20"/>
        <w:szCs w:val="20"/>
      </w:rPr>
    </w:pPr>
    <w:r>
      <w:rPr>
        <w:rFonts w:ascii="Arial" w:hAnsi="Arial" w:cs="Arial"/>
        <w:b/>
        <w:color w:val="990033"/>
        <w:sz w:val="20"/>
        <w:szCs w:val="20"/>
      </w:rPr>
      <w:t>DIP. KARINA LABASTIDA SOTELO</w:t>
    </w:r>
  </w:p>
  <w:p w:rsidR="00F61954" w:rsidRPr="00CE7938" w:rsidRDefault="00F61954" w:rsidP="00F61954">
    <w:pPr>
      <w:pStyle w:val="Encabezado"/>
      <w:jc w:val="center"/>
      <w:rPr>
        <w:rFonts w:ascii="Arial" w:hAnsi="Arial" w:cs="Arial"/>
        <w:b/>
        <w:color w:val="990033"/>
        <w:sz w:val="16"/>
        <w:szCs w:val="20"/>
      </w:rPr>
    </w:pPr>
  </w:p>
  <w:p w:rsidR="00F61954" w:rsidRPr="00CE7938" w:rsidRDefault="005C6FC3" w:rsidP="00F61954">
    <w:pPr>
      <w:pStyle w:val="Encabezado"/>
      <w:jc w:val="center"/>
      <w:rPr>
        <w:rFonts w:ascii="Arial" w:hAnsi="Arial" w:cs="Arial"/>
        <w:b/>
        <w:color w:val="990033"/>
        <w:sz w:val="16"/>
        <w:szCs w:val="20"/>
      </w:rPr>
    </w:pPr>
    <w:r w:rsidRPr="005C6FC3">
      <w:rPr>
        <w:rFonts w:ascii="Arial" w:hAnsi="Arial" w:cs="Arial"/>
        <w:b/>
        <w:color w:val="990033"/>
        <w:sz w:val="16"/>
        <w:szCs w:val="20"/>
      </w:rPr>
      <w:t>“202</w:t>
    </w:r>
    <w:r w:rsidR="00285B2F">
      <w:rPr>
        <w:rFonts w:ascii="Arial" w:hAnsi="Arial" w:cs="Arial"/>
        <w:b/>
        <w:color w:val="990033"/>
        <w:sz w:val="16"/>
        <w:szCs w:val="20"/>
      </w:rPr>
      <w:t xml:space="preserve">2. Año del Quincentenario de </w:t>
    </w:r>
    <w:r w:rsidRPr="005C6FC3">
      <w:rPr>
        <w:rFonts w:ascii="Arial" w:hAnsi="Arial" w:cs="Arial"/>
        <w:b/>
        <w:color w:val="990033"/>
        <w:sz w:val="16"/>
        <w:szCs w:val="20"/>
      </w:rPr>
      <w:t>Toluca, Capital del Estado de México”</w:t>
    </w:r>
  </w:p>
  <w:p w:rsidR="00F61954" w:rsidRDefault="00F61954" w:rsidP="00F61954">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E7208"/>
    <w:multiLevelType w:val="hybridMultilevel"/>
    <w:tmpl w:val="2D80CF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94F75F3"/>
    <w:multiLevelType w:val="hybridMultilevel"/>
    <w:tmpl w:val="57ACCF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54"/>
    <w:rsid w:val="000021C5"/>
    <w:rsid w:val="00004C50"/>
    <w:rsid w:val="00013C8E"/>
    <w:rsid w:val="000238E0"/>
    <w:rsid w:val="000276BB"/>
    <w:rsid w:val="00035C0A"/>
    <w:rsid w:val="00061563"/>
    <w:rsid w:val="000627A1"/>
    <w:rsid w:val="000911DD"/>
    <w:rsid w:val="00091D7B"/>
    <w:rsid w:val="000B3C49"/>
    <w:rsid w:val="000B57E3"/>
    <w:rsid w:val="000D2E6A"/>
    <w:rsid w:val="000D4151"/>
    <w:rsid w:val="000E1806"/>
    <w:rsid w:val="000E1D17"/>
    <w:rsid w:val="000E685D"/>
    <w:rsid w:val="000E79C1"/>
    <w:rsid w:val="000F52E8"/>
    <w:rsid w:val="000F792A"/>
    <w:rsid w:val="0012740C"/>
    <w:rsid w:val="00140D21"/>
    <w:rsid w:val="001504D7"/>
    <w:rsid w:val="001749E0"/>
    <w:rsid w:val="001B0573"/>
    <w:rsid w:val="001B58F0"/>
    <w:rsid w:val="001C1CEE"/>
    <w:rsid w:val="001C7BA7"/>
    <w:rsid w:val="001F0319"/>
    <w:rsid w:val="001F0BC7"/>
    <w:rsid w:val="00211AC5"/>
    <w:rsid w:val="00215D7C"/>
    <w:rsid w:val="00234617"/>
    <w:rsid w:val="00240FFE"/>
    <w:rsid w:val="0025724E"/>
    <w:rsid w:val="00260DAE"/>
    <w:rsid w:val="002628AB"/>
    <w:rsid w:val="00262D0F"/>
    <w:rsid w:val="00262D13"/>
    <w:rsid w:val="002654CD"/>
    <w:rsid w:val="00285B2F"/>
    <w:rsid w:val="0029706D"/>
    <w:rsid w:val="002A0E19"/>
    <w:rsid w:val="002B71AA"/>
    <w:rsid w:val="002B755A"/>
    <w:rsid w:val="002C1B57"/>
    <w:rsid w:val="002C4AA2"/>
    <w:rsid w:val="002E6FD6"/>
    <w:rsid w:val="002F3101"/>
    <w:rsid w:val="00314096"/>
    <w:rsid w:val="00315AB8"/>
    <w:rsid w:val="00353E79"/>
    <w:rsid w:val="00354283"/>
    <w:rsid w:val="00370CB5"/>
    <w:rsid w:val="0037274E"/>
    <w:rsid w:val="003919BC"/>
    <w:rsid w:val="003A1F99"/>
    <w:rsid w:val="003B0397"/>
    <w:rsid w:val="003B118B"/>
    <w:rsid w:val="003D77AC"/>
    <w:rsid w:val="003F0E4E"/>
    <w:rsid w:val="003F5DED"/>
    <w:rsid w:val="00401788"/>
    <w:rsid w:val="00424E07"/>
    <w:rsid w:val="00427B2A"/>
    <w:rsid w:val="00431B67"/>
    <w:rsid w:val="00432B7F"/>
    <w:rsid w:val="00452CEC"/>
    <w:rsid w:val="00453378"/>
    <w:rsid w:val="00456A0B"/>
    <w:rsid w:val="0049370F"/>
    <w:rsid w:val="005002F1"/>
    <w:rsid w:val="00507DB1"/>
    <w:rsid w:val="005165ED"/>
    <w:rsid w:val="0051792C"/>
    <w:rsid w:val="005367BC"/>
    <w:rsid w:val="00544E91"/>
    <w:rsid w:val="005607F5"/>
    <w:rsid w:val="00562355"/>
    <w:rsid w:val="00566A9E"/>
    <w:rsid w:val="005702A1"/>
    <w:rsid w:val="005702EC"/>
    <w:rsid w:val="00581066"/>
    <w:rsid w:val="0058252F"/>
    <w:rsid w:val="00587CBA"/>
    <w:rsid w:val="00596C4B"/>
    <w:rsid w:val="005A3791"/>
    <w:rsid w:val="005B3C34"/>
    <w:rsid w:val="005C2B98"/>
    <w:rsid w:val="005C3FC9"/>
    <w:rsid w:val="005C6FC3"/>
    <w:rsid w:val="005D5F3F"/>
    <w:rsid w:val="005E24DA"/>
    <w:rsid w:val="005F16D2"/>
    <w:rsid w:val="005F6402"/>
    <w:rsid w:val="00621E69"/>
    <w:rsid w:val="00642903"/>
    <w:rsid w:val="00646478"/>
    <w:rsid w:val="00646B36"/>
    <w:rsid w:val="00666C65"/>
    <w:rsid w:val="00666F93"/>
    <w:rsid w:val="00674E72"/>
    <w:rsid w:val="006A14EB"/>
    <w:rsid w:val="006A3808"/>
    <w:rsid w:val="006A5C38"/>
    <w:rsid w:val="006A6813"/>
    <w:rsid w:val="006B01BA"/>
    <w:rsid w:val="006B5C6C"/>
    <w:rsid w:val="006B7433"/>
    <w:rsid w:val="006E4799"/>
    <w:rsid w:val="006E6F58"/>
    <w:rsid w:val="00707F60"/>
    <w:rsid w:val="00720429"/>
    <w:rsid w:val="00720527"/>
    <w:rsid w:val="0072549A"/>
    <w:rsid w:val="00736DBA"/>
    <w:rsid w:val="007475FA"/>
    <w:rsid w:val="007676B8"/>
    <w:rsid w:val="00787F23"/>
    <w:rsid w:val="007906A7"/>
    <w:rsid w:val="00794AF0"/>
    <w:rsid w:val="00795FD5"/>
    <w:rsid w:val="007A3C3D"/>
    <w:rsid w:val="007B2064"/>
    <w:rsid w:val="007B51A3"/>
    <w:rsid w:val="007D29E8"/>
    <w:rsid w:val="007E69F5"/>
    <w:rsid w:val="007F56D6"/>
    <w:rsid w:val="00804B0F"/>
    <w:rsid w:val="00814641"/>
    <w:rsid w:val="0081716B"/>
    <w:rsid w:val="00843041"/>
    <w:rsid w:val="00844664"/>
    <w:rsid w:val="00875220"/>
    <w:rsid w:val="00877661"/>
    <w:rsid w:val="008966A1"/>
    <w:rsid w:val="008A3FBA"/>
    <w:rsid w:val="008B2F2A"/>
    <w:rsid w:val="008B78FC"/>
    <w:rsid w:val="008C4C53"/>
    <w:rsid w:val="008D3607"/>
    <w:rsid w:val="008E164E"/>
    <w:rsid w:val="008E61A8"/>
    <w:rsid w:val="008E7988"/>
    <w:rsid w:val="00901713"/>
    <w:rsid w:val="009206CF"/>
    <w:rsid w:val="00956986"/>
    <w:rsid w:val="009607DF"/>
    <w:rsid w:val="00961F82"/>
    <w:rsid w:val="009641E2"/>
    <w:rsid w:val="009672D0"/>
    <w:rsid w:val="00971A4B"/>
    <w:rsid w:val="00974CD9"/>
    <w:rsid w:val="00976854"/>
    <w:rsid w:val="00987BE2"/>
    <w:rsid w:val="00997E28"/>
    <w:rsid w:val="009A30A6"/>
    <w:rsid w:val="009A7195"/>
    <w:rsid w:val="009B4AF8"/>
    <w:rsid w:val="009C2F14"/>
    <w:rsid w:val="009C4550"/>
    <w:rsid w:val="009D4068"/>
    <w:rsid w:val="009E0FCB"/>
    <w:rsid w:val="009F784B"/>
    <w:rsid w:val="00A02715"/>
    <w:rsid w:val="00A25912"/>
    <w:rsid w:val="00A349D8"/>
    <w:rsid w:val="00A4594A"/>
    <w:rsid w:val="00A877DF"/>
    <w:rsid w:val="00A96640"/>
    <w:rsid w:val="00A975EB"/>
    <w:rsid w:val="00AC3151"/>
    <w:rsid w:val="00AD46A8"/>
    <w:rsid w:val="00AD6874"/>
    <w:rsid w:val="00AE307E"/>
    <w:rsid w:val="00AF46F0"/>
    <w:rsid w:val="00B051D7"/>
    <w:rsid w:val="00B10F16"/>
    <w:rsid w:val="00B17B78"/>
    <w:rsid w:val="00B22A45"/>
    <w:rsid w:val="00B31E0E"/>
    <w:rsid w:val="00B43646"/>
    <w:rsid w:val="00B743AC"/>
    <w:rsid w:val="00BB2003"/>
    <w:rsid w:val="00BC3152"/>
    <w:rsid w:val="00BD22A7"/>
    <w:rsid w:val="00BD4DD3"/>
    <w:rsid w:val="00BE317C"/>
    <w:rsid w:val="00BF3787"/>
    <w:rsid w:val="00BF37CE"/>
    <w:rsid w:val="00C00608"/>
    <w:rsid w:val="00C12FC4"/>
    <w:rsid w:val="00C17E1D"/>
    <w:rsid w:val="00C32171"/>
    <w:rsid w:val="00C41DE5"/>
    <w:rsid w:val="00C427BD"/>
    <w:rsid w:val="00C44995"/>
    <w:rsid w:val="00C51D80"/>
    <w:rsid w:val="00C84B8A"/>
    <w:rsid w:val="00CA1B26"/>
    <w:rsid w:val="00CB5446"/>
    <w:rsid w:val="00CB58C4"/>
    <w:rsid w:val="00CC289D"/>
    <w:rsid w:val="00CD3C8F"/>
    <w:rsid w:val="00CD6E4A"/>
    <w:rsid w:val="00CE371B"/>
    <w:rsid w:val="00CE3B0C"/>
    <w:rsid w:val="00CE4A9F"/>
    <w:rsid w:val="00D000BD"/>
    <w:rsid w:val="00D24EED"/>
    <w:rsid w:val="00D53C86"/>
    <w:rsid w:val="00D76AAC"/>
    <w:rsid w:val="00D863A3"/>
    <w:rsid w:val="00D961CA"/>
    <w:rsid w:val="00DB590E"/>
    <w:rsid w:val="00DB687A"/>
    <w:rsid w:val="00DD30DC"/>
    <w:rsid w:val="00DE4D4E"/>
    <w:rsid w:val="00E02381"/>
    <w:rsid w:val="00E152DB"/>
    <w:rsid w:val="00E27719"/>
    <w:rsid w:val="00E30165"/>
    <w:rsid w:val="00E409B6"/>
    <w:rsid w:val="00E43C92"/>
    <w:rsid w:val="00E54E54"/>
    <w:rsid w:val="00E8331B"/>
    <w:rsid w:val="00EF0761"/>
    <w:rsid w:val="00F04144"/>
    <w:rsid w:val="00F201B3"/>
    <w:rsid w:val="00F2656C"/>
    <w:rsid w:val="00F2664D"/>
    <w:rsid w:val="00F31C17"/>
    <w:rsid w:val="00F61954"/>
    <w:rsid w:val="00F73BCD"/>
    <w:rsid w:val="00F84D8E"/>
    <w:rsid w:val="00FA3B70"/>
    <w:rsid w:val="00FB116E"/>
    <w:rsid w:val="00FC2E8E"/>
    <w:rsid w:val="00FD0F6F"/>
    <w:rsid w:val="00FD5105"/>
    <w:rsid w:val="00FF5A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D512F4-8F95-4230-9C27-33943372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19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1954"/>
  </w:style>
  <w:style w:type="paragraph" w:styleId="Piedepgina">
    <w:name w:val="footer"/>
    <w:basedOn w:val="Normal"/>
    <w:link w:val="PiedepginaCar"/>
    <w:uiPriority w:val="99"/>
    <w:unhideWhenUsed/>
    <w:rsid w:val="00F619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1954"/>
  </w:style>
  <w:style w:type="paragraph" w:styleId="Textonotapie">
    <w:name w:val="footnote text"/>
    <w:basedOn w:val="Normal"/>
    <w:link w:val="TextonotapieCar"/>
    <w:uiPriority w:val="99"/>
    <w:semiHidden/>
    <w:unhideWhenUsed/>
    <w:rsid w:val="00013C8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3C8E"/>
    <w:rPr>
      <w:sz w:val="20"/>
      <w:szCs w:val="20"/>
    </w:rPr>
  </w:style>
  <w:style w:type="character" w:styleId="Refdenotaalpie">
    <w:name w:val="footnote reference"/>
    <w:basedOn w:val="Fuentedeprrafopredeter"/>
    <w:uiPriority w:val="99"/>
    <w:semiHidden/>
    <w:unhideWhenUsed/>
    <w:rsid w:val="00013C8E"/>
    <w:rPr>
      <w:vertAlign w:val="superscript"/>
    </w:rPr>
  </w:style>
  <w:style w:type="character" w:customStyle="1" w:styleId="Ninguno">
    <w:name w:val="Ninguno"/>
    <w:rsid w:val="00EF0761"/>
    <w:rPr>
      <w:lang w:val="es-ES_tradnl"/>
    </w:rPr>
  </w:style>
  <w:style w:type="paragraph" w:customStyle="1" w:styleId="EncabezadoypieA">
    <w:name w:val="Encabezado y pie A"/>
    <w:rsid w:val="00EF0761"/>
    <w:pPr>
      <w:tabs>
        <w:tab w:val="right" w:pos="9020"/>
      </w:tabs>
      <w:spacing w:after="0" w:line="240" w:lineRule="auto"/>
    </w:pPr>
    <w:rPr>
      <w:rFonts w:ascii="Helvetica Neue" w:eastAsia="Arial Unicode MS" w:hAnsi="Helvetica Neue" w:cs="Arial Unicode MS"/>
      <w:color w:val="000000"/>
      <w:sz w:val="24"/>
      <w:szCs w:val="24"/>
      <w:u w:color="000000"/>
      <w:lang w:val="es-ES_tradnl" w:eastAsia="es-MX"/>
      <w14:textOutline w14:w="12700" w14:cap="flat" w14:cmpd="sng" w14:algn="ctr">
        <w14:noFill/>
        <w14:prstDash w14:val="solid"/>
        <w14:miter w14:lim="100000"/>
      </w14:textOutline>
    </w:rPr>
  </w:style>
  <w:style w:type="paragraph" w:customStyle="1" w:styleId="Predeterminado">
    <w:name w:val="Predeterminado"/>
    <w:rsid w:val="00EF0761"/>
    <w:pPr>
      <w:spacing w:before="160" w:after="0" w:line="240" w:lineRule="auto"/>
    </w:pPr>
    <w:rPr>
      <w:rFonts w:ascii="Helvetica Neue" w:eastAsia="Helvetica Neue" w:hAnsi="Helvetica Neue" w:cs="Helvetica Neue"/>
      <w:color w:val="000000"/>
      <w:sz w:val="24"/>
      <w:szCs w:val="24"/>
      <w:lang w:eastAsia="es-MX"/>
      <w14:textOutline w14:w="0" w14:cap="flat" w14:cmpd="sng" w14:algn="ctr">
        <w14:noFill/>
        <w14:prstDash w14:val="solid"/>
        <w14:bevel/>
      </w14:textOutline>
    </w:rPr>
  </w:style>
  <w:style w:type="table" w:styleId="Tablaconcuadrcula">
    <w:name w:val="Table Grid"/>
    <w:basedOn w:val="Tablanormal"/>
    <w:uiPriority w:val="39"/>
    <w:rsid w:val="00EF0761"/>
    <w:pPr>
      <w:spacing w:after="0" w:line="240" w:lineRule="auto"/>
    </w:pPr>
    <w:rPr>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04144"/>
    <w:pPr>
      <w:ind w:left="720"/>
      <w:contextualSpacing/>
    </w:pPr>
  </w:style>
  <w:style w:type="paragraph" w:customStyle="1" w:styleId="Default">
    <w:name w:val="Default"/>
    <w:rsid w:val="00285B2F"/>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456A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6A0B"/>
    <w:rPr>
      <w:rFonts w:ascii="Tahoma" w:hAnsi="Tahoma" w:cs="Tahoma"/>
      <w:sz w:val="16"/>
      <w:szCs w:val="16"/>
    </w:rPr>
  </w:style>
  <w:style w:type="paragraph" w:customStyle="1" w:styleId="CuerpoA">
    <w:name w:val="Cuerpo A"/>
    <w:rsid w:val="00315AB8"/>
    <w:pPr>
      <w:pBdr>
        <w:top w:val="nil"/>
        <w:left w:val="nil"/>
        <w:bottom w:val="nil"/>
        <w:right w:val="nil"/>
        <w:between w:val="nil"/>
        <w:bar w:val="nil"/>
      </w:pBdr>
    </w:pPr>
    <w:rPr>
      <w:rFonts w:ascii="Calibri" w:eastAsia="Arial Unicode MS" w:hAnsi="Calibri" w:cs="Arial Unicode MS"/>
      <w:color w:val="000000"/>
      <w:u w:color="000000"/>
      <w:bdr w:val="ni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Yoh18</b:Tag>
    <b:SourceType>Book</b:SourceType>
    <b:Guid>{45A523C1-0D3B-44F6-84AC-A1C4D2E3CB9D}</b:Guid>
    <b:Author>
      <b:Author>
        <b:NameList>
          <b:Person>
            <b:Last>Yohali</b:Last>
            <b:First>Resendiz</b:First>
          </b:Person>
        </b:NameList>
      </b:Author>
    </b:Author>
    <b:Title>Los hijos de la cárcel. La reclusión infantil en los sistemas penitenciarios</b:Title>
    <b:Year>2018</b:Year>
    <b:City>México</b:City>
    <b:Publisher>Aguilar</b:Publisher>
    <b:RefOrder>1</b:RefOrder>
  </b:Source>
</b:Sources>
</file>

<file path=customXml/itemProps1.xml><?xml version="1.0" encoding="utf-8"?>
<ds:datastoreItem xmlns:ds="http://schemas.openxmlformats.org/officeDocument/2006/customXml" ds:itemID="{FCB75A29-C3C5-470F-91E7-AFAEE06E3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3627</Words>
  <Characters>19951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dcterms:created xsi:type="dcterms:W3CDTF">2022-11-16T17:05:00Z</dcterms:created>
  <dcterms:modified xsi:type="dcterms:W3CDTF">2022-11-16T17:05:00Z</dcterms:modified>
</cp:coreProperties>
</file>