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EB172" w14:textId="77777777" w:rsidR="006E3566" w:rsidRPr="00485D8F" w:rsidRDefault="006E3566" w:rsidP="006E3566">
      <w:pPr>
        <w:spacing w:before="120" w:after="24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5D8F">
        <w:rPr>
          <w:rFonts w:ascii="Arial" w:hAnsi="Arial" w:cs="Arial"/>
          <w:sz w:val="24"/>
          <w:szCs w:val="24"/>
        </w:rPr>
        <w:t xml:space="preserve">Toluca de Lerdo, Estado de México a ___ de </w:t>
      </w:r>
      <w:r>
        <w:rPr>
          <w:rFonts w:ascii="Arial" w:hAnsi="Arial" w:cs="Arial"/>
          <w:sz w:val="24"/>
          <w:szCs w:val="24"/>
        </w:rPr>
        <w:t>noviembre</w:t>
      </w:r>
      <w:r w:rsidRPr="00485D8F">
        <w:rPr>
          <w:rFonts w:ascii="Arial" w:hAnsi="Arial" w:cs="Arial"/>
          <w:sz w:val="24"/>
          <w:szCs w:val="24"/>
        </w:rPr>
        <w:t xml:space="preserve"> de 2022</w:t>
      </w:r>
    </w:p>
    <w:p w14:paraId="088A57FB" w14:textId="77777777" w:rsidR="006E3566" w:rsidRPr="00485D8F" w:rsidRDefault="006E3566" w:rsidP="006E3566">
      <w:pPr>
        <w:spacing w:before="120" w:after="240"/>
        <w:jc w:val="right"/>
        <w:rPr>
          <w:rFonts w:ascii="Arial" w:hAnsi="Arial" w:cs="Arial"/>
          <w:sz w:val="24"/>
          <w:szCs w:val="24"/>
        </w:rPr>
      </w:pPr>
    </w:p>
    <w:p w14:paraId="3E5DEB6F" w14:textId="77777777" w:rsidR="006E3566" w:rsidRPr="005955D9" w:rsidRDefault="006E3566" w:rsidP="006E3566">
      <w:pPr>
        <w:spacing w:before="120" w:after="24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b/>
          <w:sz w:val="24"/>
          <w:szCs w:val="24"/>
        </w:rPr>
        <w:t>DIP. ENRIQUE EDGARDO JACOB ROCHA</w:t>
      </w:r>
    </w:p>
    <w:p w14:paraId="341DE475" w14:textId="77777777" w:rsidR="006E3566" w:rsidRPr="005955D9" w:rsidRDefault="006E3566" w:rsidP="006E3566">
      <w:pPr>
        <w:spacing w:before="120" w:after="24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b/>
          <w:sz w:val="24"/>
          <w:szCs w:val="24"/>
        </w:rPr>
        <w:t>PRESIDENTE DE LA H. “LXI LEGISLATURA”</w:t>
      </w:r>
    </w:p>
    <w:p w14:paraId="79D21BE4" w14:textId="77777777" w:rsidR="006E3566" w:rsidRPr="005955D9" w:rsidRDefault="006E3566" w:rsidP="006E3566">
      <w:pPr>
        <w:spacing w:before="120" w:after="24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b/>
          <w:sz w:val="24"/>
          <w:szCs w:val="24"/>
        </w:rPr>
        <w:t xml:space="preserve">DEL ESTADO DE MÉXICO </w:t>
      </w:r>
    </w:p>
    <w:p w14:paraId="0C84ED4C" w14:textId="7D85D93F" w:rsidR="006E3566" w:rsidRDefault="006E3566" w:rsidP="006E3566">
      <w:pPr>
        <w:spacing w:before="120" w:after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b/>
          <w:sz w:val="24"/>
          <w:szCs w:val="24"/>
        </w:rPr>
        <w:t>PRESENTE</w:t>
      </w:r>
    </w:p>
    <w:p w14:paraId="12EC3646" w14:textId="77777777" w:rsidR="00686FA0" w:rsidRPr="005955D9" w:rsidRDefault="00686FA0" w:rsidP="006E3566">
      <w:pPr>
        <w:spacing w:before="1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902CA3" w14:textId="0A9126B0" w:rsidR="006E3566" w:rsidRPr="005955D9" w:rsidRDefault="006E3566" w:rsidP="006E3566">
      <w:pPr>
        <w:spacing w:before="120" w:after="240"/>
        <w:jc w:val="both"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 xml:space="preserve">Con fundamento en los artículos 51 fracción II, 57 y 61 fracción I, de la Constitución Política del Estado Libre y Soberano de México y 28 fracción I, 79 y 81 de la Ley Orgánica del Poder Legislativo del Estado Libre y Soberano de México, el que suscribe, </w:t>
      </w:r>
      <w:r w:rsidRPr="00C33818">
        <w:rPr>
          <w:rFonts w:ascii="Arial" w:hAnsi="Arial" w:cs="Arial"/>
          <w:b/>
          <w:sz w:val="24"/>
          <w:szCs w:val="24"/>
        </w:rPr>
        <w:t>Diputado Jesús Gerardo Izquierdo Rojas</w:t>
      </w:r>
      <w:r w:rsidRPr="005955D9">
        <w:rPr>
          <w:rFonts w:ascii="Arial" w:hAnsi="Arial" w:cs="Arial"/>
          <w:sz w:val="24"/>
          <w:szCs w:val="24"/>
        </w:rPr>
        <w:t xml:space="preserve">, integrante del Grupo Parlamentario del Partido Revolucionario Institucional, someto a la consideración de esta H. Legislatura, </w:t>
      </w:r>
      <w:r w:rsidR="00114933" w:rsidRPr="00114933">
        <w:rPr>
          <w:rFonts w:ascii="Arial" w:hAnsi="Arial" w:cs="Arial"/>
          <w:b/>
          <w:sz w:val="24"/>
          <w:szCs w:val="24"/>
        </w:rPr>
        <w:t>Iniciativa con Proyecto de Decreto por el que se adicionan una fracción XVII Bis del artículo 33 de la Ley Orgánica de la Administración Pública del Estado de México y una fracción XVIII Bis al artículo 17 de la Ley de Educación del Estado de México</w:t>
      </w:r>
      <w:r w:rsidRPr="005955D9">
        <w:rPr>
          <w:rFonts w:ascii="Arial" w:hAnsi="Arial" w:cs="Arial"/>
          <w:bCs/>
          <w:sz w:val="24"/>
          <w:szCs w:val="24"/>
        </w:rPr>
        <w:t xml:space="preserve">, </w:t>
      </w:r>
      <w:r w:rsidR="00114933">
        <w:rPr>
          <w:rFonts w:ascii="Arial" w:hAnsi="Arial" w:cs="Arial"/>
          <w:bCs/>
          <w:sz w:val="24"/>
          <w:szCs w:val="24"/>
        </w:rPr>
        <w:t xml:space="preserve"> </w:t>
      </w:r>
      <w:r w:rsidRPr="005955D9">
        <w:rPr>
          <w:rFonts w:ascii="Arial" w:hAnsi="Arial" w:cs="Arial"/>
          <w:bCs/>
          <w:sz w:val="24"/>
          <w:szCs w:val="24"/>
        </w:rPr>
        <w:t>de conformidad con la siguiente:</w:t>
      </w:r>
    </w:p>
    <w:p w14:paraId="2A4D852E" w14:textId="77777777" w:rsidR="006E3566" w:rsidRPr="005955D9" w:rsidRDefault="006E3566" w:rsidP="006E3566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5955D9">
        <w:rPr>
          <w:rFonts w:ascii="Arial" w:hAnsi="Arial" w:cs="Arial"/>
          <w:b/>
          <w:sz w:val="24"/>
          <w:szCs w:val="24"/>
        </w:rPr>
        <w:t>EXPOSICIÓN DE MOTIVOS</w:t>
      </w:r>
    </w:p>
    <w:p w14:paraId="7AFAF2B3" w14:textId="77777777" w:rsidR="006E3566" w:rsidRPr="005955D9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La Agenda 2030, de Desarrollo Sostenible, suscrita en septiembre de 2015 por la Asamblea General de las Naciones Unidas, mandata a todos los estados miembros la obligación de encaminar sus políticas públicas, legislación y toda acción gubernamental bajo</w:t>
      </w:r>
      <w:r w:rsidR="00C33818">
        <w:rPr>
          <w:rFonts w:ascii="Arial" w:hAnsi="Arial" w:cs="Arial"/>
          <w:sz w:val="24"/>
          <w:szCs w:val="24"/>
        </w:rPr>
        <w:t xml:space="preserve"> la</w:t>
      </w:r>
      <w:r w:rsidRPr="005955D9">
        <w:rPr>
          <w:rFonts w:ascii="Arial" w:hAnsi="Arial" w:cs="Arial"/>
          <w:sz w:val="24"/>
          <w:szCs w:val="24"/>
        </w:rPr>
        <w:t xml:space="preserve"> perspectiva de los 17 Objetivos de Desarrollo Sostenible, establecidos en </w:t>
      </w:r>
      <w:r w:rsidR="00C33818">
        <w:rPr>
          <w:rFonts w:ascii="Arial" w:hAnsi="Arial" w:cs="Arial"/>
          <w:sz w:val="24"/>
          <w:szCs w:val="24"/>
        </w:rPr>
        <w:t>dicho</w:t>
      </w:r>
      <w:r w:rsidRPr="005955D9">
        <w:rPr>
          <w:rFonts w:ascii="Arial" w:hAnsi="Arial" w:cs="Arial"/>
          <w:sz w:val="24"/>
          <w:szCs w:val="24"/>
        </w:rPr>
        <w:t xml:space="preserve"> ordenamiento. </w:t>
      </w:r>
    </w:p>
    <w:p w14:paraId="083DB7B0" w14:textId="77777777" w:rsidR="00C33818" w:rsidRDefault="00C33818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</w:t>
      </w:r>
      <w:r w:rsidR="006E3566" w:rsidRPr="005955D9">
        <w:rPr>
          <w:rFonts w:ascii="Arial" w:hAnsi="Arial" w:cs="Arial"/>
          <w:sz w:val="24"/>
          <w:szCs w:val="24"/>
        </w:rPr>
        <w:t xml:space="preserve"> Agenda, e</w:t>
      </w:r>
      <w:r>
        <w:rPr>
          <w:rFonts w:ascii="Arial" w:hAnsi="Arial" w:cs="Arial"/>
          <w:sz w:val="24"/>
          <w:szCs w:val="24"/>
        </w:rPr>
        <w:t>n el</w:t>
      </w:r>
      <w:r w:rsidR="006E3566" w:rsidRPr="005955D9">
        <w:rPr>
          <w:rFonts w:ascii="Arial" w:hAnsi="Arial" w:cs="Arial"/>
          <w:sz w:val="24"/>
          <w:szCs w:val="24"/>
        </w:rPr>
        <w:t xml:space="preserve"> numeral 5, reconoce a la igualdad de género, como una directriz para lograr el desarrollo sostenible</w:t>
      </w:r>
      <w:r>
        <w:rPr>
          <w:rFonts w:ascii="Arial" w:hAnsi="Arial" w:cs="Arial"/>
          <w:sz w:val="24"/>
          <w:szCs w:val="24"/>
        </w:rPr>
        <w:t xml:space="preserve"> de cualquier país</w:t>
      </w:r>
      <w:r w:rsidR="006E3566" w:rsidRPr="005955D9">
        <w:rPr>
          <w:rFonts w:ascii="Arial" w:hAnsi="Arial" w:cs="Arial"/>
          <w:sz w:val="24"/>
          <w:szCs w:val="24"/>
        </w:rPr>
        <w:t>. Asimismo, a nivel constitucional federal y local se reconoce esta misma prerrogativa</w:t>
      </w:r>
      <w:r>
        <w:rPr>
          <w:rFonts w:ascii="Arial" w:hAnsi="Arial" w:cs="Arial"/>
          <w:sz w:val="24"/>
          <w:szCs w:val="24"/>
        </w:rPr>
        <w:t>;</w:t>
      </w:r>
      <w:r w:rsidR="006E3566" w:rsidRPr="005955D9">
        <w:rPr>
          <w:rFonts w:ascii="Arial" w:hAnsi="Arial" w:cs="Arial"/>
          <w:sz w:val="24"/>
          <w:szCs w:val="24"/>
        </w:rPr>
        <w:t xml:space="preserve"> su importancia es tal, que tiene un reconocimiento normativo pleno, y su protección es de vital importancia para el desarrollo social. </w:t>
      </w:r>
    </w:p>
    <w:p w14:paraId="42BC9BC0" w14:textId="77777777" w:rsidR="00E74E4D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 xml:space="preserve">La </w:t>
      </w:r>
      <w:bookmarkStart w:id="1" w:name="_Hlk118461568"/>
      <w:r w:rsidRPr="005955D9">
        <w:rPr>
          <w:rFonts w:ascii="Arial" w:hAnsi="Arial" w:cs="Arial"/>
          <w:sz w:val="24"/>
          <w:szCs w:val="24"/>
        </w:rPr>
        <w:t>igualdad de género es</w:t>
      </w:r>
      <w:r w:rsidR="00C33818">
        <w:rPr>
          <w:rFonts w:ascii="Arial" w:hAnsi="Arial" w:cs="Arial"/>
          <w:sz w:val="24"/>
          <w:szCs w:val="24"/>
        </w:rPr>
        <w:t>,</w:t>
      </w:r>
      <w:r w:rsidRPr="005955D9">
        <w:rPr>
          <w:rFonts w:ascii="Arial" w:hAnsi="Arial" w:cs="Arial"/>
          <w:sz w:val="24"/>
          <w:szCs w:val="24"/>
        </w:rPr>
        <w:t xml:space="preserve"> según la UNICEF</w:t>
      </w:r>
      <w:r w:rsidR="00C33818">
        <w:rPr>
          <w:rFonts w:ascii="Arial" w:hAnsi="Arial" w:cs="Arial"/>
          <w:sz w:val="24"/>
          <w:szCs w:val="24"/>
        </w:rPr>
        <w:t>,</w:t>
      </w:r>
      <w:r w:rsidRPr="005955D9">
        <w:rPr>
          <w:rFonts w:ascii="Arial" w:hAnsi="Arial" w:cs="Arial"/>
          <w:sz w:val="24"/>
          <w:szCs w:val="24"/>
        </w:rPr>
        <w:t xml:space="preserve"> "</w:t>
      </w:r>
      <w:r w:rsidRPr="007D4E93">
        <w:rPr>
          <w:rFonts w:ascii="Arial" w:hAnsi="Arial" w:cs="Arial"/>
          <w:i/>
          <w:sz w:val="24"/>
          <w:szCs w:val="24"/>
        </w:rPr>
        <w:t xml:space="preserve">que mujeres, hombres, niñas y niños deban gozar, por igual, de los mismos derechos, recursos, oportunidades y </w:t>
      </w:r>
      <w:r w:rsidRPr="007D4E93">
        <w:rPr>
          <w:rFonts w:ascii="Arial" w:hAnsi="Arial" w:cs="Arial"/>
          <w:i/>
          <w:sz w:val="24"/>
          <w:szCs w:val="24"/>
        </w:rPr>
        <w:lastRenderedPageBreak/>
        <w:t>protecciones</w:t>
      </w:r>
      <w:r w:rsidRPr="005955D9">
        <w:rPr>
          <w:rFonts w:ascii="Arial" w:hAnsi="Arial" w:cs="Arial"/>
          <w:sz w:val="24"/>
          <w:szCs w:val="24"/>
        </w:rPr>
        <w:t>"</w:t>
      </w:r>
      <w:r w:rsidRPr="005955D9">
        <w:rPr>
          <w:rStyle w:val="Refdenotaalpie"/>
          <w:rFonts w:ascii="Arial" w:hAnsi="Arial" w:cs="Arial"/>
          <w:sz w:val="24"/>
          <w:szCs w:val="24"/>
        </w:rPr>
        <w:footnoteReference w:id="1"/>
      </w:r>
      <w:r w:rsidRPr="005955D9">
        <w:rPr>
          <w:rFonts w:ascii="Arial" w:hAnsi="Arial" w:cs="Arial"/>
          <w:sz w:val="24"/>
          <w:szCs w:val="24"/>
        </w:rPr>
        <w:t xml:space="preserve">. Sin embargo, dicho ideal, se ve cuarteado por </w:t>
      </w:r>
      <w:r w:rsidR="00C33818">
        <w:rPr>
          <w:rFonts w:ascii="Arial" w:hAnsi="Arial" w:cs="Arial"/>
          <w:sz w:val="24"/>
          <w:szCs w:val="24"/>
        </w:rPr>
        <w:t>varias razones, entre las más alarmantes encontramos</w:t>
      </w:r>
      <w:r w:rsidR="007D4E93">
        <w:rPr>
          <w:rFonts w:ascii="Arial" w:hAnsi="Arial" w:cs="Arial"/>
          <w:sz w:val="24"/>
          <w:szCs w:val="24"/>
        </w:rPr>
        <w:t>:</w:t>
      </w:r>
      <w:r w:rsidR="00C33818">
        <w:rPr>
          <w:rFonts w:ascii="Arial" w:hAnsi="Arial" w:cs="Arial"/>
          <w:sz w:val="24"/>
          <w:szCs w:val="24"/>
        </w:rPr>
        <w:t xml:space="preserve"> a </w:t>
      </w:r>
      <w:r w:rsidRPr="005955D9">
        <w:rPr>
          <w:rFonts w:ascii="Arial" w:hAnsi="Arial" w:cs="Arial"/>
          <w:sz w:val="24"/>
          <w:szCs w:val="24"/>
        </w:rPr>
        <w:t>la discriminación y</w:t>
      </w:r>
      <w:r w:rsidR="00C33818">
        <w:rPr>
          <w:rFonts w:ascii="Arial" w:hAnsi="Arial" w:cs="Arial"/>
          <w:sz w:val="24"/>
          <w:szCs w:val="24"/>
        </w:rPr>
        <w:t xml:space="preserve"> a la</w:t>
      </w:r>
      <w:r w:rsidRPr="005955D9">
        <w:rPr>
          <w:rFonts w:ascii="Arial" w:hAnsi="Arial" w:cs="Arial"/>
          <w:sz w:val="24"/>
          <w:szCs w:val="24"/>
        </w:rPr>
        <w:t xml:space="preserve"> violencia</w:t>
      </w:r>
      <w:r w:rsidR="007D4E93">
        <w:rPr>
          <w:rFonts w:ascii="Arial" w:hAnsi="Arial" w:cs="Arial"/>
          <w:sz w:val="24"/>
          <w:szCs w:val="24"/>
        </w:rPr>
        <w:t xml:space="preserve"> </w:t>
      </w:r>
      <w:r w:rsidR="009D1A4B">
        <w:rPr>
          <w:rFonts w:ascii="Arial" w:hAnsi="Arial" w:cs="Arial"/>
          <w:sz w:val="24"/>
          <w:szCs w:val="24"/>
        </w:rPr>
        <w:t xml:space="preserve">de género </w:t>
      </w:r>
      <w:r w:rsidR="007D4E93">
        <w:rPr>
          <w:rFonts w:ascii="Arial" w:hAnsi="Arial" w:cs="Arial"/>
          <w:sz w:val="24"/>
          <w:szCs w:val="24"/>
        </w:rPr>
        <w:t>en todas sus manifestaciones</w:t>
      </w:r>
      <w:r w:rsidR="00C33818">
        <w:rPr>
          <w:rFonts w:ascii="Arial" w:hAnsi="Arial" w:cs="Arial"/>
          <w:sz w:val="24"/>
          <w:szCs w:val="24"/>
        </w:rPr>
        <w:t>,</w:t>
      </w:r>
      <w:r w:rsidRPr="005955D9">
        <w:rPr>
          <w:rFonts w:ascii="Arial" w:hAnsi="Arial" w:cs="Arial"/>
          <w:sz w:val="24"/>
          <w:szCs w:val="24"/>
        </w:rPr>
        <w:t xml:space="preserve"> </w:t>
      </w:r>
      <w:r w:rsidR="00E74E4D">
        <w:rPr>
          <w:rFonts w:ascii="Arial" w:hAnsi="Arial" w:cs="Arial"/>
          <w:sz w:val="24"/>
          <w:szCs w:val="24"/>
        </w:rPr>
        <w:t>l</w:t>
      </w:r>
      <w:r w:rsidR="00E74E4D" w:rsidRPr="005955D9">
        <w:rPr>
          <w:rFonts w:ascii="Arial" w:hAnsi="Arial" w:cs="Arial"/>
          <w:sz w:val="24"/>
          <w:szCs w:val="24"/>
        </w:rPr>
        <w:t>a cual “</w:t>
      </w:r>
      <w:r w:rsidR="00E74E4D" w:rsidRPr="005955D9">
        <w:rPr>
          <w:rFonts w:ascii="Arial" w:hAnsi="Arial" w:cs="Arial"/>
          <w:i/>
          <w:sz w:val="24"/>
          <w:szCs w:val="24"/>
        </w:rPr>
        <w:t>se basa y se ejerce por la diferencia subjetiva entre los sexos. En pocas palabras, las mujeres sufren violencia por el mero hecho de ser mujeres, y las víctimas son mujeres de cualquier estrato social, nivel educativo, cultural o económico.”</w:t>
      </w:r>
      <w:r w:rsidR="00E74E4D" w:rsidRPr="005955D9">
        <w:rPr>
          <w:rStyle w:val="Refdenotaalpie"/>
          <w:rFonts w:ascii="Arial" w:hAnsi="Arial" w:cs="Arial"/>
          <w:i/>
          <w:sz w:val="24"/>
          <w:szCs w:val="24"/>
        </w:rPr>
        <w:footnoteReference w:id="2"/>
      </w:r>
      <w:r w:rsidR="00E74E4D">
        <w:rPr>
          <w:rFonts w:ascii="Arial" w:hAnsi="Arial" w:cs="Arial"/>
          <w:sz w:val="24"/>
          <w:szCs w:val="24"/>
        </w:rPr>
        <w:t xml:space="preserve">. </w:t>
      </w:r>
      <w:bookmarkEnd w:id="1"/>
    </w:p>
    <w:p w14:paraId="58AFF329" w14:textId="77777777" w:rsidR="00E74E4D" w:rsidRDefault="00E74E4D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laceraciones al tejido social son </w:t>
      </w:r>
      <w:r w:rsidR="006E3566" w:rsidRPr="005955D9">
        <w:rPr>
          <w:rFonts w:ascii="Arial" w:hAnsi="Arial" w:cs="Arial"/>
          <w:sz w:val="24"/>
          <w:szCs w:val="24"/>
        </w:rPr>
        <w:t>ejercida</w:t>
      </w:r>
      <w:r>
        <w:rPr>
          <w:rFonts w:ascii="Arial" w:hAnsi="Arial" w:cs="Arial"/>
          <w:sz w:val="24"/>
          <w:szCs w:val="24"/>
        </w:rPr>
        <w:t>s</w:t>
      </w:r>
      <w:r w:rsidR="0083721A">
        <w:rPr>
          <w:rFonts w:ascii="Arial" w:hAnsi="Arial" w:cs="Arial"/>
          <w:sz w:val="24"/>
          <w:szCs w:val="24"/>
        </w:rPr>
        <w:t>,</w:t>
      </w:r>
      <w:r w:rsidR="00C33818">
        <w:rPr>
          <w:rFonts w:ascii="Arial" w:hAnsi="Arial" w:cs="Arial"/>
          <w:sz w:val="24"/>
          <w:szCs w:val="24"/>
        </w:rPr>
        <w:t xml:space="preserve"> en la mayoría de los casos</w:t>
      </w:r>
      <w:r>
        <w:rPr>
          <w:rFonts w:ascii="Arial" w:hAnsi="Arial" w:cs="Arial"/>
          <w:sz w:val="24"/>
          <w:szCs w:val="24"/>
        </w:rPr>
        <w:t>,</w:t>
      </w:r>
      <w:r w:rsidR="006E3566" w:rsidRPr="005955D9">
        <w:rPr>
          <w:rFonts w:ascii="Arial" w:hAnsi="Arial" w:cs="Arial"/>
          <w:sz w:val="24"/>
          <w:szCs w:val="24"/>
        </w:rPr>
        <w:t xml:space="preserve"> hacia las mujeres, </w:t>
      </w:r>
      <w:r>
        <w:rPr>
          <w:rFonts w:ascii="Arial" w:hAnsi="Arial" w:cs="Arial"/>
          <w:sz w:val="24"/>
          <w:szCs w:val="24"/>
        </w:rPr>
        <w:t>y siglos de historia lo demuestran. H</w:t>
      </w:r>
      <w:r w:rsidR="006E3566" w:rsidRPr="005955D9">
        <w:rPr>
          <w:rFonts w:ascii="Arial" w:hAnsi="Arial" w:cs="Arial"/>
          <w:sz w:val="24"/>
          <w:szCs w:val="24"/>
        </w:rPr>
        <w:t xml:space="preserve">oy más que nunca, </w:t>
      </w:r>
      <w:r>
        <w:rPr>
          <w:rFonts w:ascii="Arial" w:hAnsi="Arial" w:cs="Arial"/>
          <w:sz w:val="24"/>
          <w:szCs w:val="24"/>
        </w:rPr>
        <w:t xml:space="preserve">su erradicación </w:t>
      </w:r>
      <w:r w:rsidR="006E3566" w:rsidRPr="005955D9">
        <w:rPr>
          <w:rFonts w:ascii="Arial" w:hAnsi="Arial" w:cs="Arial"/>
          <w:sz w:val="24"/>
          <w:szCs w:val="24"/>
        </w:rPr>
        <w:t>es parte de la conversación pública</w:t>
      </w:r>
      <w:r w:rsidR="007D4E93">
        <w:rPr>
          <w:rFonts w:ascii="Arial" w:hAnsi="Arial" w:cs="Arial"/>
          <w:sz w:val="24"/>
          <w:szCs w:val="24"/>
        </w:rPr>
        <w:t xml:space="preserve">, y por ende de la agenda gubernamental, que ha </w:t>
      </w:r>
      <w:r w:rsidR="006E3566" w:rsidRPr="005955D9">
        <w:rPr>
          <w:rFonts w:ascii="Arial" w:hAnsi="Arial" w:cs="Arial"/>
          <w:sz w:val="24"/>
          <w:szCs w:val="24"/>
        </w:rPr>
        <w:t>trata</w:t>
      </w:r>
      <w:r w:rsidR="007D4E93">
        <w:rPr>
          <w:rFonts w:ascii="Arial" w:hAnsi="Arial" w:cs="Arial"/>
          <w:sz w:val="24"/>
          <w:szCs w:val="24"/>
        </w:rPr>
        <w:t>do</w:t>
      </w:r>
      <w:r w:rsidR="006E3566" w:rsidRPr="005955D9">
        <w:rPr>
          <w:rFonts w:ascii="Arial" w:hAnsi="Arial" w:cs="Arial"/>
          <w:sz w:val="24"/>
          <w:szCs w:val="24"/>
        </w:rPr>
        <w:t xml:space="preserve"> de generar mecanismos</w:t>
      </w:r>
      <w:r w:rsidR="007D4E93">
        <w:rPr>
          <w:rFonts w:ascii="Arial" w:hAnsi="Arial" w:cs="Arial"/>
          <w:sz w:val="24"/>
          <w:szCs w:val="24"/>
        </w:rPr>
        <w:t xml:space="preserve"> legales e institucionales</w:t>
      </w:r>
      <w:r w:rsidR="006E3566" w:rsidRPr="005955D9">
        <w:rPr>
          <w:rFonts w:ascii="Arial" w:hAnsi="Arial" w:cs="Arial"/>
          <w:sz w:val="24"/>
          <w:szCs w:val="24"/>
        </w:rPr>
        <w:t xml:space="preserve"> que garanticen la eliminación de</w:t>
      </w:r>
      <w:r w:rsidR="007D4E93">
        <w:rPr>
          <w:rFonts w:ascii="Arial" w:hAnsi="Arial" w:cs="Arial"/>
          <w:sz w:val="24"/>
          <w:szCs w:val="24"/>
        </w:rPr>
        <w:t xml:space="preserve"> dic</w:t>
      </w:r>
      <w:r>
        <w:rPr>
          <w:rFonts w:ascii="Arial" w:hAnsi="Arial" w:cs="Arial"/>
          <w:sz w:val="24"/>
          <w:szCs w:val="24"/>
        </w:rPr>
        <w:t>hos fenómenos sociales</w:t>
      </w:r>
      <w:r w:rsidR="007D4E93">
        <w:rPr>
          <w:rFonts w:ascii="Arial" w:hAnsi="Arial" w:cs="Arial"/>
          <w:sz w:val="24"/>
          <w:szCs w:val="24"/>
        </w:rPr>
        <w:t>.</w:t>
      </w:r>
      <w:r w:rsidRPr="00E74E4D">
        <w:rPr>
          <w:rFonts w:ascii="Arial" w:hAnsi="Arial" w:cs="Arial"/>
          <w:sz w:val="24"/>
          <w:szCs w:val="24"/>
        </w:rPr>
        <w:t xml:space="preserve"> </w:t>
      </w:r>
    </w:p>
    <w:p w14:paraId="711040A3" w14:textId="77777777" w:rsidR="00E74E4D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Algunos ejemplos de esto tenemos</w:t>
      </w:r>
      <w:r w:rsidR="00E74E4D">
        <w:rPr>
          <w:rFonts w:ascii="Arial" w:hAnsi="Arial" w:cs="Arial"/>
          <w:sz w:val="24"/>
          <w:szCs w:val="24"/>
        </w:rPr>
        <w:t xml:space="preserve"> que</w:t>
      </w:r>
      <w:r w:rsidRPr="005955D9">
        <w:rPr>
          <w:rFonts w:ascii="Arial" w:hAnsi="Arial" w:cs="Arial"/>
          <w:sz w:val="24"/>
          <w:szCs w:val="24"/>
        </w:rPr>
        <w:t xml:space="preserve"> en materia legislativa, </w:t>
      </w:r>
      <w:r w:rsidR="00E74E4D">
        <w:rPr>
          <w:rFonts w:ascii="Arial" w:hAnsi="Arial" w:cs="Arial"/>
          <w:sz w:val="24"/>
          <w:szCs w:val="24"/>
        </w:rPr>
        <w:t>se</w:t>
      </w:r>
      <w:r w:rsidRPr="005955D9">
        <w:rPr>
          <w:rFonts w:ascii="Arial" w:hAnsi="Arial" w:cs="Arial"/>
          <w:sz w:val="24"/>
          <w:szCs w:val="24"/>
        </w:rPr>
        <w:t xml:space="preserve"> public</w:t>
      </w:r>
      <w:r w:rsidR="00E74E4D">
        <w:rPr>
          <w:rFonts w:ascii="Arial" w:hAnsi="Arial" w:cs="Arial"/>
          <w:sz w:val="24"/>
          <w:szCs w:val="24"/>
        </w:rPr>
        <w:t>ó</w:t>
      </w:r>
      <w:r w:rsidRPr="005955D9">
        <w:rPr>
          <w:rFonts w:ascii="Arial" w:hAnsi="Arial" w:cs="Arial"/>
          <w:sz w:val="24"/>
          <w:szCs w:val="24"/>
        </w:rPr>
        <w:t xml:space="preserve"> en el Diario Oficial de la Federación, el 2 de agosto de 2006 la Ley General para la Igualdad entre Mujeres y Hombres, la cual busca "</w:t>
      </w:r>
      <w:r w:rsidRPr="005955D9">
        <w:rPr>
          <w:rFonts w:ascii="Arial" w:hAnsi="Arial" w:cs="Arial"/>
          <w:i/>
          <w:sz w:val="24"/>
          <w:szCs w:val="24"/>
        </w:rPr>
        <w:t>regular y garantizar la igualdad de oportunidades y de trato entre mujeres y hombres, proponer los lineamientos y mecanismos institucionales que orienten a la Nación hacia el cumplimiento de la igualdad sustantiva en los ámbitos público y privado, promoviendo el empoderamiento de las mujeres y la lucha contra toda discriminación basada en el sexo</w:t>
      </w:r>
      <w:r w:rsidRPr="005955D9">
        <w:rPr>
          <w:rFonts w:ascii="Arial" w:hAnsi="Arial" w:cs="Arial"/>
          <w:sz w:val="24"/>
          <w:szCs w:val="24"/>
        </w:rPr>
        <w:t>.", asimismo, el 1 de febrero de 2007, se expidió la Ley General de Acceso de las Mujeres a una Vida Libre de Violencia, que tiene por objeto  "</w:t>
      </w:r>
      <w:r w:rsidRPr="005955D9">
        <w:rPr>
          <w:rFonts w:ascii="Arial" w:hAnsi="Arial" w:cs="Arial"/>
          <w:i/>
          <w:sz w:val="24"/>
          <w:szCs w:val="24"/>
        </w:rPr>
        <w:t>establecer la coordinación entre la Federación, las entidades federativas, el Distrito Federal y los municipios para prevenir, sancionar y erradicar la violencia contra las mujeres, así como los principios y modalidades para garantizar su acceso a una vida libre de violencia que favorezca su desarrollo y bienestar conforme a los principios de igualdad y de no discriminación, así como para garantizar la democracia, el desarrollo integral y sustentable que fortalezca la soberanía y el régimen democrático establecidos en la Constitución Política de los Estados Unidos Mexicanos</w:t>
      </w:r>
      <w:r w:rsidRPr="005955D9">
        <w:rPr>
          <w:rFonts w:ascii="Arial" w:hAnsi="Arial" w:cs="Arial"/>
          <w:sz w:val="24"/>
          <w:szCs w:val="24"/>
        </w:rPr>
        <w:t>", y que a la posterioridad, ambos ordenamientos fueron replicados por l</w:t>
      </w:r>
      <w:r w:rsidR="00E74E4D">
        <w:rPr>
          <w:rFonts w:ascii="Arial" w:hAnsi="Arial" w:cs="Arial"/>
          <w:sz w:val="24"/>
          <w:szCs w:val="24"/>
        </w:rPr>
        <w:t>os estados de la República</w:t>
      </w:r>
      <w:r w:rsidRPr="005955D9">
        <w:rPr>
          <w:rFonts w:ascii="Arial" w:hAnsi="Arial" w:cs="Arial"/>
          <w:sz w:val="24"/>
          <w:szCs w:val="24"/>
        </w:rPr>
        <w:t>; el Poder Judicial, no es la excepción, la Suprema Corte de Justicia de la Nación y Tribunal Electoral han creado los llamados “</w:t>
      </w:r>
      <w:r w:rsidRPr="005955D9">
        <w:rPr>
          <w:rFonts w:ascii="Arial" w:hAnsi="Arial" w:cs="Arial"/>
          <w:i/>
          <w:sz w:val="24"/>
          <w:szCs w:val="24"/>
        </w:rPr>
        <w:t>Protocolos para Juzgar con Perspectiva de Género</w:t>
      </w:r>
      <w:r w:rsidRPr="005955D9">
        <w:rPr>
          <w:rFonts w:ascii="Arial" w:hAnsi="Arial" w:cs="Arial"/>
          <w:sz w:val="24"/>
          <w:szCs w:val="24"/>
        </w:rPr>
        <w:t xml:space="preserve">”, que tienen como objetivo que los juzgados se guíen a fin de emitir sentencias que garanticen la igualdad entre hombre y mujer; y por último, el Poder Ejecutivo, </w:t>
      </w:r>
      <w:r w:rsidR="00E74E4D">
        <w:rPr>
          <w:rFonts w:ascii="Arial" w:hAnsi="Arial" w:cs="Arial"/>
          <w:sz w:val="24"/>
          <w:szCs w:val="24"/>
        </w:rPr>
        <w:t xml:space="preserve">que </w:t>
      </w:r>
      <w:r w:rsidRPr="005955D9">
        <w:rPr>
          <w:rFonts w:ascii="Arial" w:hAnsi="Arial" w:cs="Arial"/>
          <w:sz w:val="24"/>
          <w:szCs w:val="24"/>
        </w:rPr>
        <w:t xml:space="preserve">particularmente </w:t>
      </w:r>
      <w:r w:rsidR="00E74E4D">
        <w:rPr>
          <w:rFonts w:ascii="Arial" w:hAnsi="Arial" w:cs="Arial"/>
          <w:sz w:val="24"/>
          <w:szCs w:val="24"/>
        </w:rPr>
        <w:t>en el</w:t>
      </w:r>
      <w:r w:rsidRPr="005955D9">
        <w:rPr>
          <w:rFonts w:ascii="Arial" w:hAnsi="Arial" w:cs="Arial"/>
          <w:sz w:val="24"/>
          <w:szCs w:val="24"/>
        </w:rPr>
        <w:t xml:space="preserve"> Estado de México creó en septiembre de 2020, la llamada Secretaria de la Mujer (Hoy, Secretaria de las Mujeres), la cual es la: "dependencia encargada de promover, coordinar, impulsar, formular, ejecutar y evaluar las políticas públicas, programas y acciones relativas a la igualdad sustantiva entre mujeres y hombres, la transversalización de la perspectiva de género, la erradicación de la violencia contra las mujeres por razón de género y condición social, la implementación de acciones afirmativas que acorten las brechas sociales, la protección integral de mujeres, y la eliminación de cualquier tipo de discriminación que obstaculice el acceso igualitario a las oportunidades, el empoderamiento, y el ejercicio de sus derechos", la cual representa una innovación</w:t>
      </w:r>
      <w:r w:rsidR="00E74E4D">
        <w:rPr>
          <w:rFonts w:ascii="Arial" w:hAnsi="Arial" w:cs="Arial"/>
          <w:sz w:val="24"/>
          <w:szCs w:val="24"/>
        </w:rPr>
        <w:t xml:space="preserve"> institucional</w:t>
      </w:r>
      <w:r w:rsidRPr="005955D9">
        <w:rPr>
          <w:rFonts w:ascii="Arial" w:hAnsi="Arial" w:cs="Arial"/>
          <w:sz w:val="24"/>
          <w:szCs w:val="24"/>
        </w:rPr>
        <w:t xml:space="preserve"> y un avance significativo en la lucha por las causas</w:t>
      </w:r>
      <w:r w:rsidR="00E74E4D">
        <w:rPr>
          <w:rFonts w:ascii="Arial" w:hAnsi="Arial" w:cs="Arial"/>
          <w:sz w:val="24"/>
          <w:szCs w:val="24"/>
        </w:rPr>
        <w:t xml:space="preserve"> sociales en favor de las mujeres</w:t>
      </w:r>
      <w:r w:rsidRPr="005955D9">
        <w:rPr>
          <w:rFonts w:ascii="Arial" w:hAnsi="Arial" w:cs="Arial"/>
          <w:sz w:val="24"/>
          <w:szCs w:val="24"/>
        </w:rPr>
        <w:t xml:space="preserve">. </w:t>
      </w:r>
    </w:p>
    <w:p w14:paraId="178C97C4" w14:textId="77777777" w:rsidR="00CB5E57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 xml:space="preserve">Estos son algunos ejemplos de esfuerzos </w:t>
      </w:r>
      <w:r w:rsidR="00E74E4D">
        <w:rPr>
          <w:rFonts w:ascii="Arial" w:hAnsi="Arial" w:cs="Arial"/>
          <w:sz w:val="24"/>
          <w:szCs w:val="24"/>
        </w:rPr>
        <w:t xml:space="preserve">por parte </w:t>
      </w:r>
      <w:r w:rsidRPr="005955D9">
        <w:rPr>
          <w:rFonts w:ascii="Arial" w:hAnsi="Arial" w:cs="Arial"/>
          <w:sz w:val="24"/>
          <w:szCs w:val="24"/>
        </w:rPr>
        <w:t xml:space="preserve">del estado, </w:t>
      </w:r>
      <w:r w:rsidR="00E74E4D">
        <w:rPr>
          <w:rFonts w:ascii="Arial" w:hAnsi="Arial" w:cs="Arial"/>
          <w:sz w:val="24"/>
          <w:szCs w:val="24"/>
        </w:rPr>
        <w:t xml:space="preserve">que buscan </w:t>
      </w:r>
      <w:r w:rsidRPr="005955D9">
        <w:rPr>
          <w:rFonts w:ascii="Arial" w:hAnsi="Arial" w:cs="Arial"/>
          <w:sz w:val="24"/>
          <w:szCs w:val="24"/>
        </w:rPr>
        <w:t xml:space="preserve">garantizar la igualdad, así como tratar de erradicar todo tipo de violencia y discriminación ejercida hacia las mujeres. Sin embargo, todo este conjunto de esfuerzos no ha sido suficiente, </w:t>
      </w:r>
      <w:r w:rsidR="00CB5E57">
        <w:rPr>
          <w:rFonts w:ascii="Arial" w:hAnsi="Arial" w:cs="Arial"/>
          <w:sz w:val="24"/>
          <w:szCs w:val="24"/>
        </w:rPr>
        <w:t>y los datos cuantitativos lo demuestran</w:t>
      </w:r>
      <w:r w:rsidRPr="005955D9">
        <w:rPr>
          <w:rFonts w:ascii="Arial" w:hAnsi="Arial" w:cs="Arial"/>
          <w:sz w:val="24"/>
          <w:szCs w:val="24"/>
        </w:rPr>
        <w:t>,</w:t>
      </w:r>
      <w:r w:rsidR="00CB5E57">
        <w:rPr>
          <w:rFonts w:ascii="Arial" w:hAnsi="Arial" w:cs="Arial"/>
          <w:sz w:val="24"/>
          <w:szCs w:val="24"/>
        </w:rPr>
        <w:t xml:space="preserve"> ya que, en</w:t>
      </w:r>
      <w:r w:rsidRPr="005955D9">
        <w:rPr>
          <w:rFonts w:ascii="Arial" w:hAnsi="Arial" w:cs="Arial"/>
          <w:sz w:val="24"/>
          <w:szCs w:val="24"/>
        </w:rPr>
        <w:t xml:space="preserve"> el </w:t>
      </w:r>
      <w:r w:rsidR="00CB5E57">
        <w:rPr>
          <w:rFonts w:ascii="Arial" w:hAnsi="Arial" w:cs="Arial"/>
          <w:sz w:val="24"/>
          <w:szCs w:val="24"/>
        </w:rPr>
        <w:t xml:space="preserve">año </w:t>
      </w:r>
      <w:r w:rsidRPr="005955D9">
        <w:rPr>
          <w:rFonts w:ascii="Arial" w:hAnsi="Arial" w:cs="Arial"/>
          <w:sz w:val="24"/>
          <w:szCs w:val="24"/>
        </w:rPr>
        <w:t>2021</w:t>
      </w:r>
      <w:r w:rsidR="00CB5E57">
        <w:rPr>
          <w:rFonts w:ascii="Arial" w:hAnsi="Arial" w:cs="Arial"/>
          <w:sz w:val="24"/>
          <w:szCs w:val="24"/>
        </w:rPr>
        <w:t>, lamentablemente, se registraron</w:t>
      </w:r>
      <w:r w:rsidRPr="005955D9">
        <w:rPr>
          <w:rFonts w:ascii="Arial" w:hAnsi="Arial" w:cs="Arial"/>
          <w:sz w:val="24"/>
          <w:szCs w:val="24"/>
        </w:rPr>
        <w:t xml:space="preserve"> </w:t>
      </w:r>
      <w:r w:rsidR="00CB5E57" w:rsidRPr="005955D9">
        <w:rPr>
          <w:rFonts w:ascii="Arial" w:hAnsi="Arial" w:cs="Arial"/>
          <w:sz w:val="24"/>
          <w:szCs w:val="24"/>
        </w:rPr>
        <w:t>mil 4 feminicidios</w:t>
      </w:r>
      <w:r w:rsidR="00CB5E57">
        <w:rPr>
          <w:rFonts w:ascii="Arial" w:hAnsi="Arial" w:cs="Arial"/>
          <w:sz w:val="24"/>
          <w:szCs w:val="24"/>
        </w:rPr>
        <w:t xml:space="preserve">, </w:t>
      </w:r>
      <w:r w:rsidR="00CB5E57" w:rsidRPr="005955D9">
        <w:rPr>
          <w:rFonts w:ascii="Arial" w:hAnsi="Arial" w:cs="Arial"/>
          <w:sz w:val="24"/>
          <w:szCs w:val="24"/>
        </w:rPr>
        <w:t>según</w:t>
      </w:r>
      <w:r w:rsidR="00CB5E57">
        <w:rPr>
          <w:rFonts w:ascii="Arial" w:hAnsi="Arial" w:cs="Arial"/>
          <w:sz w:val="24"/>
          <w:szCs w:val="24"/>
        </w:rPr>
        <w:t xml:space="preserve"> </w:t>
      </w:r>
      <w:r w:rsidR="00CB5E57" w:rsidRPr="005955D9">
        <w:rPr>
          <w:rFonts w:ascii="Arial" w:hAnsi="Arial" w:cs="Arial"/>
          <w:sz w:val="24"/>
          <w:szCs w:val="24"/>
        </w:rPr>
        <w:t>el Secretariado Ejecutivo del Sistema Nacional de Seguridad Pública</w:t>
      </w:r>
      <w:r w:rsidR="00CB5E57" w:rsidRPr="005955D9">
        <w:rPr>
          <w:rStyle w:val="Refdenotaalpie"/>
          <w:rFonts w:ascii="Arial" w:hAnsi="Arial" w:cs="Arial"/>
          <w:sz w:val="24"/>
          <w:szCs w:val="24"/>
        </w:rPr>
        <w:footnoteReference w:id="3"/>
      </w:r>
      <w:r w:rsidR="00CB5E57">
        <w:rPr>
          <w:rFonts w:ascii="Arial" w:hAnsi="Arial" w:cs="Arial"/>
          <w:sz w:val="24"/>
          <w:szCs w:val="24"/>
        </w:rPr>
        <w:t xml:space="preserve">, </w:t>
      </w:r>
      <w:r w:rsidRPr="005955D9">
        <w:rPr>
          <w:rFonts w:ascii="Arial" w:hAnsi="Arial" w:cs="Arial"/>
          <w:sz w:val="24"/>
          <w:szCs w:val="24"/>
        </w:rPr>
        <w:t>la cifra más grande registrad</w:t>
      </w:r>
      <w:r w:rsidR="00CB5E57">
        <w:rPr>
          <w:rFonts w:ascii="Arial" w:hAnsi="Arial" w:cs="Arial"/>
          <w:sz w:val="24"/>
          <w:szCs w:val="24"/>
        </w:rPr>
        <w:t>a</w:t>
      </w:r>
      <w:r w:rsidRPr="005955D9">
        <w:rPr>
          <w:rFonts w:ascii="Arial" w:hAnsi="Arial" w:cs="Arial"/>
          <w:sz w:val="24"/>
          <w:szCs w:val="24"/>
        </w:rPr>
        <w:t xml:space="preserve"> en el país en los últimos años</w:t>
      </w:r>
      <w:r w:rsidR="00CB5E57">
        <w:rPr>
          <w:rFonts w:ascii="Arial" w:hAnsi="Arial" w:cs="Arial"/>
          <w:sz w:val="24"/>
          <w:szCs w:val="24"/>
        </w:rPr>
        <w:t>. Tal situación</w:t>
      </w:r>
      <w:r w:rsidRPr="005955D9">
        <w:rPr>
          <w:rFonts w:ascii="Arial" w:hAnsi="Arial" w:cs="Arial"/>
          <w:sz w:val="24"/>
          <w:szCs w:val="24"/>
        </w:rPr>
        <w:t xml:space="preserve"> representa </w:t>
      </w:r>
      <w:r w:rsidR="00CB5E57">
        <w:rPr>
          <w:rFonts w:ascii="Arial" w:hAnsi="Arial" w:cs="Arial"/>
          <w:sz w:val="24"/>
          <w:szCs w:val="24"/>
        </w:rPr>
        <w:t xml:space="preserve">que, los mecanismos estatales existentes no han sido los necesarios para mitigar la violencia ejercida hacia el género femenino. </w:t>
      </w:r>
    </w:p>
    <w:p w14:paraId="07A6F912" w14:textId="77777777" w:rsidR="006E3566" w:rsidRPr="00906DE6" w:rsidRDefault="006E3566" w:rsidP="006E3566">
      <w:pPr>
        <w:spacing w:line="259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06DE6">
        <w:rPr>
          <w:rFonts w:ascii="Arial" w:hAnsi="Arial" w:cs="Arial"/>
          <w:sz w:val="24"/>
          <w:szCs w:val="24"/>
        </w:rPr>
        <w:t>Bajo este mismo contexto, no sólo se ejerce violencia a través de</w:t>
      </w:r>
      <w:r w:rsidR="00976519" w:rsidRPr="00906DE6">
        <w:rPr>
          <w:rFonts w:ascii="Arial" w:hAnsi="Arial" w:cs="Arial"/>
          <w:sz w:val="24"/>
          <w:szCs w:val="24"/>
        </w:rPr>
        <w:t xml:space="preserve"> </w:t>
      </w:r>
      <w:r w:rsidRPr="00906DE6">
        <w:rPr>
          <w:rFonts w:ascii="Arial" w:hAnsi="Arial" w:cs="Arial"/>
          <w:sz w:val="24"/>
          <w:szCs w:val="24"/>
        </w:rPr>
        <w:t>l</w:t>
      </w:r>
      <w:r w:rsidR="00976519" w:rsidRPr="00906DE6">
        <w:rPr>
          <w:rFonts w:ascii="Arial" w:hAnsi="Arial" w:cs="Arial"/>
          <w:sz w:val="24"/>
          <w:szCs w:val="24"/>
        </w:rPr>
        <w:t>a fuerza física o el</w:t>
      </w:r>
      <w:r w:rsidRPr="00906DE6">
        <w:rPr>
          <w:rFonts w:ascii="Arial" w:hAnsi="Arial" w:cs="Arial"/>
          <w:sz w:val="24"/>
          <w:szCs w:val="24"/>
        </w:rPr>
        <w:t xml:space="preserve"> delito de feminicidio,</w:t>
      </w:r>
      <w:r w:rsidR="00906DE6">
        <w:rPr>
          <w:rFonts w:ascii="Arial" w:hAnsi="Arial" w:cs="Arial"/>
          <w:sz w:val="24"/>
          <w:szCs w:val="24"/>
        </w:rPr>
        <w:t xml:space="preserve"> </w:t>
      </w:r>
      <w:r w:rsidRPr="00906DE6">
        <w:rPr>
          <w:rFonts w:ascii="Arial" w:hAnsi="Arial" w:cs="Arial"/>
          <w:sz w:val="24"/>
          <w:szCs w:val="24"/>
        </w:rPr>
        <w:t>también</w:t>
      </w:r>
      <w:r w:rsidR="00906DE6">
        <w:rPr>
          <w:rFonts w:ascii="Arial" w:hAnsi="Arial" w:cs="Arial"/>
          <w:sz w:val="24"/>
          <w:szCs w:val="24"/>
        </w:rPr>
        <w:t>,</w:t>
      </w:r>
      <w:r w:rsidRPr="00906DE6">
        <w:rPr>
          <w:rFonts w:ascii="Arial" w:hAnsi="Arial" w:cs="Arial"/>
          <w:sz w:val="24"/>
          <w:szCs w:val="24"/>
        </w:rPr>
        <w:t xml:space="preserve"> </w:t>
      </w:r>
      <w:r w:rsidR="00906DE6">
        <w:rPr>
          <w:rFonts w:ascii="Arial" w:hAnsi="Arial" w:cs="Arial"/>
          <w:sz w:val="24"/>
          <w:szCs w:val="24"/>
        </w:rPr>
        <w:t>mediante</w:t>
      </w:r>
      <w:r w:rsidRPr="00906DE6">
        <w:rPr>
          <w:rFonts w:ascii="Arial" w:hAnsi="Arial" w:cs="Arial"/>
          <w:sz w:val="24"/>
          <w:szCs w:val="24"/>
        </w:rPr>
        <w:t xml:space="preserve"> otras conductas</w:t>
      </w:r>
      <w:r w:rsidR="00906DE6" w:rsidRPr="00906DE6">
        <w:rPr>
          <w:rFonts w:ascii="Arial" w:hAnsi="Arial" w:cs="Arial"/>
          <w:sz w:val="24"/>
          <w:szCs w:val="24"/>
        </w:rPr>
        <w:t xml:space="preserve"> que l</w:t>
      </w:r>
      <w:r w:rsidRPr="005955D9">
        <w:rPr>
          <w:rFonts w:ascii="Arial" w:hAnsi="Arial" w:cs="Arial"/>
          <w:sz w:val="24"/>
          <w:szCs w:val="24"/>
        </w:rPr>
        <w:t>a Ley de Acceso a las Mujeres a una Vida Libre de Violencia del Estado de México reconoce</w:t>
      </w:r>
      <w:r w:rsidR="00906DE6">
        <w:rPr>
          <w:rFonts w:ascii="Arial" w:hAnsi="Arial" w:cs="Arial"/>
          <w:sz w:val="24"/>
          <w:szCs w:val="24"/>
        </w:rPr>
        <w:t>, como son los</w:t>
      </w:r>
      <w:r w:rsidRPr="005955D9">
        <w:rPr>
          <w:rFonts w:ascii="Arial" w:hAnsi="Arial" w:cs="Arial"/>
          <w:sz w:val="24"/>
          <w:szCs w:val="24"/>
        </w:rPr>
        <w:t xml:space="preserve"> 5 tipos de violencia; </w:t>
      </w:r>
      <w:r w:rsidR="00906DE6">
        <w:rPr>
          <w:rFonts w:ascii="Arial" w:hAnsi="Arial" w:cs="Arial"/>
          <w:sz w:val="24"/>
          <w:szCs w:val="24"/>
        </w:rPr>
        <w:t xml:space="preserve">1) </w:t>
      </w:r>
      <w:r w:rsidRPr="005955D9">
        <w:rPr>
          <w:rFonts w:ascii="Arial" w:hAnsi="Arial" w:cs="Arial"/>
          <w:sz w:val="24"/>
          <w:szCs w:val="24"/>
        </w:rPr>
        <w:t xml:space="preserve">psicológica, </w:t>
      </w:r>
      <w:r w:rsidR="00906DE6">
        <w:rPr>
          <w:rFonts w:ascii="Arial" w:hAnsi="Arial" w:cs="Arial"/>
          <w:sz w:val="24"/>
          <w:szCs w:val="24"/>
        </w:rPr>
        <w:t xml:space="preserve">2) </w:t>
      </w:r>
      <w:r w:rsidRPr="005955D9">
        <w:rPr>
          <w:rFonts w:ascii="Arial" w:hAnsi="Arial" w:cs="Arial"/>
          <w:sz w:val="24"/>
          <w:szCs w:val="24"/>
        </w:rPr>
        <w:t>física</w:t>
      </w:r>
      <w:r w:rsidR="00906DE6">
        <w:rPr>
          <w:rFonts w:ascii="Arial" w:hAnsi="Arial" w:cs="Arial"/>
          <w:sz w:val="24"/>
          <w:szCs w:val="24"/>
        </w:rPr>
        <w:t xml:space="preserve">, 3) </w:t>
      </w:r>
      <w:r w:rsidRPr="005955D9">
        <w:rPr>
          <w:rFonts w:ascii="Arial" w:hAnsi="Arial" w:cs="Arial"/>
          <w:sz w:val="24"/>
          <w:szCs w:val="24"/>
        </w:rPr>
        <w:t xml:space="preserve">patrimonial, </w:t>
      </w:r>
      <w:r w:rsidR="00906DE6">
        <w:rPr>
          <w:rFonts w:ascii="Arial" w:hAnsi="Arial" w:cs="Arial"/>
          <w:sz w:val="24"/>
          <w:szCs w:val="24"/>
        </w:rPr>
        <w:t xml:space="preserve">4) </w:t>
      </w:r>
      <w:r w:rsidRPr="005955D9">
        <w:rPr>
          <w:rFonts w:ascii="Arial" w:hAnsi="Arial" w:cs="Arial"/>
          <w:sz w:val="24"/>
          <w:szCs w:val="24"/>
        </w:rPr>
        <w:t xml:space="preserve">económica y </w:t>
      </w:r>
      <w:r w:rsidR="00906DE6">
        <w:rPr>
          <w:rFonts w:ascii="Arial" w:hAnsi="Arial" w:cs="Arial"/>
          <w:sz w:val="24"/>
          <w:szCs w:val="24"/>
        </w:rPr>
        <w:t xml:space="preserve">5) </w:t>
      </w:r>
      <w:r w:rsidRPr="005955D9">
        <w:rPr>
          <w:rFonts w:ascii="Arial" w:hAnsi="Arial" w:cs="Arial"/>
          <w:sz w:val="24"/>
          <w:szCs w:val="24"/>
        </w:rPr>
        <w:t xml:space="preserve">sexual, y de las cuales se desprenden 8 modalidades de violencia; como son: </w:t>
      </w:r>
      <w:r w:rsidR="00906DE6">
        <w:rPr>
          <w:rFonts w:ascii="Arial" w:hAnsi="Arial" w:cs="Arial"/>
          <w:sz w:val="24"/>
          <w:szCs w:val="24"/>
        </w:rPr>
        <w:t xml:space="preserve">1) </w:t>
      </w:r>
      <w:r w:rsidRPr="005955D9">
        <w:rPr>
          <w:rFonts w:ascii="Arial" w:hAnsi="Arial" w:cs="Arial"/>
          <w:sz w:val="24"/>
          <w:szCs w:val="24"/>
        </w:rPr>
        <w:t xml:space="preserve">en el ámbito familiar, </w:t>
      </w:r>
      <w:r w:rsidR="00906DE6">
        <w:rPr>
          <w:rFonts w:ascii="Arial" w:hAnsi="Arial" w:cs="Arial"/>
          <w:sz w:val="24"/>
          <w:szCs w:val="24"/>
        </w:rPr>
        <w:t xml:space="preserve">2) </w:t>
      </w:r>
      <w:r w:rsidRPr="005955D9">
        <w:rPr>
          <w:rFonts w:ascii="Arial" w:hAnsi="Arial" w:cs="Arial"/>
          <w:sz w:val="24"/>
          <w:szCs w:val="24"/>
        </w:rPr>
        <w:t xml:space="preserve">laboral y docente, </w:t>
      </w:r>
      <w:r w:rsidR="00906DE6">
        <w:rPr>
          <w:rFonts w:ascii="Arial" w:hAnsi="Arial" w:cs="Arial"/>
          <w:sz w:val="24"/>
          <w:szCs w:val="24"/>
        </w:rPr>
        <w:t xml:space="preserve">3) </w:t>
      </w:r>
      <w:r w:rsidRPr="005955D9">
        <w:rPr>
          <w:rFonts w:ascii="Arial" w:hAnsi="Arial" w:cs="Arial"/>
          <w:sz w:val="24"/>
          <w:szCs w:val="24"/>
        </w:rPr>
        <w:t xml:space="preserve">en la comunidad, </w:t>
      </w:r>
      <w:r w:rsidR="00906DE6">
        <w:rPr>
          <w:rFonts w:ascii="Arial" w:hAnsi="Arial" w:cs="Arial"/>
          <w:sz w:val="24"/>
          <w:szCs w:val="24"/>
        </w:rPr>
        <w:t xml:space="preserve">4) </w:t>
      </w:r>
      <w:r w:rsidRPr="005955D9">
        <w:rPr>
          <w:rFonts w:ascii="Arial" w:hAnsi="Arial" w:cs="Arial"/>
          <w:sz w:val="24"/>
          <w:szCs w:val="24"/>
        </w:rPr>
        <w:t xml:space="preserve">institucional, </w:t>
      </w:r>
      <w:r w:rsidR="00906DE6">
        <w:rPr>
          <w:rFonts w:ascii="Arial" w:hAnsi="Arial" w:cs="Arial"/>
          <w:sz w:val="24"/>
          <w:szCs w:val="24"/>
        </w:rPr>
        <w:t xml:space="preserve">5) </w:t>
      </w:r>
      <w:r w:rsidRPr="005955D9">
        <w:rPr>
          <w:rFonts w:ascii="Arial" w:hAnsi="Arial" w:cs="Arial"/>
          <w:sz w:val="24"/>
          <w:szCs w:val="24"/>
        </w:rPr>
        <w:t xml:space="preserve">en el noviazgo, </w:t>
      </w:r>
      <w:r w:rsidR="00906DE6">
        <w:rPr>
          <w:rFonts w:ascii="Arial" w:hAnsi="Arial" w:cs="Arial"/>
          <w:sz w:val="24"/>
          <w:szCs w:val="24"/>
        </w:rPr>
        <w:t xml:space="preserve">6) </w:t>
      </w:r>
      <w:r w:rsidRPr="005955D9">
        <w:rPr>
          <w:rFonts w:ascii="Arial" w:hAnsi="Arial" w:cs="Arial"/>
          <w:sz w:val="24"/>
          <w:szCs w:val="24"/>
        </w:rPr>
        <w:t xml:space="preserve">feminicida y de alerta de violencia de género contra las mujeres, </w:t>
      </w:r>
      <w:r w:rsidR="00906DE6">
        <w:rPr>
          <w:rFonts w:ascii="Arial" w:hAnsi="Arial" w:cs="Arial"/>
          <w:sz w:val="24"/>
          <w:szCs w:val="24"/>
        </w:rPr>
        <w:t xml:space="preserve">7) </w:t>
      </w:r>
      <w:r w:rsidRPr="005955D9">
        <w:rPr>
          <w:rFonts w:ascii="Arial" w:hAnsi="Arial" w:cs="Arial"/>
          <w:sz w:val="24"/>
          <w:szCs w:val="24"/>
        </w:rPr>
        <w:t xml:space="preserve">obstétrica y </w:t>
      </w:r>
      <w:r w:rsidR="00906DE6">
        <w:rPr>
          <w:rFonts w:ascii="Arial" w:hAnsi="Arial" w:cs="Arial"/>
          <w:sz w:val="24"/>
          <w:szCs w:val="24"/>
        </w:rPr>
        <w:t xml:space="preserve">8) </w:t>
      </w:r>
      <w:r w:rsidRPr="005955D9">
        <w:rPr>
          <w:rFonts w:ascii="Arial" w:hAnsi="Arial" w:cs="Arial"/>
          <w:sz w:val="24"/>
          <w:szCs w:val="24"/>
        </w:rPr>
        <w:t>política</w:t>
      </w:r>
      <w:r w:rsidR="00906DE6">
        <w:rPr>
          <w:rFonts w:ascii="Arial" w:hAnsi="Arial" w:cs="Arial"/>
          <w:sz w:val="24"/>
          <w:szCs w:val="24"/>
        </w:rPr>
        <w:t>.</w:t>
      </w:r>
    </w:p>
    <w:p w14:paraId="2BADEA3A" w14:textId="77777777" w:rsidR="00133629" w:rsidRPr="005955D9" w:rsidRDefault="00906DE6" w:rsidP="00976519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bien</w:t>
      </w:r>
      <w:r w:rsidR="006E3566" w:rsidRPr="005955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por generaciones se ha podido dar cuenta que </w:t>
      </w:r>
      <w:r w:rsidR="006E3566" w:rsidRPr="005955D9">
        <w:rPr>
          <w:rFonts w:ascii="Arial" w:hAnsi="Arial" w:cs="Arial"/>
          <w:sz w:val="24"/>
          <w:szCs w:val="24"/>
        </w:rPr>
        <w:t xml:space="preserve">el género masculino es quien tiene el mayor índice de reincidencia </w:t>
      </w:r>
      <w:r>
        <w:rPr>
          <w:rFonts w:ascii="Arial" w:hAnsi="Arial" w:cs="Arial"/>
          <w:sz w:val="24"/>
          <w:szCs w:val="24"/>
        </w:rPr>
        <w:t>en</w:t>
      </w:r>
      <w:r w:rsidR="006E3566" w:rsidRPr="005955D9">
        <w:rPr>
          <w:rFonts w:ascii="Arial" w:hAnsi="Arial" w:cs="Arial"/>
          <w:sz w:val="24"/>
          <w:szCs w:val="24"/>
        </w:rPr>
        <w:t xml:space="preserve"> conductas</w:t>
      </w:r>
      <w:r>
        <w:rPr>
          <w:rFonts w:ascii="Arial" w:hAnsi="Arial" w:cs="Arial"/>
          <w:sz w:val="24"/>
          <w:szCs w:val="24"/>
        </w:rPr>
        <w:t xml:space="preserve"> violentas hacia las mujeres</w:t>
      </w:r>
      <w:r w:rsidR="006E3566" w:rsidRPr="005955D9">
        <w:rPr>
          <w:rFonts w:ascii="Arial" w:hAnsi="Arial" w:cs="Arial"/>
          <w:sz w:val="24"/>
          <w:szCs w:val="24"/>
        </w:rPr>
        <w:t xml:space="preserve">, y en diferentes escalas. Podemos encontrar violencia </w:t>
      </w:r>
      <w:r>
        <w:rPr>
          <w:rFonts w:ascii="Arial" w:hAnsi="Arial" w:cs="Arial"/>
          <w:sz w:val="24"/>
          <w:szCs w:val="24"/>
        </w:rPr>
        <w:t>mediante</w:t>
      </w:r>
      <w:r w:rsidR="006E3566" w:rsidRPr="005955D9">
        <w:rPr>
          <w:rFonts w:ascii="Arial" w:hAnsi="Arial" w:cs="Arial"/>
          <w:sz w:val="24"/>
          <w:szCs w:val="24"/>
        </w:rPr>
        <w:t xml:space="preserve"> bromas sexistas o hirientes, chantaje, ignorar a tu pareja, humillación, pellizcos, caricias y golpes agresivos, lesiones premeditadas de cualquier tipo, mutilación</w:t>
      </w:r>
      <w:r>
        <w:rPr>
          <w:rFonts w:ascii="Arial" w:hAnsi="Arial" w:cs="Arial"/>
          <w:sz w:val="24"/>
          <w:szCs w:val="24"/>
        </w:rPr>
        <w:t xml:space="preserve"> o</w:t>
      </w:r>
      <w:r w:rsidR="006E3566" w:rsidRPr="005955D9">
        <w:rPr>
          <w:rFonts w:ascii="Arial" w:hAnsi="Arial" w:cs="Arial"/>
          <w:sz w:val="24"/>
          <w:szCs w:val="24"/>
        </w:rPr>
        <w:t xml:space="preserve"> hasta llegar al asesinato</w:t>
      </w:r>
      <w:r w:rsidR="00F24B08" w:rsidRPr="005955D9">
        <w:rPr>
          <w:rFonts w:ascii="Arial" w:hAnsi="Arial" w:cs="Arial"/>
          <w:sz w:val="24"/>
          <w:szCs w:val="24"/>
        </w:rPr>
        <w:t xml:space="preserve">, etc. </w:t>
      </w:r>
      <w:r w:rsidR="006E3566" w:rsidRPr="005955D9">
        <w:rPr>
          <w:rFonts w:ascii="Arial" w:hAnsi="Arial" w:cs="Arial"/>
          <w:sz w:val="24"/>
          <w:szCs w:val="24"/>
        </w:rPr>
        <w:t xml:space="preserve">Para poder mitigar este tipo de conductas, se requiere </w:t>
      </w:r>
      <w:r w:rsidR="00F24B08" w:rsidRPr="005955D9">
        <w:rPr>
          <w:rFonts w:ascii="Arial" w:hAnsi="Arial" w:cs="Arial"/>
          <w:sz w:val="24"/>
          <w:szCs w:val="24"/>
        </w:rPr>
        <w:t xml:space="preserve">un cambio de paradigmas y </w:t>
      </w:r>
      <w:r w:rsidR="006E3566" w:rsidRPr="005955D9">
        <w:rPr>
          <w:rFonts w:ascii="Arial" w:hAnsi="Arial" w:cs="Arial"/>
          <w:sz w:val="24"/>
          <w:szCs w:val="24"/>
        </w:rPr>
        <w:t>concientiza</w:t>
      </w:r>
      <w:r w:rsidR="00F24B08" w:rsidRPr="005955D9">
        <w:rPr>
          <w:rFonts w:ascii="Arial" w:hAnsi="Arial" w:cs="Arial"/>
          <w:sz w:val="24"/>
          <w:szCs w:val="24"/>
        </w:rPr>
        <w:t>ción social</w:t>
      </w:r>
      <w:r w:rsidR="006E3566" w:rsidRPr="005955D9">
        <w:rPr>
          <w:rFonts w:ascii="Arial" w:hAnsi="Arial" w:cs="Arial"/>
          <w:sz w:val="24"/>
          <w:szCs w:val="24"/>
        </w:rPr>
        <w:t xml:space="preserve">, </w:t>
      </w:r>
      <w:r w:rsidR="00F24B08" w:rsidRPr="005955D9">
        <w:rPr>
          <w:rFonts w:ascii="Arial" w:hAnsi="Arial" w:cs="Arial"/>
          <w:sz w:val="24"/>
          <w:szCs w:val="24"/>
        </w:rPr>
        <w:t>enfocado</w:t>
      </w:r>
      <w:r w:rsidR="006E3566" w:rsidRPr="005955D9">
        <w:rPr>
          <w:rFonts w:ascii="Arial" w:hAnsi="Arial" w:cs="Arial"/>
          <w:sz w:val="24"/>
          <w:szCs w:val="24"/>
        </w:rPr>
        <w:t xml:space="preserve"> </w:t>
      </w:r>
      <w:r w:rsidR="00F24B08" w:rsidRPr="005955D9">
        <w:rPr>
          <w:rFonts w:ascii="Arial" w:hAnsi="Arial" w:cs="Arial"/>
          <w:sz w:val="24"/>
          <w:szCs w:val="24"/>
        </w:rPr>
        <w:t>mayoritariamente</w:t>
      </w:r>
      <w:r w:rsidR="006E3566" w:rsidRPr="005955D9">
        <w:rPr>
          <w:rFonts w:ascii="Arial" w:hAnsi="Arial" w:cs="Arial"/>
          <w:sz w:val="24"/>
          <w:szCs w:val="24"/>
        </w:rPr>
        <w:t xml:space="preserve"> a</w:t>
      </w:r>
      <w:r w:rsidR="00F24B08" w:rsidRPr="005955D9">
        <w:rPr>
          <w:rFonts w:ascii="Arial" w:hAnsi="Arial" w:cs="Arial"/>
          <w:sz w:val="24"/>
          <w:szCs w:val="24"/>
        </w:rPr>
        <w:t>l género ma</w:t>
      </w:r>
      <w:r>
        <w:rPr>
          <w:rFonts w:ascii="Arial" w:hAnsi="Arial" w:cs="Arial"/>
          <w:sz w:val="24"/>
          <w:szCs w:val="24"/>
        </w:rPr>
        <w:t>sculino</w:t>
      </w:r>
      <w:r w:rsidR="00F24B08" w:rsidRPr="005955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Es por ello que</w:t>
      </w:r>
      <w:r w:rsidR="006E3566" w:rsidRPr="005955D9">
        <w:rPr>
          <w:rFonts w:ascii="Arial" w:hAnsi="Arial" w:cs="Arial"/>
          <w:sz w:val="24"/>
          <w:szCs w:val="24"/>
        </w:rPr>
        <w:t>, hay una nueva tendencia en las prácticas sociales</w:t>
      </w:r>
      <w:r>
        <w:rPr>
          <w:rFonts w:ascii="Arial" w:hAnsi="Arial" w:cs="Arial"/>
          <w:sz w:val="24"/>
          <w:szCs w:val="24"/>
        </w:rPr>
        <w:t xml:space="preserve"> de los hombres</w:t>
      </w:r>
      <w:r w:rsidR="006E3566" w:rsidRPr="005955D9">
        <w:rPr>
          <w:rFonts w:ascii="Arial" w:hAnsi="Arial" w:cs="Arial"/>
          <w:sz w:val="24"/>
          <w:szCs w:val="24"/>
        </w:rPr>
        <w:t>, denominada “</w:t>
      </w:r>
      <w:r w:rsidR="006E3566" w:rsidRPr="005955D9">
        <w:rPr>
          <w:rFonts w:ascii="Arial" w:hAnsi="Arial" w:cs="Arial"/>
          <w:i/>
          <w:sz w:val="24"/>
          <w:szCs w:val="24"/>
        </w:rPr>
        <w:t>nuevas masculinidades, masculinidades alternativas o masculinidades positivas</w:t>
      </w:r>
      <w:r w:rsidR="006E3566" w:rsidRPr="005955D9">
        <w:rPr>
          <w:rFonts w:ascii="Arial" w:hAnsi="Arial" w:cs="Arial"/>
          <w:sz w:val="24"/>
          <w:szCs w:val="24"/>
        </w:rPr>
        <w:t>”, que “</w:t>
      </w:r>
      <w:bookmarkStart w:id="2" w:name="_Hlk118461501"/>
      <w:r w:rsidR="006E3566" w:rsidRPr="005955D9">
        <w:rPr>
          <w:rFonts w:ascii="Arial" w:hAnsi="Arial" w:cs="Arial"/>
          <w:i/>
          <w:sz w:val="24"/>
          <w:szCs w:val="24"/>
        </w:rPr>
        <w:t>proponen replantear la idea de masculinidad y desaprender los roles de género adquiridos durante toda la vida y perpetuados a lo largo de siglos</w:t>
      </w:r>
      <w:r w:rsidR="006E3566" w:rsidRPr="005955D9">
        <w:rPr>
          <w:rFonts w:ascii="Arial" w:hAnsi="Arial" w:cs="Arial"/>
          <w:sz w:val="24"/>
          <w:szCs w:val="24"/>
        </w:rPr>
        <w:t>”</w:t>
      </w:r>
      <w:r w:rsidR="006E3566" w:rsidRPr="005955D9">
        <w:rPr>
          <w:rStyle w:val="Refdenotaalpie"/>
          <w:rFonts w:ascii="Arial" w:hAnsi="Arial" w:cs="Arial"/>
          <w:sz w:val="24"/>
          <w:szCs w:val="24"/>
        </w:rPr>
        <w:footnoteReference w:id="4"/>
      </w:r>
      <w:r w:rsidR="00FE68AD">
        <w:rPr>
          <w:rFonts w:ascii="Arial" w:hAnsi="Arial" w:cs="Arial"/>
          <w:sz w:val="24"/>
          <w:szCs w:val="24"/>
        </w:rPr>
        <w:t>, s</w:t>
      </w:r>
      <w:r w:rsidR="00976519" w:rsidRPr="005955D9">
        <w:rPr>
          <w:rFonts w:ascii="Arial" w:hAnsi="Arial" w:cs="Arial"/>
          <w:sz w:val="24"/>
          <w:szCs w:val="24"/>
        </w:rPr>
        <w:t xml:space="preserve">egún, Gonzalo Soto Guzmán, </w:t>
      </w:r>
      <w:r w:rsidR="00133629" w:rsidRPr="005955D9">
        <w:rPr>
          <w:rFonts w:ascii="Arial" w:hAnsi="Arial" w:cs="Arial"/>
          <w:sz w:val="24"/>
          <w:szCs w:val="24"/>
        </w:rPr>
        <w:t xml:space="preserve">las masculinidades positivas </w:t>
      </w:r>
      <w:r w:rsidR="00976519" w:rsidRPr="005955D9">
        <w:rPr>
          <w:rFonts w:ascii="Arial" w:hAnsi="Arial" w:cs="Arial"/>
          <w:sz w:val="24"/>
          <w:szCs w:val="24"/>
        </w:rPr>
        <w:t>es un “</w:t>
      </w:r>
      <w:r w:rsidR="00976519" w:rsidRPr="005955D9">
        <w:rPr>
          <w:rFonts w:ascii="Arial" w:hAnsi="Arial" w:cs="Arial"/>
          <w:i/>
          <w:sz w:val="24"/>
          <w:szCs w:val="24"/>
        </w:rPr>
        <w:t>movimiento de hombres o grupos de hombres que abogan por la igualdad entre hombres y mujeres en todos los aspectos de la vida y que luchan por erradicar la violencia física o psicológica a mujeres, niños, ancianos y hombres</w:t>
      </w:r>
      <w:r w:rsidR="00976519" w:rsidRPr="005955D9">
        <w:rPr>
          <w:rFonts w:ascii="Arial" w:hAnsi="Arial" w:cs="Arial"/>
          <w:sz w:val="24"/>
          <w:szCs w:val="24"/>
        </w:rPr>
        <w:t>”</w:t>
      </w:r>
      <w:r w:rsidR="00133629" w:rsidRPr="005955D9">
        <w:rPr>
          <w:rFonts w:ascii="Arial" w:hAnsi="Arial" w:cs="Arial"/>
          <w:sz w:val="24"/>
          <w:szCs w:val="24"/>
        </w:rPr>
        <w:t xml:space="preserve">. </w:t>
      </w:r>
      <w:bookmarkEnd w:id="2"/>
      <w:r w:rsidR="00976519" w:rsidRPr="005955D9">
        <w:rPr>
          <w:rFonts w:ascii="Arial" w:hAnsi="Arial" w:cs="Arial"/>
          <w:sz w:val="24"/>
          <w:szCs w:val="24"/>
        </w:rPr>
        <w:t xml:space="preserve">Sin duda alguna, </w:t>
      </w:r>
      <w:r w:rsidR="00F24B08" w:rsidRPr="005955D9">
        <w:rPr>
          <w:rFonts w:ascii="Arial" w:hAnsi="Arial" w:cs="Arial"/>
          <w:sz w:val="24"/>
          <w:szCs w:val="24"/>
        </w:rPr>
        <w:t xml:space="preserve">este es un </w:t>
      </w:r>
      <w:r w:rsidR="00976519" w:rsidRPr="005955D9">
        <w:rPr>
          <w:rFonts w:ascii="Arial" w:hAnsi="Arial" w:cs="Arial"/>
          <w:sz w:val="24"/>
          <w:szCs w:val="24"/>
        </w:rPr>
        <w:t>tema</w:t>
      </w:r>
      <w:r w:rsidR="00F24B08" w:rsidRPr="005955D9">
        <w:rPr>
          <w:rFonts w:ascii="Arial" w:hAnsi="Arial" w:cs="Arial"/>
          <w:sz w:val="24"/>
          <w:szCs w:val="24"/>
        </w:rPr>
        <w:t xml:space="preserve"> que debe estar </w:t>
      </w:r>
      <w:r w:rsidR="00976519" w:rsidRPr="005955D9">
        <w:rPr>
          <w:rFonts w:ascii="Arial" w:hAnsi="Arial" w:cs="Arial"/>
          <w:sz w:val="24"/>
          <w:szCs w:val="24"/>
        </w:rPr>
        <w:t>presente en el dialogo público actual</w:t>
      </w:r>
      <w:r w:rsidR="00FE68AD">
        <w:rPr>
          <w:rFonts w:ascii="Arial" w:hAnsi="Arial" w:cs="Arial"/>
          <w:sz w:val="24"/>
          <w:szCs w:val="24"/>
        </w:rPr>
        <w:t xml:space="preserve"> y la agenda pública</w:t>
      </w:r>
      <w:r w:rsidR="00976519" w:rsidRPr="005955D9">
        <w:rPr>
          <w:rFonts w:ascii="Arial" w:hAnsi="Arial" w:cs="Arial"/>
          <w:sz w:val="24"/>
          <w:szCs w:val="24"/>
        </w:rPr>
        <w:t xml:space="preserve">, </w:t>
      </w:r>
      <w:r w:rsidR="00F24B08" w:rsidRPr="005955D9">
        <w:rPr>
          <w:rFonts w:ascii="Arial" w:hAnsi="Arial" w:cs="Arial"/>
          <w:sz w:val="24"/>
          <w:szCs w:val="24"/>
        </w:rPr>
        <w:t>para</w:t>
      </w:r>
      <w:r w:rsidR="00976519" w:rsidRPr="005955D9">
        <w:rPr>
          <w:rFonts w:ascii="Arial" w:hAnsi="Arial" w:cs="Arial"/>
          <w:sz w:val="24"/>
          <w:szCs w:val="24"/>
        </w:rPr>
        <w:t xml:space="preserve"> la búsqueda por la erradicación de</w:t>
      </w:r>
      <w:r w:rsidR="00133629" w:rsidRPr="005955D9">
        <w:rPr>
          <w:rFonts w:ascii="Arial" w:hAnsi="Arial" w:cs="Arial"/>
          <w:sz w:val="24"/>
          <w:szCs w:val="24"/>
        </w:rPr>
        <w:t xml:space="preserve"> conductas</w:t>
      </w:r>
      <w:r w:rsidR="00976519" w:rsidRPr="005955D9">
        <w:rPr>
          <w:rFonts w:ascii="Arial" w:hAnsi="Arial" w:cs="Arial"/>
          <w:sz w:val="24"/>
          <w:szCs w:val="24"/>
        </w:rPr>
        <w:t xml:space="preserve"> machis</w:t>
      </w:r>
      <w:r w:rsidR="00133629" w:rsidRPr="005955D9">
        <w:rPr>
          <w:rFonts w:ascii="Arial" w:hAnsi="Arial" w:cs="Arial"/>
          <w:sz w:val="24"/>
          <w:szCs w:val="24"/>
        </w:rPr>
        <w:t>tas</w:t>
      </w:r>
      <w:r w:rsidR="00FE68AD">
        <w:rPr>
          <w:rFonts w:ascii="Arial" w:hAnsi="Arial" w:cs="Arial"/>
          <w:sz w:val="24"/>
          <w:szCs w:val="24"/>
        </w:rPr>
        <w:t xml:space="preserve"> y</w:t>
      </w:r>
      <w:r w:rsidR="00133629" w:rsidRPr="005955D9">
        <w:rPr>
          <w:rFonts w:ascii="Arial" w:hAnsi="Arial" w:cs="Arial"/>
          <w:sz w:val="24"/>
          <w:szCs w:val="24"/>
        </w:rPr>
        <w:t xml:space="preserve"> la violencia que se ejerce a través de ellas</w:t>
      </w:r>
      <w:r w:rsidR="00FE68AD">
        <w:rPr>
          <w:rFonts w:ascii="Arial" w:hAnsi="Arial" w:cs="Arial"/>
          <w:sz w:val="24"/>
          <w:szCs w:val="24"/>
        </w:rPr>
        <w:t>.</w:t>
      </w:r>
      <w:r w:rsidR="00F24B08" w:rsidRPr="005955D9">
        <w:rPr>
          <w:rFonts w:ascii="Arial" w:hAnsi="Arial" w:cs="Arial"/>
          <w:sz w:val="24"/>
          <w:szCs w:val="24"/>
        </w:rPr>
        <w:t xml:space="preserve"> </w:t>
      </w:r>
    </w:p>
    <w:p w14:paraId="49FF7FDF" w14:textId="77777777" w:rsidR="00F24B08" w:rsidRPr="005955D9" w:rsidRDefault="00393FBB" w:rsidP="00976519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Según Gobierno Federal, a</w:t>
      </w:r>
      <w:r w:rsidR="00F24B08" w:rsidRPr="005955D9">
        <w:rPr>
          <w:rFonts w:ascii="Arial" w:hAnsi="Arial" w:cs="Arial"/>
          <w:sz w:val="24"/>
          <w:szCs w:val="24"/>
        </w:rPr>
        <w:t>lgunas de las cualidades de estas masculinidades positivas son</w:t>
      </w:r>
      <w:r w:rsidR="00F24B08" w:rsidRPr="005955D9">
        <w:rPr>
          <w:rStyle w:val="Refdenotaalpie"/>
          <w:rFonts w:ascii="Arial" w:hAnsi="Arial" w:cs="Arial"/>
          <w:sz w:val="24"/>
          <w:szCs w:val="24"/>
        </w:rPr>
        <w:footnoteReference w:id="5"/>
      </w:r>
      <w:r w:rsidR="00F24B08" w:rsidRPr="005955D9">
        <w:rPr>
          <w:rFonts w:ascii="Arial" w:hAnsi="Arial" w:cs="Arial"/>
          <w:sz w:val="24"/>
          <w:szCs w:val="24"/>
        </w:rPr>
        <w:t xml:space="preserve">: </w:t>
      </w:r>
    </w:p>
    <w:p w14:paraId="69D96ED1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Compartir el control de la realidad con las mujeres, no utilizar el poder para imponerse sobre otros.</w:t>
      </w:r>
    </w:p>
    <w:p w14:paraId="557D3BD7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Promover formas justas de vivir en sociedad, luchar por disfrutar de su trabajo y de su hogar por igual, compartir las labores domésticas y el cuidado de los hijos e hijas.</w:t>
      </w:r>
    </w:p>
    <w:p w14:paraId="406D80DF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Estar consciente de la construcción cultural de la masculinidad, promover la no violencia en sus hijos/hijas y en otros hombres y cuestionar la visión esencialista de los conceptos de masculinidad y feminidad.</w:t>
      </w:r>
    </w:p>
    <w:p w14:paraId="43F5B5B7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Aceptar otras manifestaciones de la masculinidad distintas de la tradicional, cuestionar la concepción tradicional de la misma y oponerse al machismo.</w:t>
      </w:r>
    </w:p>
    <w:p w14:paraId="44490AFE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Reconocer las consecuencias negativas que el machismo ha traído a sus relaciones interpersonales, definirse a partir de sí mismo y no perfilándose a través de alteridades opuestas y negativas que él haya creado.</w:t>
      </w:r>
    </w:p>
    <w:p w14:paraId="41378020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Ser capaz de desarrollar capacidades positivas de los dos géneros, no ver amenazada su masculinidad por compartir sus puntos de vista con las mujeres.</w:t>
      </w:r>
    </w:p>
    <w:p w14:paraId="093B1AE7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Asumir su sexualidad de forma versátil, conservar algunas cualidades masculinas tradicionales positivas, ser contrario a una educación sexista y homofóbica para los hijos.</w:t>
      </w:r>
    </w:p>
    <w:p w14:paraId="3B83CA23" w14:textId="77777777" w:rsidR="00F24B08" w:rsidRPr="005955D9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La madre debe participar en el proceso de hacer al hijo un hombre, buscar que el hijo, desde temprano, no desarrolle una identidad masculina agresiva ni egocéntrica.</w:t>
      </w:r>
    </w:p>
    <w:p w14:paraId="49EE7FB9" w14:textId="77777777" w:rsidR="00F24B08" w:rsidRDefault="00F24B08" w:rsidP="00F24B0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Mostrarse abierto y receptivo ante los demás, no considerar la heterosexualidad el único patrón para definir su virilidad y su vida social.</w:t>
      </w:r>
    </w:p>
    <w:p w14:paraId="5DA6C255" w14:textId="77777777" w:rsidR="0024353F" w:rsidRPr="0024353F" w:rsidRDefault="0024353F" w:rsidP="002435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</w:t>
      </w:r>
      <w:r w:rsidR="00FE68AD">
        <w:rPr>
          <w:rFonts w:ascii="Arial" w:hAnsi="Arial" w:cs="Arial"/>
          <w:sz w:val="24"/>
          <w:szCs w:val="24"/>
        </w:rPr>
        <w:t xml:space="preserve"> la misma institución</w:t>
      </w:r>
      <w:r w:rsidRPr="0024353F">
        <w:rPr>
          <w:rFonts w:ascii="Arial" w:hAnsi="Arial" w:cs="Arial"/>
          <w:sz w:val="24"/>
          <w:szCs w:val="24"/>
        </w:rPr>
        <w:t xml:space="preserve"> nos brinda algunas recomendaciones para construir nuevas masculinidades</w:t>
      </w:r>
      <w:r>
        <w:rPr>
          <w:rStyle w:val="Refdenotaalpie"/>
          <w:rFonts w:ascii="Arial" w:hAnsi="Arial" w:cs="Arial"/>
          <w:sz w:val="24"/>
          <w:szCs w:val="24"/>
        </w:rPr>
        <w:footnoteReference w:id="6"/>
      </w:r>
      <w:r w:rsidRPr="0024353F">
        <w:rPr>
          <w:rFonts w:ascii="Arial" w:hAnsi="Arial" w:cs="Arial"/>
          <w:sz w:val="24"/>
          <w:szCs w:val="24"/>
        </w:rPr>
        <w:t>:</w:t>
      </w:r>
    </w:p>
    <w:p w14:paraId="617A26D2" w14:textId="77777777" w:rsidR="0024353F" w:rsidRPr="0024353F" w:rsidRDefault="0024353F" w:rsidP="0024353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4353F">
        <w:rPr>
          <w:rFonts w:ascii="Arial" w:hAnsi="Arial" w:cs="Arial"/>
          <w:sz w:val="24"/>
          <w:szCs w:val="24"/>
        </w:rPr>
        <w:t>Compromiso de los hombres para querer cambiar su visión.</w:t>
      </w:r>
    </w:p>
    <w:p w14:paraId="26302E5E" w14:textId="77777777" w:rsidR="0024353F" w:rsidRPr="0024353F" w:rsidRDefault="0024353F" w:rsidP="0024353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4353F">
        <w:rPr>
          <w:rFonts w:ascii="Arial" w:hAnsi="Arial" w:cs="Arial"/>
          <w:sz w:val="24"/>
          <w:szCs w:val="24"/>
        </w:rPr>
        <w:t>Desaprender viejas conductas que socialmente les han inculcado y un ánimo honesto para comprometerse a reaprender.</w:t>
      </w:r>
    </w:p>
    <w:p w14:paraId="216F8B17" w14:textId="77777777" w:rsidR="0024353F" w:rsidRPr="0024353F" w:rsidRDefault="0024353F" w:rsidP="0024353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4353F">
        <w:rPr>
          <w:rFonts w:ascii="Arial" w:hAnsi="Arial" w:cs="Arial"/>
          <w:sz w:val="24"/>
          <w:szCs w:val="24"/>
        </w:rPr>
        <w:t>Ser firmes en su convicción de cambio.</w:t>
      </w:r>
    </w:p>
    <w:p w14:paraId="4F37BB02" w14:textId="77777777" w:rsidR="0024353F" w:rsidRPr="0024353F" w:rsidRDefault="0024353F" w:rsidP="0024353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4353F">
        <w:rPr>
          <w:rFonts w:ascii="Arial" w:hAnsi="Arial" w:cs="Arial"/>
          <w:sz w:val="24"/>
          <w:szCs w:val="24"/>
        </w:rPr>
        <w:t>Cambiar la mentalidad de que “</w:t>
      </w:r>
      <w:r w:rsidRPr="0024353F">
        <w:rPr>
          <w:rFonts w:ascii="Arial" w:hAnsi="Arial" w:cs="Arial"/>
          <w:i/>
          <w:sz w:val="24"/>
          <w:szCs w:val="24"/>
        </w:rPr>
        <w:t>alguien tiene que servirme</w:t>
      </w:r>
      <w:r w:rsidRPr="0024353F">
        <w:rPr>
          <w:rFonts w:ascii="Arial" w:hAnsi="Arial" w:cs="Arial"/>
          <w:sz w:val="24"/>
          <w:szCs w:val="24"/>
        </w:rPr>
        <w:t>”.</w:t>
      </w:r>
    </w:p>
    <w:p w14:paraId="280E2AC6" w14:textId="77777777" w:rsidR="0024353F" w:rsidRPr="0024353F" w:rsidRDefault="0024353F" w:rsidP="0024353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4353F">
        <w:rPr>
          <w:rFonts w:ascii="Arial" w:hAnsi="Arial" w:cs="Arial"/>
          <w:sz w:val="24"/>
          <w:szCs w:val="24"/>
        </w:rPr>
        <w:t>Fomentar la amistad masculina desde otras perspectivas que no sean la violencia o el bullying.</w:t>
      </w:r>
    </w:p>
    <w:p w14:paraId="428BA8C0" w14:textId="77777777" w:rsidR="00393FBB" w:rsidRPr="005955D9" w:rsidRDefault="00393FBB" w:rsidP="00393FBB">
      <w:p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 xml:space="preserve">En la medida en que los hombres se empapen de </w:t>
      </w:r>
      <w:r w:rsidR="00FE68AD">
        <w:rPr>
          <w:rFonts w:ascii="Arial" w:hAnsi="Arial" w:cs="Arial"/>
          <w:sz w:val="24"/>
          <w:szCs w:val="24"/>
        </w:rPr>
        <w:t xml:space="preserve">estas </w:t>
      </w:r>
      <w:r w:rsidRPr="005955D9">
        <w:rPr>
          <w:rFonts w:ascii="Arial" w:hAnsi="Arial" w:cs="Arial"/>
          <w:sz w:val="24"/>
          <w:szCs w:val="24"/>
        </w:rPr>
        <w:t>prácticas</w:t>
      </w:r>
      <w:r w:rsidR="0037733D" w:rsidRPr="005955D9">
        <w:rPr>
          <w:rFonts w:ascii="Arial" w:hAnsi="Arial" w:cs="Arial"/>
          <w:sz w:val="24"/>
          <w:szCs w:val="24"/>
        </w:rPr>
        <w:t>,</w:t>
      </w:r>
      <w:r w:rsidR="00FE68AD">
        <w:rPr>
          <w:rFonts w:ascii="Arial" w:hAnsi="Arial" w:cs="Arial"/>
          <w:sz w:val="24"/>
          <w:szCs w:val="24"/>
        </w:rPr>
        <w:t xml:space="preserve"> y</w:t>
      </w:r>
      <w:r w:rsidR="0024353F">
        <w:rPr>
          <w:rFonts w:ascii="Arial" w:hAnsi="Arial" w:cs="Arial"/>
          <w:sz w:val="24"/>
          <w:szCs w:val="24"/>
        </w:rPr>
        <w:t xml:space="preserve"> </w:t>
      </w:r>
      <w:r w:rsidRPr="005955D9">
        <w:rPr>
          <w:rFonts w:ascii="Arial" w:hAnsi="Arial" w:cs="Arial"/>
          <w:sz w:val="24"/>
          <w:szCs w:val="24"/>
        </w:rPr>
        <w:t>se deconstruy</w:t>
      </w:r>
      <w:r w:rsidR="00FE68AD">
        <w:rPr>
          <w:rFonts w:ascii="Arial" w:hAnsi="Arial" w:cs="Arial"/>
          <w:sz w:val="24"/>
          <w:szCs w:val="24"/>
        </w:rPr>
        <w:t>an</w:t>
      </w:r>
      <w:r w:rsidRPr="005955D9">
        <w:rPr>
          <w:rFonts w:ascii="Arial" w:hAnsi="Arial" w:cs="Arial"/>
          <w:sz w:val="24"/>
          <w:szCs w:val="24"/>
        </w:rPr>
        <w:t xml:space="preserve">, </w:t>
      </w:r>
      <w:r w:rsidR="0024353F">
        <w:rPr>
          <w:rFonts w:ascii="Arial" w:hAnsi="Arial" w:cs="Arial"/>
          <w:sz w:val="24"/>
          <w:szCs w:val="24"/>
        </w:rPr>
        <w:t>se podrán</w:t>
      </w:r>
      <w:r w:rsidR="0037733D" w:rsidRPr="005955D9">
        <w:rPr>
          <w:rFonts w:ascii="Arial" w:hAnsi="Arial" w:cs="Arial"/>
          <w:sz w:val="24"/>
          <w:szCs w:val="24"/>
        </w:rPr>
        <w:t xml:space="preserve"> vencer los estereotipos típicos de género, y con ello, </w:t>
      </w:r>
      <w:r w:rsidRPr="005955D9">
        <w:rPr>
          <w:rFonts w:ascii="Arial" w:hAnsi="Arial" w:cs="Arial"/>
          <w:sz w:val="24"/>
          <w:szCs w:val="24"/>
        </w:rPr>
        <w:t xml:space="preserve">cada vez </w:t>
      </w:r>
      <w:r w:rsidR="0037733D" w:rsidRPr="005955D9">
        <w:rPr>
          <w:rFonts w:ascii="Arial" w:hAnsi="Arial" w:cs="Arial"/>
          <w:sz w:val="24"/>
          <w:szCs w:val="24"/>
        </w:rPr>
        <w:t xml:space="preserve">se </w:t>
      </w:r>
      <w:r w:rsidRPr="005955D9">
        <w:rPr>
          <w:rFonts w:ascii="Arial" w:hAnsi="Arial" w:cs="Arial"/>
          <w:sz w:val="24"/>
          <w:szCs w:val="24"/>
        </w:rPr>
        <w:t>pod</w:t>
      </w:r>
      <w:r w:rsidR="0037733D" w:rsidRPr="005955D9">
        <w:rPr>
          <w:rFonts w:ascii="Arial" w:hAnsi="Arial" w:cs="Arial"/>
          <w:sz w:val="24"/>
          <w:szCs w:val="24"/>
        </w:rPr>
        <w:t>ría</w:t>
      </w:r>
      <w:r w:rsidRPr="005955D9">
        <w:rPr>
          <w:rFonts w:ascii="Arial" w:hAnsi="Arial" w:cs="Arial"/>
          <w:sz w:val="24"/>
          <w:szCs w:val="24"/>
        </w:rPr>
        <w:t xml:space="preserve"> estar más cerca de alcanzar el difícil ideal de erradicar la violencia </w:t>
      </w:r>
      <w:r w:rsidR="0024353F">
        <w:rPr>
          <w:rFonts w:ascii="Arial" w:hAnsi="Arial" w:cs="Arial"/>
          <w:sz w:val="24"/>
          <w:szCs w:val="24"/>
        </w:rPr>
        <w:t>hacia las mujeres en cualquiera de sus modalidades</w:t>
      </w:r>
      <w:r w:rsidR="00FE68AD">
        <w:rPr>
          <w:rFonts w:ascii="Arial" w:hAnsi="Arial" w:cs="Arial"/>
          <w:sz w:val="24"/>
          <w:szCs w:val="24"/>
        </w:rPr>
        <w:t xml:space="preserve"> antes descritas.</w:t>
      </w:r>
    </w:p>
    <w:p w14:paraId="02D597C9" w14:textId="77777777" w:rsidR="00393FBB" w:rsidRDefault="00393FBB" w:rsidP="00393FBB">
      <w:pPr>
        <w:jc w:val="both"/>
        <w:rPr>
          <w:rFonts w:ascii="Arial" w:hAnsi="Arial" w:cs="Arial"/>
          <w:sz w:val="24"/>
          <w:szCs w:val="24"/>
        </w:rPr>
      </w:pPr>
      <w:r w:rsidRPr="005955D9">
        <w:rPr>
          <w:rFonts w:ascii="Arial" w:hAnsi="Arial" w:cs="Arial"/>
          <w:sz w:val="24"/>
          <w:szCs w:val="24"/>
        </w:rPr>
        <w:t>Es por esto que, la presente iniciativa tiene como objetivo incorporar a las masculinidades positivas en nuestro ma</w:t>
      </w:r>
      <w:r w:rsidR="0037733D" w:rsidRPr="005955D9">
        <w:rPr>
          <w:rFonts w:ascii="Arial" w:hAnsi="Arial" w:cs="Arial"/>
          <w:sz w:val="24"/>
          <w:szCs w:val="24"/>
        </w:rPr>
        <w:t>r</w:t>
      </w:r>
      <w:r w:rsidRPr="005955D9">
        <w:rPr>
          <w:rFonts w:ascii="Arial" w:hAnsi="Arial" w:cs="Arial"/>
          <w:sz w:val="24"/>
          <w:szCs w:val="24"/>
        </w:rPr>
        <w:t xml:space="preserve">co normativo estatal, a través de su </w:t>
      </w:r>
      <w:r w:rsidR="0037733D" w:rsidRPr="005955D9">
        <w:rPr>
          <w:rFonts w:ascii="Arial" w:hAnsi="Arial" w:cs="Arial"/>
          <w:sz w:val="24"/>
          <w:szCs w:val="24"/>
        </w:rPr>
        <w:t>establecimiento en</w:t>
      </w:r>
      <w:r w:rsidRPr="005955D9">
        <w:rPr>
          <w:rFonts w:ascii="Arial" w:hAnsi="Arial" w:cs="Arial"/>
          <w:sz w:val="24"/>
          <w:szCs w:val="24"/>
        </w:rPr>
        <w:t xml:space="preserve"> la Ley Orgánica de la Administración Pública del Estado de México</w:t>
      </w:r>
      <w:r w:rsidR="006317F3" w:rsidRPr="005955D9">
        <w:rPr>
          <w:rFonts w:ascii="Arial" w:hAnsi="Arial" w:cs="Arial"/>
          <w:sz w:val="24"/>
          <w:szCs w:val="24"/>
        </w:rPr>
        <w:t xml:space="preserve"> y a </w:t>
      </w:r>
      <w:r w:rsidR="00C91BE6" w:rsidRPr="005955D9">
        <w:rPr>
          <w:rFonts w:ascii="Arial" w:hAnsi="Arial" w:cs="Arial"/>
          <w:sz w:val="24"/>
          <w:szCs w:val="24"/>
        </w:rPr>
        <w:t xml:space="preserve">la Ley de Educación del Estado de México. Respecto a la primera, se busca añadir al despacho de los asuntos de la Secretaria de las Mujeres </w:t>
      </w:r>
      <w:r w:rsidR="0037733D" w:rsidRPr="005955D9">
        <w:rPr>
          <w:rFonts w:ascii="Arial" w:hAnsi="Arial" w:cs="Arial"/>
          <w:sz w:val="24"/>
          <w:szCs w:val="24"/>
        </w:rPr>
        <w:t>la difusión de información en materia de masculinidades positivas, dicha dependencia ya cuenta con los Centros de Desarrollo de Masculinidades Positivas "</w:t>
      </w:r>
      <w:proofErr w:type="spellStart"/>
      <w:r w:rsidR="0037733D" w:rsidRPr="005955D9">
        <w:rPr>
          <w:rFonts w:ascii="Arial" w:hAnsi="Arial" w:cs="Arial"/>
          <w:sz w:val="24"/>
          <w:szCs w:val="24"/>
        </w:rPr>
        <w:t>CeDeMas</w:t>
      </w:r>
      <w:proofErr w:type="spellEnd"/>
      <w:r w:rsidR="0037733D" w:rsidRPr="005955D9">
        <w:rPr>
          <w:rFonts w:ascii="Arial" w:hAnsi="Arial" w:cs="Arial"/>
          <w:sz w:val="24"/>
          <w:szCs w:val="24"/>
        </w:rPr>
        <w:t xml:space="preserve">+", que </w:t>
      </w:r>
      <w:r w:rsidR="0037733D" w:rsidRPr="005955D9">
        <w:rPr>
          <w:rFonts w:ascii="Arial" w:hAnsi="Arial" w:cs="Arial"/>
          <w:i/>
          <w:sz w:val="24"/>
          <w:szCs w:val="24"/>
        </w:rPr>
        <w:t>“son espacios donde se brinda atención multidisciplinaria a través de las áreas de psicología, jurídico y trabajo social, con el objetivo de facilitar a la persona las herramientas necesarias que le permitan identificar y detener sus prácticas de violencia, mediante el desarrollo de habilidades psico-emocionales, el ejercicio de una comunicación asertiva, la generación de nuevas ideas y pensamientos con perspectiva de género</w:t>
      </w:r>
      <w:r w:rsidR="0037733D" w:rsidRPr="005955D9">
        <w:rPr>
          <w:rFonts w:ascii="Arial" w:hAnsi="Arial" w:cs="Arial"/>
          <w:sz w:val="24"/>
          <w:szCs w:val="24"/>
        </w:rPr>
        <w:t>”</w:t>
      </w:r>
      <w:r w:rsidR="0037733D" w:rsidRPr="005955D9">
        <w:rPr>
          <w:rStyle w:val="Refdenotaalpie"/>
          <w:rFonts w:ascii="Arial" w:hAnsi="Arial" w:cs="Arial"/>
          <w:sz w:val="24"/>
          <w:szCs w:val="24"/>
        </w:rPr>
        <w:footnoteReference w:id="7"/>
      </w:r>
      <w:r w:rsidR="0037733D" w:rsidRPr="005955D9">
        <w:rPr>
          <w:rFonts w:ascii="Arial" w:hAnsi="Arial" w:cs="Arial"/>
          <w:sz w:val="24"/>
          <w:szCs w:val="24"/>
        </w:rPr>
        <w:t xml:space="preserve">, </w:t>
      </w:r>
      <w:r w:rsidR="0024353F">
        <w:rPr>
          <w:rFonts w:ascii="Arial" w:hAnsi="Arial" w:cs="Arial"/>
          <w:sz w:val="24"/>
          <w:szCs w:val="24"/>
        </w:rPr>
        <w:t>se</w:t>
      </w:r>
      <w:r w:rsidR="005955D9">
        <w:rPr>
          <w:rFonts w:ascii="Arial" w:hAnsi="Arial" w:cs="Arial"/>
          <w:sz w:val="24"/>
          <w:szCs w:val="24"/>
        </w:rPr>
        <w:t xml:space="preserve"> busca que la difusión de las masculinidades positivas sea una tarea perpetua en </w:t>
      </w:r>
      <w:r w:rsidR="0024353F">
        <w:rPr>
          <w:rFonts w:ascii="Arial" w:hAnsi="Arial" w:cs="Arial"/>
          <w:sz w:val="24"/>
          <w:szCs w:val="24"/>
        </w:rPr>
        <w:t>el desarrollo de los trabajos de dicha dependencia</w:t>
      </w:r>
      <w:r w:rsidR="00FE68AD">
        <w:rPr>
          <w:rFonts w:ascii="Arial" w:hAnsi="Arial" w:cs="Arial"/>
          <w:sz w:val="24"/>
          <w:szCs w:val="24"/>
        </w:rPr>
        <w:t xml:space="preserve"> y que esté garantizado en la Ley respectiva</w:t>
      </w:r>
      <w:r w:rsidR="0024353F">
        <w:rPr>
          <w:rFonts w:ascii="Arial" w:hAnsi="Arial" w:cs="Arial"/>
          <w:sz w:val="24"/>
          <w:szCs w:val="24"/>
        </w:rPr>
        <w:t xml:space="preserve">. </w:t>
      </w:r>
    </w:p>
    <w:p w14:paraId="572C98D0" w14:textId="77777777" w:rsidR="0024353F" w:rsidRDefault="0024353F" w:rsidP="0024353F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que respecta a la Ley de Educación del Estado de México, se busca establecer como fin de la educación</w:t>
      </w:r>
      <w:r w:rsidR="00FE68AD">
        <w:rPr>
          <w:rFonts w:ascii="Arial" w:hAnsi="Arial" w:cs="Arial"/>
          <w:sz w:val="24"/>
          <w:szCs w:val="24"/>
        </w:rPr>
        <w:t xml:space="preserve"> que brinda el estado</w:t>
      </w:r>
      <w:r>
        <w:rPr>
          <w:rFonts w:ascii="Arial" w:hAnsi="Arial" w:cs="Arial"/>
          <w:sz w:val="24"/>
          <w:szCs w:val="24"/>
        </w:rPr>
        <w:t xml:space="preserve"> la p</w:t>
      </w:r>
      <w:r w:rsidRPr="0024353F">
        <w:rPr>
          <w:rFonts w:ascii="Arial" w:hAnsi="Arial" w:cs="Arial"/>
          <w:sz w:val="24"/>
          <w:szCs w:val="24"/>
        </w:rPr>
        <w:t>romo</w:t>
      </w:r>
      <w:r>
        <w:rPr>
          <w:rFonts w:ascii="Arial" w:hAnsi="Arial" w:cs="Arial"/>
          <w:sz w:val="24"/>
          <w:szCs w:val="24"/>
        </w:rPr>
        <w:t>ción de</w:t>
      </w:r>
      <w:r w:rsidRPr="0024353F">
        <w:rPr>
          <w:rFonts w:ascii="Arial" w:hAnsi="Arial" w:cs="Arial"/>
          <w:sz w:val="24"/>
          <w:szCs w:val="24"/>
        </w:rPr>
        <w:t xml:space="preserve"> las masculinidades positiva</w:t>
      </w:r>
      <w:r w:rsidRPr="00904DFC">
        <w:rPr>
          <w:rFonts w:ascii="Arial" w:hAnsi="Arial" w:cs="Arial"/>
          <w:sz w:val="24"/>
          <w:szCs w:val="24"/>
        </w:rPr>
        <w:t>s</w:t>
      </w:r>
      <w:r w:rsidR="00976519" w:rsidRPr="00904DFC">
        <w:rPr>
          <w:rFonts w:ascii="Arial" w:hAnsi="Arial" w:cs="Arial"/>
          <w:sz w:val="24"/>
          <w:szCs w:val="24"/>
        </w:rPr>
        <w:t>,</w:t>
      </w:r>
      <w:r w:rsidRPr="00904DFC">
        <w:rPr>
          <w:rFonts w:ascii="Arial" w:hAnsi="Arial" w:cs="Arial"/>
          <w:sz w:val="24"/>
          <w:szCs w:val="24"/>
        </w:rPr>
        <w:t xml:space="preserve"> ya que,</w:t>
      </w:r>
      <w:r w:rsidR="00976519" w:rsidRPr="00904DFC">
        <w:rPr>
          <w:rFonts w:ascii="Arial" w:hAnsi="Arial" w:cs="Arial"/>
          <w:sz w:val="24"/>
          <w:szCs w:val="24"/>
        </w:rPr>
        <w:t xml:space="preserve"> desde </w:t>
      </w:r>
      <w:r w:rsidR="00FE68AD" w:rsidRPr="00904DFC">
        <w:rPr>
          <w:rFonts w:ascii="Arial" w:hAnsi="Arial" w:cs="Arial"/>
          <w:sz w:val="24"/>
          <w:szCs w:val="24"/>
        </w:rPr>
        <w:t>una</w:t>
      </w:r>
      <w:r w:rsidR="00976519" w:rsidRPr="00904DFC">
        <w:rPr>
          <w:rFonts w:ascii="Arial" w:hAnsi="Arial" w:cs="Arial"/>
          <w:sz w:val="24"/>
          <w:szCs w:val="24"/>
        </w:rPr>
        <w:t xml:space="preserve"> educación temprana </w:t>
      </w:r>
      <w:r w:rsidR="00FE68AD" w:rsidRPr="00904DFC">
        <w:rPr>
          <w:rFonts w:ascii="Arial" w:hAnsi="Arial" w:cs="Arial"/>
          <w:sz w:val="24"/>
          <w:szCs w:val="24"/>
        </w:rPr>
        <w:t>en estas nuevas modalidades de pensamiento masculino se podrá</w:t>
      </w:r>
      <w:r w:rsidR="00976519" w:rsidRPr="00904DFC">
        <w:rPr>
          <w:rFonts w:ascii="Arial" w:hAnsi="Arial" w:cs="Arial"/>
          <w:sz w:val="24"/>
          <w:szCs w:val="24"/>
        </w:rPr>
        <w:t xml:space="preserve"> buscar la erradicación de</w:t>
      </w:r>
      <w:r w:rsidR="00114933" w:rsidRPr="00904DFC">
        <w:rPr>
          <w:rFonts w:ascii="Arial" w:hAnsi="Arial" w:cs="Arial"/>
          <w:sz w:val="24"/>
          <w:szCs w:val="24"/>
        </w:rPr>
        <w:t xml:space="preserve"> estereotipos típicos de género. Cabe aclarar que</w:t>
      </w:r>
      <w:r w:rsidRPr="00904DFC">
        <w:rPr>
          <w:rFonts w:ascii="Arial" w:hAnsi="Arial" w:cs="Arial"/>
          <w:sz w:val="24"/>
          <w:szCs w:val="24"/>
        </w:rPr>
        <w:t xml:space="preserve">, la </w:t>
      </w:r>
      <w:r w:rsidR="00114933" w:rsidRPr="00904DFC">
        <w:rPr>
          <w:rFonts w:ascii="Arial" w:hAnsi="Arial" w:cs="Arial"/>
          <w:sz w:val="24"/>
          <w:szCs w:val="24"/>
        </w:rPr>
        <w:t xml:space="preserve">fracción </w:t>
      </w:r>
      <w:r w:rsidRPr="00904DFC">
        <w:rPr>
          <w:rFonts w:ascii="Arial" w:hAnsi="Arial" w:cs="Arial"/>
          <w:sz w:val="24"/>
          <w:szCs w:val="24"/>
        </w:rPr>
        <w:t>XVIII del artículo 17 de dicha ley</w:t>
      </w:r>
      <w:r w:rsidR="00114933" w:rsidRPr="00904DFC">
        <w:rPr>
          <w:rFonts w:ascii="Arial" w:hAnsi="Arial" w:cs="Arial"/>
          <w:sz w:val="24"/>
          <w:szCs w:val="24"/>
        </w:rPr>
        <w:t>, ya</w:t>
      </w:r>
      <w:r w:rsidRPr="00904DFC">
        <w:rPr>
          <w:rFonts w:ascii="Arial" w:hAnsi="Arial" w:cs="Arial"/>
          <w:sz w:val="24"/>
          <w:szCs w:val="24"/>
        </w:rPr>
        <w:t xml:space="preserve"> establece como fin de la educació</w:t>
      </w:r>
      <w:r w:rsidR="00114933" w:rsidRPr="00904DFC">
        <w:rPr>
          <w:rFonts w:ascii="Arial" w:hAnsi="Arial" w:cs="Arial"/>
          <w:sz w:val="24"/>
          <w:szCs w:val="24"/>
        </w:rPr>
        <w:t>n,</w:t>
      </w:r>
      <w:r w:rsidRPr="00904DFC">
        <w:rPr>
          <w:rFonts w:ascii="Arial" w:hAnsi="Arial" w:cs="Arial"/>
          <w:sz w:val="24"/>
          <w:szCs w:val="24"/>
        </w:rPr>
        <w:t xml:space="preserve"> </w:t>
      </w:r>
      <w:r w:rsidR="00FE68AD" w:rsidRPr="00777CBE">
        <w:rPr>
          <w:rFonts w:ascii="Arial" w:hAnsi="Arial" w:cs="Arial"/>
          <w:i/>
          <w:sz w:val="24"/>
          <w:szCs w:val="24"/>
        </w:rPr>
        <w:t>“</w:t>
      </w:r>
      <w:r w:rsidRPr="00777CBE">
        <w:rPr>
          <w:rFonts w:ascii="Arial" w:hAnsi="Arial" w:cs="Arial"/>
          <w:i/>
          <w:sz w:val="24"/>
          <w:szCs w:val="24"/>
        </w:rPr>
        <w:t>promo</w:t>
      </w:r>
      <w:r w:rsidR="00FE68AD" w:rsidRPr="00777CBE">
        <w:rPr>
          <w:rFonts w:ascii="Arial" w:hAnsi="Arial" w:cs="Arial"/>
          <w:i/>
          <w:sz w:val="24"/>
          <w:szCs w:val="24"/>
        </w:rPr>
        <w:t>ver</w:t>
      </w:r>
      <w:r w:rsidRPr="00777CBE">
        <w:rPr>
          <w:rFonts w:ascii="Arial" w:hAnsi="Arial" w:cs="Arial"/>
          <w:i/>
          <w:sz w:val="24"/>
          <w:szCs w:val="24"/>
        </w:rPr>
        <w:t xml:space="preserve"> la equidad de género y contribu</w:t>
      </w:r>
      <w:r w:rsidR="003A13E5">
        <w:rPr>
          <w:rFonts w:ascii="Arial" w:hAnsi="Arial" w:cs="Arial"/>
          <w:i/>
          <w:sz w:val="24"/>
          <w:szCs w:val="24"/>
        </w:rPr>
        <w:t>ir</w:t>
      </w:r>
      <w:r w:rsidRPr="00777CBE">
        <w:rPr>
          <w:rFonts w:ascii="Arial" w:hAnsi="Arial" w:cs="Arial"/>
          <w:i/>
          <w:sz w:val="24"/>
          <w:szCs w:val="24"/>
        </w:rPr>
        <w:t xml:space="preserve"> </w:t>
      </w:r>
      <w:r w:rsidR="003A13E5">
        <w:rPr>
          <w:rFonts w:ascii="Arial" w:hAnsi="Arial" w:cs="Arial"/>
          <w:i/>
          <w:sz w:val="24"/>
          <w:szCs w:val="24"/>
        </w:rPr>
        <w:t>a</w:t>
      </w:r>
      <w:r w:rsidRPr="00777CBE">
        <w:rPr>
          <w:rFonts w:ascii="Arial" w:hAnsi="Arial" w:cs="Arial"/>
          <w:i/>
          <w:sz w:val="24"/>
          <w:szCs w:val="24"/>
        </w:rPr>
        <w:t xml:space="preserve"> erradicar la discriminación</w:t>
      </w:r>
      <w:r w:rsidR="00FE68AD" w:rsidRPr="00904DFC">
        <w:rPr>
          <w:rFonts w:ascii="Arial" w:hAnsi="Arial" w:cs="Arial"/>
          <w:sz w:val="24"/>
          <w:szCs w:val="24"/>
        </w:rPr>
        <w:t>”</w:t>
      </w:r>
      <w:r w:rsidRPr="00904DFC">
        <w:rPr>
          <w:rFonts w:ascii="Arial" w:hAnsi="Arial" w:cs="Arial"/>
          <w:sz w:val="24"/>
          <w:szCs w:val="24"/>
        </w:rPr>
        <w:t>, l</w:t>
      </w:r>
      <w:r w:rsidR="00114933" w:rsidRPr="00904DFC">
        <w:rPr>
          <w:rFonts w:ascii="Arial" w:hAnsi="Arial" w:cs="Arial"/>
          <w:sz w:val="24"/>
          <w:szCs w:val="24"/>
        </w:rPr>
        <w:t>a propuesta</w:t>
      </w:r>
      <w:r w:rsidRPr="00904DFC">
        <w:rPr>
          <w:rFonts w:ascii="Arial" w:hAnsi="Arial" w:cs="Arial"/>
          <w:sz w:val="24"/>
          <w:szCs w:val="24"/>
        </w:rPr>
        <w:t xml:space="preserve"> </w:t>
      </w:r>
      <w:r w:rsidR="00FE68AD" w:rsidRPr="00904DFC">
        <w:rPr>
          <w:rFonts w:ascii="Arial" w:hAnsi="Arial" w:cs="Arial"/>
          <w:sz w:val="24"/>
          <w:szCs w:val="24"/>
        </w:rPr>
        <w:t>que se plantea</w:t>
      </w:r>
      <w:r w:rsidRPr="00904DFC">
        <w:rPr>
          <w:rFonts w:ascii="Arial" w:hAnsi="Arial" w:cs="Arial"/>
          <w:sz w:val="24"/>
          <w:szCs w:val="24"/>
        </w:rPr>
        <w:t xml:space="preserve"> robustece</w:t>
      </w:r>
      <w:r w:rsidR="00FE68AD" w:rsidRPr="00904DFC">
        <w:rPr>
          <w:rFonts w:ascii="Arial" w:hAnsi="Arial" w:cs="Arial"/>
          <w:sz w:val="24"/>
          <w:szCs w:val="24"/>
        </w:rPr>
        <w:t xml:space="preserve"> el precepto citado, e insta a que </w:t>
      </w:r>
      <w:r w:rsidR="003A13E5">
        <w:rPr>
          <w:rFonts w:ascii="Arial" w:hAnsi="Arial" w:cs="Arial"/>
          <w:sz w:val="24"/>
          <w:szCs w:val="24"/>
        </w:rPr>
        <w:t xml:space="preserve">en la educación del estado </w:t>
      </w:r>
      <w:r w:rsidR="00FE68AD" w:rsidRPr="00904DFC">
        <w:rPr>
          <w:rFonts w:ascii="Arial" w:hAnsi="Arial" w:cs="Arial"/>
          <w:sz w:val="24"/>
          <w:szCs w:val="24"/>
        </w:rPr>
        <w:t xml:space="preserve">se promuevan las masculinidades positivas. </w:t>
      </w:r>
    </w:p>
    <w:p w14:paraId="64EF5681" w14:textId="77777777" w:rsidR="00976519" w:rsidRPr="00777CBE" w:rsidRDefault="00976519" w:rsidP="0024353F">
      <w:pPr>
        <w:jc w:val="both"/>
        <w:rPr>
          <w:rFonts w:ascii="Arial" w:hAnsi="Arial" w:cs="Arial"/>
          <w:sz w:val="24"/>
          <w:szCs w:val="24"/>
        </w:rPr>
      </w:pPr>
      <w:r w:rsidRPr="00777CBE">
        <w:rPr>
          <w:rFonts w:ascii="Arial" w:hAnsi="Arial" w:cs="Arial"/>
          <w:sz w:val="24"/>
          <w:szCs w:val="24"/>
        </w:rPr>
        <w:t xml:space="preserve">Hacer a un lado conductas arraigadas por décadas no es una tarea fácil, </w:t>
      </w:r>
      <w:r w:rsidR="00904DFC" w:rsidRPr="00777CBE">
        <w:rPr>
          <w:rFonts w:ascii="Arial" w:hAnsi="Arial" w:cs="Arial"/>
          <w:sz w:val="24"/>
          <w:szCs w:val="24"/>
        </w:rPr>
        <w:t>pero la difusión de información para concientizar y sensibilizar a la sociedad coadyuvará a cambiar la concepción de la realidad, y con ello, generar cambios generacionales significativos. A</w:t>
      </w:r>
      <w:r w:rsidRPr="00777CBE">
        <w:rPr>
          <w:rFonts w:ascii="Arial" w:hAnsi="Arial" w:cs="Arial"/>
          <w:sz w:val="24"/>
          <w:szCs w:val="24"/>
        </w:rPr>
        <w:t xml:space="preserve">penas se empieza con esta lucha en la deconstrucción en el pensamiento masculino y el cambio en las nuevas pautas conductuales ven sus primeros frutos. </w:t>
      </w:r>
    </w:p>
    <w:p w14:paraId="4CD675C5" w14:textId="77777777" w:rsidR="00777CBE" w:rsidRPr="00777CBE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aprobación de la presente iniciativa se busca </w:t>
      </w:r>
      <w:r w:rsidR="00777CBE" w:rsidRPr="00777CBE">
        <w:rPr>
          <w:rFonts w:ascii="Arial" w:hAnsi="Arial" w:cs="Arial"/>
          <w:sz w:val="24"/>
          <w:szCs w:val="24"/>
        </w:rPr>
        <w:t xml:space="preserve">dejar atrás los estereotipos típicos de género que han pasado de generación por generación, </w:t>
      </w:r>
      <w:r w:rsidR="00777CBE">
        <w:rPr>
          <w:rFonts w:ascii="Arial" w:hAnsi="Arial" w:cs="Arial"/>
          <w:sz w:val="24"/>
          <w:szCs w:val="24"/>
        </w:rPr>
        <w:t xml:space="preserve">para así, </w:t>
      </w:r>
      <w:r w:rsidR="00114933">
        <w:rPr>
          <w:rFonts w:ascii="Arial" w:hAnsi="Arial" w:cs="Arial"/>
          <w:sz w:val="24"/>
          <w:szCs w:val="24"/>
        </w:rPr>
        <w:t>erradicar</w:t>
      </w:r>
      <w:r w:rsidR="00777CBE">
        <w:rPr>
          <w:rFonts w:ascii="Arial" w:hAnsi="Arial" w:cs="Arial"/>
          <w:sz w:val="24"/>
          <w:szCs w:val="24"/>
        </w:rPr>
        <w:t xml:space="preserve"> la </w:t>
      </w:r>
      <w:r w:rsidR="00777CBE" w:rsidRPr="00777CBE">
        <w:rPr>
          <w:rFonts w:ascii="Arial" w:hAnsi="Arial" w:cs="Arial"/>
          <w:sz w:val="24"/>
          <w:szCs w:val="24"/>
        </w:rPr>
        <w:t>discriminación y</w:t>
      </w:r>
      <w:r w:rsidR="00114933" w:rsidRPr="00777CBE">
        <w:rPr>
          <w:rFonts w:ascii="Arial" w:hAnsi="Arial" w:cs="Arial"/>
          <w:sz w:val="24"/>
          <w:szCs w:val="24"/>
        </w:rPr>
        <w:t xml:space="preserve"> la violencia ejercida hacia las mujeres en todas sus manifestaciones</w:t>
      </w:r>
      <w:r w:rsidR="00777CBE" w:rsidRPr="00777CBE">
        <w:rPr>
          <w:rFonts w:ascii="Arial" w:hAnsi="Arial" w:cs="Arial"/>
          <w:sz w:val="24"/>
          <w:szCs w:val="24"/>
        </w:rPr>
        <w:t>, garantizando con esto lo establecido en los pactos internacionales y las constituciones federal y local.</w:t>
      </w:r>
    </w:p>
    <w:p w14:paraId="5A70D76A" w14:textId="77777777" w:rsidR="006E3566" w:rsidRPr="00777CBE" w:rsidRDefault="006E3566" w:rsidP="006E3566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777CBE">
        <w:rPr>
          <w:rFonts w:ascii="Arial" w:hAnsi="Arial" w:cs="Arial"/>
          <w:sz w:val="24"/>
          <w:szCs w:val="24"/>
        </w:rPr>
        <w:t>Por lo anteriormente expuesto y fundado, someto a la consideración de esta Honorable Soberanía la presente</w:t>
      </w:r>
      <w:r w:rsidR="00114933" w:rsidRPr="00777CBE">
        <w:rPr>
          <w:rFonts w:ascii="Arial" w:hAnsi="Arial" w:cs="Arial"/>
          <w:sz w:val="24"/>
          <w:szCs w:val="24"/>
        </w:rPr>
        <w:t xml:space="preserve"> Iniciativa con Proyecto de Decreto por el que se adicionan una fracción XVII Bis del artículo 33 de la Ley Orgánica de la Administración Pública del Estado de México y una fracción XVIII Bis al artículo 17 de la Ley de Educación del Estado de México</w:t>
      </w:r>
      <w:r w:rsidRPr="00777CBE">
        <w:rPr>
          <w:rFonts w:ascii="Arial" w:hAnsi="Arial" w:cs="Arial"/>
          <w:sz w:val="24"/>
          <w:szCs w:val="24"/>
        </w:rPr>
        <w:t xml:space="preserve">, para que de considerarlo pertinente se apruebe en sus términos. </w:t>
      </w:r>
    </w:p>
    <w:p w14:paraId="3604D6F9" w14:textId="77777777" w:rsidR="006E3566" w:rsidRPr="00485D8F" w:rsidRDefault="006E3566" w:rsidP="006E3566">
      <w:pPr>
        <w:jc w:val="center"/>
        <w:rPr>
          <w:rFonts w:ascii="Arial" w:hAnsi="Arial" w:cs="Arial"/>
          <w:b/>
          <w:sz w:val="24"/>
          <w:szCs w:val="24"/>
        </w:rPr>
      </w:pPr>
    </w:p>
    <w:p w14:paraId="72B7E3A6" w14:textId="77777777" w:rsidR="006E3566" w:rsidRPr="00485D8F" w:rsidRDefault="006E3566" w:rsidP="006E3566">
      <w:pPr>
        <w:jc w:val="center"/>
        <w:rPr>
          <w:rFonts w:ascii="Arial" w:hAnsi="Arial" w:cs="Arial"/>
          <w:b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>ATENTAMENTE</w:t>
      </w:r>
    </w:p>
    <w:p w14:paraId="13A5454D" w14:textId="77777777" w:rsidR="006E3566" w:rsidRPr="00485D8F" w:rsidRDefault="006E3566" w:rsidP="006E3566">
      <w:pPr>
        <w:jc w:val="center"/>
        <w:rPr>
          <w:rFonts w:ascii="Arial" w:hAnsi="Arial" w:cs="Arial"/>
          <w:sz w:val="24"/>
          <w:szCs w:val="24"/>
        </w:rPr>
      </w:pPr>
    </w:p>
    <w:p w14:paraId="46606753" w14:textId="77777777" w:rsidR="00C91BE6" w:rsidRDefault="006E3566" w:rsidP="006E3566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>DIPUTADO JESÚS GERARDO IZQUIERO ROJAS</w:t>
      </w:r>
    </w:p>
    <w:p w14:paraId="7B68B882" w14:textId="77777777" w:rsidR="00C91BE6" w:rsidRDefault="00C91BE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7B5FDD" w14:textId="77777777" w:rsidR="00C91BE6" w:rsidRPr="00485D8F" w:rsidRDefault="00C91BE6" w:rsidP="00C91BE6">
      <w:pPr>
        <w:spacing w:line="24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485D8F">
        <w:rPr>
          <w:rFonts w:ascii="Arial" w:hAnsi="Arial" w:cs="Arial"/>
          <w:b/>
          <w:sz w:val="24"/>
          <w:szCs w:val="24"/>
          <w:lang w:val="es-ES_tradnl"/>
        </w:rPr>
        <w:t>DECRETO NÚMERO: ______</w:t>
      </w:r>
    </w:p>
    <w:p w14:paraId="47199F3D" w14:textId="77777777" w:rsidR="00C91BE6" w:rsidRPr="00485D8F" w:rsidRDefault="00C91BE6" w:rsidP="00C91BE6">
      <w:pPr>
        <w:spacing w:line="24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485D8F">
        <w:rPr>
          <w:rFonts w:ascii="Arial" w:hAnsi="Arial" w:cs="Arial"/>
          <w:b/>
          <w:sz w:val="24"/>
          <w:szCs w:val="24"/>
          <w:lang w:val="es-ES_tradnl"/>
        </w:rPr>
        <w:t>LA H. “LXI” LEGISLATURA DEL ESTADO</w:t>
      </w:r>
    </w:p>
    <w:p w14:paraId="3CFECE0A" w14:textId="77777777" w:rsidR="00C91BE6" w:rsidRPr="00485D8F" w:rsidRDefault="00C91BE6" w:rsidP="00C91BE6">
      <w:pPr>
        <w:spacing w:line="240" w:lineRule="auto"/>
        <w:rPr>
          <w:rFonts w:ascii="Arial" w:hAnsi="Arial" w:cs="Arial"/>
          <w:b/>
          <w:sz w:val="24"/>
          <w:szCs w:val="24"/>
          <w:lang w:val="es-ES_tradnl"/>
        </w:rPr>
      </w:pPr>
      <w:r w:rsidRPr="00485D8F">
        <w:rPr>
          <w:rFonts w:ascii="Arial" w:hAnsi="Arial" w:cs="Arial"/>
          <w:b/>
          <w:sz w:val="24"/>
          <w:szCs w:val="24"/>
          <w:lang w:val="es-ES_tradnl"/>
        </w:rPr>
        <w:t>LIBRE Y SOBERANO</w:t>
      </w:r>
      <w:r w:rsidRPr="00485D8F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485D8F">
        <w:rPr>
          <w:rFonts w:ascii="Arial" w:hAnsi="Arial" w:cs="Arial"/>
          <w:b/>
          <w:sz w:val="24"/>
          <w:szCs w:val="24"/>
          <w:lang w:val="es-ES_tradnl"/>
        </w:rPr>
        <w:t>DE MÉXICO</w:t>
      </w:r>
    </w:p>
    <w:p w14:paraId="1633182C" w14:textId="77777777" w:rsidR="00C91BE6" w:rsidRPr="00485D8F" w:rsidRDefault="00C91BE6" w:rsidP="00C91BE6">
      <w:pPr>
        <w:pStyle w:val="Sinespaciado"/>
        <w:spacing w:before="120" w:after="240"/>
        <w:jc w:val="both"/>
        <w:outlineLvl w:val="0"/>
        <w:rPr>
          <w:rFonts w:ascii="Arial" w:hAnsi="Arial" w:cs="Arial"/>
          <w:b/>
          <w:sz w:val="24"/>
          <w:szCs w:val="24"/>
          <w:lang w:val="es-ES_tradnl"/>
        </w:rPr>
      </w:pPr>
      <w:r w:rsidRPr="00485D8F">
        <w:rPr>
          <w:rFonts w:ascii="Arial" w:hAnsi="Arial" w:cs="Arial"/>
          <w:b/>
          <w:sz w:val="24"/>
          <w:szCs w:val="24"/>
          <w:lang w:val="es-ES_tradnl"/>
        </w:rPr>
        <w:t>DECRETA:</w:t>
      </w:r>
    </w:p>
    <w:p w14:paraId="41330ED9" w14:textId="77777777" w:rsidR="00C91BE6" w:rsidRPr="00485D8F" w:rsidRDefault="00C91BE6" w:rsidP="00C91BE6">
      <w:pPr>
        <w:spacing w:before="360" w:after="240"/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>ARTÍCULO</w:t>
      </w:r>
      <w:r>
        <w:rPr>
          <w:rFonts w:ascii="Arial" w:hAnsi="Arial" w:cs="Arial"/>
          <w:b/>
          <w:sz w:val="24"/>
          <w:szCs w:val="24"/>
        </w:rPr>
        <w:t xml:space="preserve"> PRIMERO</w:t>
      </w:r>
      <w:r w:rsidRPr="00485D8F">
        <w:rPr>
          <w:rFonts w:ascii="Arial" w:hAnsi="Arial" w:cs="Arial"/>
          <w:b/>
          <w:sz w:val="24"/>
          <w:szCs w:val="24"/>
        </w:rPr>
        <w:t>.</w:t>
      </w:r>
      <w:r w:rsidRPr="00485D8F">
        <w:rPr>
          <w:rFonts w:ascii="Arial" w:hAnsi="Arial" w:cs="Arial"/>
          <w:sz w:val="24"/>
          <w:szCs w:val="24"/>
        </w:rPr>
        <w:t xml:space="preserve"> S</w:t>
      </w:r>
      <w:r w:rsidRPr="0048332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adiciona</w:t>
      </w:r>
      <w:r w:rsidRPr="00483325">
        <w:rPr>
          <w:rFonts w:ascii="Arial" w:hAnsi="Arial" w:cs="Arial"/>
          <w:sz w:val="24"/>
          <w:szCs w:val="24"/>
        </w:rPr>
        <w:t xml:space="preserve"> </w:t>
      </w:r>
      <w:r w:rsidRPr="00C91BE6">
        <w:rPr>
          <w:rFonts w:ascii="Arial" w:hAnsi="Arial" w:cs="Arial"/>
          <w:sz w:val="24"/>
          <w:szCs w:val="24"/>
        </w:rPr>
        <w:t>una fracción XVII Bis del artículo 33 de la Ley Orgánica de la Administración Pública del Estado de México</w:t>
      </w:r>
      <w:r>
        <w:rPr>
          <w:rFonts w:ascii="Arial" w:hAnsi="Arial" w:cs="Arial"/>
          <w:sz w:val="24"/>
          <w:szCs w:val="24"/>
        </w:rPr>
        <w:t xml:space="preserve">, </w:t>
      </w:r>
      <w:r w:rsidRPr="00485D8F">
        <w:rPr>
          <w:rFonts w:ascii="Arial" w:hAnsi="Arial" w:cs="Arial"/>
          <w:sz w:val="24"/>
          <w:szCs w:val="24"/>
        </w:rPr>
        <w:t xml:space="preserve">para quedar como sigue: </w:t>
      </w:r>
    </w:p>
    <w:p w14:paraId="5ECD83E1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 xml:space="preserve">Artículo </w:t>
      </w:r>
      <w:r>
        <w:rPr>
          <w:rFonts w:ascii="Arial" w:hAnsi="Arial" w:cs="Arial"/>
          <w:b/>
          <w:sz w:val="24"/>
          <w:szCs w:val="24"/>
        </w:rPr>
        <w:t>33</w:t>
      </w:r>
      <w:r w:rsidRPr="00485D8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…</w:t>
      </w:r>
    </w:p>
    <w:p w14:paraId="0D4941E8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al XVII. …</w:t>
      </w:r>
    </w:p>
    <w:p w14:paraId="4E721BBA" w14:textId="77777777" w:rsidR="00C91BE6" w:rsidRPr="00C91BE6" w:rsidRDefault="00C91BE6" w:rsidP="00C91BE6">
      <w:pPr>
        <w:jc w:val="both"/>
        <w:rPr>
          <w:rFonts w:ascii="Arial" w:hAnsi="Arial" w:cs="Arial"/>
          <w:b/>
          <w:sz w:val="24"/>
          <w:szCs w:val="24"/>
        </w:rPr>
      </w:pPr>
      <w:r w:rsidRPr="00C91BE6">
        <w:rPr>
          <w:rFonts w:ascii="Arial" w:hAnsi="Arial" w:cs="Arial"/>
          <w:b/>
          <w:sz w:val="24"/>
          <w:szCs w:val="24"/>
        </w:rPr>
        <w:t>XVII Bis. Difundir información en materia de masculinidades</w:t>
      </w:r>
      <w:r>
        <w:rPr>
          <w:rFonts w:ascii="Arial" w:hAnsi="Arial" w:cs="Arial"/>
          <w:b/>
          <w:sz w:val="24"/>
          <w:szCs w:val="24"/>
        </w:rPr>
        <w:t xml:space="preserve"> positivas</w:t>
      </w:r>
      <w:r w:rsidRPr="00C91BE6">
        <w:rPr>
          <w:rFonts w:ascii="Arial" w:hAnsi="Arial" w:cs="Arial"/>
          <w:b/>
          <w:sz w:val="24"/>
          <w:szCs w:val="24"/>
        </w:rPr>
        <w:t>.</w:t>
      </w:r>
    </w:p>
    <w:p w14:paraId="0A9E7C20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XVIII al XXVIII. …</w:t>
      </w:r>
    </w:p>
    <w:p w14:paraId="7D0C8B06" w14:textId="77777777" w:rsidR="00C91BE6" w:rsidRPr="00485D8F" w:rsidRDefault="00C91BE6" w:rsidP="00C91BE6">
      <w:pPr>
        <w:spacing w:before="360" w:after="240"/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>ARTÍCULO</w:t>
      </w:r>
      <w:r>
        <w:rPr>
          <w:rFonts w:ascii="Arial" w:hAnsi="Arial" w:cs="Arial"/>
          <w:b/>
          <w:sz w:val="24"/>
          <w:szCs w:val="24"/>
        </w:rPr>
        <w:t xml:space="preserve"> SEGUNDO</w:t>
      </w:r>
      <w:r w:rsidRPr="00485D8F">
        <w:rPr>
          <w:rFonts w:ascii="Arial" w:hAnsi="Arial" w:cs="Arial"/>
          <w:b/>
          <w:sz w:val="24"/>
          <w:szCs w:val="24"/>
        </w:rPr>
        <w:t>.</w:t>
      </w:r>
      <w:r w:rsidRPr="00485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</w:t>
      </w:r>
      <w:r w:rsidRPr="00C91BE6">
        <w:rPr>
          <w:rFonts w:ascii="Arial" w:hAnsi="Arial" w:cs="Arial"/>
          <w:sz w:val="24"/>
          <w:szCs w:val="24"/>
        </w:rPr>
        <w:t>adiciona una fracción XVIII Bis al artículo 17 de la Ley de Educación del Estado de México</w:t>
      </w:r>
      <w:r>
        <w:rPr>
          <w:rFonts w:ascii="Arial" w:hAnsi="Arial" w:cs="Arial"/>
          <w:sz w:val="24"/>
          <w:szCs w:val="24"/>
        </w:rPr>
        <w:t xml:space="preserve">, </w:t>
      </w:r>
      <w:r w:rsidRPr="00485D8F">
        <w:rPr>
          <w:rFonts w:ascii="Arial" w:hAnsi="Arial" w:cs="Arial"/>
          <w:sz w:val="24"/>
          <w:szCs w:val="24"/>
        </w:rPr>
        <w:t xml:space="preserve">para quedar como sigue: </w:t>
      </w:r>
    </w:p>
    <w:p w14:paraId="653E563F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sz w:val="24"/>
          <w:szCs w:val="24"/>
        </w:rPr>
        <w:t xml:space="preserve">Artículo </w:t>
      </w:r>
      <w:r>
        <w:rPr>
          <w:rFonts w:ascii="Arial" w:hAnsi="Arial" w:cs="Arial"/>
          <w:b/>
          <w:sz w:val="24"/>
          <w:szCs w:val="24"/>
        </w:rPr>
        <w:t>17</w:t>
      </w:r>
      <w:r w:rsidRPr="00485D8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…</w:t>
      </w:r>
    </w:p>
    <w:p w14:paraId="237F8C79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al </w:t>
      </w:r>
      <w:r w:rsidRPr="00C91BE6">
        <w:rPr>
          <w:rFonts w:ascii="Arial" w:hAnsi="Arial" w:cs="Arial"/>
          <w:sz w:val="24"/>
          <w:szCs w:val="24"/>
        </w:rPr>
        <w:t>XVIII</w:t>
      </w:r>
      <w:r>
        <w:rPr>
          <w:rFonts w:ascii="Arial" w:hAnsi="Arial" w:cs="Arial"/>
          <w:sz w:val="24"/>
          <w:szCs w:val="24"/>
        </w:rPr>
        <w:t>. …</w:t>
      </w:r>
    </w:p>
    <w:p w14:paraId="6F3CD2C6" w14:textId="77777777" w:rsidR="00C91BE6" w:rsidRPr="00C91BE6" w:rsidRDefault="00C91BE6" w:rsidP="00C91BE6">
      <w:pPr>
        <w:jc w:val="both"/>
        <w:rPr>
          <w:rFonts w:ascii="Arial" w:hAnsi="Arial" w:cs="Arial"/>
          <w:b/>
          <w:sz w:val="24"/>
          <w:szCs w:val="24"/>
        </w:rPr>
      </w:pPr>
      <w:r w:rsidRPr="00C91BE6">
        <w:rPr>
          <w:rFonts w:ascii="Arial" w:hAnsi="Arial" w:cs="Arial"/>
          <w:b/>
          <w:sz w:val="24"/>
          <w:szCs w:val="24"/>
        </w:rPr>
        <w:t xml:space="preserve">XVIII Bis. </w:t>
      </w:r>
      <w:bookmarkStart w:id="3" w:name="_Hlk118390946"/>
      <w:r w:rsidRPr="00C91BE6">
        <w:rPr>
          <w:rFonts w:ascii="Arial" w:hAnsi="Arial" w:cs="Arial"/>
          <w:b/>
          <w:sz w:val="24"/>
          <w:szCs w:val="24"/>
        </w:rPr>
        <w:t xml:space="preserve">Promover </w:t>
      </w:r>
      <w:r w:rsidR="003A13E5">
        <w:rPr>
          <w:rFonts w:ascii="Arial" w:eastAsia="Calibri" w:hAnsi="Arial" w:cs="Arial"/>
          <w:b/>
          <w:sz w:val="24"/>
          <w:szCs w:val="24"/>
        </w:rPr>
        <w:t>información en materia</w:t>
      </w:r>
      <w:r w:rsidR="003A13E5" w:rsidRPr="00C91BE6">
        <w:rPr>
          <w:rFonts w:ascii="Arial" w:hAnsi="Arial" w:cs="Arial"/>
          <w:b/>
          <w:sz w:val="24"/>
          <w:szCs w:val="24"/>
        </w:rPr>
        <w:t xml:space="preserve"> </w:t>
      </w:r>
      <w:r w:rsidR="003A13E5">
        <w:rPr>
          <w:rFonts w:ascii="Arial" w:hAnsi="Arial" w:cs="Arial"/>
          <w:b/>
          <w:sz w:val="24"/>
          <w:szCs w:val="24"/>
        </w:rPr>
        <w:t>de</w:t>
      </w:r>
      <w:r w:rsidRPr="00C91BE6">
        <w:rPr>
          <w:rFonts w:ascii="Arial" w:hAnsi="Arial" w:cs="Arial"/>
          <w:b/>
          <w:sz w:val="24"/>
          <w:szCs w:val="24"/>
        </w:rPr>
        <w:t xml:space="preserve"> masculinidades</w:t>
      </w:r>
      <w:r w:rsidR="0037733D">
        <w:rPr>
          <w:rFonts w:ascii="Arial" w:hAnsi="Arial" w:cs="Arial"/>
          <w:b/>
          <w:sz w:val="24"/>
          <w:szCs w:val="24"/>
        </w:rPr>
        <w:t xml:space="preserve"> positivas</w:t>
      </w:r>
      <w:bookmarkEnd w:id="3"/>
      <w:r w:rsidRPr="00C91BE6">
        <w:rPr>
          <w:rFonts w:ascii="Arial" w:hAnsi="Arial" w:cs="Arial"/>
          <w:b/>
          <w:sz w:val="24"/>
          <w:szCs w:val="24"/>
        </w:rPr>
        <w:t>.</w:t>
      </w:r>
    </w:p>
    <w:p w14:paraId="0B6EE773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XIX al XXIX. …</w:t>
      </w:r>
    </w:p>
    <w:p w14:paraId="38B1E172" w14:textId="77777777" w:rsidR="00C91BE6" w:rsidRDefault="00C91BE6" w:rsidP="00C91BE6">
      <w:pPr>
        <w:jc w:val="both"/>
        <w:rPr>
          <w:rFonts w:ascii="Arial" w:hAnsi="Arial" w:cs="Arial"/>
          <w:sz w:val="24"/>
          <w:szCs w:val="24"/>
        </w:rPr>
      </w:pPr>
    </w:p>
    <w:p w14:paraId="1B22B4DF" w14:textId="77777777" w:rsidR="0037733D" w:rsidRDefault="0037733D" w:rsidP="00C91BE6">
      <w:pPr>
        <w:jc w:val="both"/>
        <w:rPr>
          <w:rFonts w:ascii="Arial" w:hAnsi="Arial" w:cs="Arial"/>
          <w:sz w:val="24"/>
          <w:szCs w:val="24"/>
        </w:rPr>
      </w:pPr>
    </w:p>
    <w:p w14:paraId="1D819C6A" w14:textId="77777777" w:rsidR="0037733D" w:rsidRPr="00485D8F" w:rsidRDefault="0037733D" w:rsidP="00C91BE6">
      <w:pPr>
        <w:jc w:val="both"/>
        <w:rPr>
          <w:rFonts w:ascii="Arial" w:hAnsi="Arial" w:cs="Arial"/>
          <w:sz w:val="24"/>
          <w:szCs w:val="24"/>
        </w:rPr>
      </w:pPr>
    </w:p>
    <w:p w14:paraId="105A5A57" w14:textId="77777777" w:rsidR="00C91BE6" w:rsidRDefault="00C91BE6" w:rsidP="00C91BE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48682F" w14:textId="77777777" w:rsidR="00114933" w:rsidRDefault="00114933" w:rsidP="00C91BE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D1D632" w14:textId="77777777" w:rsidR="00C91BE6" w:rsidRPr="00FA599E" w:rsidRDefault="00C91BE6" w:rsidP="00C91BE6">
      <w:pPr>
        <w:jc w:val="center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bCs/>
          <w:sz w:val="24"/>
          <w:szCs w:val="24"/>
        </w:rPr>
        <w:t>TRANSITORIOS</w:t>
      </w:r>
    </w:p>
    <w:p w14:paraId="0E133793" w14:textId="77777777" w:rsidR="00C91BE6" w:rsidRPr="00485D8F" w:rsidRDefault="00C91BE6" w:rsidP="00C91BE6">
      <w:pPr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bCs/>
          <w:sz w:val="24"/>
          <w:szCs w:val="24"/>
        </w:rPr>
        <w:t>PRIMERO.</w:t>
      </w:r>
      <w:r w:rsidRPr="00485D8F">
        <w:rPr>
          <w:rFonts w:ascii="Arial" w:hAnsi="Arial" w:cs="Arial"/>
          <w:sz w:val="24"/>
          <w:szCs w:val="24"/>
        </w:rPr>
        <w:t xml:space="preserve"> Publíquese el presente Decreto en el Periódico Oficial “Gaceta del Gobierno”. </w:t>
      </w:r>
    </w:p>
    <w:p w14:paraId="1247BC2D" w14:textId="77777777" w:rsidR="00C91BE6" w:rsidRPr="00485D8F" w:rsidRDefault="00C91BE6" w:rsidP="00C91BE6">
      <w:pPr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b/>
          <w:bCs/>
          <w:sz w:val="24"/>
          <w:szCs w:val="24"/>
        </w:rPr>
        <w:t xml:space="preserve">SEGUNDO. </w:t>
      </w:r>
      <w:r w:rsidRPr="00485D8F">
        <w:rPr>
          <w:rFonts w:ascii="Arial" w:hAnsi="Arial" w:cs="Arial"/>
          <w:sz w:val="24"/>
          <w:szCs w:val="24"/>
        </w:rPr>
        <w:t>El presente Decreto entrará en vigor al día siguiente de su publicación en el Periódico Oficial "Gaceta del Gobierno".</w:t>
      </w:r>
    </w:p>
    <w:p w14:paraId="650ABF8B" w14:textId="77777777" w:rsidR="00C91BE6" w:rsidRPr="00485D8F" w:rsidRDefault="00C91BE6" w:rsidP="00C91BE6">
      <w:pPr>
        <w:jc w:val="both"/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sz w:val="24"/>
          <w:szCs w:val="24"/>
        </w:rPr>
        <w:t>Lo tendrá entendido el Gobernador del Estado, haciendo que se publique y cumpla.</w:t>
      </w:r>
    </w:p>
    <w:p w14:paraId="0A2238A0" w14:textId="77777777" w:rsidR="00C91BE6" w:rsidRPr="000D1C44" w:rsidRDefault="00C91BE6" w:rsidP="00C91BE6">
      <w:pPr>
        <w:rPr>
          <w:rFonts w:ascii="Arial" w:hAnsi="Arial" w:cs="Arial"/>
          <w:sz w:val="24"/>
          <w:szCs w:val="24"/>
        </w:rPr>
      </w:pPr>
      <w:r w:rsidRPr="00485D8F"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_________ del mes de ___________ </w:t>
      </w:r>
      <w:proofErr w:type="spellStart"/>
      <w:r w:rsidRPr="00485D8F">
        <w:rPr>
          <w:rFonts w:ascii="Arial" w:hAnsi="Arial" w:cs="Arial"/>
          <w:sz w:val="24"/>
          <w:szCs w:val="24"/>
        </w:rPr>
        <w:t>de</w:t>
      </w:r>
      <w:proofErr w:type="spellEnd"/>
      <w:r w:rsidRPr="00485D8F">
        <w:rPr>
          <w:rFonts w:ascii="Arial" w:hAnsi="Arial" w:cs="Arial"/>
          <w:sz w:val="24"/>
          <w:szCs w:val="24"/>
        </w:rPr>
        <w:t xml:space="preserve"> 2022.</w:t>
      </w:r>
    </w:p>
    <w:p w14:paraId="5DE30CDE" w14:textId="77777777" w:rsidR="006C552D" w:rsidRPr="006E3566" w:rsidRDefault="006C552D" w:rsidP="006E3566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</w:p>
    <w:sectPr w:rsidR="006C552D" w:rsidRPr="006E3566" w:rsidSect="004C4E27">
      <w:headerReference w:type="default" r:id="rId8"/>
      <w:footerReference w:type="default" r:id="rId9"/>
      <w:pgSz w:w="12240" w:h="15840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2ABB" w14:textId="77777777" w:rsidR="00BA223E" w:rsidRDefault="00BA223E" w:rsidP="006E3566">
      <w:pPr>
        <w:spacing w:after="0" w:line="240" w:lineRule="auto"/>
      </w:pPr>
      <w:r>
        <w:separator/>
      </w:r>
    </w:p>
  </w:endnote>
  <w:endnote w:type="continuationSeparator" w:id="0">
    <w:p w14:paraId="04D97A8D" w14:textId="77777777" w:rsidR="00BA223E" w:rsidRDefault="00BA223E" w:rsidP="006E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92B9" w14:textId="77777777" w:rsidR="00C9392D" w:rsidRDefault="00B54DED" w:rsidP="00C9392D">
    <w:pPr>
      <w:pStyle w:val="Piedepgina"/>
      <w:rPr>
        <w:rFonts w:ascii="Lato" w:hAnsi="Lato"/>
        <w:color w:val="97184B"/>
        <w:sz w:val="18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E2BF60" wp14:editId="0CD4AB55">
              <wp:simplePos x="0" y="0"/>
              <wp:positionH relativeFrom="column">
                <wp:posOffset>3920490</wp:posOffset>
              </wp:positionH>
              <wp:positionV relativeFrom="paragraph">
                <wp:posOffset>61595</wp:posOffset>
              </wp:positionV>
              <wp:extent cx="2105025" cy="276225"/>
              <wp:effectExtent l="0" t="0" r="9525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86A4F" w14:textId="77777777" w:rsidR="00A8670F" w:rsidRPr="00A8670F" w:rsidRDefault="00B54DED">
                          <w:pPr>
                            <w:rPr>
                              <w:b/>
                              <w:color w:val="990033"/>
                            </w:rPr>
                          </w:pPr>
                          <w:r w:rsidRPr="00A8670F">
                            <w:rPr>
                              <w:b/>
                              <w:color w:val="990033"/>
                            </w:rPr>
                            <w:t>www.legislativoedomex.gob.mx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EE08A0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7pt;margin-top:4.85pt;width:165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" stroked="f">
              <v:textbox>
                <w:txbxContent>
                  <w:p w:rsidR="00A8670F" w:rsidRPr="00A8670F" w:rsidRDefault="00B54DED">
                    <w:pPr>
                      <w:rPr>
                        <w:b/>
                        <w:color w:val="990033"/>
                      </w:rPr>
                    </w:pPr>
                    <w:r w:rsidRPr="00A8670F">
                      <w:rPr>
                        <w:b/>
                        <w:color w:val="990033"/>
                      </w:rPr>
                      <w:t>www.legislativoedomex.gob.mx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ato" w:hAnsi="Lato"/>
        <w:noProof/>
        <w:color w:val="97184B"/>
        <w:sz w:val="18"/>
        <w:lang w:eastAsia="es-MX"/>
      </w:rPr>
      <w:drawing>
        <wp:anchor distT="0" distB="0" distL="114300" distR="114300" simplePos="0" relativeHeight="251660288" behindDoc="0" locked="0" layoutInCell="1" allowOverlap="1" wp14:anchorId="55BD8D1B" wp14:editId="63DB2B9C">
          <wp:simplePos x="0" y="0"/>
          <wp:positionH relativeFrom="column">
            <wp:posOffset>2520315</wp:posOffset>
          </wp:positionH>
          <wp:positionV relativeFrom="paragraph">
            <wp:posOffset>65405</wp:posOffset>
          </wp:positionV>
          <wp:extent cx="473910" cy="476250"/>
          <wp:effectExtent l="0" t="0" r="2540" b="0"/>
          <wp:wrapNone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91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FE3">
      <w:rPr>
        <w:rFonts w:ascii="Lato" w:hAnsi="Lato"/>
        <w:noProof/>
        <w:color w:val="97184B"/>
        <w:sz w:val="18"/>
        <w:lang w:eastAsia="es-MX"/>
      </w:rPr>
      <w:t>P</w:t>
    </w:r>
    <w:r>
      <w:rPr>
        <w:rFonts w:ascii="Lato" w:hAnsi="Lato"/>
        <w:noProof/>
        <w:color w:val="97184B"/>
        <w:sz w:val="18"/>
        <w:lang w:eastAsia="es-MX"/>
      </w:rPr>
      <w:t xml:space="preserve">laza Hidalgo S/N. Col. Centro </w:t>
    </w:r>
  </w:p>
  <w:p w14:paraId="66648465" w14:textId="77777777" w:rsidR="00C9392D" w:rsidRDefault="00B54DED" w:rsidP="00C9392D">
    <w:pPr>
      <w:pStyle w:val="Piedepgina"/>
      <w:rPr>
        <w:rFonts w:ascii="Lato" w:hAnsi="Lato"/>
        <w:color w:val="97184B"/>
        <w:sz w:val="18"/>
      </w:rPr>
    </w:pPr>
    <w:r>
      <w:rPr>
        <w:rFonts w:ascii="Lato" w:hAnsi="Lato"/>
        <w:noProof/>
        <w:color w:val="97184B"/>
        <w:sz w:val="18"/>
        <w:lang w:eastAsia="es-MX"/>
      </w:rPr>
      <w:t>Toluca, México, C. P. 50000</w:t>
    </w:r>
    <w:r>
      <w:rPr>
        <w:rFonts w:ascii="Lato" w:hAnsi="Lato"/>
        <w:noProof/>
        <w:color w:val="97184B"/>
        <w:sz w:val="18"/>
        <w:lang w:eastAsia="es-MX"/>
      </w:rPr>
      <w:br/>
      <w:t>Tels. (722) 2 79 64 00 y 2 79 65 00</w:t>
    </w:r>
  </w:p>
  <w:p w14:paraId="3937F195" w14:textId="77777777" w:rsidR="00C9392D" w:rsidRPr="00C9392D" w:rsidRDefault="00BA223E" w:rsidP="00C939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33EB3" w14:textId="77777777" w:rsidR="00BA223E" w:rsidRDefault="00BA223E" w:rsidP="006E3566">
      <w:pPr>
        <w:spacing w:after="0" w:line="240" w:lineRule="auto"/>
      </w:pPr>
      <w:r>
        <w:separator/>
      </w:r>
    </w:p>
  </w:footnote>
  <w:footnote w:type="continuationSeparator" w:id="0">
    <w:p w14:paraId="4EC9AA05" w14:textId="77777777" w:rsidR="00BA223E" w:rsidRDefault="00BA223E" w:rsidP="006E3566">
      <w:pPr>
        <w:spacing w:after="0" w:line="240" w:lineRule="auto"/>
      </w:pPr>
      <w:r>
        <w:continuationSeparator/>
      </w:r>
    </w:p>
  </w:footnote>
  <w:footnote w:id="1">
    <w:p w14:paraId="6A24E19A" w14:textId="77777777" w:rsidR="006E3566" w:rsidRDefault="006E3566" w:rsidP="006E356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A6B71">
        <w:t>https://www.unicef.org/lac/igualdad-de-genero</w:t>
      </w:r>
    </w:p>
  </w:footnote>
  <w:footnote w:id="2">
    <w:p w14:paraId="23EFBA4C" w14:textId="77777777" w:rsidR="00E74E4D" w:rsidRDefault="00E74E4D" w:rsidP="00E74E4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27A1F">
        <w:t>https://www.inmujeres.gob.es/servRecursos/formacion/Pymes/docs/Introduccion/02_Definicion_de_violencia_de_genero.pdf</w:t>
      </w:r>
    </w:p>
  </w:footnote>
  <w:footnote w:id="3">
    <w:p w14:paraId="3ECAB7EC" w14:textId="77777777" w:rsidR="00CB5E57" w:rsidRDefault="00CB5E57" w:rsidP="00CB5E5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273219">
        <w:t>https://www.elfinanciero.com.mx/nacional/2022/01/20/feminicidios-en-mexico-2021-es-el-ano-mas-violento-contra-las-mujeres/</w:t>
      </w:r>
    </w:p>
  </w:footnote>
  <w:footnote w:id="4">
    <w:p w14:paraId="01FEA910" w14:textId="77777777" w:rsidR="006E3566" w:rsidRDefault="006E3566" w:rsidP="006E356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A5928">
        <w:t>https://www.homuork.com/es/nuevas-masculinidades-que-son-y-como-trabajarlas-en-7-sencillos-pasos_255_102.html</w:t>
      </w:r>
    </w:p>
  </w:footnote>
  <w:footnote w:id="5">
    <w:p w14:paraId="21A87380" w14:textId="77777777" w:rsidR="00F24B08" w:rsidRDefault="00F24B0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24B08">
        <w:t>https://www.gob.mx/sre/articulos/promovamos-las-masculinidades-positivas?idiom=es</w:t>
      </w:r>
    </w:p>
  </w:footnote>
  <w:footnote w:id="6">
    <w:p w14:paraId="5663C12E" w14:textId="77777777" w:rsidR="0024353F" w:rsidRDefault="0024353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24353F">
        <w:t>https://www.gob.mx/lahoranacional/articulos/sabes-que-son-las-nuevas-masculinidades</w:t>
      </w:r>
    </w:p>
  </w:footnote>
  <w:footnote w:id="7">
    <w:p w14:paraId="4BF6DDB9" w14:textId="77777777" w:rsidR="0037733D" w:rsidRDefault="0037733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37733D">
        <w:t>http://semujeres.edomex.gob.mx/cedemas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1FAFD" w14:textId="77777777" w:rsidR="00C9392D" w:rsidRDefault="00B54DED" w:rsidP="00C9392D">
    <w:pPr>
      <w:pStyle w:val="Encabezado"/>
      <w:jc w:val="center"/>
    </w:pPr>
    <w:r w:rsidRPr="0085636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739118" wp14:editId="4A922CE5">
              <wp:simplePos x="0" y="0"/>
              <wp:positionH relativeFrom="column">
                <wp:posOffset>2148840</wp:posOffset>
              </wp:positionH>
              <wp:positionV relativeFrom="paragraph">
                <wp:posOffset>669925</wp:posOffset>
              </wp:positionV>
              <wp:extent cx="1884045" cy="33401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045" cy="334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B0669" w14:textId="77777777" w:rsidR="00C9392D" w:rsidRPr="00FF2F9B" w:rsidRDefault="00B54DED" w:rsidP="004E7575">
                          <w:pPr>
                            <w:spacing w:after="0" w:line="240" w:lineRule="auto"/>
                            <w:jc w:val="center"/>
                            <w:rPr>
                              <w:rFonts w:ascii="Lato" w:hAnsi="Lato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FF2F9B">
                            <w:rPr>
                              <w:rFonts w:ascii="Lato" w:hAnsi="Lato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Grupo Parlamentario del Partido</w:t>
                          </w:r>
                          <w:r w:rsidRPr="00FF2F9B">
                            <w:rPr>
                              <w:rFonts w:ascii="Lato" w:hAnsi="Lato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>Revolucionario Institucional</w:t>
                          </w:r>
                        </w:p>
                        <w:p w14:paraId="1E61C33D" w14:textId="77777777" w:rsidR="00C9392D" w:rsidRPr="00FF2F9B" w:rsidRDefault="00BA223E" w:rsidP="00C9392D">
                          <w:pPr>
                            <w:jc w:val="center"/>
                            <w:rPr>
                              <w:rFonts w:ascii="Lato" w:hAnsi="Lato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  <w:p w14:paraId="278BAD84" w14:textId="77777777" w:rsidR="00C9392D" w:rsidRPr="00FF2F9B" w:rsidRDefault="00BA223E" w:rsidP="00C9392D">
                          <w:pPr>
                            <w:jc w:val="center"/>
                            <w:rPr>
                              <w:rFonts w:ascii="Lato" w:hAnsi="Lato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  <w:p w14:paraId="348C56D4" w14:textId="77777777" w:rsidR="00C9392D" w:rsidRPr="00C85FE3" w:rsidRDefault="00BA223E" w:rsidP="00C9392D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</w:p>
                        <w:p w14:paraId="06EBCD80" w14:textId="77777777" w:rsidR="00C9392D" w:rsidRPr="00847C68" w:rsidRDefault="00BA223E" w:rsidP="00C9392D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1F3749BF" w14:textId="77777777" w:rsidR="00C9392D" w:rsidRPr="00847C68" w:rsidRDefault="00BA223E" w:rsidP="00C9392D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6C960B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69.2pt;margin-top:52.75pt;width:148.35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" filled="f" stroked="f">
              <v:textbox>
                <w:txbxContent>
                  <w:p w:rsidR="00C9392D" w:rsidRPr="00FF2F9B" w:rsidRDefault="00B54DED" w:rsidP="004E7575">
                    <w:pPr>
                      <w:spacing w:after="0" w:line="240" w:lineRule="auto"/>
                      <w:jc w:val="center"/>
                      <w:rPr>
                        <w:rFonts w:ascii="Lato" w:hAnsi="Lato"/>
                        <w:b/>
                        <w:color w:val="000000" w:themeColor="text1"/>
                        <w:sz w:val="14"/>
                        <w:szCs w:val="14"/>
                      </w:rPr>
                    </w:pPr>
                    <w:r w:rsidRPr="00FF2F9B">
                      <w:rPr>
                        <w:rFonts w:ascii="Lato" w:hAnsi="Lato"/>
                        <w:b/>
                        <w:color w:val="000000" w:themeColor="text1"/>
                        <w:sz w:val="14"/>
                        <w:szCs w:val="14"/>
                      </w:rPr>
                      <w:t>Grupo Parlamentario del Partido</w:t>
                    </w:r>
                    <w:r w:rsidRPr="00FF2F9B">
                      <w:rPr>
                        <w:rFonts w:ascii="Lato" w:hAnsi="Lato"/>
                        <w:b/>
                        <w:color w:val="000000" w:themeColor="text1"/>
                        <w:sz w:val="14"/>
                        <w:szCs w:val="14"/>
                      </w:rPr>
                      <w:br/>
                      <w:t>Revolucionario Institucional</w:t>
                    </w:r>
                  </w:p>
                  <w:p w:rsidR="00C9392D" w:rsidRPr="00FF2F9B" w:rsidRDefault="00172ADD" w:rsidP="00C9392D">
                    <w:pPr>
                      <w:jc w:val="center"/>
                      <w:rPr>
                        <w:rFonts w:ascii="Lato" w:hAnsi="Lato"/>
                        <w:b/>
                        <w:color w:val="000000" w:themeColor="text1"/>
                        <w:sz w:val="14"/>
                        <w:szCs w:val="14"/>
                      </w:rPr>
                    </w:pPr>
                  </w:p>
                  <w:p w:rsidR="00C9392D" w:rsidRPr="00FF2F9B" w:rsidRDefault="00172ADD" w:rsidP="00C9392D">
                    <w:pPr>
                      <w:jc w:val="center"/>
                      <w:rPr>
                        <w:rFonts w:ascii="Lato" w:hAnsi="Lato"/>
                        <w:b/>
                        <w:color w:val="000000" w:themeColor="text1"/>
                        <w:sz w:val="14"/>
                        <w:szCs w:val="14"/>
                      </w:rPr>
                    </w:pPr>
                  </w:p>
                  <w:p w:rsidR="00C9392D" w:rsidRPr="00C85FE3" w:rsidRDefault="00172ADD" w:rsidP="00C9392D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</w:p>
                  <w:p w:rsidR="00C9392D" w:rsidRPr="00847C68" w:rsidRDefault="00172ADD" w:rsidP="00C9392D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:rsidR="00C9392D" w:rsidRPr="00847C68" w:rsidRDefault="00172ADD" w:rsidP="00C9392D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inline distT="0" distB="0" distL="0" distR="0" wp14:anchorId="64D12BAD" wp14:editId="4785678F">
          <wp:extent cx="2600325" cy="856073"/>
          <wp:effectExtent l="0" t="0" r="0" b="1270"/>
          <wp:docPr id="3" name="Imagen 3" descr="C:\Users\XW4400\Downloads\imagen_instituc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W4400\Downloads\imagen_institucio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995" cy="85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67E99" w14:textId="77777777" w:rsidR="00C9392D" w:rsidRDefault="00BA223E" w:rsidP="00C9392D">
    <w:pPr>
      <w:pStyle w:val="Encabezado"/>
      <w:jc w:val="center"/>
    </w:pPr>
  </w:p>
  <w:p w14:paraId="2B638063" w14:textId="77777777" w:rsidR="00A8670F" w:rsidRDefault="00BA223E" w:rsidP="00C9392D">
    <w:pPr>
      <w:spacing w:after="0" w:line="240" w:lineRule="auto"/>
      <w:ind w:firstLine="708"/>
      <w:jc w:val="center"/>
      <w:rPr>
        <w:rFonts w:ascii="Arial" w:hAnsi="Arial" w:cs="Arial"/>
        <w:b/>
        <w:color w:val="692044"/>
        <w:sz w:val="18"/>
        <w:szCs w:val="18"/>
      </w:rPr>
    </w:pPr>
  </w:p>
  <w:p w14:paraId="23411069" w14:textId="77777777" w:rsidR="00A8670F" w:rsidRDefault="00B54DED" w:rsidP="00C9392D">
    <w:pPr>
      <w:spacing w:after="0" w:line="240" w:lineRule="auto"/>
      <w:ind w:firstLine="708"/>
      <w:jc w:val="center"/>
      <w:rPr>
        <w:rFonts w:ascii="Arial" w:hAnsi="Arial" w:cs="Arial"/>
        <w:b/>
        <w:color w:val="000000" w:themeColor="text1"/>
        <w:sz w:val="24"/>
        <w:szCs w:val="24"/>
      </w:rPr>
    </w:pPr>
    <w:r w:rsidRPr="00FF2F9B">
      <w:rPr>
        <w:rFonts w:ascii="Arial" w:hAnsi="Arial" w:cs="Arial"/>
        <w:b/>
        <w:color w:val="000000" w:themeColor="text1"/>
        <w:sz w:val="24"/>
        <w:szCs w:val="24"/>
      </w:rPr>
      <w:t>DIP. JESÚS IZQUIERDO ROJAS</w:t>
    </w:r>
  </w:p>
  <w:p w14:paraId="121F59B3" w14:textId="77777777" w:rsidR="00DA14D6" w:rsidRPr="00741F9C" w:rsidRDefault="00B54DED" w:rsidP="00DA14D6">
    <w:pPr>
      <w:spacing w:after="0" w:line="240" w:lineRule="auto"/>
      <w:ind w:firstLine="708"/>
      <w:jc w:val="center"/>
      <w:rPr>
        <w:rFonts w:ascii="Arial" w:hAnsi="Arial" w:cs="Arial"/>
        <w:b/>
        <w:color w:val="000000" w:themeColor="text1"/>
        <w:sz w:val="18"/>
        <w:szCs w:val="18"/>
      </w:rPr>
    </w:pPr>
    <w:r w:rsidRPr="00741F9C">
      <w:rPr>
        <w:rFonts w:ascii="Arial" w:hAnsi="Arial" w:cs="Arial"/>
        <w:b/>
        <w:color w:val="000000" w:themeColor="text1"/>
        <w:sz w:val="18"/>
        <w:szCs w:val="18"/>
      </w:rPr>
      <w:t xml:space="preserve">Presidente de la Comisión de </w:t>
    </w:r>
    <w:r>
      <w:rPr>
        <w:rFonts w:ascii="Arial" w:hAnsi="Arial" w:cs="Arial"/>
        <w:b/>
        <w:color w:val="000000" w:themeColor="text1"/>
        <w:sz w:val="18"/>
        <w:szCs w:val="18"/>
      </w:rPr>
      <w:t>Gobernación y Puntos Constitucionales</w:t>
    </w:r>
  </w:p>
  <w:p w14:paraId="57C0DB6D" w14:textId="77777777" w:rsidR="00DA14D6" w:rsidRPr="00FF2F9B" w:rsidRDefault="00BA223E" w:rsidP="00DA14D6">
    <w:pPr>
      <w:spacing w:after="0" w:line="240" w:lineRule="auto"/>
      <w:rPr>
        <w:rFonts w:ascii="Arial" w:hAnsi="Arial" w:cs="Arial"/>
        <w:b/>
        <w:color w:val="000000" w:themeColor="text1"/>
        <w:sz w:val="18"/>
        <w:szCs w:val="18"/>
      </w:rPr>
    </w:pPr>
  </w:p>
  <w:p w14:paraId="1CAED5AB" w14:textId="77777777" w:rsidR="00DA14D6" w:rsidRPr="00FF2F9B" w:rsidRDefault="00B54DED" w:rsidP="00DA14D6">
    <w:pPr>
      <w:spacing w:after="0" w:line="240" w:lineRule="auto"/>
      <w:ind w:firstLine="708"/>
      <w:jc w:val="center"/>
      <w:rPr>
        <w:rFonts w:cstheme="minorHAnsi"/>
        <w:b/>
        <w:color w:val="000000" w:themeColor="text1"/>
        <w:sz w:val="18"/>
        <w:szCs w:val="18"/>
      </w:rPr>
    </w:pPr>
    <w:r>
      <w:rPr>
        <w:rFonts w:cstheme="minorHAnsi"/>
        <w:b/>
        <w:color w:val="000000" w:themeColor="text1"/>
        <w:sz w:val="18"/>
        <w:szCs w:val="18"/>
      </w:rPr>
      <w:t>2022</w:t>
    </w:r>
    <w:r w:rsidRPr="00FF2F9B">
      <w:rPr>
        <w:rFonts w:cstheme="minorHAnsi"/>
        <w:b/>
        <w:color w:val="000000" w:themeColor="text1"/>
        <w:sz w:val="18"/>
        <w:szCs w:val="18"/>
      </w:rPr>
      <w:t xml:space="preserve">. “Año </w:t>
    </w:r>
    <w:r>
      <w:rPr>
        <w:rFonts w:cstheme="minorHAnsi"/>
        <w:b/>
        <w:color w:val="000000" w:themeColor="text1"/>
        <w:sz w:val="18"/>
        <w:szCs w:val="18"/>
      </w:rPr>
      <w:t>del Quincentenario de Toluca, Capital del Estado de México</w:t>
    </w:r>
    <w:r w:rsidRPr="00FF2F9B">
      <w:rPr>
        <w:rFonts w:cstheme="minorHAnsi"/>
        <w:b/>
        <w:color w:val="000000" w:themeColor="text1"/>
        <w:sz w:val="18"/>
        <w:szCs w:val="18"/>
      </w:rPr>
      <w:t xml:space="preserve">”. </w:t>
    </w:r>
  </w:p>
  <w:p w14:paraId="7A47B844" w14:textId="77777777" w:rsidR="00C9392D" w:rsidRDefault="00BA223E" w:rsidP="00C939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02D5"/>
    <w:multiLevelType w:val="hybridMultilevel"/>
    <w:tmpl w:val="9F7A7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4AF9"/>
    <w:multiLevelType w:val="hybridMultilevel"/>
    <w:tmpl w:val="33F2200A"/>
    <w:lvl w:ilvl="0" w:tplc="F552D9C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46503"/>
    <w:multiLevelType w:val="hybridMultilevel"/>
    <w:tmpl w:val="D02846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7B67"/>
    <w:multiLevelType w:val="hybridMultilevel"/>
    <w:tmpl w:val="E0689466"/>
    <w:lvl w:ilvl="0" w:tplc="E1B464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416C1"/>
    <w:multiLevelType w:val="hybridMultilevel"/>
    <w:tmpl w:val="4D94B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201A0"/>
    <w:multiLevelType w:val="hybridMultilevel"/>
    <w:tmpl w:val="6D4EAF9C"/>
    <w:lvl w:ilvl="0" w:tplc="B89CD0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44050"/>
    <w:multiLevelType w:val="hybridMultilevel"/>
    <w:tmpl w:val="E0AE08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D5DD0"/>
    <w:multiLevelType w:val="hybridMultilevel"/>
    <w:tmpl w:val="830ABCF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66"/>
    <w:rsid w:val="00114933"/>
    <w:rsid w:val="00133629"/>
    <w:rsid w:val="00172ADD"/>
    <w:rsid w:val="0024353F"/>
    <w:rsid w:val="002C7A84"/>
    <w:rsid w:val="0037733D"/>
    <w:rsid w:val="00393FBB"/>
    <w:rsid w:val="003A13E5"/>
    <w:rsid w:val="0040148A"/>
    <w:rsid w:val="005955D9"/>
    <w:rsid w:val="006317F3"/>
    <w:rsid w:val="00686FA0"/>
    <w:rsid w:val="006C552D"/>
    <w:rsid w:val="006E3566"/>
    <w:rsid w:val="00777CBE"/>
    <w:rsid w:val="007D4E93"/>
    <w:rsid w:val="0083721A"/>
    <w:rsid w:val="00904DFC"/>
    <w:rsid w:val="00906DE6"/>
    <w:rsid w:val="00976519"/>
    <w:rsid w:val="009D1A4B"/>
    <w:rsid w:val="00A44EC9"/>
    <w:rsid w:val="00B54DED"/>
    <w:rsid w:val="00BA223E"/>
    <w:rsid w:val="00C33818"/>
    <w:rsid w:val="00C91BE6"/>
    <w:rsid w:val="00CB5E57"/>
    <w:rsid w:val="00D22B19"/>
    <w:rsid w:val="00E74E4D"/>
    <w:rsid w:val="00F24B08"/>
    <w:rsid w:val="00F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4702"/>
  <w15:chartTrackingRefBased/>
  <w15:docId w15:val="{D2C67D5B-10C7-424B-80D0-AC0F0280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56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35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566"/>
  </w:style>
  <w:style w:type="paragraph" w:styleId="Piedepgina">
    <w:name w:val="footer"/>
    <w:basedOn w:val="Normal"/>
    <w:link w:val="PiedepginaCar"/>
    <w:uiPriority w:val="99"/>
    <w:unhideWhenUsed/>
    <w:rsid w:val="006E35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566"/>
  </w:style>
  <w:style w:type="paragraph" w:styleId="Prrafodelista">
    <w:name w:val="List Paragraph"/>
    <w:basedOn w:val="Normal"/>
    <w:uiPriority w:val="34"/>
    <w:qFormat/>
    <w:rsid w:val="006E3566"/>
    <w:pPr>
      <w:spacing w:after="160" w:line="259" w:lineRule="auto"/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E356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35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E3566"/>
    <w:rPr>
      <w:vertAlign w:val="superscript"/>
    </w:rPr>
  </w:style>
  <w:style w:type="paragraph" w:styleId="Sinespaciado">
    <w:name w:val="No Spacing"/>
    <w:uiPriority w:val="1"/>
    <w:qFormat/>
    <w:rsid w:val="00C91BE6"/>
    <w:pPr>
      <w:spacing w:after="0" w:line="240" w:lineRule="auto"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5765-95B0-495A-B219-8B0F0DFF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2217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</cp:lastModifiedBy>
  <cp:revision>2</cp:revision>
  <dcterms:created xsi:type="dcterms:W3CDTF">2022-11-22T22:26:00Z</dcterms:created>
  <dcterms:modified xsi:type="dcterms:W3CDTF">2022-11-22T22:26:00Z</dcterms:modified>
</cp:coreProperties>
</file>