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5DA" w:rsidRPr="00EA0652" w:rsidRDefault="00EA0652" w:rsidP="00EA0652">
      <w:pPr>
        <w:jc w:val="right"/>
        <w:rPr>
          <w:rFonts w:ascii="Arial" w:hAnsi="Arial" w:cs="Arial"/>
          <w:sz w:val="24"/>
          <w:szCs w:val="24"/>
        </w:rPr>
      </w:pPr>
      <w:r w:rsidRPr="00EA0652">
        <w:rPr>
          <w:rFonts w:ascii="Arial" w:hAnsi="Arial" w:cs="Arial"/>
          <w:sz w:val="24"/>
          <w:szCs w:val="24"/>
        </w:rPr>
        <w:t>Toluca de Lerdo, 13 de septiembre 2021</w:t>
      </w:r>
    </w:p>
    <w:p w:rsidR="00EA0652" w:rsidRDefault="00EA0652" w:rsidP="00EA0652">
      <w:pPr>
        <w:jc w:val="right"/>
        <w:rPr>
          <w:rFonts w:ascii="Arial" w:hAnsi="Arial" w:cs="Arial"/>
          <w:b/>
          <w:sz w:val="24"/>
          <w:szCs w:val="24"/>
        </w:rPr>
      </w:pPr>
    </w:p>
    <w:p w:rsidR="00EA0652" w:rsidRDefault="00EA0652" w:rsidP="00EA0652">
      <w:pPr>
        <w:jc w:val="right"/>
        <w:rPr>
          <w:rFonts w:ascii="Arial" w:hAnsi="Arial" w:cs="Arial"/>
          <w:b/>
          <w:sz w:val="24"/>
          <w:szCs w:val="24"/>
        </w:rPr>
      </w:pPr>
    </w:p>
    <w:p w:rsidR="00AA35DA" w:rsidRPr="00CA32F8" w:rsidRDefault="00AA35DA" w:rsidP="00AA35D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DIP. INGRID KRASOPANI SCHEMELENSKY CASTRO</w:t>
      </w:r>
    </w:p>
    <w:p w:rsidR="00AA35DA" w:rsidRDefault="00AA35DA" w:rsidP="00AA35DA">
      <w:pPr>
        <w:spacing w:after="0"/>
        <w:rPr>
          <w:rFonts w:ascii="Arial" w:hAnsi="Arial" w:cs="Arial"/>
          <w:b/>
          <w:sz w:val="24"/>
          <w:szCs w:val="24"/>
        </w:rPr>
      </w:pPr>
      <w:r w:rsidRPr="00CA32F8">
        <w:rPr>
          <w:rFonts w:ascii="Arial" w:hAnsi="Arial" w:cs="Arial"/>
          <w:b/>
          <w:sz w:val="24"/>
          <w:szCs w:val="24"/>
        </w:rPr>
        <w:t>PRESIDE</w:t>
      </w:r>
      <w:r>
        <w:rPr>
          <w:rFonts w:ascii="Arial" w:hAnsi="Arial" w:cs="Arial"/>
          <w:b/>
          <w:sz w:val="24"/>
          <w:szCs w:val="24"/>
        </w:rPr>
        <w:t xml:space="preserve">NTA DE LA DIRECTIVA </w:t>
      </w:r>
      <w:r w:rsidRPr="00CA32F8">
        <w:rPr>
          <w:rFonts w:ascii="Arial" w:hAnsi="Arial" w:cs="Arial"/>
          <w:b/>
          <w:sz w:val="24"/>
          <w:szCs w:val="24"/>
        </w:rPr>
        <w:t>DE LA LX</w:t>
      </w:r>
      <w:r>
        <w:rPr>
          <w:rFonts w:ascii="Arial" w:hAnsi="Arial" w:cs="Arial"/>
          <w:b/>
          <w:sz w:val="24"/>
          <w:szCs w:val="24"/>
        </w:rPr>
        <w:t>I</w:t>
      </w:r>
      <w:r w:rsidRPr="00CA32F8">
        <w:rPr>
          <w:rFonts w:ascii="Arial" w:hAnsi="Arial" w:cs="Arial"/>
          <w:b/>
          <w:sz w:val="24"/>
          <w:szCs w:val="24"/>
        </w:rPr>
        <w:t xml:space="preserve"> LEGISLATURA </w:t>
      </w:r>
    </w:p>
    <w:p w:rsidR="00AA35DA" w:rsidRPr="00CA32F8" w:rsidRDefault="00AA35DA" w:rsidP="00AA35DA">
      <w:pPr>
        <w:spacing w:after="0"/>
        <w:rPr>
          <w:rFonts w:ascii="Arial" w:hAnsi="Arial" w:cs="Arial"/>
          <w:b/>
          <w:sz w:val="24"/>
          <w:szCs w:val="24"/>
        </w:rPr>
      </w:pPr>
      <w:r w:rsidRPr="00CA32F8">
        <w:rPr>
          <w:rFonts w:ascii="Arial" w:hAnsi="Arial" w:cs="Arial"/>
          <w:b/>
          <w:sz w:val="24"/>
          <w:szCs w:val="24"/>
        </w:rPr>
        <w:t>DEL ESTADO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A32F8">
        <w:rPr>
          <w:rFonts w:ascii="Arial" w:hAnsi="Arial" w:cs="Arial"/>
          <w:b/>
          <w:sz w:val="24"/>
          <w:szCs w:val="24"/>
        </w:rPr>
        <w:t>MÉXICO</w:t>
      </w:r>
      <w:r>
        <w:rPr>
          <w:rFonts w:ascii="Arial" w:hAnsi="Arial" w:cs="Arial"/>
          <w:b/>
          <w:sz w:val="24"/>
          <w:szCs w:val="24"/>
        </w:rPr>
        <w:t>.</w:t>
      </w:r>
      <w:r w:rsidRPr="00CA32F8">
        <w:rPr>
          <w:rFonts w:ascii="Arial" w:hAnsi="Arial" w:cs="Arial"/>
          <w:b/>
          <w:sz w:val="24"/>
          <w:szCs w:val="24"/>
        </w:rPr>
        <w:t xml:space="preserve"> </w:t>
      </w:r>
    </w:p>
    <w:p w:rsidR="00AA35DA" w:rsidRPr="00CA32F8" w:rsidRDefault="00AA35DA" w:rsidP="00AA35DA">
      <w:pPr>
        <w:spacing w:after="0"/>
        <w:rPr>
          <w:rFonts w:ascii="Arial" w:hAnsi="Arial" w:cs="Arial"/>
          <w:b/>
          <w:sz w:val="24"/>
          <w:szCs w:val="24"/>
        </w:rPr>
      </w:pPr>
      <w:r w:rsidRPr="00CA32F8">
        <w:rPr>
          <w:rFonts w:ascii="Arial" w:hAnsi="Arial" w:cs="Arial"/>
          <w:b/>
          <w:sz w:val="24"/>
          <w:szCs w:val="24"/>
        </w:rPr>
        <w:t>PRESENTE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CA32F8">
        <w:rPr>
          <w:rFonts w:ascii="Arial" w:hAnsi="Arial" w:cs="Arial"/>
          <w:b/>
          <w:sz w:val="24"/>
          <w:szCs w:val="24"/>
        </w:rPr>
        <w:t xml:space="preserve"> </w:t>
      </w:r>
    </w:p>
    <w:p w:rsidR="00AA35DA" w:rsidRPr="003F7BBD" w:rsidRDefault="00AA35DA" w:rsidP="00AA35DA">
      <w:pPr>
        <w:jc w:val="both"/>
        <w:rPr>
          <w:rFonts w:ascii="Arial" w:hAnsi="Arial" w:cs="Arial"/>
          <w:b/>
          <w:sz w:val="24"/>
          <w:szCs w:val="24"/>
        </w:rPr>
      </w:pPr>
    </w:p>
    <w:p w:rsidR="00AA35DA" w:rsidRPr="003F7BBD" w:rsidRDefault="00AA35DA" w:rsidP="00AA35DA">
      <w:pPr>
        <w:spacing w:line="276" w:lineRule="auto"/>
        <w:jc w:val="both"/>
        <w:rPr>
          <w:rFonts w:ascii="Arial" w:eastAsia="Calibri" w:hAnsi="Arial" w:cs="Arial"/>
          <w:b/>
          <w:sz w:val="24"/>
          <w:szCs w:val="24"/>
          <w:lang w:eastAsia="es-MX"/>
        </w:rPr>
      </w:pPr>
    </w:p>
    <w:p w:rsidR="003E6FEC" w:rsidRPr="00EA0652" w:rsidRDefault="00AA35DA" w:rsidP="003E6FEC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 xml:space="preserve">La </w:t>
      </w:r>
      <w:r>
        <w:rPr>
          <w:rFonts w:ascii="Arial" w:eastAsia="Calibri" w:hAnsi="Arial" w:cs="Arial"/>
          <w:b/>
          <w:sz w:val="24"/>
          <w:szCs w:val="24"/>
          <w:lang w:eastAsia="es-MX"/>
        </w:rPr>
        <w:t>DIPUTADA MONICA MIRIAM</w:t>
      </w:r>
      <w:r w:rsidR="00A43AF6">
        <w:rPr>
          <w:rFonts w:ascii="Arial" w:eastAsia="Calibri" w:hAnsi="Arial" w:cs="Arial"/>
          <w:b/>
          <w:sz w:val="24"/>
          <w:szCs w:val="24"/>
          <w:lang w:eastAsia="es-MX"/>
        </w:rPr>
        <w:t xml:space="preserve"> </w:t>
      </w:r>
      <w:r w:rsidR="00A43AF6" w:rsidRPr="00A43AF6">
        <w:rPr>
          <w:rFonts w:ascii="Arial" w:eastAsia="Calibri" w:hAnsi="Arial" w:cs="Arial"/>
          <w:b/>
          <w:sz w:val="24"/>
          <w:szCs w:val="24"/>
          <w:lang w:eastAsia="es-MX"/>
        </w:rPr>
        <w:t>GRANILLO</w:t>
      </w:r>
      <w:r>
        <w:rPr>
          <w:rFonts w:ascii="Arial" w:eastAsia="Calibri" w:hAnsi="Arial" w:cs="Arial"/>
          <w:b/>
          <w:sz w:val="24"/>
          <w:szCs w:val="24"/>
          <w:lang w:eastAsia="es-MX"/>
        </w:rPr>
        <w:t xml:space="preserve"> VELAZCO Y EL DIPUTADO RIGOBERTO VARGAS CERVANTES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, integrantes del </w:t>
      </w:r>
      <w:r w:rsidRPr="00AA35DA">
        <w:rPr>
          <w:rFonts w:ascii="Arial" w:eastAsia="Calibri" w:hAnsi="Arial" w:cs="Arial"/>
          <w:b/>
          <w:sz w:val="24"/>
          <w:szCs w:val="24"/>
          <w:lang w:eastAsia="es-MX"/>
        </w:rPr>
        <w:t>Grupo Parlamentario de Nueva Alianza Estado de México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, con fundamento en lo que establece </w:t>
      </w:r>
      <w:r w:rsidRPr="00CF621E">
        <w:rPr>
          <w:rFonts w:ascii="Arial" w:hAnsi="Arial" w:cs="Arial"/>
          <w:sz w:val="24"/>
          <w:szCs w:val="24"/>
        </w:rPr>
        <w:t>en los artículos 61, fracción I de la Constitución Política del Estado Libre y Soberano de México; 38 fracción IV de la Ley Orgánica del Poder Legislativo del Estado Libre y Soberano de México y el 72</w:t>
      </w:r>
      <w:r>
        <w:rPr>
          <w:rFonts w:ascii="Arial" w:hAnsi="Arial" w:cs="Arial"/>
          <w:sz w:val="24"/>
          <w:szCs w:val="24"/>
        </w:rPr>
        <w:t xml:space="preserve"> </w:t>
      </w:r>
      <w:r w:rsidRPr="00AA35DA">
        <w:rPr>
          <w:rFonts w:ascii="Arial" w:hAnsi="Arial" w:cs="Arial"/>
          <w:sz w:val="24"/>
          <w:szCs w:val="24"/>
        </w:rPr>
        <w:t xml:space="preserve">fracción III </w:t>
      </w:r>
      <w:r>
        <w:rPr>
          <w:rFonts w:ascii="Arial" w:hAnsi="Arial" w:cs="Arial"/>
          <w:sz w:val="24"/>
          <w:szCs w:val="24"/>
        </w:rPr>
        <w:t xml:space="preserve"> </w:t>
      </w:r>
      <w:r w:rsidRPr="00CF621E">
        <w:rPr>
          <w:rFonts w:ascii="Arial" w:hAnsi="Arial" w:cs="Arial"/>
          <w:sz w:val="24"/>
          <w:szCs w:val="24"/>
        </w:rPr>
        <w:t xml:space="preserve">del Reglamento del Poder Legislativo del Estado de México, </w:t>
      </w:r>
      <w:r>
        <w:rPr>
          <w:rFonts w:ascii="Arial" w:hAnsi="Arial" w:cs="Arial"/>
          <w:sz w:val="24"/>
          <w:szCs w:val="24"/>
        </w:rPr>
        <w:t xml:space="preserve">sometemos a la </w:t>
      </w:r>
      <w:r w:rsidRPr="00CF621E">
        <w:rPr>
          <w:rFonts w:ascii="Arial" w:hAnsi="Arial" w:cs="Arial"/>
          <w:sz w:val="24"/>
          <w:szCs w:val="24"/>
        </w:rPr>
        <w:t xml:space="preserve">consideración de </w:t>
      </w:r>
      <w:r>
        <w:rPr>
          <w:rFonts w:ascii="Arial" w:hAnsi="Arial" w:cs="Arial"/>
          <w:sz w:val="24"/>
          <w:szCs w:val="24"/>
        </w:rPr>
        <w:t xml:space="preserve">esta </w:t>
      </w:r>
      <w:r w:rsidRPr="00CF621E">
        <w:rPr>
          <w:rFonts w:ascii="Arial" w:hAnsi="Arial" w:cs="Arial"/>
          <w:sz w:val="24"/>
          <w:szCs w:val="24"/>
        </w:rPr>
        <w:t>H. Asamblea, el presente</w:t>
      </w:r>
      <w:r>
        <w:rPr>
          <w:rFonts w:ascii="Arial" w:hAnsi="Arial" w:cs="Arial"/>
          <w:b/>
          <w:sz w:val="24"/>
          <w:szCs w:val="24"/>
        </w:rPr>
        <w:t xml:space="preserve"> PUNTO DE ACUERDO </w:t>
      </w:r>
      <w:r w:rsidR="003E6FEC">
        <w:rPr>
          <w:rFonts w:ascii="Arial" w:hAnsi="Arial" w:cs="Arial"/>
          <w:sz w:val="24"/>
          <w:szCs w:val="24"/>
        </w:rPr>
        <w:t>mediante el cual</w:t>
      </w:r>
      <w:r w:rsidR="003E6FEC">
        <w:rPr>
          <w:rFonts w:ascii="Arial" w:hAnsi="Arial" w:cs="Arial"/>
          <w:b/>
          <w:sz w:val="24"/>
          <w:szCs w:val="24"/>
        </w:rPr>
        <w:t xml:space="preserve"> </w:t>
      </w:r>
      <w:r w:rsidR="003E6FEC" w:rsidRPr="006070BC">
        <w:rPr>
          <w:rFonts w:ascii="Arial" w:hAnsi="Arial" w:cs="Arial"/>
          <w:b/>
          <w:sz w:val="24"/>
          <w:szCs w:val="24"/>
        </w:rPr>
        <w:t>SE EXHORTA A LOS PRESIDENTES MUNICIPALES DE LOS 125 MUNICIPIOS DEL ESTADO DE MÉXICO, PARA QUE EN EL ÁMBITO DE SU COMPETENCIA APLIQUEN LOS RECURSOS DEL RAMO 28 Y 33 PARA GASTO OPERATIVO EN MATERIA DE EDUCACION</w:t>
      </w:r>
      <w:r w:rsidR="003E6FEC">
        <w:rPr>
          <w:rFonts w:ascii="Arial" w:hAnsi="Arial" w:cs="Arial"/>
          <w:b/>
          <w:sz w:val="24"/>
          <w:szCs w:val="24"/>
        </w:rPr>
        <w:t xml:space="preserve"> Y COADYUVEN EN EL ACONDICIONAMIENTO FÍSICO DE LOS PLANTELES EDUCATIVOS, ASÍ COMO LA DOTA</w:t>
      </w:r>
      <w:r w:rsidR="0058034A">
        <w:rPr>
          <w:rFonts w:ascii="Arial" w:hAnsi="Arial" w:cs="Arial"/>
          <w:b/>
          <w:sz w:val="24"/>
          <w:szCs w:val="24"/>
        </w:rPr>
        <w:t>CIÓN DE INSUMOS DE LIMPIEZA Y SANI</w:t>
      </w:r>
      <w:r w:rsidR="003E6FEC">
        <w:rPr>
          <w:rFonts w:ascii="Arial" w:hAnsi="Arial" w:cs="Arial"/>
          <w:b/>
          <w:sz w:val="24"/>
          <w:szCs w:val="24"/>
        </w:rPr>
        <w:t xml:space="preserve">TIZACIÓN, AL TITULAR DE LA SECRETARIA DE EDUCACIÓN DEL GOBIERNO DEL ESTADO DE MÉXICO Y A LOS SERVICIOS EDUCATIVOS INTEGRADOS AL ESTADO DE MÉXICO (SEIEM) PARA QUE A TRAVÉS DEL (IMIFE) AGILICE LA REPARACIÓN DE LOS PLANTELES EDUCATIVOS QUE NO TIENEN CONDICIONES DE INFRAESTRUCTURA </w:t>
      </w:r>
      <w:r w:rsidR="003E6FEC">
        <w:rPr>
          <w:rFonts w:ascii="Arial" w:hAnsi="Arial" w:cs="Arial"/>
          <w:b/>
          <w:sz w:val="24"/>
          <w:szCs w:val="24"/>
        </w:rPr>
        <w:lastRenderedPageBreak/>
        <w:t xml:space="preserve">FÍSICA PARA EL REGRESO A CLASES PRESENCIALES SEGURO Y A LA SECRETARIA DE EDUCACIÓN PÚBLICA FEDERAL PARA QUE CONSIDERE EN EL PAQUETE PRESUPUESTAL 2022 LOS RECURSOS ECONÓMICOS NECESARIOS PARA DOTAR DE INSUMOS DE LIMPIEZA, SANITIZACIÓN A TODOS PLANTELES EDUCATIVOS DEL ESTADO DE MÉXICO PARA EVITAR CONTAGIOS DE COVID-19 EN LA COMUNIDAD ESCOLAR, ASÍ COMO PARA LA REHABILITACIÓN, REPARACIÓN Y MANTENIMIENTO DE LOS PLANTELES ESCOLARES FUNDAMENTALMENTE AQUELLOS QUE AUN TIENEN DAÑOS ESTRUCTURALES MOTIVO DEL SISMO DEL 2017. </w:t>
      </w:r>
    </w:p>
    <w:p w:rsidR="003E6FEC" w:rsidRDefault="003E6FEC" w:rsidP="003E6FE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AA35DA" w:rsidRDefault="00AA35DA" w:rsidP="00AA35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EA0652">
        <w:rPr>
          <w:rFonts w:ascii="Arial" w:hAnsi="Arial" w:cs="Arial"/>
          <w:bCs/>
          <w:sz w:val="24"/>
          <w:szCs w:val="24"/>
        </w:rPr>
        <w:t>por el que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 base a lo siguiente:</w:t>
      </w:r>
    </w:p>
    <w:p w:rsidR="00AA35DA" w:rsidRPr="00AA35DA" w:rsidRDefault="00AA35DA" w:rsidP="00AA35DA">
      <w:pPr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AA35DA" w:rsidRDefault="00AA35DA" w:rsidP="00AA35D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eastAsia="es-MX"/>
        </w:rPr>
      </w:pPr>
      <w:r>
        <w:rPr>
          <w:rFonts w:ascii="Arial" w:eastAsia="Calibri" w:hAnsi="Arial" w:cs="Arial"/>
          <w:b/>
          <w:sz w:val="24"/>
          <w:szCs w:val="24"/>
          <w:lang w:eastAsia="es-MX"/>
        </w:rPr>
        <w:t>EXPOSICIÓN DE MOTIVOS</w:t>
      </w:r>
    </w:p>
    <w:p w:rsidR="00EA0652" w:rsidRDefault="00EA0652" w:rsidP="00AA35D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eastAsia="es-MX"/>
        </w:rPr>
      </w:pPr>
    </w:p>
    <w:p w:rsidR="00181979" w:rsidRDefault="00181979" w:rsidP="00181979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 w:rsidRPr="00181979">
        <w:rPr>
          <w:rFonts w:ascii="Arial" w:eastAsia="Calibri" w:hAnsi="Arial" w:cs="Arial"/>
          <w:sz w:val="24"/>
          <w:szCs w:val="24"/>
          <w:lang w:eastAsia="es-MX"/>
        </w:rPr>
        <w:t xml:space="preserve">El primer caso de COVID-19 se detectó en 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México el 27 de febrero de 2020, el </w:t>
      </w:r>
      <w:r w:rsidRPr="00181979">
        <w:rPr>
          <w:rFonts w:ascii="Arial" w:eastAsia="Calibri" w:hAnsi="Arial" w:cs="Arial"/>
          <w:sz w:val="24"/>
          <w:szCs w:val="24"/>
          <w:lang w:eastAsia="es-MX"/>
        </w:rPr>
        <w:t>16 de marzo 2020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, se publicó el </w:t>
      </w:r>
      <w:r w:rsidR="00431A2C">
        <w:rPr>
          <w:rFonts w:ascii="Arial" w:eastAsia="Calibri" w:hAnsi="Arial" w:cs="Arial"/>
          <w:sz w:val="24"/>
          <w:szCs w:val="24"/>
          <w:lang w:eastAsia="es-MX"/>
        </w:rPr>
        <w:t>a</w:t>
      </w:r>
      <w:r w:rsidRPr="00181979">
        <w:rPr>
          <w:rFonts w:ascii="Arial" w:eastAsia="Calibri" w:hAnsi="Arial" w:cs="Arial"/>
          <w:sz w:val="24"/>
          <w:szCs w:val="24"/>
          <w:lang w:eastAsia="es-MX"/>
        </w:rPr>
        <w:t>cuerdo número 02/03/20 por el que se suspenden las clases en las escuelas de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181979">
        <w:rPr>
          <w:rFonts w:ascii="Arial" w:eastAsia="Calibri" w:hAnsi="Arial" w:cs="Arial"/>
          <w:sz w:val="24"/>
          <w:szCs w:val="24"/>
          <w:lang w:eastAsia="es-MX"/>
        </w:rPr>
        <w:t>educación preescolar, primaria, secundaria, normal y demás para la formación de</w:t>
      </w:r>
      <w:r w:rsidR="002C2E43"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181979">
        <w:rPr>
          <w:rFonts w:ascii="Arial" w:eastAsia="Calibri" w:hAnsi="Arial" w:cs="Arial"/>
          <w:sz w:val="24"/>
          <w:szCs w:val="24"/>
          <w:lang w:eastAsia="es-MX"/>
        </w:rPr>
        <w:t>maestros de educación básica del Sistema Educativo Nacional, así como aquellas de los</w:t>
      </w:r>
      <w:r w:rsidR="002C2E43"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181979">
        <w:rPr>
          <w:rFonts w:ascii="Arial" w:eastAsia="Calibri" w:hAnsi="Arial" w:cs="Arial"/>
          <w:sz w:val="24"/>
          <w:szCs w:val="24"/>
          <w:lang w:eastAsia="es-MX"/>
        </w:rPr>
        <w:t>tipos medio superior y superior dependientes de la Secretaría de Educación Pública.</w:t>
      </w:r>
    </w:p>
    <w:p w:rsidR="002C2E43" w:rsidRDefault="002C2E43" w:rsidP="00181979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2C2E43" w:rsidRDefault="002C2E43" w:rsidP="002C2E43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 xml:space="preserve">El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 xml:space="preserve">23 de marzo </w:t>
      </w:r>
      <w:r w:rsidR="00844A0F" w:rsidRPr="002C2E43">
        <w:rPr>
          <w:rFonts w:ascii="Arial" w:eastAsia="Calibri" w:hAnsi="Arial" w:cs="Arial"/>
          <w:sz w:val="24"/>
          <w:szCs w:val="24"/>
          <w:lang w:eastAsia="es-MX"/>
        </w:rPr>
        <w:t>2020</w:t>
      </w:r>
      <w:r w:rsidR="00844A0F"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="00844A0F" w:rsidRPr="002C2E43">
        <w:rPr>
          <w:rFonts w:ascii="Arial" w:eastAsia="Calibri" w:hAnsi="Arial" w:cs="Arial"/>
          <w:sz w:val="24"/>
          <w:szCs w:val="24"/>
          <w:lang w:eastAsia="es-MX"/>
        </w:rPr>
        <w:t>el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 xml:space="preserve"> Consejo de Salubridad General reconoce la epidemia de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enfermedad por el virus SARS-CoV2 (COVID-19) en México, como una enfermedad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grave de atención prioritaria, así como se establecen las actividades de preparación y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respuesta ante dicha epidemia</w:t>
      </w:r>
      <w:r>
        <w:rPr>
          <w:rFonts w:ascii="Arial" w:eastAsia="Calibri" w:hAnsi="Arial" w:cs="Arial"/>
          <w:sz w:val="24"/>
          <w:szCs w:val="24"/>
          <w:lang w:eastAsia="es-MX"/>
        </w:rPr>
        <w:t>.</w:t>
      </w:r>
    </w:p>
    <w:p w:rsidR="002C2E43" w:rsidRDefault="002C2E43" w:rsidP="002C2E43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2C2E43" w:rsidRDefault="002C2E43" w:rsidP="002C2E43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 xml:space="preserve">El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1 de abril de 2020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se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amplía el periodo suspensivo del 27 de marzo al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30 de abril del año en curso y se modifica el diverso número 02/03/20 por el que se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suspenden las clases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y el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30 de abril de 2020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se amplía el periodo suspensivo del 23 de marzo al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30 de mayo del año en curso y se modifica el diverso número 02/03/20 por el que se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suspenden las clases en las escuelas de educación preescolar, primaria, secundaria,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normal y demás para la formación de maestros de educación básica del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Sistema Educativo Nacional, así como aquellas de los tipos medio superior y superior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dependientes de la Secretaría de Educación Pública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como medida preventiva para mitigar y disminuir la curva de contagios de la COVID-19 en el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territorio nacional y se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 xml:space="preserve"> determinar</w:t>
      </w:r>
      <w:r w:rsidR="008478D7">
        <w:rPr>
          <w:rFonts w:ascii="Arial" w:eastAsia="Calibri" w:hAnsi="Arial" w:cs="Arial"/>
          <w:sz w:val="24"/>
          <w:szCs w:val="24"/>
          <w:lang w:eastAsia="es-MX"/>
        </w:rPr>
        <w:t>a a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 xml:space="preserve"> los municipios de baja o nula transmisión de SARS-CoV2, y con ello las autoridades escolares con la</w:t>
      </w:r>
      <w:r w:rsidR="008478D7">
        <w:rPr>
          <w:rFonts w:ascii="Arial" w:eastAsia="Calibri" w:hAnsi="Arial" w:cs="Arial"/>
          <w:sz w:val="24"/>
          <w:szCs w:val="24"/>
          <w:lang w:eastAsia="es-MX"/>
        </w:rPr>
        <w:t xml:space="preserve"> autorización respectiva, 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>ajustar</w:t>
      </w:r>
      <w:r w:rsidR="008478D7">
        <w:rPr>
          <w:rFonts w:ascii="Arial" w:eastAsia="Calibri" w:hAnsi="Arial" w:cs="Arial"/>
          <w:sz w:val="24"/>
          <w:szCs w:val="24"/>
          <w:lang w:eastAsia="es-MX"/>
        </w:rPr>
        <w:t>on</w:t>
      </w:r>
      <w:r w:rsidRPr="002C2E43">
        <w:rPr>
          <w:rFonts w:ascii="Arial" w:eastAsia="Calibri" w:hAnsi="Arial" w:cs="Arial"/>
          <w:sz w:val="24"/>
          <w:szCs w:val="24"/>
          <w:lang w:eastAsia="es-MX"/>
        </w:rPr>
        <w:t xml:space="preserve"> su calendario escolar, bajo su entera responsabilidad a partir de la fecha antes señalada.</w:t>
      </w:r>
    </w:p>
    <w:p w:rsidR="002C2E43" w:rsidRDefault="002C2E43" w:rsidP="002C2E43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2C2E43" w:rsidRDefault="00357600" w:rsidP="00357600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 xml:space="preserve">El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8 de enero de 2021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se </w:t>
      </w:r>
      <w:r w:rsidR="00844A0F">
        <w:rPr>
          <w:rFonts w:ascii="Arial" w:eastAsia="Calibri" w:hAnsi="Arial" w:cs="Arial"/>
          <w:sz w:val="24"/>
          <w:szCs w:val="24"/>
          <w:lang w:eastAsia="es-MX"/>
        </w:rPr>
        <w:t>d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 xml:space="preserve">a </w:t>
      </w:r>
      <w:r w:rsidR="00844A0F">
        <w:rPr>
          <w:rFonts w:ascii="Arial" w:eastAsia="Calibri" w:hAnsi="Arial" w:cs="Arial"/>
          <w:sz w:val="24"/>
          <w:szCs w:val="24"/>
          <w:lang w:eastAsia="es-MX"/>
        </w:rPr>
        <w:t xml:space="preserve">a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conocer el medio de difusión de la Política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Nacional de Vacunación contra el virus SARS-CoV-2 para la prevención de la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COVID-19 en México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y el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22 de junio de 2021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se emite el acuerdo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16/06/21 por el que se regulan las acciones específicas y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extraordinarias relativas a la conclusión del ciclo escolar 2020-2021, en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beneficio de los educandos de preescolar, primaria y secundaria ante el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357600">
        <w:rPr>
          <w:rFonts w:ascii="Arial" w:eastAsia="Calibri" w:hAnsi="Arial" w:cs="Arial"/>
          <w:sz w:val="24"/>
          <w:szCs w:val="24"/>
          <w:lang w:eastAsia="es-MX"/>
        </w:rPr>
        <w:t>periodo de contingencia sanitaria generada por el virus SARS-CoV2 (COVID19).</w:t>
      </w:r>
    </w:p>
    <w:p w:rsidR="003E6FEC" w:rsidRDefault="003E6FEC" w:rsidP="00357600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DA238C" w:rsidRDefault="00B00F02" w:rsidP="009855C1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 xml:space="preserve">Con el reforzamiento de medidas sanitarias, la reducción de </w:t>
      </w:r>
      <w:r w:rsidR="00D0649E">
        <w:rPr>
          <w:rFonts w:ascii="Arial" w:eastAsia="Calibri" w:hAnsi="Arial" w:cs="Arial"/>
          <w:sz w:val="24"/>
          <w:szCs w:val="24"/>
          <w:lang w:eastAsia="es-MX"/>
        </w:rPr>
        <w:t>contagios y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="00D0649E">
        <w:rPr>
          <w:rFonts w:ascii="Arial" w:eastAsia="Calibri" w:hAnsi="Arial" w:cs="Arial"/>
          <w:sz w:val="24"/>
          <w:szCs w:val="24"/>
          <w:lang w:eastAsia="es-MX"/>
        </w:rPr>
        <w:t>la aplicación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de la vacuna</w:t>
      </w:r>
      <w:r w:rsidR="00DA238C"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se </w:t>
      </w:r>
      <w:r w:rsidR="00D0649E">
        <w:rPr>
          <w:rFonts w:ascii="Arial" w:eastAsia="Calibri" w:hAnsi="Arial" w:cs="Arial"/>
          <w:sz w:val="24"/>
          <w:szCs w:val="24"/>
          <w:lang w:eastAsia="es-MX"/>
        </w:rPr>
        <w:t>logró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el cambio de semáforo epi</w:t>
      </w:r>
      <w:r w:rsidR="00844A0F">
        <w:rPr>
          <w:rFonts w:ascii="Arial" w:eastAsia="Calibri" w:hAnsi="Arial" w:cs="Arial"/>
          <w:sz w:val="24"/>
          <w:szCs w:val="24"/>
          <w:lang w:eastAsia="es-MX"/>
        </w:rPr>
        <w:t xml:space="preserve">demiológico a verde y con esto 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se </w:t>
      </w:r>
      <w:r w:rsidR="00D0649E">
        <w:rPr>
          <w:rFonts w:ascii="Arial" w:eastAsia="Calibri" w:hAnsi="Arial" w:cs="Arial"/>
          <w:sz w:val="24"/>
          <w:szCs w:val="24"/>
          <w:lang w:eastAsia="es-MX"/>
        </w:rPr>
        <w:t>anunció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por la Secretaria de </w:t>
      </w:r>
      <w:r w:rsidR="00D0649E">
        <w:rPr>
          <w:rFonts w:ascii="Arial" w:eastAsia="Calibri" w:hAnsi="Arial" w:cs="Arial"/>
          <w:sz w:val="24"/>
          <w:szCs w:val="24"/>
          <w:lang w:eastAsia="es-MX"/>
        </w:rPr>
        <w:t>Educación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 el regreso a clases </w:t>
      </w:r>
      <w:r w:rsidR="00D0649E">
        <w:rPr>
          <w:rFonts w:ascii="Arial" w:eastAsia="Calibri" w:hAnsi="Arial" w:cs="Arial"/>
          <w:sz w:val="24"/>
          <w:szCs w:val="24"/>
          <w:lang w:eastAsia="es-MX"/>
        </w:rPr>
        <w:t>presenciales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voluntarias el pasado 7 de junio</w:t>
      </w:r>
      <w:r w:rsidR="009855C1">
        <w:rPr>
          <w:rFonts w:ascii="Arial" w:eastAsia="Calibri" w:hAnsi="Arial" w:cs="Arial"/>
          <w:sz w:val="24"/>
          <w:szCs w:val="24"/>
          <w:lang w:eastAsia="es-MX"/>
        </w:rPr>
        <w:t xml:space="preserve">, en cumplimiento al acuerdo </w:t>
      </w:r>
      <w:r w:rsidR="009855C1" w:rsidRPr="009855C1">
        <w:rPr>
          <w:rFonts w:ascii="Arial" w:eastAsia="Calibri" w:hAnsi="Arial" w:cs="Arial"/>
          <w:sz w:val="24"/>
          <w:szCs w:val="24"/>
          <w:lang w:eastAsia="es-MX"/>
        </w:rPr>
        <w:lastRenderedPageBreak/>
        <w:t>14/05/2020</w:t>
      </w:r>
      <w:r w:rsidR="009855C1">
        <w:rPr>
          <w:rFonts w:ascii="Arial" w:eastAsia="Calibri" w:hAnsi="Arial" w:cs="Arial"/>
          <w:sz w:val="24"/>
          <w:szCs w:val="24"/>
          <w:lang w:eastAsia="es-MX"/>
        </w:rPr>
        <w:t xml:space="preserve"> de fecha </w:t>
      </w:r>
      <w:r w:rsidR="009855C1" w:rsidRPr="009855C1">
        <w:rPr>
          <w:rFonts w:ascii="Arial" w:eastAsia="Calibri" w:hAnsi="Arial" w:cs="Arial"/>
          <w:sz w:val="24"/>
          <w:szCs w:val="24"/>
          <w:lang w:eastAsia="es-MX"/>
        </w:rPr>
        <w:t>14 de mayo de 2020</w:t>
      </w:r>
      <w:r w:rsidR="009855C1">
        <w:rPr>
          <w:rFonts w:ascii="Arial" w:eastAsia="Calibri" w:hAnsi="Arial" w:cs="Arial"/>
          <w:sz w:val="24"/>
          <w:szCs w:val="24"/>
          <w:lang w:eastAsia="es-MX"/>
        </w:rPr>
        <w:t xml:space="preserve"> en el que establece la </w:t>
      </w:r>
      <w:r w:rsidR="009855C1" w:rsidRPr="009855C1">
        <w:rPr>
          <w:rFonts w:ascii="Arial" w:eastAsia="Calibri" w:hAnsi="Arial" w:cs="Arial"/>
          <w:sz w:val="24"/>
          <w:szCs w:val="24"/>
          <w:lang w:eastAsia="es-MX"/>
        </w:rPr>
        <w:t>una estrategia para la reapertura de las</w:t>
      </w:r>
      <w:r w:rsidR="009855C1"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="009855C1" w:rsidRPr="009855C1">
        <w:rPr>
          <w:rFonts w:ascii="Arial" w:eastAsia="Calibri" w:hAnsi="Arial" w:cs="Arial"/>
          <w:sz w:val="24"/>
          <w:szCs w:val="24"/>
          <w:lang w:eastAsia="es-MX"/>
        </w:rPr>
        <w:t>actividades sociales, educativas y económicas, así como un sistema de semáforo</w:t>
      </w:r>
      <w:r w:rsidR="009855C1"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="009855C1" w:rsidRPr="009855C1">
        <w:rPr>
          <w:rFonts w:ascii="Arial" w:eastAsia="Calibri" w:hAnsi="Arial" w:cs="Arial"/>
          <w:sz w:val="24"/>
          <w:szCs w:val="24"/>
          <w:lang w:eastAsia="es-MX"/>
        </w:rPr>
        <w:t>por regiones para evaluar semanalmente el riesgo epidemiológico relacionado con</w:t>
      </w:r>
      <w:r w:rsidR="009855C1"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="009855C1" w:rsidRPr="009855C1">
        <w:rPr>
          <w:rFonts w:ascii="Arial" w:eastAsia="Calibri" w:hAnsi="Arial" w:cs="Arial"/>
          <w:sz w:val="24"/>
          <w:szCs w:val="24"/>
          <w:lang w:eastAsia="es-MX"/>
        </w:rPr>
        <w:t>la reapertura de actividades en c</w:t>
      </w:r>
      <w:r w:rsidR="00844A0F">
        <w:rPr>
          <w:rFonts w:ascii="Arial" w:eastAsia="Calibri" w:hAnsi="Arial" w:cs="Arial"/>
          <w:sz w:val="24"/>
          <w:szCs w:val="24"/>
          <w:lang w:eastAsia="es-MX"/>
        </w:rPr>
        <w:t xml:space="preserve">ada entidad federativa, así  mismo </w:t>
      </w:r>
      <w:r w:rsidR="009855C1" w:rsidRPr="009855C1">
        <w:rPr>
          <w:rFonts w:ascii="Arial" w:eastAsia="Calibri" w:hAnsi="Arial" w:cs="Arial"/>
          <w:sz w:val="24"/>
          <w:szCs w:val="24"/>
          <w:lang w:eastAsia="es-MX"/>
        </w:rPr>
        <w:t xml:space="preserve"> se establecen</w:t>
      </w:r>
      <w:r w:rsidR="009855C1"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="009855C1" w:rsidRPr="009855C1">
        <w:rPr>
          <w:rFonts w:ascii="Arial" w:eastAsia="Calibri" w:hAnsi="Arial" w:cs="Arial"/>
          <w:sz w:val="24"/>
          <w:szCs w:val="24"/>
          <w:lang w:eastAsia="es-MX"/>
        </w:rPr>
        <w:t>acciones extraordinarias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>.</w:t>
      </w:r>
    </w:p>
    <w:p w:rsidR="005E36BE" w:rsidRDefault="005E36BE" w:rsidP="009855C1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5E36BE" w:rsidRDefault="005E36BE" w:rsidP="005E36BE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 w:rsidRPr="005E36BE">
        <w:rPr>
          <w:rFonts w:ascii="Arial" w:eastAsia="Calibri" w:hAnsi="Arial" w:cs="Arial"/>
          <w:sz w:val="24"/>
          <w:szCs w:val="24"/>
          <w:lang w:eastAsia="es-MX"/>
        </w:rPr>
        <w:t>La especie humana no puede ser vencida por esta Pandemia; la educación y escuela pública, co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 xml:space="preserve">mo una de las mejores creaciones </w:t>
      </w:r>
      <w:r w:rsidR="00CF379D" w:rsidRPr="005E36BE">
        <w:rPr>
          <w:rFonts w:ascii="Arial" w:eastAsia="Calibri" w:hAnsi="Arial" w:cs="Arial"/>
          <w:sz w:val="24"/>
          <w:szCs w:val="24"/>
          <w:lang w:eastAsia="es-MX"/>
        </w:rPr>
        <w:t>del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t xml:space="preserve"> ser humano, tampoco puede ser derrotada por esta crisis sanitaria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>.</w:t>
      </w:r>
    </w:p>
    <w:p w:rsidR="00844A0F" w:rsidRDefault="00844A0F" w:rsidP="005E36BE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844A0F" w:rsidRDefault="00844A0F" w:rsidP="00844A0F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>Es justo reconocer a las Maestras y Maestros del Estado de México quienes han mantenido de pie al sistema educativo estatal, vivo y vigentes los preceptos del artículo tercero constitucional.</w:t>
      </w:r>
    </w:p>
    <w:p w:rsidR="00844A0F" w:rsidRPr="002C2E43" w:rsidRDefault="00844A0F" w:rsidP="00844A0F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 xml:space="preserve">No basta plasmar en letras de oro en los muros de esta cámara el reconocimiento, hoy requerimos el respaldo y acompañamiento de los poderes del Estado de México. particularmente del respaldo de sus Diputadas y Diputados quienes somos su voz. </w:t>
      </w:r>
    </w:p>
    <w:p w:rsidR="005E36BE" w:rsidRDefault="005E36BE" w:rsidP="005E36BE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 xml:space="preserve">En este contexto 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t>el pasado 30 de agosto se regresó a clases presenciales en todos los planteles educ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>ativos del territori</w:t>
      </w:r>
      <w:r w:rsidR="00844A0F">
        <w:rPr>
          <w:rFonts w:ascii="Arial" w:eastAsia="Calibri" w:hAnsi="Arial" w:cs="Arial"/>
          <w:sz w:val="24"/>
          <w:szCs w:val="24"/>
          <w:lang w:eastAsia="es-MX"/>
        </w:rPr>
        <w:t>o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 xml:space="preserve"> estatal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t>,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 xml:space="preserve"> que contaran con condiciones para un regreso presencial seguro, 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t xml:space="preserve"> pero se 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>da el caso que a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t xml:space="preserve"> la fecha</w:t>
      </w:r>
      <w:r w:rsidR="00844A0F">
        <w:rPr>
          <w:rFonts w:ascii="Arial" w:eastAsia="Calibri" w:hAnsi="Arial" w:cs="Arial"/>
          <w:sz w:val="24"/>
          <w:szCs w:val="24"/>
          <w:lang w:eastAsia="es-MX"/>
        </w:rPr>
        <w:t xml:space="preserve"> escuelas que fueron vandalizadas 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 xml:space="preserve">y saqueadas no cuentan con condiciones propias y aquellas que aún tienen secuelas del sismo del 2017, 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t xml:space="preserve"> diversas autoridades educativas reportan la falta de insumos de limpieza y </w:t>
      </w:r>
      <w:r w:rsidR="00CF379D">
        <w:rPr>
          <w:rFonts w:ascii="Arial" w:eastAsia="Calibri" w:hAnsi="Arial" w:cs="Arial"/>
          <w:sz w:val="24"/>
          <w:szCs w:val="24"/>
          <w:lang w:eastAsia="es-MX"/>
        </w:rPr>
        <w:t>sani</w:t>
      </w:r>
      <w:r w:rsidR="00CF379D" w:rsidRPr="005E36BE">
        <w:rPr>
          <w:rFonts w:ascii="Arial" w:eastAsia="Calibri" w:hAnsi="Arial" w:cs="Arial"/>
          <w:sz w:val="24"/>
          <w:szCs w:val="24"/>
          <w:lang w:eastAsia="es-MX"/>
        </w:rPr>
        <w:t>tización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t xml:space="preserve"> en sus planteles educativos, situación que pone en riesgo alto la salud de los estudiantes, docentes y fam</w:t>
      </w:r>
      <w:r>
        <w:rPr>
          <w:rFonts w:ascii="Arial" w:eastAsia="Calibri" w:hAnsi="Arial" w:cs="Arial"/>
          <w:sz w:val="24"/>
          <w:szCs w:val="24"/>
          <w:lang w:eastAsia="es-MX"/>
        </w:rPr>
        <w:t>ilias del</w:t>
      </w:r>
      <w:r w:rsidR="00844A0F">
        <w:rPr>
          <w:rFonts w:ascii="Arial" w:eastAsia="Calibri" w:hAnsi="Arial" w:cs="Arial"/>
          <w:sz w:val="24"/>
          <w:szCs w:val="24"/>
          <w:lang w:eastAsia="es-MX"/>
        </w:rPr>
        <w:t xml:space="preserve"> territorio mexiquense ya que </w:t>
      </w:r>
      <w:r>
        <w:rPr>
          <w:rFonts w:ascii="Arial" w:eastAsia="Calibri" w:hAnsi="Arial" w:cs="Arial"/>
          <w:sz w:val="24"/>
          <w:szCs w:val="24"/>
          <w:lang w:eastAsia="es-MX"/>
        </w:rPr>
        <w:t>d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t xml:space="preserve">esde marzo de 2020 a septiembre </w:t>
      </w:r>
      <w:r w:rsidRPr="005E36BE">
        <w:rPr>
          <w:rFonts w:ascii="Arial" w:eastAsia="Calibri" w:hAnsi="Arial" w:cs="Arial"/>
          <w:sz w:val="24"/>
          <w:szCs w:val="24"/>
          <w:lang w:eastAsia="es-MX"/>
        </w:rPr>
        <w:lastRenderedPageBreak/>
        <w:t>2021 el Estado de México ha registrado el total de contagios de 348,617 y 41, 671 decesos.</w:t>
      </w:r>
    </w:p>
    <w:p w:rsidR="00A4584E" w:rsidRDefault="00A4584E" w:rsidP="00EA0652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EA0652" w:rsidRDefault="00F944F2" w:rsidP="00F944F2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 xml:space="preserve">Que mediante acuerdo </w:t>
      </w:r>
      <w:r w:rsidRPr="00F944F2">
        <w:rPr>
          <w:rFonts w:ascii="Arial" w:eastAsia="Calibri" w:hAnsi="Arial" w:cs="Arial"/>
          <w:sz w:val="24"/>
          <w:szCs w:val="24"/>
          <w:lang w:eastAsia="es-MX"/>
        </w:rPr>
        <w:t>DOF: 21/12/2020 se da a conocer a los gobiernos de las entidades federativas la distribución y calendarización para la ministración durante el Ejercicio Fiscal 2021, de los recursos correspondientes a los Ramos Generales 28 Participaciones a Entidades Federativas y Municipios, y 33 Aportaciones Federales para Ent</w:t>
      </w:r>
      <w:r>
        <w:rPr>
          <w:rFonts w:ascii="Arial" w:eastAsia="Calibri" w:hAnsi="Arial" w:cs="Arial"/>
          <w:sz w:val="24"/>
          <w:szCs w:val="24"/>
          <w:lang w:eastAsia="es-MX"/>
        </w:rPr>
        <w:t>idades Federativas y Municipios, que el ámbito de sus facultades los Presidentes Municipales</w:t>
      </w:r>
      <w:r w:rsidR="0042548D">
        <w:rPr>
          <w:rFonts w:ascii="Arial" w:eastAsia="Calibri" w:hAnsi="Arial" w:cs="Arial"/>
          <w:sz w:val="24"/>
          <w:szCs w:val="24"/>
          <w:lang w:eastAsia="es-MX"/>
        </w:rPr>
        <w:t xml:space="preserve"> deben ejercer en gastos </w:t>
      </w:r>
      <w:r w:rsidR="00D43408">
        <w:rPr>
          <w:rFonts w:ascii="Arial" w:eastAsia="Calibri" w:hAnsi="Arial" w:cs="Arial"/>
          <w:sz w:val="24"/>
          <w:szCs w:val="24"/>
          <w:lang w:eastAsia="es-MX"/>
        </w:rPr>
        <w:t>de operación</w:t>
      </w:r>
      <w:r w:rsidR="0042548D">
        <w:rPr>
          <w:rFonts w:ascii="Arial" w:eastAsia="Calibri" w:hAnsi="Arial" w:cs="Arial"/>
          <w:sz w:val="24"/>
          <w:szCs w:val="24"/>
          <w:lang w:eastAsia="es-MX"/>
        </w:rPr>
        <w:t xml:space="preserve"> del sistema educativo.</w:t>
      </w:r>
    </w:p>
    <w:p w:rsidR="00D43408" w:rsidRDefault="00D43408" w:rsidP="00F944F2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42548D" w:rsidRDefault="00D43408" w:rsidP="00F944F2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>Que l</w:t>
      </w:r>
      <w:r w:rsidR="0042548D">
        <w:rPr>
          <w:rFonts w:ascii="Arial" w:eastAsia="Calibri" w:hAnsi="Arial" w:cs="Arial"/>
          <w:sz w:val="24"/>
          <w:szCs w:val="24"/>
          <w:lang w:eastAsia="es-MX"/>
        </w:rPr>
        <w:t xml:space="preserve">a Secretaria de </w:t>
      </w:r>
      <w:r>
        <w:rPr>
          <w:rFonts w:ascii="Arial" w:eastAsia="Calibri" w:hAnsi="Arial" w:cs="Arial"/>
          <w:sz w:val="24"/>
          <w:szCs w:val="24"/>
          <w:lang w:eastAsia="es-MX"/>
        </w:rPr>
        <w:t>Educación</w:t>
      </w:r>
      <w:r w:rsidR="0042548D">
        <w:rPr>
          <w:rFonts w:ascii="Arial" w:eastAsia="Calibri" w:hAnsi="Arial" w:cs="Arial"/>
          <w:sz w:val="24"/>
          <w:szCs w:val="24"/>
          <w:lang w:eastAsia="es-MX"/>
        </w:rPr>
        <w:t xml:space="preserve"> del Estado de </w:t>
      </w:r>
      <w:r>
        <w:rPr>
          <w:rFonts w:ascii="Arial" w:eastAsia="Calibri" w:hAnsi="Arial" w:cs="Arial"/>
          <w:sz w:val="24"/>
          <w:szCs w:val="24"/>
          <w:lang w:eastAsia="es-MX"/>
        </w:rPr>
        <w:t>México</w:t>
      </w:r>
      <w:r w:rsidR="0042548D">
        <w:rPr>
          <w:rFonts w:ascii="Arial" w:eastAsia="Calibri" w:hAnsi="Arial" w:cs="Arial"/>
          <w:sz w:val="24"/>
          <w:szCs w:val="24"/>
          <w:lang w:eastAsia="es-MX"/>
        </w:rPr>
        <w:t xml:space="preserve">, 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tiene como funciones </w:t>
      </w:r>
      <w:r w:rsidRPr="00D43408">
        <w:rPr>
          <w:rFonts w:ascii="Arial" w:eastAsia="Calibri" w:hAnsi="Arial" w:cs="Arial"/>
          <w:sz w:val="24"/>
          <w:szCs w:val="24"/>
          <w:lang w:eastAsia="es-MX"/>
        </w:rPr>
        <w:t>Planear, dirigir, controlar y evaluar la operatividad de los servicios de educación en sus diferentes tipos, niveles, modalidades y vertientes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a través de organismos descentralizados como los  Servicios</w:t>
      </w:r>
      <w:r w:rsidRPr="00D43408">
        <w:rPr>
          <w:rFonts w:ascii="Arial" w:eastAsia="Calibri" w:hAnsi="Arial" w:cs="Arial"/>
          <w:sz w:val="24"/>
          <w:szCs w:val="24"/>
          <w:lang w:eastAsia="es-MX"/>
        </w:rPr>
        <w:t xml:space="preserve"> Educativos Integrados al Estado de México es un Organismo Público Descentralizado que tiene el objetivo de ofrecer educación básica y normal de calidad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y el </w:t>
      </w:r>
      <w:r w:rsidRPr="00D43408">
        <w:rPr>
          <w:rFonts w:ascii="Arial" w:eastAsia="Calibri" w:hAnsi="Arial" w:cs="Arial"/>
          <w:sz w:val="24"/>
          <w:szCs w:val="24"/>
          <w:lang w:eastAsia="es-MX"/>
        </w:rPr>
        <w:t>Instituto Mexiquense de la Infraestructura Física Educativa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D43408">
        <w:rPr>
          <w:rFonts w:ascii="Arial" w:eastAsia="Calibri" w:hAnsi="Arial" w:cs="Arial"/>
          <w:sz w:val="24"/>
          <w:szCs w:val="24"/>
          <w:lang w:eastAsia="es-MX"/>
        </w:rPr>
        <w:t>que tiene por objeto normar el desarrollo de la infraestructura física educativa en todos sus niveles y modalidades, así como planear, programar y ejecutar su construcción, reparación, rehabilitación, mantenimiento y equipamiento.</w:t>
      </w:r>
    </w:p>
    <w:p w:rsidR="003E6FEC" w:rsidRDefault="003E6FEC" w:rsidP="00F944F2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20070F" w:rsidRDefault="006070BC" w:rsidP="006070BC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 w:rsidRPr="006070BC">
        <w:rPr>
          <w:rFonts w:ascii="Arial" w:eastAsia="Calibri" w:hAnsi="Arial" w:cs="Arial"/>
          <w:sz w:val="24"/>
          <w:szCs w:val="24"/>
          <w:lang w:eastAsia="es-MX"/>
        </w:rPr>
        <w:t>La Secretaría de Educación Pública (SEP) tiene como misión crear condiciones que permitan asegurar el acceso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</w:t>
      </w:r>
      <w:r w:rsidRPr="006070BC">
        <w:rPr>
          <w:rFonts w:ascii="Arial" w:eastAsia="Calibri" w:hAnsi="Arial" w:cs="Arial"/>
          <w:sz w:val="24"/>
          <w:szCs w:val="24"/>
          <w:lang w:eastAsia="es-MX"/>
        </w:rPr>
        <w:t>de todas las mexicanas y mexicanos a una educación de calidad, en el nivel y modalidad que la requieran y en el</w:t>
      </w:r>
      <w:r>
        <w:rPr>
          <w:rFonts w:ascii="Arial" w:eastAsia="Calibri" w:hAnsi="Arial" w:cs="Arial"/>
          <w:sz w:val="24"/>
          <w:szCs w:val="24"/>
          <w:lang w:eastAsia="es-MX"/>
        </w:rPr>
        <w:t xml:space="preserve"> lugar donde la demanden. </w:t>
      </w:r>
    </w:p>
    <w:p w:rsidR="003E6FEC" w:rsidRDefault="003E6FEC" w:rsidP="006070BC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</w:p>
    <w:p w:rsidR="0020070F" w:rsidRDefault="0020070F" w:rsidP="00EA06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>Por los motivos expuestos anteriormente, solicitamos a esta</w:t>
      </w:r>
      <w:r>
        <w:rPr>
          <w:rFonts w:ascii="Arial" w:hAnsi="Arial" w:cs="Arial"/>
          <w:sz w:val="24"/>
          <w:szCs w:val="24"/>
        </w:rPr>
        <w:t xml:space="preserve"> H. Asamblea:</w:t>
      </w:r>
    </w:p>
    <w:p w:rsidR="0020070F" w:rsidRDefault="0020070F" w:rsidP="00EA0652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EA0652" w:rsidRPr="006070BC" w:rsidRDefault="0020070F" w:rsidP="006070B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PRIMERO. </w:t>
      </w:r>
      <w:r w:rsidR="005E36BE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070BC" w:rsidRPr="006070BC">
        <w:rPr>
          <w:rFonts w:ascii="Arial" w:hAnsi="Arial" w:cs="Arial"/>
          <w:b/>
          <w:sz w:val="24"/>
          <w:szCs w:val="24"/>
        </w:rPr>
        <w:t>SE EXHORTA A LOS PRESIDENTES MUNICIPALES DE LOS 125 MUNICIPIOS DEL ESTADO DE MÉXICO, PARA QUE EN EL ÁMBITO DE SU COMPETENCIA APLIQUEN LOS RECURSOS DEL RAMO 28 Y 33 PARA GASTO OPERATIVO EN MATERIA DE EDUCACION</w:t>
      </w:r>
      <w:r w:rsidR="00CF379D">
        <w:rPr>
          <w:rFonts w:ascii="Arial" w:hAnsi="Arial" w:cs="Arial"/>
          <w:b/>
          <w:sz w:val="24"/>
          <w:szCs w:val="24"/>
        </w:rPr>
        <w:t xml:space="preserve"> </w:t>
      </w:r>
      <w:r w:rsidR="003E6FEC">
        <w:rPr>
          <w:rFonts w:ascii="Arial" w:hAnsi="Arial" w:cs="Arial"/>
          <w:b/>
          <w:sz w:val="24"/>
          <w:szCs w:val="24"/>
        </w:rPr>
        <w:t>Y COADYUVEN EN EL ACONDICIONAMIENTO FÍSICO DE LOS PLANTELES EDUCATIVOS, ASÍ COMO LA DOTACI</w:t>
      </w:r>
      <w:r w:rsidR="0058034A">
        <w:rPr>
          <w:rFonts w:ascii="Arial" w:hAnsi="Arial" w:cs="Arial"/>
          <w:b/>
          <w:sz w:val="24"/>
          <w:szCs w:val="24"/>
        </w:rPr>
        <w:t>ÓN DE INSUMOS DE LIMPIEZA Y SANI</w:t>
      </w:r>
      <w:r w:rsidR="003E6FEC">
        <w:rPr>
          <w:rFonts w:ascii="Arial" w:hAnsi="Arial" w:cs="Arial"/>
          <w:b/>
          <w:sz w:val="24"/>
          <w:szCs w:val="24"/>
        </w:rPr>
        <w:t xml:space="preserve">TIZACIÓN. </w:t>
      </w:r>
    </w:p>
    <w:p w:rsidR="00AA35DA" w:rsidRDefault="00AA35DA" w:rsidP="00AA35D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eastAsia="es-MX"/>
        </w:rPr>
      </w:pPr>
    </w:p>
    <w:p w:rsidR="00431A2C" w:rsidRDefault="00703C77" w:rsidP="006070B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SEGUNDO</w:t>
      </w:r>
      <w:r w:rsidR="00431A2C">
        <w:rPr>
          <w:rFonts w:ascii="Arial" w:hAnsi="Arial" w:cs="Arial"/>
          <w:b/>
          <w:sz w:val="24"/>
          <w:szCs w:val="24"/>
        </w:rPr>
        <w:t xml:space="preserve">. – </w:t>
      </w:r>
      <w:r w:rsidR="006029AA">
        <w:rPr>
          <w:rFonts w:ascii="Arial" w:hAnsi="Arial" w:cs="Arial"/>
          <w:b/>
          <w:sz w:val="24"/>
          <w:szCs w:val="24"/>
        </w:rPr>
        <w:t xml:space="preserve">SE EXHORTA AL TITULAR DE LA SECRETARIA DE EDUCACIÓN DEL GOBIERNO DEL ESTADO DE MÉXICO Y A LOS </w:t>
      </w:r>
      <w:r w:rsidR="003E6FEC">
        <w:rPr>
          <w:rFonts w:ascii="Arial" w:hAnsi="Arial" w:cs="Arial"/>
          <w:b/>
          <w:sz w:val="24"/>
          <w:szCs w:val="24"/>
        </w:rPr>
        <w:t>SERVICIOS EDUCATIVOS INTEGRADOS AL ESTADO DE MÉXICO (</w:t>
      </w:r>
      <w:r w:rsidR="006029AA">
        <w:rPr>
          <w:rFonts w:ascii="Arial" w:hAnsi="Arial" w:cs="Arial"/>
          <w:b/>
          <w:sz w:val="24"/>
          <w:szCs w:val="24"/>
        </w:rPr>
        <w:t>SEIEM</w:t>
      </w:r>
      <w:r w:rsidR="003E6FEC">
        <w:rPr>
          <w:rFonts w:ascii="Arial" w:hAnsi="Arial" w:cs="Arial"/>
          <w:b/>
          <w:sz w:val="24"/>
          <w:szCs w:val="24"/>
        </w:rPr>
        <w:t>)</w:t>
      </w:r>
      <w:r w:rsidR="006029AA">
        <w:rPr>
          <w:rFonts w:ascii="Arial" w:hAnsi="Arial" w:cs="Arial"/>
          <w:b/>
          <w:sz w:val="24"/>
          <w:szCs w:val="24"/>
        </w:rPr>
        <w:t xml:space="preserve"> PARA QUE A TRAVÉS DEL </w:t>
      </w:r>
      <w:r w:rsidR="003E6FEC">
        <w:rPr>
          <w:rFonts w:ascii="Arial" w:hAnsi="Arial" w:cs="Arial"/>
          <w:b/>
          <w:sz w:val="24"/>
          <w:szCs w:val="24"/>
        </w:rPr>
        <w:t>(</w:t>
      </w:r>
      <w:r w:rsidR="006029AA">
        <w:rPr>
          <w:rFonts w:ascii="Arial" w:hAnsi="Arial" w:cs="Arial"/>
          <w:b/>
          <w:sz w:val="24"/>
          <w:szCs w:val="24"/>
        </w:rPr>
        <w:t>IMIFE</w:t>
      </w:r>
      <w:r w:rsidR="003E6FEC">
        <w:rPr>
          <w:rFonts w:ascii="Arial" w:hAnsi="Arial" w:cs="Arial"/>
          <w:b/>
          <w:sz w:val="24"/>
          <w:szCs w:val="24"/>
        </w:rPr>
        <w:t>)</w:t>
      </w:r>
      <w:r w:rsidR="006029AA">
        <w:rPr>
          <w:rFonts w:ascii="Arial" w:hAnsi="Arial" w:cs="Arial"/>
          <w:b/>
          <w:sz w:val="24"/>
          <w:szCs w:val="24"/>
        </w:rPr>
        <w:t xml:space="preserve"> AGILICE LA REPARACIÓN DE LOS PLANTELES EDUCATIVOS QUE NO TIENEN CONDICIONES DE INFRAESTRUCTURA FÍSICA PARA EL REGRESO A CLASES PRESENCIALES SEGURO.</w:t>
      </w:r>
    </w:p>
    <w:p w:rsidR="006029AA" w:rsidRDefault="006029AA" w:rsidP="006070B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070BC" w:rsidRPr="00EA0652" w:rsidRDefault="006029AA" w:rsidP="006029AA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hAnsi="Arial" w:cs="Arial"/>
          <w:b/>
          <w:sz w:val="24"/>
          <w:szCs w:val="24"/>
        </w:rPr>
        <w:t>TERCERO. -</w:t>
      </w:r>
      <w:r w:rsidR="006070B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SE EXHORTA A LA SECRETARIA DE EDUCACIÓN PÚBLICA FEDERAL PARA QUE CONSIDERE EN EL PAQUETE PRESUPUESTAL 2022 LOS RECURSOS ECONÓMICOS NECESARIOS PARA DOTAR DE INSUMOS DE LIMPIEZA, SANITIZACIÓN A TODOS PLANTELES EDUCATIVOS DEL ESTADO DE MÉXICO PARA EVITAR CONTAGIOS DE C</w:t>
      </w:r>
      <w:r w:rsidR="003E6FEC">
        <w:rPr>
          <w:rFonts w:ascii="Arial" w:hAnsi="Arial" w:cs="Arial"/>
          <w:b/>
          <w:sz w:val="24"/>
          <w:szCs w:val="24"/>
        </w:rPr>
        <w:t xml:space="preserve">OVID-19 EN LA COMUNIDAD ESCOLAR, ASÍ COMO PARA LA REHABILITACIÓN, REPARACIÓN Y MANTENIMIENTO DE LOS PLANTELES ESCOLARES FUNDAMENTALMENTE AQUELLOS QUE AUN TIENEN DAÑOS ESTRUCTURALES MOTIVO DEL SISMO DEL 2017. </w:t>
      </w:r>
    </w:p>
    <w:p w:rsidR="00431A2C" w:rsidRDefault="00AA35DA" w:rsidP="00AA35D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A T E N T A M E N T E </w:t>
      </w:r>
    </w:p>
    <w:p w:rsidR="00AA35DA" w:rsidRDefault="00AA35DA" w:rsidP="00AA35DA">
      <w:pPr>
        <w:jc w:val="center"/>
        <w:rPr>
          <w:rFonts w:ascii="Arial" w:hAnsi="Arial" w:cs="Arial"/>
          <w:b/>
          <w:sz w:val="24"/>
          <w:szCs w:val="24"/>
        </w:rPr>
      </w:pPr>
    </w:p>
    <w:p w:rsidR="0058034A" w:rsidRDefault="0058034A" w:rsidP="00AA35DA">
      <w:pPr>
        <w:jc w:val="center"/>
        <w:rPr>
          <w:rFonts w:ascii="Arial" w:hAnsi="Arial" w:cs="Arial"/>
          <w:b/>
          <w:sz w:val="24"/>
          <w:szCs w:val="24"/>
        </w:rPr>
      </w:pPr>
    </w:p>
    <w:p w:rsidR="00AA35DA" w:rsidRDefault="00AA35DA" w:rsidP="003E6F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DIP. MONICA MIRIAM GRANILLO VELAZCO </w:t>
      </w:r>
    </w:p>
    <w:p w:rsidR="00AA35DA" w:rsidRDefault="00AA35DA" w:rsidP="00AA35DA">
      <w:pPr>
        <w:jc w:val="center"/>
        <w:rPr>
          <w:rFonts w:ascii="Arial" w:hAnsi="Arial" w:cs="Arial"/>
          <w:b/>
          <w:sz w:val="24"/>
          <w:szCs w:val="24"/>
        </w:rPr>
      </w:pPr>
    </w:p>
    <w:p w:rsidR="0058034A" w:rsidRDefault="0058034A" w:rsidP="00AA35DA">
      <w:pPr>
        <w:jc w:val="center"/>
        <w:rPr>
          <w:rFonts w:ascii="Arial" w:hAnsi="Arial" w:cs="Arial"/>
          <w:b/>
          <w:sz w:val="24"/>
          <w:szCs w:val="24"/>
        </w:rPr>
      </w:pPr>
    </w:p>
    <w:p w:rsidR="0058034A" w:rsidRDefault="0058034A" w:rsidP="00AA35DA">
      <w:pPr>
        <w:jc w:val="center"/>
        <w:rPr>
          <w:rFonts w:ascii="Arial" w:hAnsi="Arial" w:cs="Arial"/>
          <w:b/>
          <w:sz w:val="24"/>
          <w:szCs w:val="24"/>
        </w:rPr>
      </w:pPr>
    </w:p>
    <w:p w:rsidR="00AA35DA" w:rsidRDefault="00AA35DA" w:rsidP="00AA35DA">
      <w:pPr>
        <w:jc w:val="center"/>
        <w:rPr>
          <w:rFonts w:ascii="Arial" w:hAnsi="Arial" w:cs="Arial"/>
          <w:b/>
          <w:sz w:val="24"/>
          <w:szCs w:val="24"/>
        </w:rPr>
      </w:pPr>
    </w:p>
    <w:p w:rsidR="00AA35DA" w:rsidRDefault="00AA35DA" w:rsidP="00AA35D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DIP. RIGOBERTO VARGAS CERVANTES </w:t>
      </w:r>
    </w:p>
    <w:p w:rsidR="00AA35DA" w:rsidRPr="00A647E7" w:rsidRDefault="00AA35DA" w:rsidP="00AA35DA">
      <w:pPr>
        <w:jc w:val="center"/>
        <w:rPr>
          <w:rFonts w:ascii="Arial" w:hAnsi="Arial" w:cs="Arial"/>
          <w:b/>
          <w:sz w:val="24"/>
          <w:szCs w:val="24"/>
        </w:rPr>
      </w:pPr>
    </w:p>
    <w:p w:rsidR="002E6098" w:rsidRDefault="002E6098">
      <w:bookmarkStart w:id="0" w:name="_GoBack"/>
      <w:bookmarkEnd w:id="0"/>
    </w:p>
    <w:sectPr w:rsidR="002E609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CE0" w:rsidRDefault="000C5CE0" w:rsidP="00EA0652">
      <w:pPr>
        <w:spacing w:after="0" w:line="240" w:lineRule="auto"/>
      </w:pPr>
      <w:r>
        <w:separator/>
      </w:r>
    </w:p>
  </w:endnote>
  <w:endnote w:type="continuationSeparator" w:id="0">
    <w:p w:rsidR="000C5CE0" w:rsidRDefault="000C5CE0" w:rsidP="00EA0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6E7" w:rsidRDefault="00097957" w:rsidP="004256E7">
    <w:pPr>
      <w:pStyle w:val="Piedepgina"/>
      <w:jc w:val="center"/>
      <w:rPr>
        <w:rFonts w:ascii="Lato" w:hAnsi="Lato"/>
        <w:noProof/>
        <w:color w:val="97184B"/>
        <w:sz w:val="18"/>
        <w:lang w:eastAsia="es-MX"/>
      </w:rPr>
    </w:pPr>
    <w:r w:rsidRPr="00C85FE3">
      <w:rPr>
        <w:rFonts w:ascii="Lato" w:hAnsi="Lato"/>
        <w:noProof/>
        <w:color w:val="97184B"/>
        <w:sz w:val="18"/>
        <w:lang w:eastAsia="es-MX"/>
      </w:rPr>
      <w:t>P</w:t>
    </w:r>
    <w:r>
      <w:rPr>
        <w:rFonts w:ascii="Lato" w:hAnsi="Lato"/>
        <w:noProof/>
        <w:color w:val="97184B"/>
        <w:sz w:val="18"/>
        <w:lang w:eastAsia="es-MX"/>
      </w:rPr>
      <w:t>laza Hidalgo S/N. Col. Centro  Toluca, México, C. P. 50000</w:t>
    </w:r>
    <w:r>
      <w:rPr>
        <w:rFonts w:ascii="Lato" w:hAnsi="Lato"/>
        <w:noProof/>
        <w:color w:val="97184B"/>
        <w:sz w:val="18"/>
        <w:lang w:eastAsia="es-MX"/>
      </w:rPr>
      <w:br/>
    </w:r>
  </w:p>
  <w:p w:rsidR="004256E7" w:rsidRDefault="000C5CE0" w:rsidP="004256E7">
    <w:pPr>
      <w:pStyle w:val="Piedepgina"/>
    </w:pPr>
  </w:p>
  <w:p w:rsidR="006F091D" w:rsidRDefault="000C5CE0">
    <w:pPr>
      <w:pStyle w:val="Piedepgina"/>
      <w:jc w:val="center"/>
    </w:pPr>
  </w:p>
  <w:p w:rsidR="006F091D" w:rsidRDefault="000C5C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CE0" w:rsidRDefault="000C5CE0" w:rsidP="00EA0652">
      <w:pPr>
        <w:spacing w:after="0" w:line="240" w:lineRule="auto"/>
      </w:pPr>
      <w:r>
        <w:separator/>
      </w:r>
    </w:p>
  </w:footnote>
  <w:footnote w:type="continuationSeparator" w:id="0">
    <w:p w:rsidR="000C5CE0" w:rsidRDefault="000C5CE0" w:rsidP="00EA0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6E7" w:rsidRDefault="00097957" w:rsidP="006F091D">
    <w:pPr>
      <w:pStyle w:val="Encabezado"/>
      <w:jc w:val="center"/>
      <w:rPr>
        <w:u w:val="single"/>
      </w:rPr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A3E4A9E" wp14:editId="12C15370">
          <wp:simplePos x="0" y="0"/>
          <wp:positionH relativeFrom="margin">
            <wp:posOffset>1291590</wp:posOffset>
          </wp:positionH>
          <wp:positionV relativeFrom="paragraph">
            <wp:posOffset>-1905</wp:posOffset>
          </wp:positionV>
          <wp:extent cx="2867025" cy="890905"/>
          <wp:effectExtent l="0" t="0" r="9525" b="444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ara cafeter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230" cy="90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56E7" w:rsidRDefault="000C5CE0" w:rsidP="006F091D">
    <w:pPr>
      <w:pStyle w:val="Encabezado"/>
      <w:jc w:val="center"/>
      <w:rPr>
        <w:u w:val="single"/>
      </w:rPr>
    </w:pPr>
  </w:p>
  <w:p w:rsidR="004256E7" w:rsidRDefault="000C5CE0" w:rsidP="006F091D">
    <w:pPr>
      <w:pStyle w:val="Encabezado"/>
      <w:jc w:val="center"/>
      <w:rPr>
        <w:u w:val="single"/>
      </w:rPr>
    </w:pPr>
  </w:p>
  <w:p w:rsidR="004256E7" w:rsidRDefault="000C5CE0" w:rsidP="006F091D">
    <w:pPr>
      <w:pStyle w:val="Encabezado"/>
      <w:jc w:val="center"/>
      <w:rPr>
        <w:u w:val="single"/>
      </w:rPr>
    </w:pPr>
  </w:p>
  <w:p w:rsidR="004256E7" w:rsidRDefault="000C5CE0" w:rsidP="006F091D">
    <w:pPr>
      <w:pStyle w:val="Encabezado"/>
      <w:jc w:val="center"/>
      <w:rPr>
        <w:u w:val="single"/>
      </w:rPr>
    </w:pPr>
  </w:p>
  <w:p w:rsidR="00EA0652" w:rsidRDefault="00EA0652" w:rsidP="004256E7">
    <w:pPr>
      <w:spacing w:after="0" w:line="240" w:lineRule="auto"/>
      <w:jc w:val="center"/>
      <w:rPr>
        <w:rFonts w:ascii="Arial" w:hAnsi="Arial" w:cs="Arial"/>
        <w:b/>
        <w:color w:val="97184B"/>
        <w:sz w:val="20"/>
        <w:szCs w:val="20"/>
      </w:rPr>
    </w:pPr>
  </w:p>
  <w:p w:rsidR="004256E7" w:rsidRDefault="00097957" w:rsidP="004256E7">
    <w:pPr>
      <w:spacing w:after="0" w:line="240" w:lineRule="auto"/>
      <w:jc w:val="center"/>
      <w:rPr>
        <w:rFonts w:ascii="Arial" w:hAnsi="Arial" w:cs="Arial"/>
        <w:b/>
        <w:color w:val="97184B"/>
        <w:sz w:val="20"/>
        <w:szCs w:val="20"/>
      </w:rPr>
    </w:pPr>
    <w:r w:rsidRPr="008F4B7A">
      <w:rPr>
        <w:rFonts w:ascii="Arial" w:hAnsi="Arial" w:cs="Arial"/>
        <w:b/>
        <w:color w:val="97184B"/>
        <w:sz w:val="20"/>
        <w:szCs w:val="20"/>
      </w:rPr>
      <w:t>Grupo</w:t>
    </w:r>
    <w:r w:rsidRPr="008F4B7A">
      <w:rPr>
        <w:rFonts w:ascii="Arial" w:hAnsi="Arial" w:cs="Arial"/>
        <w:b/>
        <w:color w:val="692044"/>
        <w:sz w:val="20"/>
        <w:szCs w:val="20"/>
      </w:rPr>
      <w:t xml:space="preserve"> </w:t>
    </w:r>
    <w:r>
      <w:rPr>
        <w:rFonts w:ascii="Arial" w:hAnsi="Arial" w:cs="Arial"/>
        <w:b/>
        <w:color w:val="97184B"/>
        <w:sz w:val="20"/>
        <w:szCs w:val="20"/>
      </w:rPr>
      <w:t xml:space="preserve">Parlamentario Nueva Alianza </w:t>
    </w:r>
  </w:p>
  <w:p w:rsidR="004256E7" w:rsidRPr="008F4B7A" w:rsidRDefault="000C5CE0" w:rsidP="004256E7">
    <w:pPr>
      <w:spacing w:after="0" w:line="240" w:lineRule="auto"/>
      <w:jc w:val="center"/>
      <w:rPr>
        <w:rFonts w:ascii="Arial" w:hAnsi="Arial" w:cs="Arial"/>
        <w:b/>
        <w:color w:val="97184B"/>
        <w:sz w:val="20"/>
        <w:szCs w:val="20"/>
      </w:rPr>
    </w:pPr>
  </w:p>
  <w:p w:rsidR="004256E7" w:rsidRPr="008F4B7A" w:rsidRDefault="00097957" w:rsidP="004256E7">
    <w:pPr>
      <w:spacing w:after="0" w:line="240" w:lineRule="auto"/>
      <w:jc w:val="center"/>
      <w:rPr>
        <w:rFonts w:ascii="Arial" w:hAnsi="Arial" w:cs="Arial"/>
        <w:b/>
        <w:color w:val="97184B"/>
        <w:sz w:val="20"/>
        <w:szCs w:val="20"/>
      </w:rPr>
    </w:pPr>
    <w:r>
      <w:rPr>
        <w:rFonts w:ascii="Arial" w:hAnsi="Arial" w:cs="Arial"/>
        <w:b/>
        <w:color w:val="97184B"/>
        <w:sz w:val="20"/>
        <w:szCs w:val="20"/>
      </w:rPr>
      <w:t xml:space="preserve">DIP. RIGOBERTO VARGAS CERVANTES </w:t>
    </w:r>
  </w:p>
  <w:p w:rsidR="004256E7" w:rsidRPr="008F4B7A" w:rsidRDefault="00097957" w:rsidP="004256E7">
    <w:pPr>
      <w:spacing w:after="0" w:line="240" w:lineRule="auto"/>
      <w:jc w:val="center"/>
      <w:rPr>
        <w:rFonts w:ascii="Arial" w:hAnsi="Arial" w:cs="Arial"/>
        <w:b/>
        <w:color w:val="97184B"/>
        <w:sz w:val="20"/>
        <w:szCs w:val="20"/>
      </w:rPr>
    </w:pPr>
    <w:r>
      <w:rPr>
        <w:rFonts w:ascii="Arial" w:hAnsi="Arial" w:cs="Arial"/>
        <w:b/>
        <w:color w:val="97184B"/>
        <w:sz w:val="20"/>
        <w:szCs w:val="20"/>
      </w:rPr>
      <w:t xml:space="preserve">Distrito XX Zumpango </w:t>
    </w:r>
    <w:r w:rsidRPr="008F4B7A">
      <w:rPr>
        <w:rFonts w:ascii="Arial" w:hAnsi="Arial" w:cs="Arial"/>
        <w:b/>
        <w:color w:val="97184B"/>
        <w:sz w:val="20"/>
        <w:szCs w:val="20"/>
      </w:rPr>
      <w:t xml:space="preserve"> </w:t>
    </w:r>
  </w:p>
  <w:p w:rsidR="004256E7" w:rsidRDefault="000C5CE0" w:rsidP="006F091D">
    <w:pPr>
      <w:pStyle w:val="Encabezado"/>
      <w:jc w:val="center"/>
      <w:rPr>
        <w:u w:val="single"/>
      </w:rPr>
    </w:pPr>
  </w:p>
  <w:p w:rsidR="004256E7" w:rsidRPr="008F4B7A" w:rsidRDefault="00097957" w:rsidP="004256E7">
    <w:pPr>
      <w:jc w:val="center"/>
      <w:rPr>
        <w:rFonts w:ascii="Arial" w:hAnsi="Arial" w:cs="Arial"/>
        <w:b/>
        <w:color w:val="692044"/>
        <w:sz w:val="20"/>
        <w:szCs w:val="20"/>
      </w:rPr>
    </w:pPr>
    <w:r w:rsidRPr="008F4B7A">
      <w:rPr>
        <w:rFonts w:ascii="Arial" w:hAnsi="Arial" w:cs="Arial"/>
        <w:b/>
        <w:color w:val="97184B"/>
        <w:sz w:val="20"/>
        <w:szCs w:val="20"/>
      </w:rPr>
      <w:t>2021. Año de la Consumación de la Independencia y la Grandeza de México”</w:t>
    </w:r>
  </w:p>
  <w:p w:rsidR="004256E7" w:rsidRPr="004256E7" w:rsidRDefault="000C5CE0" w:rsidP="006F091D">
    <w:pPr>
      <w:pStyle w:val="Encabezado"/>
      <w:jc w:val="center"/>
      <w:rPr>
        <w:u w:val="single"/>
      </w:rPr>
    </w:pPr>
  </w:p>
  <w:p w:rsidR="006F091D" w:rsidRPr="004256E7" w:rsidRDefault="000C5CE0">
    <w:pPr>
      <w:pStyle w:val="Encabezado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DA"/>
    <w:rsid w:val="00097957"/>
    <w:rsid w:val="000C5CE0"/>
    <w:rsid w:val="000E7184"/>
    <w:rsid w:val="00181979"/>
    <w:rsid w:val="00195014"/>
    <w:rsid w:val="0020070F"/>
    <w:rsid w:val="002C2E43"/>
    <w:rsid w:val="002E6098"/>
    <w:rsid w:val="00357600"/>
    <w:rsid w:val="003869C2"/>
    <w:rsid w:val="003E6FEC"/>
    <w:rsid w:val="0042548D"/>
    <w:rsid w:val="00431A2C"/>
    <w:rsid w:val="0058034A"/>
    <w:rsid w:val="005E36BE"/>
    <w:rsid w:val="006029AA"/>
    <w:rsid w:val="006070BC"/>
    <w:rsid w:val="00681F27"/>
    <w:rsid w:val="00703C77"/>
    <w:rsid w:val="0072503F"/>
    <w:rsid w:val="008135E6"/>
    <w:rsid w:val="008155D3"/>
    <w:rsid w:val="00844A0F"/>
    <w:rsid w:val="008478D7"/>
    <w:rsid w:val="00891E60"/>
    <w:rsid w:val="009855C1"/>
    <w:rsid w:val="009D0D93"/>
    <w:rsid w:val="00A43AF6"/>
    <w:rsid w:val="00A4584E"/>
    <w:rsid w:val="00A815ED"/>
    <w:rsid w:val="00A96F8B"/>
    <w:rsid w:val="00AA35DA"/>
    <w:rsid w:val="00B00F02"/>
    <w:rsid w:val="00B806F8"/>
    <w:rsid w:val="00CF379D"/>
    <w:rsid w:val="00D0649E"/>
    <w:rsid w:val="00D43408"/>
    <w:rsid w:val="00D5668A"/>
    <w:rsid w:val="00DA238C"/>
    <w:rsid w:val="00DB6E00"/>
    <w:rsid w:val="00E241C9"/>
    <w:rsid w:val="00E36F9B"/>
    <w:rsid w:val="00E82015"/>
    <w:rsid w:val="00EA0652"/>
    <w:rsid w:val="00ED1F50"/>
    <w:rsid w:val="00F9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200ED0-A037-4A9E-B638-0DF102C3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5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A3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35DA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A35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35DA"/>
  </w:style>
  <w:style w:type="paragraph" w:styleId="Piedepgina">
    <w:name w:val="footer"/>
    <w:basedOn w:val="Normal"/>
    <w:link w:val="PiedepginaCar"/>
    <w:uiPriority w:val="99"/>
    <w:unhideWhenUsed/>
    <w:rsid w:val="00AA35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3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1378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Nueva Alianza #6</dc:creator>
  <cp:lastModifiedBy>PRODESK HP</cp:lastModifiedBy>
  <cp:revision>2</cp:revision>
  <dcterms:created xsi:type="dcterms:W3CDTF">2021-09-15T17:13:00Z</dcterms:created>
  <dcterms:modified xsi:type="dcterms:W3CDTF">2021-09-15T17:13:00Z</dcterms:modified>
</cp:coreProperties>
</file>